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64442">
        <w:rPr>
          <w:rFonts w:ascii="Arial Narrow" w:eastAsia="Arial Narrow" w:hAnsi="Arial Narrow" w:cs="Arial Narrow"/>
          <w:b/>
          <w:color w:val="000000"/>
          <w:kern w:val="0"/>
          <w:lang w:eastAsia="es-PE"/>
          <w14:ligatures w14:val="none"/>
        </w:rPr>
        <w:t xml:space="preserve">EXPEDIENTE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Times New Roman" w:hAnsi="Arial Narrow" w:cs="Times New Roman"/>
          <w:b/>
          <w:bCs/>
          <w:color w:val="000000"/>
          <w:kern w:val="0"/>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DENUNCIANTE</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t>KATYA GERMAINE CORDERO LLANOS (SEÑORA CORDERO)</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DENUNCIADO</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22681E" w:rsidRPr="00464442">
        <w:rPr>
          <w:rFonts w:ascii="Arial Narrow" w:eastAsia="Arial Narrow" w:hAnsi="Arial Narrow" w:cs="Arial Narrow"/>
          <w:b/>
          <w:color w:val="000000"/>
          <w:kern w:val="0"/>
          <w:lang w:eastAsia="es-PE"/>
          <w14:ligatures w14:val="none"/>
        </w:rPr>
        <w:t xml:space="preserve">MAPFRE PERÚ COMPAÑÍA DE SEGUROS Y REASEGUROS S.A. </w:t>
      </w:r>
      <w:r w:rsidRPr="00464442">
        <w:rPr>
          <w:rFonts w:ascii="Arial Narrow" w:eastAsia="Arial Narrow" w:hAnsi="Arial Narrow" w:cs="Arial Narrow"/>
          <w:b/>
          <w:color w:val="000000"/>
          <w:kern w:val="0"/>
          <w:lang w:eastAsia="es-PE"/>
          <w14:ligatures w14:val="none"/>
        </w:rPr>
        <w:t>(</w:t>
      </w:r>
      <w:r w:rsidR="0022681E" w:rsidRPr="00464442">
        <w:rPr>
          <w:rFonts w:ascii="Arial Narrow" w:eastAsia="Arial Narrow" w:hAnsi="Arial Narrow" w:cs="Arial Narrow"/>
          <w:b/>
          <w:color w:val="000000"/>
          <w:kern w:val="0"/>
          <w:lang w:eastAsia="es-PE"/>
          <w14:ligatures w14:val="none"/>
        </w:rPr>
        <w:t>MAPFRE</w:t>
      </w:r>
      <w:r w:rsidRPr="00464442">
        <w:rPr>
          <w:rFonts w:ascii="Arial Narrow" w:eastAsia="Arial Narrow" w:hAnsi="Arial Narrow" w:cs="Arial Narrow"/>
          <w:b/>
          <w:color w:val="000000"/>
          <w:kern w:val="0"/>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MATERIAS</w:t>
      </w:r>
      <w:r w:rsidRPr="00464442">
        <w:rPr>
          <w:rFonts w:ascii="Arial Narrow" w:eastAsia="Arial Narrow" w:hAnsi="Arial Narrow" w:cs="Arial Narrow"/>
          <w:b/>
          <w:color w:val="000000"/>
          <w:kern w:val="0"/>
          <w:lang w:eastAsia="es-PE"/>
          <w14:ligatures w14:val="none"/>
        </w:rPr>
        <w:tab/>
        <w:t xml:space="preserve">: </w:t>
      </w:r>
      <w:r w:rsidRPr="00464442">
        <w:rPr>
          <w:rFonts w:ascii="Arial Narrow" w:eastAsia="Arial Narrow" w:hAnsi="Arial Narrow" w:cs="Arial Narrow"/>
          <w:b/>
          <w:color w:val="000000"/>
          <w:kern w:val="0"/>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Arial Narrow" w:hAnsi="Arial Narrow" w:cs="Arial Narrow"/>
          <w:b/>
          <w:color w:val="000000"/>
          <w:kern w:val="0"/>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64442">
        <w:rPr>
          <w:rFonts w:ascii="Arial Narrow" w:eastAsia="Times New Roman" w:hAnsi="Arial Narrow" w:cs="Times New Roman"/>
          <w:color w:val="000000"/>
          <w:kern w:val="0"/>
          <w:shd w:val="clear" w:color="auto" w:fill="FFFFFF"/>
          <w:lang w:eastAsia="es-PE"/>
          <w14:ligatures w14:val="none"/>
        </w:rPr>
        <w:t xml:space="preserve">Lima, </w:t>
      </w:r>
      <w:r w:rsidR="00947C68" w:rsidRPr="00464442">
        <w:rPr>
          <w:rFonts w:ascii="Arial Narrow" w:eastAsia="Times New Roman" w:hAnsi="Arial Narrow" w:cs="Times New Roman"/>
          <w:color w:val="000000"/>
          <w:kern w:val="0"/>
          <w:shd w:val="clear" w:color="auto" w:fill="FFFFFF"/>
          <w:lang w:eastAsia="es-PE"/>
          <w14:ligatures w14:val="none"/>
        </w:rPr>
        <w:t>25</w:t>
      </w:r>
      <w:r w:rsidRPr="00464442">
        <w:rPr>
          <w:rFonts w:ascii="Arial Narrow" w:eastAsia="Times New Roman" w:hAnsi="Arial Narrow" w:cs="Times New Roman"/>
          <w:color w:val="000000"/>
          <w:kern w:val="0"/>
          <w:shd w:val="clear" w:color="auto" w:fill="FFFFFF"/>
          <w:lang w:eastAsia="es-PE"/>
          <w14:ligatures w14:val="none"/>
        </w:rPr>
        <w:t xml:space="preserve"> de </w:t>
      </w:r>
      <w:r w:rsidR="009B0B00" w:rsidRPr="00464442">
        <w:rPr>
          <w:rFonts w:ascii="Arial Narrow" w:eastAsia="Times New Roman" w:hAnsi="Arial Narrow" w:cs="Times New Roman"/>
          <w:color w:val="000000"/>
          <w:kern w:val="0"/>
          <w:shd w:val="clear" w:color="auto" w:fill="FFFFFF"/>
          <w:lang w:eastAsia="es-PE"/>
          <w14:ligatures w14:val="none"/>
        </w:rPr>
        <w:t>marzo</w:t>
      </w:r>
      <w:r w:rsidR="00985114" w:rsidRPr="0046444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HECHOS </w:t>
      </w:r>
    </w:p>
    <w:p w14:paraId="621F2AB2"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Mediante el escrito del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Times New Roman" w:hAnsi="Arial Narrow" w:cs="Times New Roman"/>
          <w:color w:val="000000"/>
          <w:kern w:val="0"/>
          <w:vertAlign w:val="superscript"/>
          <w:lang w:val="es-ES" w:eastAsia="es-ES"/>
          <w14:ligatures w14:val="none"/>
        </w:rPr>
        <w:footnoteReference w:id="1"/>
      </w:r>
      <w:r w:rsidR="00996DC2" w:rsidRPr="00464442">
        <w:rPr>
          <w:rFonts w:ascii="Arial Narrow" w:eastAsia="Calibri" w:hAnsi="Arial Narrow" w:cs="Arial"/>
          <w:kern w:val="0"/>
          <w14:ligatures w14:val="none"/>
        </w:rPr>
        <w:t>,</w:t>
      </w:r>
      <w:r w:rsidRPr="00464442">
        <w:rPr>
          <w:rFonts w:ascii="Arial Narrow" w:eastAsia="Calibri" w:hAnsi="Arial Narrow" w:cs="Arial"/>
          <w:kern w:val="0"/>
          <w14:ligatures w14:val="none"/>
        </w:rPr>
        <w:t xml:space="preserve"> la señora </w:t>
      </w:r>
      <w:r w:rsidR="00BA1DD6" w:rsidRPr="00464442">
        <w:rPr>
          <w:rFonts w:ascii="Arial Narrow" w:eastAsia="Calibri" w:hAnsi="Arial Narrow" w:cs="Arial"/>
          <w:kern w:val="0"/>
          <w14:ligatures w14:val="none"/>
        </w:rPr>
        <w:t xml:space="preserve">Cordero </w:t>
      </w:r>
      <w:r w:rsidRPr="00464442">
        <w:rPr>
          <w:rFonts w:ascii="Arial Narrow" w:eastAsia="Calibri" w:hAnsi="Arial Narrow" w:cs="Arial"/>
          <w:kern w:val="0"/>
          <w14:ligatures w14:val="none"/>
        </w:rPr>
        <w:t>d</w:t>
      </w:r>
      <w:r w:rsidRPr="00464442">
        <w:rPr>
          <w:rFonts w:ascii="Arial Narrow" w:eastAsia="Times New Roman" w:hAnsi="Arial Narrow" w:cs="Arial"/>
          <w:color w:val="000000"/>
          <w:kern w:val="0"/>
          <w:lang w:val="es-ES" w:eastAsia="es-ES"/>
          <w14:ligatures w14:val="none"/>
        </w:rPr>
        <w:t xml:space="preserve">enunció a </w:t>
      </w:r>
      <w:r w:rsidR="00BA1DD6" w:rsidRPr="00464442">
        <w:rPr>
          <w:rFonts w:ascii="Arial Narrow" w:eastAsia="Times New Roman" w:hAnsi="Arial Narrow" w:cs="Arial"/>
          <w:color w:val="000000"/>
          <w:kern w:val="0"/>
          <w:lang w:val="es-ES" w:eastAsia="es-ES"/>
          <w14:ligatures w14:val="none"/>
        </w:rPr>
        <w:t xml:space="preserve">Mapfre </w:t>
      </w:r>
      <w:r w:rsidRPr="0046444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64442">
        <w:rPr>
          <w:rFonts w:ascii="Arial Narrow" w:eastAsia="Times New Roman" w:hAnsi="Arial Narrow" w:cs="Times New Roman"/>
          <w:color w:val="000000"/>
          <w:kern w:val="0"/>
          <w:vertAlign w:val="superscript"/>
          <w:lang w:val="es-ES" w:eastAsia="es-ES"/>
          <w14:ligatures w14:val="none"/>
        </w:rPr>
        <w:footnoteReference w:id="2"/>
      </w:r>
      <w:r w:rsidRPr="00464442">
        <w:rPr>
          <w:rFonts w:ascii="Arial Narrow" w:eastAsia="Times New Roman" w:hAnsi="Arial Narrow" w:cs="Arial"/>
          <w:color w:val="000000"/>
          <w:kern w:val="0"/>
          <w:lang w:val="es-ES" w:eastAsia="es-ES"/>
          <w14:ligatures w14:val="none"/>
        </w:rPr>
        <w:t xml:space="preserve">, señalando </w:t>
      </w:r>
      <w:r w:rsidRPr="00464442">
        <w:rPr>
          <w:rFonts w:ascii="Arial Narrow" w:eastAsia="Times New Roman" w:hAnsi="Arial Narrow" w:cs="Arial"/>
          <w:bCs/>
          <w:color w:val="000000"/>
          <w:kern w:val="0"/>
          <w:lang w:val="es-ES" w:eastAsia="es-ES"/>
          <w14:ligatures w14:val="none"/>
        </w:rPr>
        <w:t>lo siguiente:</w:t>
      </w:r>
    </w:p>
    <w:p w14:paraId="512911CE"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En 2002, adquirió </w:t>
      </w:r>
      <w:r w:rsidR="00B5428E" w:rsidRPr="00464442">
        <w:rPr>
          <w:rFonts w:ascii="Arial Narrow" w:eastAsia="Times New Roman" w:hAnsi="Arial Narrow" w:cs="Arial"/>
          <w:color w:val="000000"/>
          <w:kern w:val="0"/>
          <w:lang w:eastAsia="es-ES"/>
          <w14:ligatures w14:val="none"/>
        </w:rPr>
        <w:t>el</w:t>
      </w:r>
      <w:r w:rsidRPr="00464442">
        <w:rPr>
          <w:rFonts w:ascii="Arial Narrow" w:eastAsia="Times New Roman" w:hAnsi="Arial Narrow" w:cs="Arial"/>
          <w:color w:val="000000"/>
          <w:kern w:val="0"/>
          <w:lang w:eastAsia="es-ES"/>
          <w14:ligatures w14: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w14:ligatures w14:val="none"/>
        </w:rPr>
        <w:t xml:space="preserve">Generali Perú Compañía de Seguros y Reaseguros </w:t>
      </w:r>
      <w:r w:rsidR="0041223A" w:rsidRPr="00464442">
        <w:rPr>
          <w:rFonts w:ascii="Arial Narrow" w:eastAsia="Times New Roman" w:hAnsi="Arial Narrow" w:cs="Arial"/>
          <w:color w:val="000000"/>
          <w:kern w:val="0"/>
          <w:lang w:eastAsia="es-ES"/>
          <w14:ligatures w14:val="none"/>
        </w:rPr>
        <w:t xml:space="preserve">S.A. </w:t>
      </w:r>
      <w:r w:rsidR="00B5428E" w:rsidRPr="00464442">
        <w:rPr>
          <w:rFonts w:ascii="Arial Narrow" w:eastAsia="Times New Roman" w:hAnsi="Arial Narrow" w:cs="Arial"/>
          <w:color w:val="000000"/>
          <w:kern w:val="0"/>
          <w:lang w:eastAsia="es-ES"/>
          <w14:ligatures w14:val="none"/>
        </w:rPr>
        <w:t>(en adelante, Generali</w:t>
      </w:r>
      <w:r w:rsidR="001F2130" w:rsidRPr="00464442">
        <w:rPr>
          <w:rFonts w:ascii="Arial Narrow" w:eastAsia="Times New Roman" w:hAnsi="Arial Narrow" w:cs="Arial"/>
          <w:color w:val="000000"/>
          <w:kern w:val="0"/>
          <w:lang w:eastAsia="es-ES"/>
          <w14:ligatures w14:val="none"/>
        </w:rPr>
        <w:t>), actualmente Mapfre</w:t>
      </w:r>
      <w:r w:rsidRPr="00464442">
        <w:rPr>
          <w:rFonts w:ascii="Arial Narrow" w:eastAsia="Times New Roman" w:hAnsi="Arial Narrow" w:cs="Arial"/>
          <w:color w:val="000000"/>
          <w:kern w:val="0"/>
          <w:lang w:eastAsia="es-ES"/>
          <w14:ligatures w14:val="none"/>
        </w:rPr>
        <w:t>.</w:t>
      </w:r>
    </w:p>
    <w:p w14:paraId="347E51C0" w14: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El 27 de noviembre de 2014</w:t>
      </w:r>
      <w:r w:rsidR="001A60D8"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Mapfre emitió un certificado actualizado de los beneficiarios </w:t>
      </w:r>
      <w:r w:rsidR="001A60D8" w:rsidRPr="00464442">
        <w:rPr>
          <w:rFonts w:ascii="Arial Narrow" w:eastAsia="Times New Roman" w:hAnsi="Arial Narrow" w:cs="Arial"/>
          <w:color w:val="000000"/>
          <w:kern w:val="0"/>
          <w:lang w:eastAsia="es-ES"/>
          <w14:ligatures w14:val="none"/>
        </w:rPr>
        <w:t>del Seguro de Vida.</w:t>
      </w:r>
    </w:p>
    <w:p w14:paraId="7958E642" w14: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5 de setiembre de 2025, presentó un reclamo </w:t>
      </w:r>
      <w:r w:rsidR="00801056" w:rsidRPr="00464442">
        <w:rPr>
          <w:rFonts w:ascii="Arial Narrow" w:eastAsia="Times New Roman" w:hAnsi="Arial Narrow" w:cs="Arial"/>
          <w:color w:val="000000"/>
          <w:kern w:val="0"/>
          <w:lang w:eastAsia="es-ES"/>
          <w14:ligatures w14:val="none"/>
        </w:rPr>
        <w:t xml:space="preserve">ante </w:t>
      </w:r>
      <w:r w:rsidR="00801056"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w14:ligatures w14:val="none"/>
        </w:rPr>
        <w:t xml:space="preserve"> con las condiciones vigentes</w:t>
      </w:r>
      <w:r w:rsidRPr="00464442">
        <w:rPr>
          <w:rFonts w:ascii="Arial Narrow" w:eastAsia="Times New Roman" w:hAnsi="Arial Narrow" w:cs="Arial"/>
          <w:color w:val="000000"/>
          <w:kern w:val="0"/>
          <w:lang w:eastAsia="es-ES"/>
          <w14:ligatures w14:val="none"/>
        </w:rPr>
        <w:t>, así como precisiones sobre el incremento</w:t>
      </w:r>
      <w:r w:rsidR="00CF37D9" w:rsidRPr="00464442">
        <w:rPr>
          <w:rFonts w:ascii="Arial Narrow" w:eastAsia="Times New Roman" w:hAnsi="Arial Narrow" w:cs="Arial"/>
          <w:color w:val="000000"/>
          <w:kern w:val="0"/>
          <w:lang w:eastAsia="es-ES"/>
          <w14:ligatures w14:val="none"/>
        </w:rPr>
        <w:t xml:space="preserve"> inadecuado</w:t>
      </w:r>
      <w:r w:rsidRPr="00464442">
        <w:rPr>
          <w:rFonts w:ascii="Arial Narrow" w:eastAsia="Times New Roman" w:hAnsi="Arial Narrow" w:cs="Arial"/>
          <w:color w:val="000000"/>
          <w:kern w:val="0"/>
          <w:lang w:eastAsia="es-ES"/>
          <w14:ligatures w14:val="none"/>
        </w:rPr>
        <w:t xml:space="preserve"> del costo de la prima mensual que venía siendo aplicado.</w:t>
      </w:r>
      <w:r w:rsidR="00801056" w:rsidRPr="00464442">
        <w:rPr>
          <w:rFonts w:ascii="Arial Narrow" w:eastAsia="Times New Roman" w:hAnsi="Arial Narrow" w:cs="Arial"/>
          <w:color w:val="000000"/>
          <w:kern w:val="0"/>
          <w:lang w:eastAsia="es-ES"/>
          <w14:ligatures w14:val="none"/>
        </w:rPr>
        <w:t xml:space="preserve"> </w:t>
      </w:r>
    </w:p>
    <w:p w14:paraId="6B46EE5F" w14: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26 de setiembre de 2025, recibió comunicación de </w:t>
      </w:r>
      <w:r w:rsidR="00801056" w:rsidRPr="00464442">
        <w:rPr>
          <w:rFonts w:ascii="Arial Narrow" w:eastAsia="Times New Roman" w:hAnsi="Arial Narrow" w:cs="Arial"/>
          <w:color w:val="000000"/>
          <w:kern w:val="0"/>
          <w:lang w:val="es-ES" w:eastAsia="es-ES"/>
          <w14:ligatures w14:val="none"/>
        </w:rPr>
        <w:t>Mapfre</w:t>
      </w:r>
      <w:r w:rsidR="00801056"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mediante la cual se le informó que </w:t>
      </w:r>
      <w:r w:rsidR="001A058B" w:rsidRPr="00464442">
        <w:rPr>
          <w:rFonts w:ascii="Arial Narrow" w:eastAsia="Times New Roman" w:hAnsi="Arial Narrow" w:cs="Arial"/>
          <w:color w:val="000000"/>
          <w:kern w:val="0"/>
          <w:lang w:eastAsia="es-ES"/>
          <w14:ligatures w14:val="none"/>
        </w:rPr>
        <w:t>había adquirido</w:t>
      </w:r>
      <w:r w:rsidR="00801056" w:rsidRPr="00464442">
        <w:rPr>
          <w:rFonts w:ascii="Arial Narrow" w:eastAsia="Times New Roman" w:hAnsi="Arial Narrow" w:cs="Arial"/>
          <w:color w:val="000000"/>
          <w:kern w:val="0"/>
          <w:lang w:eastAsia="es-ES"/>
          <w14:ligatures w14:val="none"/>
        </w:rPr>
        <w:t xml:space="preserve"> la cartera </w:t>
      </w:r>
      <w:r w:rsidR="0041223A" w:rsidRPr="00464442">
        <w:rPr>
          <w:rFonts w:ascii="Arial Narrow" w:eastAsia="Times New Roman" w:hAnsi="Arial Narrow" w:cs="Arial"/>
          <w:color w:val="000000"/>
          <w:kern w:val="0"/>
          <w:lang w:eastAsia="es-ES"/>
          <w14:ligatures w14:val="none"/>
        </w:rPr>
        <w:t xml:space="preserve">de </w:t>
      </w:r>
      <w:r w:rsidR="00801056" w:rsidRPr="00464442">
        <w:rPr>
          <w:rFonts w:ascii="Arial Narrow" w:eastAsia="Times New Roman" w:hAnsi="Arial Narrow" w:cs="Arial"/>
          <w:color w:val="000000"/>
          <w:kern w:val="0"/>
          <w:lang w:eastAsia="es-ES"/>
          <w14:ligatures w14:val="none"/>
        </w:rPr>
        <w:t xml:space="preserve">Generali incluyendo </w:t>
      </w:r>
      <w:r w:rsidRPr="00464442">
        <w:rPr>
          <w:rFonts w:ascii="Arial Narrow" w:eastAsia="Times New Roman" w:hAnsi="Arial Narrow" w:cs="Arial"/>
          <w:color w:val="000000"/>
          <w:kern w:val="0"/>
          <w:lang w:eastAsia="es-ES"/>
          <w14:ligatures w14:val="none"/>
        </w:rPr>
        <w:t xml:space="preserve">el Seguro de Vida, y que </w:t>
      </w:r>
      <w:r w:rsidR="0041223A" w:rsidRPr="00464442">
        <w:rPr>
          <w:rFonts w:ascii="Arial Narrow" w:eastAsia="Times New Roman" w:hAnsi="Arial Narrow" w:cs="Arial"/>
          <w:color w:val="000000"/>
          <w:kern w:val="0"/>
          <w:lang w:eastAsia="es-ES"/>
          <w14:ligatures w14:val="none"/>
        </w:rPr>
        <w:t xml:space="preserve">la póliza </w:t>
      </w:r>
      <w:r w:rsidRPr="00464442">
        <w:rPr>
          <w:rFonts w:ascii="Arial Narrow" w:eastAsia="Times New Roman" w:hAnsi="Arial Narrow" w:cs="Arial"/>
          <w:color w:val="000000"/>
          <w:kern w:val="0"/>
          <w:lang w:eastAsia="es-ES"/>
          <w14:ligatures w14:val="none"/>
        </w:rPr>
        <w:t xml:space="preserve">se habría renovado automáticamente </w:t>
      </w:r>
      <w:r w:rsidR="00972EB1" w:rsidRPr="00464442">
        <w:rPr>
          <w:rFonts w:ascii="Arial Narrow" w:eastAsia="Times New Roman" w:hAnsi="Arial Narrow" w:cs="Arial"/>
          <w:color w:val="000000"/>
          <w:kern w:val="0"/>
          <w:lang w:eastAsia="es-ES"/>
          <w14:ligatures w14:val="none"/>
        </w:rPr>
        <w:t xml:space="preserve">en 2014 </w:t>
      </w:r>
      <w:r w:rsidRPr="00464442">
        <w:rPr>
          <w:rFonts w:ascii="Arial Narrow" w:eastAsia="Times New Roman" w:hAnsi="Arial Narrow" w:cs="Arial"/>
          <w:color w:val="000000"/>
          <w:kern w:val="0"/>
          <w:lang w:eastAsia="es-ES"/>
          <w14:ligatures w14:val="none"/>
        </w:rPr>
        <w:t xml:space="preserve">por un nuevo periodo de doce </w:t>
      </w:r>
      <w:r w:rsidR="00972EB1" w:rsidRPr="00464442">
        <w:rPr>
          <w:rFonts w:ascii="Arial Narrow" w:eastAsia="Times New Roman" w:hAnsi="Arial Narrow" w:cs="Arial"/>
          <w:color w:val="000000"/>
          <w:kern w:val="0"/>
          <w:lang w:eastAsia="es-ES"/>
          <w14:ligatures w14:val="none"/>
        </w:rPr>
        <w:t xml:space="preserve">(12) </w:t>
      </w:r>
      <w:r w:rsidRPr="00464442">
        <w:rPr>
          <w:rFonts w:ascii="Arial Narrow" w:eastAsia="Times New Roman" w:hAnsi="Arial Narrow" w:cs="Arial"/>
          <w:color w:val="000000"/>
          <w:kern w:val="0"/>
          <w:lang w:eastAsia="es-ES"/>
          <w14:ligatures w14:val="none"/>
        </w:rPr>
        <w:t>años al no haberse solicitado la devolución de primas.</w:t>
      </w:r>
      <w:r w:rsidR="0041223A" w:rsidRPr="00464442">
        <w:rPr>
          <w:rFonts w:ascii="Arial Narrow" w:eastAsia="Times New Roman" w:hAnsi="Arial Narrow" w:cs="Arial"/>
          <w:color w:val="000000"/>
          <w:kern w:val="0"/>
          <w:lang w:eastAsia="es-ES"/>
          <w14:ligatures w14:val="none"/>
        </w:rPr>
        <w:t xml:space="preserve"> </w:t>
      </w:r>
    </w:p>
    <w:p w14:paraId="5418C39A" w14: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w14:ligatures w14:val="none"/>
        </w:rPr>
        <w:t xml:space="preserve"> en la constancia del 27 de noviembre de 2014</w:t>
      </w:r>
      <w:r w:rsidRPr="00464442">
        <w:rPr>
          <w:rFonts w:ascii="Arial Narrow" w:eastAsia="Times New Roman" w:hAnsi="Arial Narrow" w:cs="Arial"/>
          <w:color w:val="000000"/>
          <w:kern w:val="0"/>
          <w:lang w:eastAsia="es-ES"/>
          <w14:ligatures w14:val="none"/>
        </w:rPr>
        <w:t xml:space="preserve">, lo que implicaba una modificación </w:t>
      </w:r>
      <w:r w:rsidR="00E46058" w:rsidRPr="00464442">
        <w:rPr>
          <w:rFonts w:ascii="Arial Narrow" w:eastAsia="Times New Roman" w:hAnsi="Arial Narrow" w:cs="Arial"/>
          <w:color w:val="000000"/>
          <w:kern w:val="0"/>
          <w:lang w:eastAsia="es-ES"/>
          <w14:ligatures w14:val="none"/>
        </w:rPr>
        <w:t xml:space="preserve">inadecuada </w:t>
      </w:r>
      <w:r w:rsidRPr="00464442">
        <w:rPr>
          <w:rFonts w:ascii="Arial Narrow" w:eastAsia="Times New Roman" w:hAnsi="Arial Narrow" w:cs="Arial"/>
          <w:color w:val="000000"/>
          <w:kern w:val="0"/>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w14:ligatures w14:val="none"/>
        </w:rPr>
        <w:t xml:space="preserve"> </w:t>
      </w:r>
    </w:p>
    <w:p w14:paraId="08B3EA1C" w14: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Mapfre </w:t>
      </w:r>
      <w:r w:rsidRPr="00464442">
        <w:rPr>
          <w:rFonts w:ascii="Arial Narrow" w:eastAsia="Times New Roman" w:hAnsi="Arial Narrow" w:cs="Arial"/>
          <w:color w:val="000000"/>
          <w:kern w:val="0"/>
          <w:lang w:val="es-ES" w:eastAsia="es-ES"/>
          <w14:ligatures w14:val="none"/>
        </w:rPr>
        <w:t xml:space="preserve">se negó a </w:t>
      </w:r>
      <w:r w:rsidR="00814BF1" w:rsidRPr="00464442">
        <w:rPr>
          <w:rFonts w:ascii="Arial Narrow" w:eastAsia="Times New Roman" w:hAnsi="Arial Narrow" w:cs="Arial"/>
          <w:color w:val="000000"/>
          <w:kern w:val="0"/>
          <w:lang w:val="es-ES" w:eastAsia="es-ES"/>
          <w14:ligatures w14:val="none"/>
        </w:rPr>
        <w:t xml:space="preserve">cumplir con </w:t>
      </w:r>
      <w:r w:rsidRPr="00464442">
        <w:rPr>
          <w:rFonts w:ascii="Arial Narrow" w:eastAsia="Times New Roman" w:hAnsi="Arial Narrow" w:cs="Arial"/>
          <w:color w:val="000000"/>
          <w:kern w:val="0"/>
          <w:lang w:val="es-ES" w:eastAsia="es-ES"/>
          <w14:ligatures w14:val="none"/>
        </w:rPr>
        <w:t>devolver el importe total de primas pagadas del Seguro de Vida</w:t>
      </w:r>
      <w:r w:rsidR="00814BF1" w:rsidRPr="00464442">
        <w:rPr>
          <w:rFonts w:ascii="Arial Narrow" w:eastAsia="Times New Roman" w:hAnsi="Arial Narrow" w:cs="Arial"/>
          <w:color w:val="000000"/>
          <w:kern w:val="0"/>
          <w:lang w:val="es-ES" w:eastAsia="es-ES"/>
          <w14:ligatures w14:val="none"/>
        </w:rPr>
        <w:t>.</w:t>
      </w:r>
    </w:p>
    <w:p w14:paraId="7AF6578A" w14: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La señora </w:t>
      </w:r>
      <w:r w:rsidR="00BA1DD6" w:rsidRPr="00464442">
        <w:rPr>
          <w:rFonts w:ascii="Arial Narrow" w:eastAsia="Times New Roman" w:hAnsi="Arial Narrow" w:cs="Arial"/>
          <w:color w:val="000000"/>
          <w:kern w:val="0"/>
          <w:lang w:val="es-ES" w:eastAsia="es-ES"/>
          <w14:ligatures w14:val="none"/>
        </w:rPr>
        <w:t xml:space="preserve">Cordero </w:t>
      </w:r>
      <w:r w:rsidRPr="00464442">
        <w:rPr>
          <w:rFonts w:ascii="Arial Narrow" w:eastAsia="Times New Roman" w:hAnsi="Arial Narrow" w:cs="Arial"/>
          <w:color w:val="000000"/>
          <w:kern w:val="0"/>
          <w:lang w:val="es-ES" w:eastAsia="es-ES"/>
          <w14:ligatures w14:val="none"/>
        </w:rPr>
        <w:t xml:space="preserve">solicitó, en calidad de medida correctiva, que </w:t>
      </w:r>
      <w:r w:rsidR="00BA1DD6" w:rsidRPr="00464442">
        <w:rPr>
          <w:rFonts w:ascii="Arial Narrow" w:eastAsia="Times New Roman" w:hAnsi="Arial Narrow" w:cs="Arial"/>
          <w:color w:val="000000"/>
          <w:kern w:val="0"/>
          <w:lang w:val="es-ES" w:eastAsia="es-ES"/>
          <w14:ligatures w14:val="none"/>
        </w:rPr>
        <w:t xml:space="preserve">Mapfre </w:t>
      </w:r>
      <w:r w:rsidRPr="00464442">
        <w:rPr>
          <w:rFonts w:ascii="Arial Narrow" w:eastAsia="Times New Roman" w:hAnsi="Arial Narrow" w:cs="Arial"/>
          <w:color w:val="000000"/>
          <w:kern w:val="0"/>
          <w:lang w:val="es-ES" w:eastAsia="es-ES"/>
          <w14:ligatures w14:val="none"/>
        </w:rPr>
        <w:t>cumpla con</w:t>
      </w:r>
      <w:r w:rsidR="001E5545" w:rsidRPr="00464442">
        <w:rPr>
          <w:rFonts w:ascii="Arial Narrow" w:eastAsia="Times New Roman" w:hAnsi="Arial Narrow" w:cs="Arial"/>
          <w:color w:val="000000"/>
          <w:kern w:val="0"/>
          <w:lang w:val="es-ES" w:eastAsia="es-ES"/>
          <w14:ligatures w14:val="none"/>
        </w:rPr>
        <w:t>: (i)</w:t>
      </w:r>
      <w:r w:rsidR="00A94032" w:rsidRPr="00464442">
        <w:rPr>
          <w:rFonts w:ascii="Arial Narrow" w:eastAsia="Times New Roman" w:hAnsi="Arial Narrow" w:cs="Arial"/>
          <w:color w:val="000000"/>
          <w:kern w:val="0"/>
          <w:lang w:val="es-ES" w:eastAsia="es-ES"/>
          <w14:ligatures w14:val="none"/>
        </w:rPr>
        <w:t xml:space="preserve"> realizar la devolución del importe total de primas pagadas del Seguro de Vida al vencimiento del </w:t>
      </w:r>
      <w:r w:rsidR="00F75EBD" w:rsidRPr="00464442">
        <w:rPr>
          <w:rFonts w:ascii="Arial Narrow" w:eastAsia="Times New Roman" w:hAnsi="Arial Narrow" w:cs="Arial"/>
          <w:color w:val="000000"/>
          <w:kern w:val="0"/>
          <w:lang w:val="es-ES" w:eastAsia="es-ES"/>
          <w14:ligatures w14:val="none"/>
        </w:rPr>
        <w:t xml:space="preserve">segundo </w:t>
      </w:r>
      <w:r w:rsidR="00A94032" w:rsidRPr="00464442">
        <w:rPr>
          <w:rFonts w:ascii="Arial Narrow" w:eastAsia="Times New Roman" w:hAnsi="Arial Narrow" w:cs="Arial"/>
          <w:color w:val="000000"/>
          <w:kern w:val="0"/>
          <w:lang w:val="es-ES" w:eastAsia="es-ES"/>
          <w14:ligatures w14:val="none"/>
        </w:rPr>
        <w:lastRenderedPageBreak/>
        <w:t>periodo de doce (12)</w:t>
      </w:r>
      <w:r w:rsidR="00F75EBD" w:rsidRPr="00464442">
        <w:rPr>
          <w:rFonts w:ascii="Arial Narrow" w:eastAsia="Times New Roman" w:hAnsi="Arial Narrow" w:cs="Arial"/>
          <w:color w:val="000000"/>
          <w:kern w:val="0"/>
          <w:lang w:val="es-ES" w:eastAsia="es-ES"/>
          <w14:ligatures w14:val="none"/>
        </w:rPr>
        <w:t xml:space="preserve"> años</w:t>
      </w:r>
      <w:r w:rsidR="009F0BFE" w:rsidRPr="00464442">
        <w:rPr>
          <w:rFonts w:ascii="Arial Narrow" w:eastAsia="Times New Roman" w:hAnsi="Arial Narrow" w:cs="Arial"/>
          <w:color w:val="000000"/>
          <w:kern w:val="0"/>
          <w:lang w:val="es-ES" w:eastAsia="es-ES"/>
          <w14:ligatures w14:val="none"/>
        </w:rPr>
        <w:t xml:space="preserve"> en enero de 2026</w:t>
      </w:r>
      <w:r w:rsidRPr="0046444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64442">
        <w:rPr>
          <w:rFonts w:ascii="Arial Narrow" w:eastAsia="Arial Narrow" w:hAnsi="Arial Narrow" w:cs="Arial Narrow"/>
          <w:kern w:val="0"/>
          <w:vertAlign w:val="superscript"/>
          <w14:ligatures w14:val="none"/>
        </w:rPr>
        <w:footnoteReference w:id="3"/>
      </w:r>
      <w:r w:rsidRPr="00464442">
        <w:rPr>
          <w:rFonts w:ascii="Arial Narrow" w:eastAsia="Times New Roman" w:hAnsi="Arial Narrow" w:cs="Segoe UI"/>
          <w:color w:val="000000"/>
          <w:kern w:val="0"/>
          <w:lang w:eastAsia="es-PE"/>
          <w14:ligatures w14:val="none"/>
        </w:rPr>
        <w:t xml:space="preserve">, </w:t>
      </w:r>
      <w:r w:rsidR="00121544" w:rsidRPr="00464442">
        <w:rPr>
          <w:rFonts w:ascii="Arial Narrow" w:eastAsia="Times New Roman" w:hAnsi="Arial Narrow" w:cs="Segoe UI"/>
          <w:color w:val="000000"/>
          <w:kern w:val="0"/>
          <w:lang w:eastAsia="es-PE"/>
          <w14:ligatures w14:val="none"/>
        </w:rPr>
        <w:t xml:space="preserve">considera </w:t>
      </w:r>
      <w:r w:rsidR="00121544" w:rsidRPr="00464442">
        <w:rPr>
          <w:rFonts w:ascii="Arial Narrow" w:eastAsia="Arial Narrow" w:hAnsi="Arial Narrow" w:cs="Arial Narrow"/>
          <w:kern w:val="0"/>
          <w14:ligatures w14:val="none"/>
        </w:rPr>
        <w:t xml:space="preserve">que el hecho denunciado, </w:t>
      </w:r>
      <w:bookmarkStart w:id="6" w:name="_Hlk211591623"/>
      <w:r w:rsidR="00121544" w:rsidRPr="0046444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y 19</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del Código</w:t>
      </w:r>
      <w:bookmarkStart w:id="10" w:name="_Hlk213160896"/>
      <w:bookmarkEnd w:id="7"/>
      <w:r w:rsidR="00711750" w:rsidRPr="00464442">
        <w:rPr>
          <w:rFonts w:ascii="Arial Narrow" w:eastAsia="Arial Narrow" w:hAnsi="Arial Narrow" w:cs="Arial"/>
          <w:kern w:val="0"/>
          <w:vertAlign w:val="superscript"/>
          <w14:ligatures w14:val="none"/>
        </w:rPr>
        <w:footnoteReference w:id="4"/>
      </w:r>
      <w:bookmarkEnd w:id="10"/>
      <w:r w:rsidR="00711750" w:rsidRPr="00464442">
        <w:rPr>
          <w:rFonts w:ascii="Arial Narrow" w:eastAsia="Arial Narrow" w:hAnsi="Arial Narrow" w:cs="Arial Narrow"/>
          <w:kern w:val="0"/>
          <w14:ligatures w14:val="none"/>
        </w:rPr>
        <w:t>.</w:t>
      </w:r>
      <w:bookmarkEnd w:id="8"/>
    </w:p>
    <w:p w14:paraId="116891C0" w14: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w14:ligatures w14:val="none"/>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64442">
        <w:rPr>
          <w:rFonts w:ascii="Arial Narrow" w:eastAsia="Arial Narrow" w:hAnsi="Arial Narrow" w:cs="Arial Narrow"/>
          <w:kern w:val="0"/>
          <w14:ligatures w14:val="none"/>
        </w:rPr>
        <w:t xml:space="preserve">Así también, la Secretaría Técnica, en ejercicio de sus facultades, </w:t>
      </w:r>
      <w:r w:rsidRPr="00464442">
        <w:rPr>
          <w:rFonts w:ascii="Arial Narrow" w:eastAsia="Times New Roman" w:hAnsi="Arial Narrow" w:cs="Segoe UI"/>
          <w:color w:val="000000"/>
          <w:kern w:val="0"/>
          <w:lang w:eastAsia="es-PE"/>
          <w14:ligatures w14:val="none"/>
        </w:rPr>
        <w:t xml:space="preserve">considera </w:t>
      </w:r>
      <w:r w:rsidRPr="00464442">
        <w:rPr>
          <w:rFonts w:ascii="Arial Narrow" w:eastAsia="Arial Narrow" w:hAnsi="Arial Narrow" w:cs="Arial Narrow"/>
          <w:kern w:val="0"/>
          <w14:ligatures w14: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00711750" w:rsidRPr="00464442">
        <w:rPr>
          <w:rFonts w:ascii="Arial Narrow" w:eastAsia="Arial Narrow" w:hAnsi="Arial Narrow" w:cs="Arial"/>
          <w:bCs/>
          <w:color w:val="000000"/>
          <w:kern w:val="0"/>
          <w:lang w:eastAsia="es-PE"/>
          <w14:ligatures w14:val="none"/>
        </w:rPr>
        <w:t xml:space="preserve">. </w:t>
      </w:r>
      <w:bookmarkEnd w:id="1"/>
    </w:p>
    <w:p w14:paraId="42FF618D" w14:textId="77777777" w:rsidR="003E6F66" w:rsidRPr="00464442" w:rsidRDefault="003E6F66" w:rsidP="00464442">
      <w:pPr>
        <w:spacing w:after="0" w:line="240" w:lineRule="auto"/>
        <w:contextualSpacing/>
        <w:jc w:val="both"/>
        <w:rPr>
          <w:rFonts w:ascii="Arial Narrow" w:eastAsia="Arial Narrow" w:hAnsi="Arial Narrow" w:cs="Arial Narrow"/>
          <w:kern w:val="0"/>
          <w14:ligatures w14:val="none"/>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Asimismo, </w:t>
      </w:r>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w14:ligatures w14: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w14:ligatures w14:val="none"/>
        </w:rPr>
        <w:t xml:space="preserve"> a la denunciante</w:t>
      </w:r>
      <w:r w:rsidR="003E6F66" w:rsidRPr="00464442">
        <w:rPr>
          <w:rFonts w:ascii="Arial Narrow" w:eastAsia="Times New Roman" w:hAnsi="Arial Narrow" w:cs="Times New Roman"/>
          <w:color w:val="000000"/>
          <w:kern w:val="0"/>
          <w:shd w:val="clear" w:color="auto" w:fill="FFFFFF"/>
          <w:lang w:eastAsia="es-PE"/>
          <w14:ligatures w14:val="none"/>
        </w:rPr>
        <w:t xml:space="preserve"> el </w:t>
      </w:r>
      <w:r w:rsidR="003E6F66" w:rsidRPr="00464442">
        <w:rPr>
          <w:rFonts w:ascii="Arial Narrow" w:eastAsia="Times New Roman" w:hAnsi="Arial Narrow" w:cs="Times New Roman"/>
          <w:color w:val="000000"/>
          <w:kern w:val="0"/>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Pr="00464442">
        <w:rPr>
          <w:rFonts w:ascii="Arial Narrow" w:eastAsia="Arial Narrow" w:hAnsi="Arial Narrow" w:cs="Arial"/>
          <w:kern w:val="0"/>
          <w14:ligatures w14:val="none"/>
        </w:rPr>
        <w:t>.</w:t>
      </w:r>
      <w:bookmarkStart w:id="13" w:name="_Hlk212534267"/>
      <w:bookmarkEnd w:id="12"/>
    </w:p>
    <w:p w14:paraId="4266B1E3" w14:textId="77777777" w:rsidR="00121544" w:rsidRPr="00464442" w:rsidRDefault="00121544" w:rsidP="00464442">
      <w:pPr>
        <w:spacing w:after="0" w:line="240" w:lineRule="auto"/>
        <w:contextualSpacing/>
        <w:jc w:val="both"/>
        <w:rPr>
          <w:rFonts w:ascii="Arial Narrow" w:eastAsia="Arial Narrow" w:hAnsi="Arial Narrow" w:cs="Arial Narrow"/>
          <w:kern w:val="0"/>
          <w14:ligatures w14:val="none"/>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64442">
        <w:rPr>
          <w:rFonts w:ascii="Arial Narrow" w:eastAsia="Times New Roman" w:hAnsi="Arial Narrow" w:cs="Arial"/>
          <w:color w:val="000000"/>
          <w:kern w:val="0"/>
          <w:lang w:eastAsia="es-PE"/>
          <w14:ligatures w14:val="none"/>
        </w:rPr>
        <w:t xml:space="preserve">Además, </w:t>
      </w:r>
      <w:bookmarkStart w:id="16" w:name="_Hlk212623477"/>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bookmarkEnd w:id="17"/>
      <w:r w:rsidRPr="00464442">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6444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64442">
        <w:rPr>
          <w:rFonts w:ascii="Arial Narrow" w:eastAsia="Arial Narrow" w:hAnsi="Arial Narrow" w:cs="Arial Narrow"/>
          <w:kern w:val="0"/>
          <w:vertAlign w:val="superscript"/>
          <w14:ligatures w14:val="none"/>
        </w:rPr>
        <w:footnoteReference w:id="5"/>
      </w:r>
      <w:r w:rsidRPr="00464442">
        <w:rPr>
          <w:rFonts w:ascii="Arial Narrow" w:eastAsia="Arial" w:hAnsi="Arial Narrow" w:cs="Arial"/>
          <w:color w:val="000000"/>
          <w:kern w:val="0"/>
          <w:lang w:eastAsia="es-PE"/>
          <w14:ligatures w14:val="none"/>
        </w:rPr>
        <w:t>.</w:t>
      </w:r>
      <w:bookmarkStart w:id="19" w:name="_Hlk214963039"/>
    </w:p>
    <w:p w14:paraId="68C71625"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REQUERIMIENTO DE INFORMACIÓN</w:t>
      </w:r>
    </w:p>
    <w:p w14:paraId="5B518DC4"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A efectos de tener mayores elementos </w:t>
      </w:r>
      <w:bookmarkEnd w:id="19"/>
      <w:r w:rsidRPr="00464442">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w14:ligatures w14:val="none"/>
        </w:rPr>
        <w:t xml:space="preserve"> la compañía aseguradora </w:t>
      </w:r>
      <w:r w:rsidRPr="0046444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Times New Roman" w:hAnsi="Arial Narrow" w:cs="Arial"/>
          <w:color w:val="000000"/>
          <w:kern w:val="0"/>
          <w:lang w:val="es-ES" w:eastAsia="es-ES"/>
          <w14:ligatures w14:val="none"/>
        </w:rPr>
        <w:t xml:space="preserve">, </w:t>
      </w:r>
      <w:bookmarkStart w:id="21" w:name="_Hlk211877008"/>
      <w:r w:rsidRPr="00464442">
        <w:rPr>
          <w:rFonts w:ascii="Arial Narrow" w:eastAsia="Times New Roman" w:hAnsi="Arial Narrow" w:cs="Arial"/>
          <w:color w:val="000000"/>
          <w:kern w:val="0"/>
          <w:lang w:val="es-ES" w:eastAsia="es-ES"/>
          <w14:ligatures w14:val="none"/>
        </w:rPr>
        <w:t>así como el cargo de remisión de la póliza</w:t>
      </w:r>
      <w:bookmarkEnd w:id="21"/>
      <w:r w:rsidRPr="00464442">
        <w:rPr>
          <w:rFonts w:ascii="Arial Narrow" w:eastAsia="Times New Roman" w:hAnsi="Arial Narrow" w:cs="Arial"/>
          <w:color w:val="000000"/>
          <w:kern w:val="0"/>
          <w:lang w:val="es-ES" w:eastAsia="es-ES"/>
          <w14:ligatures w14:val="none"/>
        </w:rPr>
        <w:t>; (</w:t>
      </w:r>
      <w:proofErr w:type="spellStart"/>
      <w:r w:rsidRPr="00464442">
        <w:rPr>
          <w:rFonts w:ascii="Arial Narrow" w:eastAsia="Times New Roman" w:hAnsi="Arial Narrow" w:cs="Arial"/>
          <w:color w:val="000000"/>
          <w:kern w:val="0"/>
          <w:lang w:val="es-ES" w:eastAsia="es-ES"/>
          <w14:ligatures w14:val="none"/>
        </w:rPr>
        <w:t>ii</w:t>
      </w:r>
      <w:proofErr w:type="spellEnd"/>
      <w:r w:rsidRPr="00464442">
        <w:rPr>
          <w:rFonts w:ascii="Arial Narrow" w:eastAsia="Times New Roman" w:hAnsi="Arial Narrow" w:cs="Arial"/>
          <w:color w:val="000000"/>
          <w:kern w:val="0"/>
          <w:lang w:val="es-ES" w:eastAsia="es-ES"/>
          <w14:ligatures w14:val="none"/>
        </w:rPr>
        <w:t xml:space="preserve">) presentar los medios probatorios que </w:t>
      </w:r>
      <w:r w:rsidR="00B639FD" w:rsidRPr="00464442">
        <w:rPr>
          <w:rFonts w:ascii="Arial Narrow" w:eastAsia="Times New Roman" w:hAnsi="Arial Narrow" w:cs="Arial"/>
          <w:color w:val="000000"/>
          <w:kern w:val="0"/>
          <w:lang w:val="es-ES" w:eastAsia="es-ES"/>
          <w14:ligatures w14: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w14:ligatures w14:val="none"/>
        </w:rPr>
        <w:t xml:space="preserve">; y, (iii) presentar todas las comunicaciones cursadas </w:t>
      </w:r>
      <w:r w:rsidR="00A87B9B" w:rsidRPr="00464442">
        <w:rPr>
          <w:rFonts w:ascii="Arial Narrow" w:eastAsia="Times New Roman" w:hAnsi="Arial Narrow" w:cs="Arial"/>
          <w:color w:val="000000"/>
          <w:kern w:val="0"/>
          <w:lang w:val="es-ES" w:eastAsia="es-ES"/>
          <w14:ligatures w14:val="none"/>
        </w:rPr>
        <w:t xml:space="preserve">con la parte denunciante </w:t>
      </w:r>
      <w:r w:rsidRPr="00464442">
        <w:rPr>
          <w:rFonts w:ascii="Arial Narrow" w:eastAsia="Times New Roman" w:hAnsi="Arial Narrow" w:cs="Arial"/>
          <w:color w:val="000000"/>
          <w:kern w:val="0"/>
          <w:lang w:val="es-ES" w:eastAsia="es-ES"/>
          <w14:ligatures w14:val="none"/>
        </w:rPr>
        <w:t xml:space="preserve">en virtud </w:t>
      </w:r>
      <w:r w:rsidR="00F01410" w:rsidRPr="00464442">
        <w:rPr>
          <w:rFonts w:ascii="Arial Narrow" w:eastAsia="Times New Roman" w:hAnsi="Arial Narrow" w:cs="Arial"/>
          <w:color w:val="000000"/>
          <w:kern w:val="0"/>
          <w:lang w:val="es-ES" w:eastAsia="es-ES"/>
          <w14:ligatures w14:val="none"/>
        </w:rPr>
        <w:t xml:space="preserve">de los hechos materia </w:t>
      </w:r>
      <w:r w:rsidRPr="00464442">
        <w:rPr>
          <w:rFonts w:ascii="Arial Narrow" w:eastAsia="Times New Roman" w:hAnsi="Arial Narrow" w:cs="Arial"/>
          <w:color w:val="000000"/>
          <w:kern w:val="0"/>
          <w:lang w:val="es-ES" w:eastAsia="es-ES"/>
          <w14:ligatures w14:val="none"/>
        </w:rPr>
        <w:t>de denuncia.</w:t>
      </w:r>
      <w:r w:rsidRPr="00464442">
        <w:rPr>
          <w:rFonts w:ascii="Arial Narrow" w:eastAsia="Times New Roman" w:hAnsi="Arial Narrow" w:cs="Arial"/>
          <w:color w:val="000000"/>
          <w:kern w:val="0"/>
          <w:lang w:eastAsia="es-ES"/>
          <w14:ligatures w14:val="none"/>
        </w:rPr>
        <w:t xml:space="preserve"> </w:t>
      </w:r>
    </w:p>
    <w:bookmarkEnd w:id="20"/>
    <w:p w14:paraId="5C93B848" w14: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PRIMERO: </w:t>
      </w:r>
      <w:r w:rsidRPr="0046444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A1DD6" w:rsidRPr="00464442">
        <w:rPr>
          <w:rFonts w:ascii="Arial Narrow" w:eastAsia="Times New Roman" w:hAnsi="Arial Narrow" w:cs="Times New Roman"/>
          <w:color w:val="000000"/>
          <w:kern w:val="0"/>
          <w:shd w:val="clear" w:color="auto" w:fill="FFFFFF"/>
          <w:lang w:eastAsia="es-PE"/>
          <w14:ligatures w14:val="none"/>
        </w:rPr>
        <w:t xml:space="preserve">21 de enero de 2026 </w:t>
      </w:r>
      <w:r w:rsidRPr="00464442">
        <w:rPr>
          <w:rFonts w:ascii="Arial Narrow" w:eastAsia="Times New Roman" w:hAnsi="Arial Narrow" w:cs="Times New Roman"/>
          <w:color w:val="000000"/>
          <w:kern w:val="0"/>
          <w:shd w:val="clear" w:color="auto" w:fill="FFFFFF"/>
          <w:lang w:eastAsia="es-PE"/>
          <w14:ligatures w14:val="none"/>
        </w:rPr>
        <w:t xml:space="preserve">interpuesta por </w:t>
      </w:r>
      <w:r w:rsidR="00BA1DD6" w:rsidRPr="00464442">
        <w:rPr>
          <w:rFonts w:ascii="Arial Narrow" w:hAnsi="Arial Narrow" w:cs="Arial"/>
          <w:bCs/>
          <w:spacing w:val="-3"/>
          <w:kern w:val="0"/>
          <w14:ligatures w14:val="none"/>
        </w:rPr>
        <w:t xml:space="preserve">la señora </w:t>
      </w:r>
      <w:r w:rsidR="00BA1DD6" w:rsidRPr="00464442">
        <w:rPr>
          <w:rFonts w:ascii="Arial Narrow" w:eastAsia="Times New Roman" w:hAnsi="Arial Narrow" w:cs="Times New Roman"/>
          <w:color w:val="000000"/>
          <w:kern w:val="0"/>
          <w:shd w:val="clear" w:color="auto" w:fill="FFFFFF"/>
          <w:lang w:eastAsia="es-PE"/>
          <w14:ligatures w14:val="none"/>
        </w:rPr>
        <w:t xml:space="preserve">Katya Germaine Cordero Llanos </w:t>
      </w:r>
      <w:r w:rsidRPr="00464442">
        <w:rPr>
          <w:rFonts w:ascii="Arial Narrow" w:eastAsia="Times New Roman" w:hAnsi="Arial Narrow" w:cs="Times New Roman"/>
          <w:color w:val="000000"/>
          <w:kern w:val="0"/>
          <w:shd w:val="clear" w:color="auto" w:fill="FFFFFF"/>
          <w:lang w:eastAsia="es-PE"/>
          <w14:ligatures w14:val="none"/>
        </w:rPr>
        <w:t xml:space="preserve">contra </w:t>
      </w:r>
      <w:r w:rsidR="00BA1DD6" w:rsidRPr="00464442">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464442">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64442">
        <w:rPr>
          <w:rFonts w:ascii="Arial Narrow" w:eastAsia="Times New Roman" w:hAnsi="Arial Narrow" w:cs="Times New Roman"/>
          <w:color w:val="000000"/>
          <w:kern w:val="0"/>
          <w:shd w:val="clear" w:color="auto" w:fill="FFFFFF"/>
          <w:lang w:eastAsia="es-PE"/>
          <w14:ligatures w14:val="none"/>
        </w:rPr>
        <w:t>por lo siguiente:</w:t>
      </w:r>
    </w:p>
    <w:p w14:paraId="11B3857C" w14:textId="77777777" w:rsidR="002A2839" w:rsidRPr="00464442" w:rsidRDefault="002A2839" w:rsidP="00464442">
      <w:pPr>
        <w:spacing w:after="0" w:line="240" w:lineRule="auto"/>
        <w:contextualSpacing/>
        <w:jc w:val="both"/>
        <w:rPr>
          <w:rFonts w:ascii="Arial Narrow" w:eastAsia="Arial Narrow" w:hAnsi="Arial Narrow" w:cs="Arial Narrow"/>
          <w:kern w:val="0"/>
          <w:highlight w:val="magenta"/>
          <w14:ligatures w14:val="none"/>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la compañía aseguradora</w:t>
      </w:r>
      <w:r w:rsidRPr="00464442">
        <w:rPr>
          <w:rFonts w:ascii="Arial Narrow" w:eastAsia="Arial Narrow" w:hAnsi="Arial Narrow" w:cs="Arial Narrow"/>
          <w:kern w:val="0"/>
          <w14:ligatures w14:val="none"/>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001F2130" w:rsidRPr="00464442">
        <w:rPr>
          <w:rFonts w:ascii="Arial Narrow" w:eastAsia="Times New Roman" w:hAnsi="Arial Narrow" w:cs="Arial"/>
          <w:color w:val="000000"/>
          <w:kern w:val="0"/>
          <w:lang w:val="es-ES" w:eastAsia="es-ES"/>
          <w14:ligatures w14:val="none"/>
        </w:rPr>
        <w:t>,</w:t>
      </w:r>
      <w:r w:rsidRPr="00464442">
        <w:rPr>
          <w:rFonts w:ascii="Arial Narrow" w:eastAsia="Arial Narrow" w:hAnsi="Arial Narrow" w:cs="Arial Narrow"/>
          <w:kern w:val="0"/>
          <w14:ligatures w14:val="none"/>
        </w:rPr>
        <w:t xml:space="preserve"> pese a su solicitud.</w:t>
      </w:r>
    </w:p>
    <w:p w14:paraId="63A87692" w14:textId="77777777" w:rsidR="002A2839" w:rsidRPr="00464442" w:rsidRDefault="002A2839" w:rsidP="00464442">
      <w:pPr>
        <w:spacing w:after="0" w:line="240" w:lineRule="auto"/>
        <w:ind w:left="567"/>
        <w:contextualSpacing/>
        <w:jc w:val="both"/>
        <w:rPr>
          <w:rFonts w:ascii="Arial Narrow" w:eastAsia="Arial Narrow" w:hAnsi="Arial Narrow" w:cs="Arial Narrow"/>
          <w:kern w:val="0"/>
          <w14:ligatures w14:val="none"/>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 xml:space="preserve">la compañía aseguradora </w:t>
      </w:r>
      <w:r w:rsidRPr="00464442">
        <w:rPr>
          <w:rFonts w:ascii="Arial Narrow" w:eastAsia="Arial Narrow" w:hAnsi="Arial Narrow" w:cs="Arial Narrow"/>
          <w:kern w:val="0"/>
          <w14:ligatures w14:val="none"/>
        </w:rPr>
        <w:t>habría consignado</w:t>
      </w:r>
      <w:r w:rsidR="009C0EC3" w:rsidRPr="00464442">
        <w:rPr>
          <w:rFonts w:ascii="Arial Narrow" w:eastAsia="Arial Narrow" w:hAnsi="Arial Narrow" w:cs="Arial Narrow"/>
          <w:kern w:val="0"/>
          <w14:ligatures w14:val="none"/>
        </w:rPr>
        <w:t xml:space="preserve"> indebidamente en 2025</w:t>
      </w:r>
      <w:r w:rsidRPr="00464442">
        <w:rPr>
          <w:rFonts w:ascii="Arial Narrow" w:eastAsia="Arial Narrow" w:hAnsi="Arial Narrow" w:cs="Arial Narrow"/>
          <w:kern w:val="0"/>
          <w14:ligatures w14:val="none"/>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73E008A1" w14:textId="77777777" w:rsidR="005A34CF" w:rsidRPr="00464442" w:rsidRDefault="005A34CF" w:rsidP="00464442">
      <w:pPr>
        <w:pStyle w:val="Prrafodelista"/>
        <w:spacing w:after="0" w:line="240" w:lineRule="auto"/>
        <w:ind w:left="567"/>
        <w:rPr>
          <w:rFonts w:ascii="Arial Narrow" w:eastAsia="Arial Narrow" w:hAnsi="Arial Narrow" w:cs="Arial Narrow"/>
          <w:kern w:val="0"/>
          <w14:ligatures w14:val="none"/>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rPr>
        <w:t xml:space="preserve"> a la denunciante</w:t>
      </w:r>
      <w:r w:rsidRPr="00464442">
        <w:rPr>
          <w:rFonts w:ascii="Arial Narrow" w:eastAsia="Arial Narrow" w:hAnsi="Arial Narrow" w:cs="Arial Narrow"/>
          <w:kern w:val="0"/>
          <w14:ligatures w14:val="none"/>
        </w:rPr>
        <w:t xml:space="preserve"> el importe total de las primas pagadas correspondientes </w:t>
      </w:r>
      <w:r w:rsidR="00850422" w:rsidRPr="00464442">
        <w:rPr>
          <w:rFonts w:ascii="Arial Narrow" w:eastAsia="Arial Narrow" w:hAnsi="Arial Narrow" w:cs="Arial Narrow"/>
          <w:kern w:val="0"/>
          <w14:ligatures w14:val="none"/>
        </w:rPr>
        <w:t xml:space="preserve">a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41EA6D8D" w14:textId="77777777" w:rsidR="0046540A" w:rsidRPr="00464442" w:rsidRDefault="0046540A" w:rsidP="00464442">
      <w:pPr>
        <w:pStyle w:val="Prrafodelista"/>
        <w:spacing w:after="0" w:line="240" w:lineRule="auto"/>
        <w:rPr>
          <w:rFonts w:ascii="Arial Narrow" w:eastAsia="Arial Narrow" w:hAnsi="Arial Narrow" w:cs="Arial Narrow"/>
          <w:kern w:val="0"/>
          <w14:ligatures w14:val="none"/>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bookmarkEnd w:id="22"/>
    <w:bookmarkEnd w:id="23"/>
    <w:p w14:paraId="042B3F54" w14:textId="777BBF33" w:rsidR="00CA59A2" w:rsidRPr="00464442" w:rsidRDefault="00CA59A2" w:rsidP="00464442">
      <w:pPr>
        <w:spacing w:after="0" w:line="240" w:lineRule="auto"/>
        <w:contextualSpacing/>
        <w:jc w:val="both"/>
        <w:rPr>
          <w:rFonts w:ascii="Arial Narrow" w:eastAsia="Arial Narrow" w:hAnsi="Arial Narrow" w:cs="Arial Narrow"/>
          <w:kern w:val="0"/>
          <w14:ligatures w14:val="none"/>
        </w:rPr>
      </w:pPr>
    </w:p>
    <w:p w14:paraId="0A292C9F" w14:textId="540702D1" w:rsidR="00CA59A2" w:rsidRPr="00464442" w:rsidRDefault="00CA59A2" w:rsidP="00464442">
      <w:pPr>
        <w:spacing w:after="0" w:line="240" w:lineRule="auto"/>
        <w:contextualSpacing/>
        <w:jc w:val="both"/>
        <w:rPr>
          <w:rFonts w:ascii="Arial Narrow" w:eastAsia="Calibri" w:hAnsi="Arial Narrow" w:cs="Arial"/>
          <w:kern w:val="0"/>
          <w14:ligatures w14:val="none"/>
        </w:rPr>
      </w:pPr>
      <w:r w:rsidRPr="00464442">
        <w:rPr>
          <w:rFonts w:ascii="Arial Narrow" w:eastAsia="Arial Narrow" w:hAnsi="Arial Narrow" w:cs="Arial Narrow"/>
          <w:b/>
          <w:color w:val="000000"/>
          <w:kern w:val="0"/>
          <w:lang w:eastAsia="es-PE"/>
          <w14:ligatures w14:val="none"/>
        </w:rPr>
        <w:t>SEGUNDO:</w:t>
      </w:r>
      <w:r w:rsidRPr="0046444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w14:ligatures w14:val="none"/>
        </w:rPr>
        <w:t xml:space="preserve">del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w:t>
      </w:r>
    </w:p>
    <w:p w14:paraId="68A17E97"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TERCERO: </w:t>
      </w:r>
      <w:r w:rsidRPr="00464442">
        <w:rPr>
          <w:rFonts w:ascii="Arial Narrow" w:eastAsia="Arial Narrow" w:hAnsi="Arial Narrow" w:cs="Arial Narrow"/>
          <w:color w:val="000000"/>
          <w:kern w:val="0"/>
          <w:lang w:eastAsia="es-PE"/>
          <w14:ligatures w14:val="none"/>
        </w:rPr>
        <w:t xml:space="preserve">requerir a </w:t>
      </w:r>
      <w:r w:rsidR="00BA1DD6" w:rsidRPr="00464442">
        <w:rPr>
          <w:rFonts w:ascii="Arial Narrow" w:eastAsia="Arial Narrow" w:hAnsi="Arial Narrow" w:cs="Arial Narrow"/>
          <w:color w:val="000000"/>
          <w:kern w:val="0"/>
          <w:lang w:eastAsia="es-PE"/>
          <w14:ligatures w14:val="none"/>
        </w:rPr>
        <w:t xml:space="preserve">Mapfre Perú Compañía de Seguros y Reaseguros S.A. </w:t>
      </w:r>
      <w:r w:rsidRPr="00464442">
        <w:rPr>
          <w:rFonts w:ascii="Arial Narrow" w:eastAsia="Arial Narrow" w:hAnsi="Arial Narrow" w:cs="Arial Narrow"/>
          <w:color w:val="000000"/>
          <w:kern w:val="0"/>
          <w:lang w:eastAsia="es-PE"/>
          <w14:ligatures w14:val="none"/>
        </w:rPr>
        <w:t>que cumpla con lo siguiente:</w:t>
      </w:r>
    </w:p>
    <w:p w14:paraId="20FDFB8D"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 Procesal Civil. </w:t>
      </w:r>
      <w:r w:rsidRPr="00464442">
        <w:rPr>
          <w:rFonts w:ascii="Arial Narrow" w:eastAsia="Calibri" w:hAnsi="Arial Narrow" w:cs="Arial"/>
          <w:kern w:val="0"/>
          <w14:ligatures w14:val="none"/>
        </w:rPr>
        <w:t>Para ello podrá señalar domicilio físico o una dirección electrónica a la que pueda remitirse las notificaciones</w:t>
      </w:r>
      <w:r w:rsidRPr="00464442">
        <w:rPr>
          <w:rFonts w:ascii="Arial Narrow" w:eastAsia="Arial" w:hAnsi="Arial Narrow" w:cs="Arial"/>
          <w:kern w:val="0"/>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Calibri" w:hAnsi="Arial Narrow" w:cs="Arial"/>
          <w:kern w:val="0"/>
          <w14:ligatures w14:val="none"/>
        </w:rPr>
        <w:t xml:space="preserve">en caso califique como </w:t>
      </w:r>
      <w:proofErr w:type="gramStart"/>
      <w:r w:rsidRPr="00464442">
        <w:rPr>
          <w:rFonts w:ascii="Arial Narrow" w:eastAsia="Calibri" w:hAnsi="Arial Narrow" w:cs="Arial"/>
          <w:kern w:val="0"/>
          <w14:ligatures w14:val="none"/>
        </w:rPr>
        <w:t>micro empresa</w:t>
      </w:r>
      <w:proofErr w:type="gramEnd"/>
      <w:r w:rsidRPr="0046444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Fonts w:ascii="Arial Narrow" w:eastAsia="Calibri" w:hAnsi="Arial Narrow" w:cs="Arial"/>
          <w:kern w:val="0"/>
          <w:vertAlign w:val="superscript"/>
          <w14:ligatures w14:val="none"/>
        </w:rPr>
        <w:footnoteReference w:id="6"/>
      </w:r>
      <w:r w:rsidRPr="00464442">
        <w:rPr>
          <w:rFonts w:ascii="Arial Narrow" w:eastAsia="Calibri" w:hAnsi="Arial Narrow" w:cs="Arial"/>
          <w:kern w:val="0"/>
          <w14:ligatures w14: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w:t>
      </w:r>
      <w:r w:rsidRPr="00464442">
        <w:rPr>
          <w:rFonts w:ascii="Arial Narrow" w:eastAsia="Calibri" w:hAnsi="Arial Narrow" w:cs="Arial"/>
          <w:spacing w:val="-2"/>
          <w:kern w:val="0"/>
          <w14:ligatures w14:val="none"/>
        </w:rPr>
        <w:t>Código</w:t>
      </w:r>
      <w:r w:rsidRPr="00464442">
        <w:rPr>
          <w:rFonts w:ascii="Arial Narrow" w:eastAsia="Calibri" w:hAnsi="Arial Narrow" w:cs="Arial"/>
          <w:spacing w:val="-2"/>
          <w:kern w:val="0"/>
          <w:vertAlign w:val="superscript"/>
          <w14:ligatures w14:val="none"/>
        </w:rPr>
        <w:footnoteReference w:id="7"/>
      </w:r>
      <w:r w:rsidRPr="00464442">
        <w:rPr>
          <w:rFonts w:ascii="Arial Narrow" w:eastAsia="Calibri" w:hAnsi="Arial Narrow" w:cs="Arial"/>
          <w:spacing w:val="-2"/>
          <w:kern w:val="0"/>
          <w14:ligatures w14:val="none"/>
        </w:rPr>
        <w:t>.</w:t>
      </w:r>
    </w:p>
    <w:p w14:paraId="1F11FE32"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88BAC4"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CUARTO: </w:t>
      </w:r>
      <w:r w:rsidRPr="00464442">
        <w:rPr>
          <w:rFonts w:ascii="Arial Narrow" w:eastAsia="Arial Narrow" w:hAnsi="Arial Narrow" w:cs="Arial Narrow"/>
          <w:color w:val="000000"/>
          <w:kern w:val="0"/>
          <w:lang w:eastAsia="es-PE"/>
          <w14:ligatures w14:val="none"/>
        </w:rPr>
        <w:t xml:space="preserve">correr traslado de la denuncia interpuesta </w:t>
      </w:r>
      <w:r w:rsidRPr="00464442">
        <w:rPr>
          <w:rFonts w:ascii="Arial Narrow" w:eastAsia="Times New Roman" w:hAnsi="Arial Narrow" w:cs="Arial"/>
          <w:color w:val="000000"/>
          <w:kern w:val="0"/>
          <w:lang w:val="es-ES" w:eastAsia="es-ES"/>
          <w14:ligatures w14:val="none"/>
        </w:rPr>
        <w:t xml:space="preserve">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 xml:space="preserve">, </w:t>
      </w:r>
      <w:r w:rsidRPr="00464442">
        <w:rPr>
          <w:rFonts w:ascii="Arial Narrow" w:eastAsia="Arial Narrow" w:hAnsi="Arial Narrow" w:cs="Arial Narrow"/>
          <w:color w:val="000000"/>
          <w:kern w:val="0"/>
          <w:lang w:eastAsia="es-PE"/>
          <w14:ligatures w14:val="none"/>
        </w:rPr>
        <w:t>a</w:t>
      </w:r>
      <w:r w:rsidRPr="00464442">
        <w:rPr>
          <w:rFonts w:ascii="Arial Narrow" w:eastAsia="Times New Roman" w:hAnsi="Arial Narrow" w:cs="Times New Roman"/>
          <w:color w:val="000000"/>
          <w:kern w:val="0"/>
          <w:shd w:val="clear" w:color="auto" w:fill="FFFFFF"/>
          <w:lang w:eastAsia="es-PE"/>
          <w14:ligatures w14:val="none"/>
        </w:rPr>
        <w:t xml:space="preserve"> </w:t>
      </w:r>
      <w:r w:rsidR="00BA1DD6" w:rsidRPr="00464442">
        <w:rPr>
          <w:rFonts w:ascii="Arial Narrow" w:eastAsia="Arial Narrow" w:hAnsi="Arial Narrow" w:cs="Arial Narrow"/>
          <w:bCs/>
        </w:rPr>
        <w:t>Mapfre Perú Compañía de Seguros y Reaseguros S.A.</w:t>
      </w:r>
      <w:r w:rsidRPr="00464442">
        <w:rPr>
          <w:rFonts w:ascii="Arial Narrow" w:eastAsia="Arial Narrow" w:hAnsi="Arial Narrow" w:cs="Arial Narrow"/>
          <w:color w:val="000000"/>
          <w:kern w:val="0"/>
          <w:lang w:eastAsia="es-PE"/>
          <w14:ligatures w14:val="none"/>
        </w:rPr>
        <w:t>, para que, de conformidad con lo dispuesto por el artículo 26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r w:rsidRPr="00464442">
        <w:rPr>
          <w:rFonts w:ascii="Arial Narrow" w:eastAsia="Arial Narrow" w:hAnsi="Arial Narrow" w:cs="Arial Narrow"/>
          <w:b/>
          <w:color w:val="000000"/>
          <w:kern w:val="0"/>
          <w:lang w:eastAsia="es-PE"/>
          <w14:ligatures w14:val="none"/>
        </w:rPr>
        <w:t xml:space="preserve">QUINTO: </w:t>
      </w:r>
      <w:bookmarkStart w:id="24" w:name="_Hlk188286813"/>
      <w:r w:rsidRPr="00464442">
        <w:rPr>
          <w:rFonts w:ascii="Arial Narrow" w:eastAsia="Times New Roman" w:hAnsi="Arial Narrow" w:cs="Arial"/>
          <w:color w:val="000000"/>
          <w:kern w:val="0"/>
          <w:lang w:eastAsia="es-ES"/>
          <w14:ligatures w14:val="none"/>
        </w:rPr>
        <w:t xml:space="preserve">requerir </w:t>
      </w:r>
      <w:r w:rsidRPr="00464442">
        <w:rPr>
          <w:rFonts w:ascii="Arial Narrow" w:eastAsia="Times New Roman" w:hAnsi="Arial Narrow" w:cs="Arial"/>
          <w:color w:val="000000"/>
          <w:kern w:val="0"/>
          <w:lang w:val="es-ES" w:eastAsia="es-ES"/>
          <w14:ligatures w14:val="none"/>
        </w:rPr>
        <w:t xml:space="preserve">que, en un </w:t>
      </w:r>
      <w:r w:rsidRPr="0046444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w14:ligatures w14: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w14:ligatures w14:val="none"/>
        </w:rPr>
        <w:t>el proveedor denunciado</w:t>
      </w:r>
      <w:r w:rsidRPr="00464442">
        <w:rPr>
          <w:rFonts w:ascii="Arial Narrow" w:eastAsia="Times New Roman" w:hAnsi="Arial Narrow" w:cs="Arial"/>
          <w:color w:val="000000"/>
          <w:kern w:val="0"/>
          <w:lang w:eastAsia="es-ES"/>
          <w14:ligatures w14:val="none"/>
        </w:rPr>
        <w:t xml:space="preserve"> </w:t>
      </w:r>
      <w:bookmarkEnd w:id="25"/>
      <w:r w:rsidRPr="00464442">
        <w:rPr>
          <w:rFonts w:ascii="Arial Narrow" w:eastAsia="Times New Roman" w:hAnsi="Arial Narrow" w:cs="Arial"/>
          <w:color w:val="000000"/>
          <w:kern w:val="0"/>
          <w:lang w:val="es-ES" w:eastAsia="es-ES"/>
          <w14:ligatures w14:val="none"/>
        </w:rPr>
        <w:t xml:space="preserve">cumpla con: </w:t>
      </w:r>
      <w:r w:rsidR="00814BF1" w:rsidRPr="00464442">
        <w:rPr>
          <w:rFonts w:ascii="Arial Narrow" w:eastAsia="Times New Roman" w:hAnsi="Arial Narrow" w:cs="Arial"/>
          <w:color w:val="000000"/>
          <w:kern w:val="0"/>
          <w:lang w:val="es-ES" w:eastAsia="es-ES"/>
          <w14:ligatures w14:val="none"/>
        </w:rPr>
        <w:t xml:space="preserve">(i) presentar una copia </w:t>
      </w:r>
      <w:r w:rsidR="00814BF1" w:rsidRPr="00464442">
        <w:rPr>
          <w:rFonts w:ascii="Arial Narrow" w:eastAsia="Times New Roman" w:hAnsi="Arial Narrow" w:cs="Arial"/>
          <w:color w:val="000000"/>
          <w:kern w:val="0"/>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w14:ligatures w14:val="none"/>
        </w:rPr>
        <w:t>ii</w:t>
      </w:r>
      <w:proofErr w:type="spellEnd"/>
      <w:r w:rsidR="00814BF1" w:rsidRPr="00464442">
        <w:rPr>
          <w:rFonts w:ascii="Arial Narrow" w:eastAsia="Times New Roman" w:hAnsi="Arial Narrow" w:cs="Arial"/>
          <w:color w:val="000000"/>
          <w:kern w:val="0"/>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w14:ligatures w14:val="none"/>
        </w:rPr>
        <w:t>.</w:t>
      </w:r>
    </w:p>
    <w:p w14:paraId="12A4D8BD"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SEXTO:</w:t>
      </w:r>
      <w:r w:rsidRPr="00464442">
        <w:rPr>
          <w:rFonts w:ascii="Arial Narrow" w:eastAsia="Arial Narrow" w:hAnsi="Arial Narrow" w:cs="Arial Narrow"/>
          <w:color w:val="000000"/>
          <w:kern w:val="0"/>
          <w:lang w:eastAsia="es-PE"/>
          <w14:ligatures w14:val="none"/>
        </w:rPr>
        <w:t xml:space="preserve"> </w:t>
      </w:r>
      <w:bookmarkStart w:id="26" w:name="_Hlk188286915"/>
      <w:r w:rsidRPr="00464442">
        <w:rPr>
          <w:rFonts w:ascii="Arial Narrow" w:eastAsia="Arial Narrow" w:hAnsi="Arial Narrow" w:cs="Arial Narrow"/>
          <w:color w:val="000000"/>
          <w:kern w:val="0"/>
          <w:lang w:eastAsia="es-PE"/>
          <w14:ligatures w14:val="none"/>
        </w:rPr>
        <w:t>informar a las partes que el artículo 110</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29571, Código de Protección y Defensa del Consumidor</w:t>
      </w:r>
      <w:r w:rsidRPr="00464442">
        <w:rPr>
          <w:rFonts w:ascii="Arial Narrow" w:eastAsia="Arial Narrow" w:hAnsi="Arial Narrow" w:cs="Times New Roman"/>
          <w:color w:val="000000"/>
          <w:kern w:val="0"/>
          <w:vertAlign w:val="superscript"/>
          <w:lang w:eastAsia="es-PE"/>
          <w14:ligatures w14:val="none"/>
        </w:rPr>
        <w:footnoteReference w:id="8"/>
      </w:r>
      <w:r w:rsidRPr="0046444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115</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y 116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referida norma</w:t>
      </w:r>
      <w:r w:rsidRPr="00464442">
        <w:rPr>
          <w:rFonts w:ascii="Arial Narrow" w:eastAsia="Arial Narrow" w:hAnsi="Arial Narrow" w:cs="Times New Roman"/>
          <w:color w:val="000000"/>
          <w:kern w:val="0"/>
          <w:vertAlign w:val="superscript"/>
          <w:lang w:eastAsia="es-PE"/>
          <w14:ligatures w14:val="none"/>
        </w:rPr>
        <w:footnoteReference w:id="9"/>
      </w:r>
      <w:r w:rsidRPr="00464442">
        <w:rPr>
          <w:rFonts w:ascii="Arial Narrow" w:eastAsia="Arial Narrow" w:hAnsi="Arial Narrow" w:cs="Arial Narrow"/>
          <w:color w:val="000000"/>
          <w:kern w:val="0"/>
          <w:lang w:eastAsia="es-PE"/>
          <w14:ligatures w14:val="none"/>
        </w:rPr>
        <w:t xml:space="preserve">. </w:t>
      </w:r>
      <w:bookmarkEnd w:id="26"/>
      <w:r w:rsidRPr="0046444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w:t>
      </w:r>
      <w:r w:rsidRPr="00464442">
        <w:rPr>
          <w:rFonts w:ascii="Arial Narrow" w:eastAsia="Arial Narrow" w:hAnsi="Arial Narrow" w:cs="Times New Roman"/>
          <w:color w:val="000000"/>
          <w:kern w:val="0"/>
          <w:vertAlign w:val="superscript"/>
          <w:lang w:eastAsia="es-PE"/>
          <w14:ligatures w14:val="none"/>
        </w:rPr>
        <w:footnoteReference w:id="10"/>
      </w:r>
      <w:r w:rsidRPr="00464442">
        <w:rPr>
          <w:rFonts w:ascii="Arial Narrow" w:eastAsia="Arial Narrow" w:hAnsi="Arial Narrow" w:cs="Arial Narrow"/>
          <w:color w:val="000000"/>
          <w:kern w:val="0"/>
          <w:lang w:eastAsia="es-PE"/>
          <w14:ligatures w14:val="none"/>
        </w:rPr>
        <w:t>.</w:t>
      </w:r>
    </w:p>
    <w:p w14:paraId="0ECE55DF"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SÉTIMO:</w:t>
      </w:r>
      <w:r w:rsidRPr="00464442">
        <w:rPr>
          <w:rFonts w:ascii="Arial Narrow" w:eastAsia="Arial Narrow" w:hAnsi="Arial Narrow" w:cs="Arial Narrow"/>
          <w:color w:val="000000"/>
          <w:kern w:val="0"/>
          <w:lang w:eastAsia="es-PE"/>
          <w14:ligatures w14:val="none"/>
        </w:rPr>
        <w:t xml:space="preserve"> informar a las partes que conforme a lo establecido en el artículo 39</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r w:rsidRPr="00464442">
        <w:rPr>
          <w:rFonts w:ascii="Arial Narrow" w:eastAsia="Calibri" w:hAnsi="Arial Narrow" w:cs="Arial"/>
          <w:b/>
          <w:bCs/>
          <w:kern w:val="0"/>
          <w14:ligatures w14:val="none"/>
        </w:rPr>
        <w:t>OCTAVO</w:t>
      </w:r>
      <w:r w:rsidRPr="00464442">
        <w:rPr>
          <w:rFonts w:ascii="Arial Narrow" w:eastAsia="Calibri" w:hAnsi="Arial Narrow" w:cs="Arial"/>
          <w:b/>
          <w:kern w:val="0"/>
          <w14:ligatures w14:val="none"/>
        </w:rPr>
        <w:t>:</w:t>
      </w:r>
      <w:r w:rsidRPr="00464442">
        <w:rPr>
          <w:rFonts w:ascii="Arial Narrow" w:eastAsia="Calibri" w:hAnsi="Arial Narrow" w:cs="Arial"/>
          <w:kern w:val="0"/>
          <w14:ligatures w14:val="none"/>
        </w:rPr>
        <w:t xml:space="preserve"> comunicar a las partes que, </w:t>
      </w:r>
      <w:proofErr w:type="gramStart"/>
      <w:r w:rsidRPr="00464442">
        <w:rPr>
          <w:rFonts w:ascii="Arial Narrow" w:eastAsia="Calibri" w:hAnsi="Arial Narrow" w:cs="Arial"/>
          <w:kern w:val="0"/>
          <w14:ligatures w14:val="none"/>
        </w:rPr>
        <w:t>de acuerdo a</w:t>
      </w:r>
      <w:proofErr w:type="gramEnd"/>
      <w:r w:rsidRPr="00464442">
        <w:rPr>
          <w:rFonts w:ascii="Arial Narrow" w:eastAsia="Calibri" w:hAnsi="Arial Narrow" w:cs="Arial"/>
          <w:kern w:val="0"/>
          <w14:ligatures w14:val="none"/>
        </w:rPr>
        <w:t xml:space="preserve"> lo señalado por el artículo 29</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Decreto Legislativo 807</w:t>
      </w:r>
      <w:r w:rsidRPr="00464442">
        <w:rPr>
          <w:rFonts w:ascii="Arial Narrow" w:eastAsia="Calibri" w:hAnsi="Arial Narrow" w:cs="Arial"/>
          <w:kern w:val="0"/>
          <w:vertAlign w:val="superscript"/>
          <w14:ligatures w14:val="none"/>
        </w:rPr>
        <w:footnoteReference w:id="11"/>
      </w:r>
      <w:r w:rsidRPr="0046444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w14:ligatures w14: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w14:ligatures w14:val="none"/>
        </w:rPr>
        <w:t>expresamente su facultad para asistir y conciliar en su representación</w:t>
      </w:r>
      <w:r w:rsidRPr="00464442">
        <w:rPr>
          <w:rFonts w:ascii="Arial Narrow" w:eastAsia="Calibri" w:hAnsi="Arial Narrow" w:cs="Arial"/>
          <w:bCs/>
          <w:kern w:val="0"/>
          <w14:ligatures w14:val="none"/>
        </w:rPr>
        <w:t>.</w:t>
      </w:r>
      <w:r w:rsidRPr="00464442">
        <w:rPr>
          <w:rFonts w:ascii="Arial Narrow" w:eastAsia="Calibri" w:hAnsi="Arial Narrow" w:cs="Arial"/>
          <w:b/>
          <w:bCs/>
          <w:kern w:val="0"/>
          <w14:ligatures w14:val="none"/>
        </w:rPr>
        <w:t xml:space="preserve"> </w:t>
      </w:r>
      <w:r w:rsidRPr="0046444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64442">
        <w:rPr>
          <w:rFonts w:ascii="Arial Narrow" w:eastAsia="Times New Roman" w:hAnsi="Arial Narrow" w:cs="Times New Roman"/>
          <w:b/>
          <w:color w:val="000000"/>
          <w:kern w:val="0"/>
          <w:lang w:eastAsia="es-PE"/>
          <w14:ligatures w14:val="none"/>
        </w:rPr>
        <w:t>NOVENO:</w:t>
      </w:r>
      <w:r w:rsidRPr="0046444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w:t>
      </w:r>
      <w:r w:rsidRPr="00464442">
        <w:rPr>
          <w:rFonts w:ascii="Arial Narrow" w:hAnsi="Arial Narrow" w:cs="Arial"/>
          <w:b/>
          <w:spacing w:val="-3"/>
          <w:kern w:val="0"/>
          <w14:ligatures w14:val="none"/>
        </w:rPr>
        <w:t>:</w:t>
      </w:r>
      <w:r w:rsidRPr="00464442">
        <w:rPr>
          <w:rFonts w:ascii="Arial Narrow" w:hAnsi="Arial Narrow" w:cs="Arial"/>
          <w:bCs/>
          <w:spacing w:val="-3"/>
          <w:kern w:val="0"/>
          <w14:ligatures w14:val="none"/>
        </w:rPr>
        <w:t xml:space="preserve"> requerir a la señora </w:t>
      </w:r>
      <w:r w:rsidR="00A703C2" w:rsidRPr="00464442">
        <w:rPr>
          <w:rFonts w:ascii="Arial Narrow" w:eastAsia="Times New Roman" w:hAnsi="Arial Narrow" w:cs="Times New Roman"/>
          <w:color w:val="000000"/>
          <w:kern w:val="0"/>
          <w:shd w:val="clear" w:color="auto" w:fill="FFFFFF"/>
          <w:lang w:eastAsia="es-PE"/>
          <w14:ligatures w14:val="none"/>
        </w:rPr>
        <w:t xml:space="preserve">Katya Germaine Cordero Llanos </w:t>
      </w:r>
      <w:r w:rsidRPr="0046444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del citado cuerpo </w:t>
      </w:r>
      <w:bookmarkStart w:id="28" w:name="_Hlk214964186"/>
      <w:r w:rsidRPr="00464442">
        <w:rPr>
          <w:rFonts w:ascii="Arial Narrow" w:hAnsi="Arial Narrow"/>
          <w:color w:val="000000"/>
        </w:rPr>
        <w:t>normativo</w:t>
      </w:r>
      <w:r w:rsidRPr="00464442">
        <w:rPr>
          <w:rFonts w:ascii="Arial Narrow" w:hAnsi="Arial Narrow"/>
          <w:vertAlign w:val="superscript"/>
        </w:rPr>
        <w:footnoteReference w:id="12"/>
      </w:r>
      <w:r w:rsidRPr="00464442">
        <w:rPr>
          <w:rFonts w:ascii="Arial Narrow" w:hAnsi="Arial Narrow" w:cs="Arial"/>
        </w:rPr>
        <w:t>.</w:t>
      </w:r>
    </w:p>
    <w:bookmarkEnd w:id="28"/>
    <w:p w14:paraId="639FE5BE" w14:textId="77777777" w:rsidR="00CA59A2" w:rsidRPr="00464442" w:rsidRDefault="00CA59A2" w:rsidP="00464442">
      <w:pPr>
        <w:suppressAutoHyphens/>
        <w:spacing w:after="0" w:line="240" w:lineRule="auto"/>
        <w:contextualSpacing/>
        <w:jc w:val="both"/>
        <w:rPr>
          <w:rFonts w:ascii="Arial Narrow" w:hAnsi="Arial Narrow" w:cs="Arial"/>
        </w:rPr>
      </w:pPr>
    </w:p>
    <w:p w14:paraId="083D8417" w14: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w14:paraId="23716787" w14:textId="77777777" w:rsidR="00CA59A2" w:rsidRPr="00464442" w:rsidRDefault="00CA59A2" w:rsidP="00464442">
      <w:pPr>
        <w:suppressAutoHyphens/>
        <w:spacing w:after="0" w:line="240" w:lineRule="auto"/>
        <w:contextualSpacing/>
        <w:jc w:val="both"/>
        <w:rPr>
          <w:rFonts w:ascii="Arial Narrow" w:hAnsi="Arial Narrow" w:cs="Arial"/>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w14:paraId="4423ADE9" w14:textId="77777777" w:rsidR="00CA59A2" w:rsidRPr="00464442" w:rsidRDefault="00CA59A2" w:rsidP="00464442">
      <w:pPr>
        <w:spacing w:after="0" w:line="240" w:lineRule="auto"/>
        <w:contextualSpacing/>
        <w:rPr>
          <w:rFonts w:ascii="Arial Narrow" w:hAnsi="Arial Narrow"/>
        </w:rPr>
      </w:pPr>
    </w:p>
    <w:p w14:paraId="74AAB5F4" w14: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