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DENUNCIANTE</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JUAN ALBERTO HUASASQUICHE MAYAUTE</w:t>
      </w:r>
      <w:r w:rsidR="00A8071A" w:rsidRPr="00CB3A37">
        <w:rPr>
          <w:rFonts w:ascii="Arial Narrow" w:eastAsia="Arial Narrow" w:hAnsi="Arial Narrow" w:cs="Arial Narrow"/>
          <w:b/>
          <w:color w:val="000000"/>
          <w:kern w:val="0"/>
          <w:lang w:eastAsia="es-PE"/>
          <w14:ligatures w14:val="none"/>
        </w:rPr>
        <w:t xml:space="preserve"> (SEÑOR </w:t>
      </w:r>
      <w:r w:rsidR="00AD6A93" w:rsidRPr="00CB3A37">
        <w:rPr>
          <w:rFonts w:ascii="Arial Narrow" w:eastAsia="Arial Narrow" w:hAnsi="Arial Narrow" w:cs="Arial Narrow"/>
          <w:b/>
          <w:color w:val="000000"/>
          <w:kern w:val="0"/>
          <w:lang w:eastAsia="es-PE"/>
          <w14:ligatures w14:val="none"/>
        </w:rPr>
        <w:t>HUASASQUICHE</w:t>
      </w:r>
      <w:r w:rsidR="00A8071A" w:rsidRPr="00CB3A37">
        <w:rPr>
          <w:rFonts w:ascii="Arial Narrow" w:eastAsia="Arial Narrow" w:hAnsi="Arial Narrow" w:cs="Arial Narrow"/>
          <w:b/>
          <w:color w:val="000000"/>
          <w:kern w:val="0"/>
          <w:lang w:eastAsia="es-PE"/>
          <w14:ligatures w14:val="none"/>
        </w:rPr>
        <w:t>)</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16</w:t>
      </w:r>
      <w:r w:rsidRPr="00CB3A37">
        <w:rPr>
          <w:rFonts w:ascii="Arial Narrow" w:eastAsia="Times New Roman" w:hAnsi="Arial Narrow" w:cs="Times New Roman"/>
          <w:color w:val="000000"/>
          <w:kern w:val="0"/>
          <w:shd w:val="clear" w:color="auto" w:fill="FFFFFF"/>
          <w:lang w:eastAsia="es-PE"/>
          <w14:ligatures w14:val="none"/>
        </w:rPr>
        <w:t xml:space="preserve"> de </w:t>
      </w:r>
      <w:r w:rsidR="006E4E10">
        <w:rPr>
          <w:rFonts w:ascii="Arial Narrow" w:eastAsia="Times New Roman" w:hAnsi="Arial Narrow" w:cs="Times New Roman"/>
          <w:color w:val="000000"/>
          <w:kern w:val="0"/>
          <w:shd w:val="clear" w:color="auto" w:fill="FFFFFF"/>
          <w:lang w:eastAsia="es-PE"/>
          <w14:ligatures w14:val="none"/>
        </w:rPr>
        <w:t>mayo</w:t>
      </w:r>
      <w:r w:rsidRPr="00CB3A37">
        <w:rPr>
          <w:rFonts w:ascii="Arial Narrow" w:eastAsia="Times New Roman" w:hAnsi="Arial Narrow" w:cs="Times New Roman"/>
          <w:color w:val="000000"/>
          <w:kern w:val="0"/>
          <w:shd w:val="clear" w:color="auto" w:fill="FFFFFF"/>
          <w:lang w:eastAsia="es-PE"/>
          <w14:ligatures w14:val="none"/>
        </w:rPr>
        <w:t xml:space="preserve"> de 202</w:t>
      </w:r>
      <w:r w:rsidR="001132FD" w:rsidRPr="00CB3A3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w:t>
      </w:r>
      <w:r w:rsidR="003E577F" w:rsidRPr="00CB3A37">
        <w:rPr>
          <w:rFonts w:ascii="Arial Narrow" w:eastAsia="Times New Roman" w:hAnsi="Arial Narrow" w:cs="Arial"/>
          <w:color w:val="000000"/>
          <w:kern w:val="0"/>
          <w:lang w:val="es-ES" w:eastAsia="es-ES"/>
          <w14:ligatures w14:val="none"/>
        </w:rPr>
        <w:t xml:space="preserve">21 de marzo de 2025 </w:t>
      </w:r>
      <w:r w:rsidR="005C5998" w:rsidRPr="00CB3A37">
        <w:rPr>
          <w:rFonts w:ascii="Arial Narrow" w:eastAsia="Calibri" w:hAnsi="Arial Narrow" w:cs="Arial"/>
          <w:kern w:val="0"/>
          <w14:ligatures w14:val="none"/>
        </w:rPr>
        <w:t xml:space="preserve">el señor </w:t>
      </w:r>
      <w:proofErr w:type="spellStart"/>
      <w:r w:rsidR="00AD6A93" w:rsidRPr="00AD6A93">
        <w:rPr>
          <w:rFonts w:ascii="Arial Narrow" w:eastAsia="Calibri" w:hAnsi="Arial Narrow" w:cs="Arial"/>
          <w:kern w:val="0"/>
          <w14:ligatures w14:val="none"/>
        </w:rPr>
        <w:t>Huasasquiche</w:t>
      </w:r>
      <w:proofErr w:type="spellEnd"/>
      <w:r w:rsidR="00AD6A93" w:rsidRPr="00AD6A93">
        <w:rPr>
          <w:rFonts w:ascii="Arial Narrow" w:eastAsia="Calibri" w:hAnsi="Arial Narrow" w:cs="Arial"/>
          <w:kern w:val="0"/>
          <w14:ligatures w14:val="none"/>
        </w:rPr>
        <w:t xml:space="preserve"> </w:t>
      </w:r>
      <w:r w:rsidRPr="00CB3A37">
        <w:rPr>
          <w:rFonts w:ascii="Arial Narrow" w:eastAsia="Calibri" w:hAnsi="Arial Narrow" w:cs="Arial"/>
          <w:kern w:val="0"/>
          <w14:ligatures w14:val="none"/>
        </w:rPr>
        <w:t>d</w:t>
      </w:r>
      <w:r w:rsidRPr="00CB3A37">
        <w:rPr>
          <w:rFonts w:ascii="Arial Narrow" w:eastAsia="Times New Roman" w:hAnsi="Arial Narrow" w:cs="Arial"/>
          <w:color w:val="000000"/>
          <w:kern w:val="0"/>
          <w:lang w:val="es-ES" w:eastAsia="es-ES"/>
          <w14:ligatures w14:val="none"/>
        </w:rPr>
        <w:t xml:space="preserve">enunció a </w:t>
      </w:r>
      <w:r w:rsidR="005C5998" w:rsidRPr="00CB3A37">
        <w:rPr>
          <w:rFonts w:ascii="Arial Narrow" w:eastAsia="Times New Roman" w:hAnsi="Arial Narrow" w:cs="Arial"/>
          <w:color w:val="000000"/>
          <w:kern w:val="0"/>
          <w:lang w:val="es-ES" w:eastAsia="es-ES"/>
          <w14:ligatures w14:val="none"/>
        </w:rPr>
        <w:t xml:space="preserve">Pacifico </w:t>
      </w:r>
      <w:r w:rsidRPr="00CB3A3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B3A37">
        <w:rPr>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señalando </w:t>
      </w:r>
      <w:r w:rsidRPr="00CB3A37">
        <w:rPr>
          <w:rFonts w:ascii="Arial Narrow" w:eastAsia="Times New Roman" w:hAnsi="Arial Narrow" w:cs="Arial"/>
          <w:bCs/>
          <w:color w:val="000000"/>
          <w:kern w:val="0"/>
          <w:lang w:val="es-ES" w:eastAsia="es-ES"/>
          <w14:ligatures w14:val="none"/>
        </w:rPr>
        <w:t>lo siguiente:</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w:t>
      </w:r>
      <w:proofErr w:type="spellStart"/>
      <w:r w:rsidR="00AD6A93" w:rsidRPr="00AD6A93">
        <w:rPr>
          <w:rFonts w:ascii="Arial Narrow" w:eastAsia="Calibri" w:hAnsi="Arial Narrow" w:cs="Arial"/>
          <w:kern w:val="0"/>
          <w14:ligatures w14:val="none"/>
        </w:rPr>
        <w:t>Huasasquiche</w:t>
      </w:r>
      <w:proofErr w:type="spellEnd"/>
      <w:r w:rsidR="00AD6A93" w:rsidRPr="00AD6A93">
        <w:rPr>
          <w:rFonts w:ascii="Arial Narrow" w:eastAsia="Calibri" w:hAnsi="Arial Narrow" w:cs="Arial"/>
          <w:kern w:val="0"/>
          <w14:ligatures w14:val="none"/>
        </w:rPr>
        <w:t xml:space="preserve"> </w:t>
      </w:r>
      <w:r w:rsidR="00767C41" w:rsidRPr="00CB3A37">
        <w:rPr>
          <w:rFonts w:ascii="Arial Narrow" w:eastAsia="Times New Roman" w:hAnsi="Arial Narrow" w:cs="Arial"/>
          <w:color w:val="000000"/>
          <w:kern w:val="0"/>
          <w:lang w:val="es-ES" w:eastAsia="es-ES"/>
          <w14:ligatures w14:val="none"/>
        </w:rPr>
        <w:t xml:space="preserve">solicitó, </w:t>
      </w:r>
      <w:r w:rsidR="00800079" w:rsidRPr="00CB3A37">
        <w:rPr>
          <w:rFonts w:ascii="Arial Narrow" w:eastAsia="Times New Roman" w:hAnsi="Arial Narrow" w:cs="Arial"/>
          <w:color w:val="000000"/>
          <w:kern w:val="0"/>
          <w:lang w:val="es-ES" w:eastAsia="es-ES"/>
          <w14:ligatures w14:val="none"/>
        </w:rPr>
        <w:t xml:space="preserve">en calidad de medida correctiva, que Pacifico cumpla con activar el </w:t>
      </w:r>
      <w:r w:rsidR="00366E35" w:rsidRPr="00CB3A37">
        <w:rPr>
          <w:rFonts w:ascii="Arial Narrow" w:eastAsia="Times New Roman" w:hAnsi="Arial Narrow" w:cs="Arial"/>
          <w:color w:val="000000"/>
          <w:kern w:val="0"/>
          <w:lang w:eastAsia="es-ES"/>
          <w14:ligatures w14:val="none"/>
        </w:rPr>
        <w:t>Seguro de Vida</w:t>
      </w:r>
      <w:r w:rsidR="00767C41" w:rsidRPr="00CB3A37">
        <w:rPr>
          <w:rFonts w:ascii="Arial Narrow" w:eastAsia="Times New Roman" w:hAnsi="Arial Narrow" w:cs="Arial"/>
          <w:color w:val="000000"/>
          <w:kern w:val="0"/>
          <w:lang w:val="es-ES" w:eastAsia="es-ES"/>
          <w14:ligatures w14:val="none"/>
        </w:rPr>
        <w:t>.</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w:t>
      </w:r>
      <w:r w:rsidR="00232389" w:rsidRPr="00CB3A3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577F" w:rsidRPr="00CB3A37">
        <w:rPr>
          <w:rFonts w:ascii="Arial Narrow" w:eastAsia="Times New Roman" w:hAnsi="Arial Narrow" w:cs="Times New Roman"/>
          <w:color w:val="000000"/>
          <w:kern w:val="0"/>
          <w:shd w:val="clear" w:color="auto" w:fill="FFFFFF"/>
          <w:lang w:eastAsia="es-PE"/>
          <w14:ligatures w14:val="none"/>
        </w:rPr>
        <w:t xml:space="preserve">21 de marzo de 2025 </w:t>
      </w:r>
      <w:r w:rsidR="00232389" w:rsidRPr="00CB3A37">
        <w:rPr>
          <w:rFonts w:ascii="Arial Narrow" w:eastAsia="Times New Roman" w:hAnsi="Arial Narrow" w:cs="Times New Roman"/>
          <w:color w:val="000000"/>
          <w:kern w:val="0"/>
          <w:shd w:val="clear" w:color="auto" w:fill="FFFFFF"/>
          <w:lang w:eastAsia="es-PE"/>
          <w14:ligatures w14:val="none"/>
        </w:rPr>
        <w:t xml:space="preserve">interpuesta por el señor </w:t>
      </w:r>
      <w:r w:rsidR="005C5998" w:rsidRPr="00CB3A37">
        <w:rPr>
          <w:rFonts w:ascii="Arial Narrow" w:eastAsia="Times New Roman" w:hAnsi="Arial Narrow" w:cs="Times New Roman"/>
          <w:color w:val="000000"/>
          <w:kern w:val="0"/>
          <w:shd w:val="clear" w:color="auto" w:fill="FFFFFF"/>
          <w:lang w:eastAsia="es-PE"/>
          <w14:ligatures w14:val="none"/>
        </w:rPr>
        <w:t xml:space="preserve">Juan Alberto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Huasasquiche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Mayaute</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contra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CB3A37">
        <w:rPr>
          <w:rFonts w:ascii="Arial Narrow" w:eastAsia="Times New Roman" w:hAnsi="Arial Narrow" w:cs="Segoe UI"/>
          <w:color w:val="000000"/>
          <w:kern w:val="0"/>
          <w:lang w:eastAsia="es-PE"/>
          <w14:ligatures w14:val="none"/>
        </w:rPr>
        <w:t/>
      </w:r>
      <w:r w:rsidR="00232389" w:rsidRPr="00CB3A3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CB3A37" w:rsidRPr="00CB3A37">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parte denunciante la cobertura del Seguro de Vida Ley </w:t>
      </w:r>
      <w:proofErr w:type="spellStart"/>
      <w:r w:rsidR="00CB3A37" w:rsidRPr="00CB3A37">
        <w:rPr>
          <w:rFonts w:ascii="Arial Narrow" w:eastAsia="Times New Roman" w:hAnsi="Arial Narrow" w:cs="Times New Roman"/>
          <w:color w:val="000000"/>
          <w:kern w:val="0"/>
          <w:shd w:val="clear" w:color="auto" w:fill="FFFFFF"/>
          <w:lang w:eastAsia="es-PE"/>
          <w14:ligatures w14:val="none"/>
        </w:rPr>
        <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244351</w:t>
      </w:r>
      <w:r w:rsidR="000D2256">
        <w:rPr>
          <w:rFonts w:ascii="Arial Narrow" w:eastAsia="Times New Roman" w:hAnsi="Arial Narrow" w:cs="Times New Roman"/>
          <w:color w:val="000000"/>
          <w:kern w:val="0"/>
          <w:shd w:val="clear" w:color="auto" w:fill="FFFFFF"/>
          <w:lang w:eastAsia="es-PE"/>
          <w14:ligatures w14:val="none"/>
        </w:rPr>
        <w:t xml:space="preserve"> por la invalidez total y permanente que padece</w:t>
      </w:r>
      <w:r w:rsidR="00DA4327" w:rsidRPr="00CB3A37">
        <w:rPr>
          <w:rFonts w:ascii="Arial Narrow" w:eastAsia="Times New Roman" w:hAnsi="Arial Narrow" w:cs="Arial"/>
          <w:color w:val="000000"/>
          <w:kern w:val="0"/>
          <w:lang w:eastAsia="es-ES"/>
          <w14:ligatures w14:val="none"/>
        </w:rPr>
        <w:t>.</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0859A04"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CUARTO: </w:t>
      </w:r>
      <w:r w:rsidRPr="00CB3A37">
        <w:rPr>
          <w:rFonts w:ascii="Arial Narrow" w:eastAsia="Arial Narrow" w:hAnsi="Arial Narrow" w:cs="Arial Narrow"/>
          <w:color w:val="000000"/>
          <w:kern w:val="0"/>
          <w:lang w:eastAsia="es-PE"/>
          <w14:ligatures w14:val="none"/>
        </w:rPr>
        <w:t xml:space="preserve">correr traslado de la denuncia interpuesta </w:t>
      </w:r>
      <w:r w:rsidRPr="00CB3A37">
        <w:rPr>
          <w:rFonts w:ascii="Arial Narrow" w:eastAsia="Times New Roman" w:hAnsi="Arial Narrow" w:cs="Arial"/>
          <w:color w:val="000000"/>
          <w:kern w:val="0"/>
          <w:lang w:val="es-ES" w:eastAsia="es-ES"/>
          <w14:ligatures w14:val="none"/>
        </w:rPr>
        <w:t xml:space="preserve">el </w:t>
      </w:r>
      <w:r w:rsidR="003E577F" w:rsidRPr="00CB3A37">
        <w:rPr>
          <w:rFonts w:ascii="Arial Narrow" w:eastAsia="Times New Roman" w:hAnsi="Arial Narrow" w:cs="Arial"/>
          <w:color w:val="000000"/>
          <w:kern w:val="0"/>
          <w:lang w:val="es-ES" w:eastAsia="es-ES"/>
          <w14:ligatures w14:val="none"/>
        </w:rPr>
        <w:t>21 de marzo de 2025</w:t>
      </w:r>
      <w:r w:rsidRPr="00CB3A37">
        <w:rPr>
          <w:rFonts w:ascii="Arial Narrow" w:eastAsia="Calibri" w:hAnsi="Arial Narrow" w:cs="Arial"/>
          <w:kern w:val="0"/>
          <w14:ligatures w14:val="none"/>
        </w:rPr>
        <w:t xml:space="preserve">, </w:t>
      </w:r>
      <w:r w:rsidRPr="00CB3A37">
        <w:rPr>
          <w:rFonts w:ascii="Arial Narrow" w:eastAsia="Arial Narrow" w:hAnsi="Arial Narrow" w:cs="Arial Narrow"/>
          <w:color w:val="000000"/>
          <w:kern w:val="0"/>
          <w:lang w:eastAsia="es-PE"/>
          <w14:ligatures w14:val="none"/>
        </w:rPr>
        <w:t>a</w:t>
      </w:r>
      <w:r w:rsidRPr="00CB3A37">
        <w:rPr>
          <w:rFonts w:ascii="Arial Narrow" w:eastAsia="Times New Roman" w:hAnsi="Arial Narrow" w:cs="Times New Roman"/>
          <w:color w:val="000000"/>
          <w:kern w:val="0"/>
          <w:shd w:val="clear" w:color="auto" w:fill="FFFFFF"/>
          <w:lang w:eastAsia="es-PE"/>
          <w14:ligatures w14:val="none"/>
        </w:rPr>
        <w:t xml:space="preserve"> </w:t>
      </w:r>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381C9D">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Arial Narrow" w:hAnsi="Arial Narrow" w:cs="Arial Narrow"/>
          <w:color w:val="000000"/>
          <w:kern w:val="0"/>
          <w:lang w:eastAsia="es-PE"/>
          <w14:ligatures w14:val="none"/>
        </w:rPr>
        <w:t>, para que, de conformidad con lo dispuesto por el artículo 26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w:t>
      </w:r>
      <w:r w:rsidRPr="00CB3A37">
        <w:rPr>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
      </w:r>
      <w:proofErr w:type="spellEnd"/>
      <w:r w:rsidRPr="00CB3A37">
        <w:rPr>
          <w:rFonts w:ascii="Arial Narrow" w:eastAsia="Calibri" w:hAnsi="Arial Narrow" w:cs="Arial"/>
          <w:kern w:val="0"/>
          <w14:ligatures w14:val="none"/>
        </w:rPr>
        <w:t xml:space="preserve"> 807</w:t>
      </w:r>
      <w:r w:rsidRPr="00CB3A37">
        <w:rPr>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DÉCIMO:</w:t>
      </w:r>
      <w:r w:rsidRPr="00CB3A37">
        <w:rPr>
          <w:rFonts w:ascii="Arial Narrow" w:hAnsi="Arial Narrow" w:cs="Arial"/>
          <w:bCs/>
          <w:spacing w:val="-3"/>
          <w:kern w:val="0"/>
          <w14:ligatures w14:val="none"/>
        </w:rPr>
        <w:t xml:space="preserve"> requerir </w:t>
      </w:r>
      <w:r w:rsidR="00985C85" w:rsidRPr="00CB3A37">
        <w:rPr>
          <w:rFonts w:ascii="Arial Narrow" w:hAnsi="Arial Narrow" w:cs="Arial"/>
          <w:bCs/>
          <w:spacing w:val="-3"/>
          <w:kern w:val="0"/>
          <w14:ligatures w14:val="none"/>
        </w:rPr>
        <w:t>al</w:t>
      </w:r>
      <w:r w:rsidR="00911D96" w:rsidRPr="00CB3A37">
        <w:rPr>
          <w:rFonts w:ascii="Arial Narrow" w:hAnsi="Arial Narrow" w:cs="Arial"/>
          <w:bCs/>
          <w:spacing w:val="-3"/>
          <w:kern w:val="0"/>
          <w14:ligatures w14:val="none"/>
        </w:rPr>
        <w:t xml:space="preserve"> </w:t>
      </w:r>
      <w:r w:rsidR="00911D96" w:rsidRPr="00CB3A37">
        <w:rPr>
          <w:rFonts w:ascii="Arial Narrow" w:eastAsia="Times New Roman" w:hAnsi="Arial Narrow" w:cs="Times New Roman"/>
          <w:color w:val="000000"/>
          <w:kern w:val="0"/>
          <w:shd w:val="clear" w:color="auto" w:fill="FFFFFF"/>
          <w:lang w:eastAsia="es-PE"/>
          <w14:ligatures w14:val="none"/>
        </w:rPr>
        <w:t xml:space="preserve">señor </w:t>
      </w:r>
      <w:r w:rsidR="005C5998" w:rsidRPr="00CB3A37">
        <w:rPr>
          <w:rFonts w:ascii="Arial Narrow" w:eastAsia="Times New Roman" w:hAnsi="Arial Narrow" w:cs="Times New Roman"/>
          <w:color w:val="000000"/>
          <w:kern w:val="0"/>
          <w:shd w:val="clear" w:color="auto" w:fill="FFFFFF"/>
          <w:lang w:eastAsia="es-PE"/>
          <w14:ligatures w14:val="none"/>
        </w:rPr>
        <w:t xml:space="preserve">Juan Alberto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Huasasquiche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Mayaute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r w:rsidRPr="00CB3A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del Texto Único Ordenado de la Ley del Procedimiento Administrativo General, aprobado mediante Decreto Supremo </w:t>
      </w:r>
      <w:proofErr w:type="spellStart"/>
      <w:r w:rsidRPr="00CB3A37">
        <w:rPr>
          <w:rFonts w:ascii="Arial Narrow" w:hAnsi="Arial Narrow"/>
          <w:color w:val="000000"/>
        </w:rPr>
        <w:t/>
      </w:r>
      <w:proofErr w:type="spellEnd"/>
      <w:r w:rsidRPr="00CB3A37">
        <w:rPr>
          <w:rFonts w:ascii="Arial Narrow" w:hAnsi="Arial Narrow"/>
          <w:color w:val="000000"/>
        </w:rPr>
        <w:t xml:space="preserve"> 006-2026-JUS, bajo apercibimiento de rehacer el acto de notificación y notificarle conforme al numeral 1 del artículo 20</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del citado cuerpo normativo</w:t>
      </w:r>
      <w:r w:rsidRPr="00CB3A37">
        <w:rPr>
          <w:rFonts w:ascii="Arial Narrow" w:hAnsi="Arial Narrow"/>
          <w:vertAlign w:val="superscript"/>
        </w:rPr>
        <w:footnoteReference w:id="11"/>
      </w:r>
      <w:r w:rsidRPr="00CB3A37">
        <w:rPr>
          <w:rFonts w:ascii="Arial Narrow" w:hAnsi="Arial Narrow" w:cs="Arial"/>
        </w:rPr>
        <w:t>.</w:t>
      </w:r>
    </w:p>
    <w:p w14:paraId="2CAAD52C" w14:textId="5C19A587" w:rsidR="00596598" w:rsidRPr="00CB3A37" w:rsidRDefault="00596598" w:rsidP="00596598">
      <w:pPr>
        <w:suppressAutoHyphens/>
        <w:spacing w:line="276"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JUDITH ALCALDE BRICEÑO</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Secretaria Técnica</w:t>
      </w:r>
      <w:r w:rsidR="008E2773">
        <w:rPr>
          <w:rFonts w:ascii="Arial Narrow" w:eastAsia="Calibri" w:hAnsi="Arial Narrow" w:cs="Arial"/>
          <w:b/>
          <w:bCs/>
          <w:color w:val="000000"/>
          <w:kern w:val="0"/>
          <w14:ligatures w14:val="none"/>
        </w:rPr>
        <w:t xml:space="preserve"> (e)</w:t>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TextonotapieCar"/>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