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Times New Roman" w:hAnsi="Arial Narrow" w:cs="Times New Roman"/>
          <w:b/>
          <w:bCs/>
          <w:color w:val="000000"/>
          <w:kern w:val="0"/>
          <w:shd w:val="clear" w:color="auto" w:fill="FFFFFF"/>
          <w:lang w:eastAsia="es-PE"/>
          <w14:ligatures w14:val="none"/>
        </w:rPr>
        <w:t>1713-2026</w:t>
      </w:r>
      <w:r w:rsidRPr="00610DD2">
        <w:rPr>
          <w:rFonts w:ascii="Arial Narrow" w:eastAsia="Times New Roman" w:hAnsi="Arial Narrow" w:cs="Times New Roman"/>
          <w:b/>
          <w:bCs/>
          <w:color w:val="000000"/>
          <w:kern w:val="0"/>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 xml:space="preserve">DAVID ANIBAL PAZ PANDURO </w:t>
      </w:r>
      <w:r w:rsidRPr="00610DD2">
        <w:rPr>
          <w:rFonts w:ascii="Arial Narrow" w:eastAsia="Arial Narrow" w:hAnsi="Arial Narrow" w:cs="Arial Narrow"/>
          <w:b/>
          <w:color w:val="000000"/>
          <w:kern w:val="0"/>
          <w:lang w:eastAsia="es-PE"/>
          <w14:ligatures w14:val="none"/>
        </w:rPr>
        <w:t xml:space="preserve">(SEÑOR </w:t>
      </w:r>
      <w:r w:rsidR="00610DD2" w:rsidRPr="00610DD2">
        <w:rPr>
          <w:rFonts w:ascii="Arial Narrow" w:eastAsia="Arial Narrow" w:hAnsi="Arial Narrow" w:cs="Arial Narrow"/>
          <w:b/>
          <w:color w:val="000000"/>
          <w:kern w:val="0"/>
          <w:lang w:eastAsia="es-PE"/>
          <w14:ligatures w14:val="none"/>
        </w:rPr>
        <w:t>PAZ</w:t>
      </w:r>
      <w:r w:rsidRPr="00610DD2">
        <w:rPr>
          <w:rFonts w:ascii="Arial Narrow" w:eastAsia="Arial Narrow" w:hAnsi="Arial Narrow" w:cs="Arial Narrow"/>
          <w:b/>
          <w:color w:val="000000"/>
          <w:kern w:val="0"/>
          <w:lang w:eastAsia="es-PE"/>
          <w14:ligatures w14:val="none"/>
        </w:rPr>
        <w:t>)</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PAC</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FICO COMPAÑ</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 xml:space="preserve">A DE SEGUROS Y REASEGUROS </w:t>
      </w:r>
      <w:r w:rsidRPr="00610DD2">
        <w:rPr>
          <w:rFonts w:ascii="Arial Narrow" w:eastAsia="Arial Narrow" w:hAnsi="Arial Narrow" w:cs="Arial Narrow"/>
          <w:b/>
          <w:color w:val="000000"/>
          <w:kern w:val="0"/>
          <w:lang w:eastAsia="es-PE"/>
          <w14:ligatures w14:val="none"/>
        </w:rPr>
        <w:t>S.A. (</w:t>
      </w:r>
      <w:r w:rsidR="00610DD2" w:rsidRPr="00610DD2">
        <w:rPr>
          <w:rFonts w:ascii="Arial Narrow" w:eastAsia="Arial Narrow" w:hAnsi="Arial Narrow" w:cs="Arial Narrow"/>
          <w:b/>
          <w:color w:val="000000"/>
          <w:kern w:val="0"/>
          <w:lang w:eastAsia="es-PE"/>
          <w14:ligatures w14:val="none"/>
        </w:rPr>
        <w:t>PACÍFICO</w:t>
      </w:r>
      <w:r w:rsidRPr="00610DD2">
        <w:rPr>
          <w:rFonts w:ascii="Arial Narrow" w:eastAsia="Arial Narrow" w:hAnsi="Arial Narrow" w:cs="Arial Narrow"/>
          <w:b/>
          <w:color w:val="000000"/>
          <w:kern w:val="0"/>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MATERIAS</w:t>
      </w:r>
      <w:r w:rsidRPr="00610DD2">
        <w:rPr>
          <w:rFonts w:ascii="Arial Narrow" w:eastAsia="Arial Narrow" w:hAnsi="Arial Narrow" w:cs="Arial Narrow"/>
          <w:b/>
          <w:color w:val="000000"/>
          <w:kern w:val="0"/>
          <w:lang w:eastAsia="es-PE"/>
          <w14:ligatures w14:val="none"/>
        </w:rPr>
        <w:tab/>
        <w:t xml:space="preserve">: </w:t>
      </w:r>
      <w:r w:rsidRPr="00610DD2">
        <w:rPr>
          <w:rFonts w:ascii="Arial Narrow" w:eastAsia="Arial Narrow" w:hAnsi="Arial Narrow" w:cs="Arial Narrow"/>
          <w:b/>
          <w:color w:val="000000"/>
          <w:kern w:val="0"/>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RESOLUCIÓN </w:t>
      </w:r>
      <w:r w:rsidRPr="00610DD2">
        <w:rPr>
          <w:rFonts w:ascii="Arial Narrow" w:eastAsia="Arial Narrow" w:hAnsi="Arial Narrow" w:cs="Arial Narrow"/>
          <w:b/>
          <w:color w:val="000000"/>
          <w:kern w:val="0"/>
          <w:lang w:eastAsia="es-PE"/>
          <w14:ligatures w14:val="none"/>
        </w:rPr>
        <w:tab/>
      </w:r>
      <w:r w:rsidRPr="00393AB9">
        <w:rPr>
          <w:rFonts w:ascii="Arial Narrow" w:eastAsia="Arial Narrow" w:hAnsi="Arial Narrow" w:cs="Arial Narrow"/>
          <w:b/>
          <w:color w:val="000000"/>
          <w:kern w:val="0"/>
          <w:lang w:eastAsia="es-PE"/>
          <w14:ligatures w14:val="none"/>
        </w:rPr>
        <w:t>:</w:t>
      </w:r>
      <w:r w:rsidRPr="00393AB9">
        <w:rPr>
          <w:rFonts w:ascii="Arial Narrow" w:eastAsia="Arial Narrow" w:hAnsi="Arial Narrow" w:cs="Arial Narrow"/>
          <w:b/>
          <w:color w:val="000000"/>
          <w:kern w:val="0"/>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93AB9">
        <w:rPr>
          <w:rFonts w:ascii="Arial Narrow" w:eastAsia="Times New Roman" w:hAnsi="Arial Narrow" w:cs="Times New Roman"/>
          <w:color w:val="000000"/>
          <w:kern w:val="0"/>
          <w:shd w:val="clear" w:color="auto" w:fill="FFFFFF"/>
          <w:lang w:eastAsia="es-PE"/>
          <w14:ligatures w14:val="none"/>
        </w:rPr>
        <w:t xml:space="preserve">Lima, </w:t>
      </w:r>
      <w:r w:rsidR="00C472DA" w:rsidRPr="00393AB9">
        <w:rPr>
          <w:rFonts w:ascii="Arial Narrow" w:eastAsia="Times New Roman" w:hAnsi="Arial Narrow" w:cs="Times New Roman"/>
          <w:color w:val="000000"/>
          <w:kern w:val="0"/>
          <w:shd w:val="clear" w:color="auto" w:fill="FFFFFF"/>
          <w:lang w:eastAsia="es-PE"/>
          <w14:ligatures w14:val="none"/>
        </w:rPr>
        <w:t>5</w:t>
      </w:r>
      <w:r w:rsidRPr="00393AB9">
        <w:rPr>
          <w:rFonts w:ascii="Arial Narrow" w:eastAsia="Times New Roman" w:hAnsi="Arial Narrow" w:cs="Times New Roman"/>
          <w:color w:val="000000"/>
          <w:kern w:val="0"/>
          <w:shd w:val="clear" w:color="auto" w:fill="FFFFFF"/>
          <w:lang w:eastAsia="es-PE"/>
          <w14:ligatures w14:val="none"/>
        </w:rPr>
        <w:t xml:space="preserve"> de </w:t>
      </w:r>
      <w:r w:rsidR="00C472DA" w:rsidRPr="00393AB9">
        <w:rPr>
          <w:rFonts w:ascii="Arial Narrow" w:eastAsia="Times New Roman" w:hAnsi="Arial Narrow" w:cs="Times New Roman"/>
          <w:color w:val="000000"/>
          <w:kern w:val="0"/>
          <w:shd w:val="clear" w:color="auto" w:fill="FFFFFF"/>
          <w:lang w:eastAsia="es-PE"/>
          <w14:ligatures w14:val="none"/>
        </w:rPr>
        <w:t>junio</w:t>
      </w:r>
      <w:r w:rsidR="00985114" w:rsidRPr="00393AB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93AB9">
        <w:rPr>
          <w:rFonts w:ascii="Arial Narrow" w:eastAsia="Arial Narrow" w:hAnsi="Arial Narrow" w:cs="Arial Narrow"/>
          <w:b/>
          <w:color w:val="000000"/>
          <w:kern w:val="0"/>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Mediante el escrito del </w:t>
      </w:r>
      <w:r w:rsidR="00DE1DFB" w:rsidRPr="00393AB9">
        <w:rPr>
          <w:rFonts w:ascii="Arial Narrow" w:eastAsia="Times New Roman" w:hAnsi="Arial Narrow" w:cs="Arial"/>
          <w:color w:val="000000"/>
          <w:kern w:val="0"/>
          <w:lang w:val="es-ES" w:eastAsia="es-ES"/>
          <w14:ligatures w14:val="none"/>
        </w:rPr>
        <w:t>11 de mayo de 2026, subsanado mediante escrito del 2 de junio de 2026</w:t>
      </w:r>
      <w:r w:rsidR="00996DC2" w:rsidRPr="00393AB9">
        <w:rPr>
          <w:rFonts w:ascii="Arial Narrow" w:eastAsia="Calibri" w:hAnsi="Arial Narrow" w:cs="Arial"/>
          <w:kern w:val="0"/>
          <w14:ligatures w14:val="none"/>
        </w:rPr>
        <w:t>,</w:t>
      </w:r>
      <w:r w:rsidRPr="00393AB9">
        <w:rPr>
          <w:rFonts w:ascii="Arial Narrow" w:eastAsia="Calibri" w:hAnsi="Arial Narrow" w:cs="Arial"/>
          <w:kern w:val="0"/>
          <w14:ligatures w14:val="none"/>
        </w:rPr>
        <w:t xml:space="preserve"> </w:t>
      </w:r>
      <w:r w:rsidR="00610DD2" w:rsidRPr="00393AB9">
        <w:rPr>
          <w:rFonts w:ascii="Arial Narrow" w:eastAsia="Calibri" w:hAnsi="Arial Narrow" w:cs="Arial"/>
          <w:kern w:val="0"/>
          <w14:ligatures w14:val="none"/>
        </w:rPr>
        <w:t>el señor</w:t>
      </w:r>
      <w:r w:rsidRPr="00393AB9">
        <w:rPr>
          <w:rFonts w:ascii="Arial Narrow" w:eastAsia="Calibri" w:hAnsi="Arial Narrow" w:cs="Arial"/>
          <w:kern w:val="0"/>
          <w14:ligatures w14:val="none"/>
        </w:rPr>
        <w:t xml:space="preserve"> </w:t>
      </w:r>
      <w:r w:rsidR="00610DD2" w:rsidRPr="00393AB9">
        <w:rPr>
          <w:rFonts w:ascii="Arial Narrow" w:eastAsia="Calibri" w:hAnsi="Arial Narrow" w:cs="Arial"/>
          <w:kern w:val="0"/>
          <w14:ligatures w14:val="none"/>
        </w:rPr>
        <w:t xml:space="preserve">Paz </w:t>
      </w:r>
      <w:r w:rsidRPr="00393AB9">
        <w:rPr>
          <w:rFonts w:ascii="Arial Narrow" w:eastAsia="Calibri" w:hAnsi="Arial Narrow" w:cs="Arial"/>
          <w:kern w:val="0"/>
          <w14:ligatures w14:val="none"/>
        </w:rPr>
        <w:t>d</w:t>
      </w:r>
      <w:r w:rsidRPr="00393AB9">
        <w:rPr>
          <w:rFonts w:ascii="Arial Narrow" w:eastAsia="Times New Roman" w:hAnsi="Arial Narrow" w:cs="Arial"/>
          <w:color w:val="000000"/>
          <w:kern w:val="0"/>
          <w:lang w:val="es-ES" w:eastAsia="es-ES"/>
          <w14:ligatures w14:val="none"/>
        </w:rPr>
        <w:t xml:space="preserve">enunció a </w:t>
      </w:r>
      <w:r w:rsidR="00610DD2"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val="es-ES" w:eastAsia="es-ES"/>
          <w14:ligatures w14:val="none"/>
        </w:rPr>
        <w:t xml:space="preserve">por presuntas infracciones a la </w:t>
      </w:r>
      <w:r w:rsidR="0035023E" w:rsidRPr="00393AB9">
        <w:rPr>
          <w:rFonts w:ascii="Arial Narrow" w:eastAsia="Times New Roman" w:hAnsi="Arial Narrow" w:cs="Arial"/>
          <w:color w:val="000000"/>
          <w:kern w:val="0"/>
          <w:lang w:val="es-ES" w:eastAsia="es-ES"/>
          <w14:ligatures w14:val="none"/>
        </w:rPr>
        <w:t xml:space="preserve">Ley </w:t>
      </w:r>
      <w:r w:rsidR="0035023E" w:rsidRPr="00393AB9">
        <w:rPr>
          <w:rFonts w:ascii="Arial Narrow" w:eastAsia="Times New Roman" w:hAnsi="Arial Narrow" w:cs="Times New Roman"/>
          <w:kern w:val="0"/>
          <w:shd w:val="clear" w:color="auto" w:fill="FFFFFF"/>
          <w:lang w:eastAsia="es-PE"/>
          <w14:ligatures w14:val="none"/>
        </w:rPr>
        <w:t>29571</w:t>
      </w:r>
      <w:r w:rsidRPr="00393AB9">
        <w:rPr>
          <w:rFonts w:ascii="Arial Narrow" w:eastAsia="Times New Roman" w:hAnsi="Arial Narrow" w:cs="Arial"/>
          <w:color w:val="000000"/>
          <w:kern w:val="0"/>
          <w:lang w:val="es-ES" w:eastAsia="es-ES"/>
          <w14:ligatures w14:val="none"/>
        </w:rPr>
        <w:t>, Código de Protección y Defensa del Consumidor (en adelante, Código)</w:t>
      </w:r>
      <w:r w:rsidRPr="00393AB9">
        <w:rPr>
          <w:rFonts w:ascii="Arial Narrow" w:eastAsia="Times New Roman" w:hAnsi="Arial Narrow" w:cs="Times New Roman"/>
          <w:color w:val="000000"/>
          <w:kern w:val="0"/>
          <w:vertAlign w:val="superscript"/>
          <w:lang w:val="es-ES" w:eastAsia="es-ES"/>
          <w14:ligatures w14:val="none"/>
        </w:rPr>
        <w:footnoteReference w:id="1"/>
      </w:r>
      <w:r w:rsidRPr="00393AB9">
        <w:rPr>
          <w:rFonts w:ascii="Arial Narrow" w:eastAsia="Times New Roman" w:hAnsi="Arial Narrow" w:cs="Arial"/>
          <w:color w:val="000000"/>
          <w:kern w:val="0"/>
          <w:lang w:val="es-ES" w:eastAsia="es-ES"/>
          <w14:ligatures w14:val="none"/>
        </w:rPr>
        <w:t xml:space="preserve">, señalando </w:t>
      </w:r>
      <w:r w:rsidRPr="00393AB9">
        <w:rPr>
          <w:rFonts w:ascii="Arial Narrow" w:eastAsia="Times New Roman" w:hAnsi="Arial Narrow" w:cs="Arial"/>
          <w:bCs/>
          <w:color w:val="000000"/>
          <w:kern w:val="0"/>
          <w:lang w:val="es-ES" w:eastAsia="es-ES"/>
          <w14:ligatures w14:val="none"/>
        </w:rPr>
        <w:t>lo siguiente:</w:t>
      </w:r>
    </w:p>
    <w:p w14:paraId="3AD3B7C6"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Adquirió </w:t>
      </w:r>
      <w:r w:rsidRPr="00393AB9">
        <w:rPr>
          <w:rFonts w:ascii="Arial Narrow" w:eastAsia="Times New Roman" w:hAnsi="Arial Narrow" w:cs="Arial"/>
          <w:color w:val="000000"/>
          <w:kern w:val="0"/>
          <w:lang w:eastAsia="es-ES"/>
          <w14:ligatures w14:val="none"/>
        </w:rPr>
        <w:t>el Seguro de Vida Ley – Póliza 100436</w:t>
      </w:r>
      <w:r w:rsidRPr="00393AB9">
        <w:rPr>
          <w:rFonts w:ascii="Arial Narrow" w:eastAsia="Times New Roman" w:hAnsi="Arial Narrow" w:cs="Arial"/>
          <w:color w:val="000000"/>
          <w:kern w:val="0"/>
          <w:lang w:eastAsia="es-ES"/>
          <w14:ligatures w14:val="none"/>
        </w:rPr>
        <w:t xml:space="preserve"> emitido por </w:t>
      </w:r>
      <w:r w:rsidRPr="00393AB9">
        <w:rPr>
          <w:rFonts w:ascii="Arial Narrow" w:eastAsia="Times New Roman" w:hAnsi="Arial Narrow" w:cs="Arial"/>
          <w:color w:val="000000"/>
          <w:kern w:val="0"/>
          <w:lang w:eastAsia="es-ES"/>
          <w14:ligatures w14:val="none"/>
        </w:rPr>
        <w:t xml:space="preserve">Pacífico </w:t>
      </w:r>
      <w:r w:rsidRPr="00393AB9">
        <w:rPr>
          <w:rFonts w:ascii="Arial Narrow" w:eastAsia="Times New Roman" w:hAnsi="Arial Narrow" w:cs="Arial"/>
          <w:color w:val="000000"/>
          <w:kern w:val="0"/>
          <w:lang w:eastAsia="es-ES"/>
          <w14:ligatures w14:val="none"/>
        </w:rPr>
        <w:t>y contratada por s</w:t>
      </w:r>
      <w:r w:rsidRPr="00393AB9">
        <w:rPr>
          <w:rFonts w:ascii="Arial Narrow" w:eastAsia="Times New Roman" w:hAnsi="Arial Narrow" w:cs="Arial"/>
          <w:color w:val="000000"/>
          <w:kern w:val="0"/>
          <w:lang w:eastAsia="es-ES"/>
          <w14:ligatures w14: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w14:ligatures w14:val="none"/>
        </w:rPr>
        <w:t xml:space="preserve">accidente cerebrovascular </w:t>
      </w:r>
      <w:r w:rsidRPr="00393AB9">
        <w:rPr>
          <w:rFonts w:ascii="Arial Narrow" w:eastAsia="Times New Roman" w:hAnsi="Arial Narrow" w:cs="Arial"/>
          <w:color w:val="000000"/>
          <w:kern w:val="0"/>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w14:ligatures w14:val="none"/>
        </w:rPr>
        <w:t>Martins</w:t>
      </w:r>
      <w:proofErr w:type="spellEnd"/>
      <w:r w:rsidRPr="00393AB9">
        <w:rPr>
          <w:rFonts w:ascii="Arial Narrow" w:eastAsia="Times New Roman" w:hAnsi="Arial Narrow" w:cs="Arial"/>
          <w:color w:val="000000"/>
          <w:kern w:val="0"/>
          <w:lang w:eastAsia="es-ES"/>
          <w14:ligatures w14:val="none"/>
        </w:rPr>
        <w:t xml:space="preserve">, registrándose un total de </w:t>
      </w:r>
      <w:r>
        <w:rPr>
          <w:rFonts w:ascii="Arial Narrow" w:eastAsia="Times New Roman" w:hAnsi="Arial Narrow" w:cs="Arial"/>
          <w:color w:val="000000"/>
          <w:kern w:val="0"/>
          <w:lang w:eastAsia="es-ES"/>
          <w14:ligatures w14:val="none"/>
        </w:rPr>
        <w:t>seis (</w:t>
      </w:r>
      <w:r w:rsidRPr="00393AB9">
        <w:rPr>
          <w:rFonts w:ascii="Arial Narrow" w:eastAsia="Times New Roman" w:hAnsi="Arial Narrow" w:cs="Arial"/>
          <w:color w:val="000000"/>
          <w:kern w:val="0"/>
          <w:lang w:eastAsia="es-ES"/>
          <w14:ligatures w14:val="none"/>
        </w:rPr>
        <w:t>6</w:t>
      </w:r>
      <w:r>
        <w:rPr>
          <w:rFonts w:ascii="Arial Narrow" w:eastAsia="Times New Roman" w:hAnsi="Arial Narrow" w:cs="Arial"/>
          <w:color w:val="000000"/>
          <w:kern w:val="0"/>
          <w:lang w:eastAsia="es-ES"/>
          <w14:ligatures w14:val="none"/>
        </w:rPr>
        <w:t>)</w:t>
      </w:r>
      <w:r w:rsidRPr="00393AB9">
        <w:rPr>
          <w:rFonts w:ascii="Arial Narrow" w:eastAsia="Times New Roman" w:hAnsi="Arial Narrow" w:cs="Arial"/>
          <w:color w:val="000000"/>
          <w:kern w:val="0"/>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w14:ligatures w14:val="none"/>
        </w:rPr>
        <w:t>multicorte</w:t>
      </w:r>
      <w:proofErr w:type="spellEnd"/>
      <w:r w:rsidRPr="00393AB9">
        <w:rPr>
          <w:rFonts w:ascii="Arial Narrow" w:eastAsia="Times New Roman" w:hAnsi="Arial Narrow" w:cs="Arial"/>
          <w:color w:val="000000"/>
          <w:kern w:val="0"/>
          <w:lang w:eastAsia="es-ES"/>
          <w14:ligatures w14:val="none"/>
        </w:rPr>
        <w:t xml:space="preserve"> cerebral que evidenció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cortico subcortical </w:t>
      </w:r>
      <w:proofErr w:type="spellStart"/>
      <w:r w:rsidRPr="00393AB9">
        <w:rPr>
          <w:rFonts w:ascii="Arial Narrow" w:eastAsia="Times New Roman" w:hAnsi="Arial Narrow" w:cs="Arial"/>
          <w:color w:val="000000"/>
          <w:kern w:val="0"/>
          <w:lang w:eastAsia="es-ES"/>
          <w14:ligatures w14:val="none"/>
        </w:rPr>
        <w:t>temporo</w:t>
      </w:r>
      <w:proofErr w:type="spellEnd"/>
      <w:r w:rsidRPr="00393AB9">
        <w:rPr>
          <w:rFonts w:ascii="Arial Narrow" w:eastAsia="Times New Roman" w:hAnsi="Arial Narrow" w:cs="Arial"/>
          <w:color w:val="000000"/>
          <w:kern w:val="0"/>
          <w:lang w:eastAsia="es-ES"/>
          <w14:ligatures w14:val="none"/>
        </w:rPr>
        <w:t xml:space="preserve"> insular izquierda, constituyendo dicha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393AB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emitió</w:t>
      </w:r>
      <w:r w:rsidRPr="00393AB9">
        <w:rPr>
          <w:rFonts w:ascii="Arial Narrow" w:eastAsia="Times New Roman" w:hAnsi="Arial Narrow" w:cs="Arial"/>
          <w:color w:val="000000"/>
          <w:kern w:val="0"/>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25 de febrero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w14:ligatures w14:val="none"/>
        </w:rPr>
        <w:t xml:space="preserve">compañía </w:t>
      </w:r>
      <w:r w:rsidRPr="00393AB9">
        <w:rPr>
          <w:rFonts w:ascii="Arial Narrow" w:eastAsia="Times New Roman" w:hAnsi="Arial Narrow" w:cs="Arial"/>
          <w:color w:val="000000"/>
          <w:kern w:val="0"/>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w14:ligatures w14:val="none"/>
        </w:rPr>
        <w:t xml:space="preserve"> </w:t>
      </w:r>
    </w:p>
    <w:p w14:paraId="0D5846C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7 de mayo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El</w:t>
      </w:r>
      <w:r w:rsidR="00CA59A2" w:rsidRPr="00393AB9">
        <w:rPr>
          <w:rFonts w:ascii="Arial Narrow" w:eastAsia="Times New Roman" w:hAnsi="Arial Narrow" w:cs="Arial"/>
          <w:color w:val="000000"/>
          <w:kern w:val="0"/>
          <w:lang w:val="es-ES" w:eastAsia="es-ES"/>
          <w14:ligatures w14:val="none"/>
        </w:rPr>
        <w:t xml:space="preserve"> </w:t>
      </w:r>
      <w:r w:rsidRPr="00393AB9">
        <w:rPr>
          <w:rFonts w:ascii="Arial Narrow" w:eastAsia="Times New Roman" w:hAnsi="Arial Narrow" w:cs="Arial"/>
          <w:color w:val="000000"/>
          <w:kern w:val="0"/>
          <w:lang w:val="es-ES" w:eastAsia="es-ES"/>
          <w14:ligatures w14:val="none"/>
        </w:rPr>
        <w:t xml:space="preserve">señor Paz </w:t>
      </w:r>
      <w:r w:rsidR="00CA59A2" w:rsidRPr="00393AB9">
        <w:rPr>
          <w:rFonts w:ascii="Arial Narrow" w:eastAsia="Times New Roman" w:hAnsi="Arial Narrow" w:cs="Arial"/>
          <w:color w:val="000000"/>
          <w:kern w:val="0"/>
          <w:lang w:val="es-ES" w:eastAsia="es-ES"/>
          <w14:ligatures w14:val="none"/>
        </w:rPr>
        <w:t xml:space="preserve">solicitó, en calidad de medida correctiva, que </w:t>
      </w:r>
      <w:r w:rsidRPr="00393AB9">
        <w:rPr>
          <w:rFonts w:ascii="Arial Narrow" w:eastAsia="Times New Roman" w:hAnsi="Arial Narrow" w:cs="Arial"/>
          <w:color w:val="000000"/>
          <w:kern w:val="0"/>
          <w:lang w:val="es-ES" w:eastAsia="es-ES"/>
          <w14:ligatures w14:val="none"/>
        </w:rPr>
        <w:t xml:space="preserve">Pacífico </w:t>
      </w:r>
      <w:r w:rsidR="00CA59A2" w:rsidRPr="00393AB9">
        <w:rPr>
          <w:rFonts w:ascii="Arial Narrow" w:eastAsia="Times New Roman" w:hAnsi="Arial Narrow" w:cs="Arial"/>
          <w:color w:val="000000"/>
          <w:kern w:val="0"/>
          <w:lang w:val="es-ES" w:eastAsia="es-ES"/>
          <w14:ligatures w14:val="none"/>
        </w:rPr>
        <w:t>cumpla con</w:t>
      </w:r>
      <w:r w:rsidR="003D0EE1" w:rsidRPr="00393AB9">
        <w:rPr>
          <w:rFonts w:ascii="Arial Narrow" w:eastAsia="Times New Roman" w:hAnsi="Arial Narrow" w:cs="Arial"/>
          <w:color w:val="000000"/>
          <w:kern w:val="0"/>
          <w:lang w:val="es-ES" w:eastAsia="es-ES"/>
          <w14:ligatures w14:val="none"/>
        </w:rPr>
        <w:t>: (i)</w:t>
      </w:r>
      <w:r w:rsidR="00CA59A2" w:rsidRPr="00393AB9">
        <w:rPr>
          <w:rFonts w:ascii="Arial Narrow" w:eastAsia="Times New Roman" w:hAnsi="Arial Narrow" w:cs="Arial"/>
          <w:color w:val="000000"/>
          <w:kern w:val="0"/>
          <w:lang w:val="es-ES" w:eastAsia="es-ES"/>
          <w14:ligatures w14:val="none"/>
        </w:rPr>
        <w:t xml:space="preserve"> otorga</w:t>
      </w:r>
      <w:r w:rsidR="003D0EE1" w:rsidRPr="00393AB9">
        <w:rPr>
          <w:rFonts w:ascii="Arial Narrow" w:eastAsia="Times New Roman" w:hAnsi="Arial Narrow" w:cs="Arial"/>
          <w:color w:val="000000"/>
          <w:kern w:val="0"/>
          <w:lang w:val="es-ES" w:eastAsia="es-ES"/>
          <w14:ligatures w14:val="none"/>
        </w:rPr>
        <w:t>r</w:t>
      </w:r>
      <w:r w:rsidR="00CA59A2" w:rsidRPr="00393AB9">
        <w:rPr>
          <w:rFonts w:ascii="Arial Narrow" w:eastAsia="Times New Roman" w:hAnsi="Arial Narrow" w:cs="Arial"/>
          <w:color w:val="000000"/>
          <w:kern w:val="0"/>
          <w:lang w:val="es-ES" w:eastAsia="es-ES"/>
          <w14:ligatures w14:val="none"/>
        </w:rPr>
        <w:t xml:space="preserve"> </w:t>
      </w:r>
      <w:r w:rsidR="003D0EE1" w:rsidRPr="00393AB9">
        <w:rPr>
          <w:rFonts w:ascii="Arial Narrow" w:eastAsia="Times New Roman" w:hAnsi="Arial Narrow" w:cs="Arial"/>
          <w:color w:val="000000"/>
          <w:kern w:val="0"/>
          <w:lang w:val="es-ES" w:eastAsia="es-ES"/>
          <w14:ligatures w14:val="none"/>
        </w:rPr>
        <w:t>la cobertura de accidente cerebrovascular del Seguro de Vida Ley por la suma de a S/ 25 202,90; (</w:t>
      </w:r>
      <w:proofErr w:type="spellStart"/>
      <w:r w:rsidR="003D0EE1" w:rsidRPr="00393AB9">
        <w:rPr>
          <w:rFonts w:ascii="Arial Narrow" w:eastAsia="Times New Roman" w:hAnsi="Arial Narrow" w:cs="Arial"/>
          <w:color w:val="000000"/>
          <w:kern w:val="0"/>
          <w:lang w:val="es-ES" w:eastAsia="es-ES"/>
          <w14:ligatures w14:val="none"/>
        </w:rPr>
        <w:t>ii</w:t>
      </w:r>
      <w:proofErr w:type="spellEnd"/>
      <w:r w:rsidR="003D0EE1" w:rsidRPr="00393AB9">
        <w:rPr>
          <w:rFonts w:ascii="Arial Narrow" w:eastAsia="Times New Roman" w:hAnsi="Arial Narrow" w:cs="Arial"/>
          <w:color w:val="000000"/>
          <w:kern w:val="0"/>
          <w:lang w:val="es-ES" w:eastAsia="es-ES"/>
          <w14:ligatures w14:val="none"/>
        </w:rPr>
        <w:t>) reembolsar los gastos directos e inmediatos en que hubiera incurrido para mitigar las consecuencias del rechazo injustificado; (</w:t>
      </w:r>
      <w:proofErr w:type="spellStart"/>
      <w:r w:rsidR="003D0EE1" w:rsidRPr="00393AB9">
        <w:rPr>
          <w:rFonts w:ascii="Arial Narrow" w:eastAsia="Times New Roman" w:hAnsi="Arial Narrow" w:cs="Arial"/>
          <w:color w:val="000000"/>
          <w:kern w:val="0"/>
          <w:lang w:val="es-ES" w:eastAsia="es-ES"/>
          <w14:ligatures w14:val="none"/>
        </w:rPr>
        <w:t>iii</w:t>
      </w:r>
      <w:proofErr w:type="spellEnd"/>
      <w:r w:rsidR="003D0EE1" w:rsidRPr="00393AB9">
        <w:rPr>
          <w:rFonts w:ascii="Arial Narrow" w:eastAsia="Times New Roman" w:hAnsi="Arial Narrow" w:cs="Arial"/>
          <w:color w:val="000000"/>
          <w:kern w:val="0"/>
          <w:lang w:val="es-ES" w:eastAsia="es-ES"/>
          <w14:ligatures w14:val="none"/>
        </w:rPr>
        <w:t xml:space="preserve">) otorgar la suma correspondiente a los intereses legales generados desde la fecha del rechazo de la </w:t>
      </w:r>
      <w:r w:rsidR="00A82CB5" w:rsidRPr="00393AB9">
        <w:rPr>
          <w:rFonts w:ascii="Arial Narrow" w:eastAsia="Times New Roman" w:hAnsi="Arial Narrow" w:cs="Arial"/>
          <w:color w:val="000000"/>
          <w:kern w:val="0"/>
          <w:lang w:val="es-ES" w:eastAsia="es-ES"/>
          <w14:ligatures w14:val="none"/>
        </w:rPr>
        <w:t>cobertura</w:t>
      </w:r>
      <w:r w:rsidR="00A82CB5" w:rsidRPr="00A82CB5">
        <w:rPr>
          <w:rFonts w:ascii="Arial Narrow" w:eastAsia="Times New Roman" w:hAnsi="Arial Narrow" w:cs="Arial"/>
          <w:color w:val="000000"/>
          <w:kern w:val="0"/>
          <w:lang w:val="es-ES" w:eastAsia="es-ES"/>
          <w14:ligatures w14:val="none"/>
        </w:rPr>
        <w:t xml:space="preserve"> de accidente cerebrovascular del Seguro de Vida Ley; (</w:t>
      </w:r>
      <w:proofErr w:type="spellStart"/>
      <w:r w:rsidR="00A82CB5" w:rsidRPr="00A82CB5">
        <w:rPr>
          <w:rFonts w:ascii="Arial Narrow" w:eastAsia="Times New Roman" w:hAnsi="Arial Narrow" w:cs="Arial"/>
          <w:color w:val="000000"/>
          <w:kern w:val="0"/>
          <w:lang w:val="es-ES" w:eastAsia="es-ES"/>
          <w14:ligatures w14:val="none"/>
        </w:rPr>
        <w:t>iv</w:t>
      </w:r>
      <w:proofErr w:type="spellEnd"/>
      <w:r w:rsidR="00A82CB5" w:rsidRPr="00A82CB5">
        <w:rPr>
          <w:rFonts w:ascii="Arial Narrow" w:eastAsia="Times New Roman" w:hAnsi="Arial Narrow" w:cs="Arial"/>
          <w:color w:val="000000"/>
          <w:kern w:val="0"/>
          <w:lang w:val="es-ES" w:eastAsia="es-ES"/>
          <w14:ligatures w14:val="none"/>
        </w:rPr>
        <w:t xml:space="preserve">) </w:t>
      </w:r>
      <w:r w:rsidR="003D0EE1" w:rsidRPr="00A82CB5">
        <w:rPr>
          <w:rFonts w:ascii="Arial Narrow" w:eastAsia="Times New Roman" w:hAnsi="Arial Narrow" w:cs="Arial"/>
          <w:color w:val="000000"/>
          <w:kern w:val="0"/>
          <w:lang w:val="es-ES" w:eastAsia="es-ES"/>
          <w14:ligatures w14:val="none"/>
        </w:rPr>
        <w:t xml:space="preserve">abstenerse de exigir, para </w:t>
      </w:r>
      <w:r w:rsidR="00A82CB5" w:rsidRPr="00A82CB5">
        <w:rPr>
          <w:rFonts w:ascii="Arial Narrow" w:eastAsia="Times New Roman" w:hAnsi="Arial Narrow" w:cs="Arial"/>
          <w:color w:val="000000"/>
          <w:kern w:val="0"/>
          <w:lang w:val="es-ES" w:eastAsia="es-ES"/>
          <w14:ligatures w14:val="none"/>
        </w:rPr>
        <w:t>el</w:t>
      </w:r>
      <w:r w:rsidR="003D0EE1" w:rsidRPr="00A82CB5">
        <w:rPr>
          <w:rFonts w:ascii="Arial Narrow" w:eastAsia="Times New Roman" w:hAnsi="Arial Narrow" w:cs="Arial"/>
          <w:color w:val="000000"/>
          <w:kern w:val="0"/>
          <w:lang w:val="es-ES" w:eastAsia="es-ES"/>
          <w14:ligatures w14:val="none"/>
        </w:rPr>
        <w:t xml:space="preserve"> siniestro</w:t>
      </w:r>
      <w:r w:rsidR="00A82CB5" w:rsidRPr="00A82CB5">
        <w:rPr>
          <w:rFonts w:ascii="Arial Narrow" w:eastAsia="Times New Roman" w:hAnsi="Arial Narrow" w:cs="Arial"/>
          <w:color w:val="000000"/>
          <w:kern w:val="0"/>
          <w:lang w:val="es-ES" w:eastAsia="es-ES"/>
          <w14:ligatures w14:val="none"/>
        </w:rPr>
        <w:t xml:space="preserve"> en virtud de los hechos materia de denuncia</w:t>
      </w:r>
      <w:r w:rsidR="003D0EE1" w:rsidRPr="00A82CB5">
        <w:rPr>
          <w:rFonts w:ascii="Arial Narrow" w:eastAsia="Times New Roman" w:hAnsi="Arial Narrow" w:cs="Arial"/>
          <w:color w:val="000000"/>
          <w:kern w:val="0"/>
          <w:lang w:val="es-ES" w:eastAsia="es-ES"/>
          <w14:ligatures w14:val="none"/>
        </w:rPr>
        <w:t xml:space="preserve">, criterios médicos o funcionales no previstos expresamente en </w:t>
      </w:r>
      <w:r w:rsidR="00A82CB5" w:rsidRPr="00A82CB5">
        <w:rPr>
          <w:rFonts w:ascii="Arial Narrow" w:eastAsia="Times New Roman" w:hAnsi="Arial Narrow" w:cs="Arial"/>
          <w:color w:val="000000"/>
          <w:kern w:val="0"/>
          <w:lang w:val="es-ES" w:eastAsia="es-ES"/>
          <w14:ligatures w14:val="none"/>
        </w:rPr>
        <w:t>el Seguro de Vida Ley</w:t>
      </w:r>
      <w:r w:rsidR="003D0EE1" w:rsidRPr="00A82CB5">
        <w:rPr>
          <w:rFonts w:ascii="Arial Narrow" w:eastAsia="Times New Roman" w:hAnsi="Arial Narrow" w:cs="Arial"/>
          <w:color w:val="000000"/>
          <w:kern w:val="0"/>
          <w:lang w:val="es-ES" w:eastAsia="es-ES"/>
          <w14:ligatures w14:val="none"/>
        </w:rPr>
        <w:t>, tales como invalidez total, incapacidad laboral, déficit exclusivamente motor, dependencia funcional o puntajes mínimos en escalas no incorporadas contractualmente</w:t>
      </w:r>
      <w:r w:rsidR="00CA59A2" w:rsidRPr="00A82CB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rPr>
        <w:t xml:space="preserve">; involucraría una presunta afectación a sus expectativas, quien no habría </w:t>
      </w:r>
      <w:r w:rsidR="00711750" w:rsidRPr="00C60E40">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Fonts w:ascii="Arial Narrow" w:eastAsia="Arial Narrow" w:hAnsi="Arial Narrow" w:cs="Arial"/>
          <w:kern w:val="0"/>
          <w:vertAlign w:val="superscript"/>
          <w14:ligatures w14:val="none"/>
        </w:rPr>
        <w:footnoteReference w:id="3"/>
      </w:r>
      <w:bookmarkEnd w:id="10"/>
      <w:r w:rsidR="00711750" w:rsidRPr="00C60E40">
        <w:rPr>
          <w:rFonts w:ascii="Arial Narrow" w:eastAsia="Arial Narrow" w:hAnsi="Arial Narrow" w:cs="Arial Narrow"/>
          <w:kern w:val="0"/>
          <w14:ligatures w14:val="none"/>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60E40">
        <w:rPr>
          <w:rFonts w:ascii="Arial Narrow" w:eastAsia="Arial" w:hAnsi="Arial Narrow" w:cs="Arial"/>
          <w:color w:val="000000"/>
          <w:kern w:val="0"/>
          <w:lang w:eastAsia="es-PE"/>
          <w14:ligatures w14:val="none"/>
        </w:rPr>
        <w:t>En tanto la denuncia reúne los requisitos establecidos por la norma citada, corresponde</w:t>
      </w:r>
      <w:r w:rsidRPr="00EB4D2D">
        <w:rPr>
          <w:rFonts w:ascii="Arial Narrow" w:eastAsia="Arial" w:hAnsi="Arial Narrow" w:cs="Arial"/>
          <w:color w:val="000000"/>
          <w:kern w:val="0"/>
          <w:lang w:eastAsia="es-PE"/>
          <w14:ligatures w14:val="none"/>
        </w:rPr>
        <w:t xml:space="preserv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w14:ligatures w14:val="none"/>
        </w:rPr>
        <w:t xml:space="preserve">conviene requerir </w:t>
      </w:r>
      <w:r w:rsidR="00610DD2" w:rsidRPr="00610DD2">
        <w:rPr>
          <w:rFonts w:ascii="Arial Narrow" w:eastAsia="Times New Roman" w:hAnsi="Arial Narrow" w:cs="Arial"/>
          <w:color w:val="000000"/>
          <w:kern w:val="0"/>
          <w:lang w:val="es-ES" w:eastAsia="es-ES"/>
          <w14:ligatures w14:val="none"/>
        </w:rPr>
        <w:t>a la compañía aseguradora</w:t>
      </w:r>
      <w:r w:rsidRPr="00610DD2">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w14:ligatures w14:val="none"/>
        </w:rPr>
        <w:t>Póliza 100436 del Seguro de Vida Ley</w:t>
      </w:r>
      <w:r w:rsidRPr="00C60E40">
        <w:rPr>
          <w:rFonts w:ascii="Arial Narrow" w:eastAsia="Times New Roman" w:hAnsi="Arial Narrow" w:cs="Arial"/>
          <w:color w:val="000000"/>
          <w:kern w:val="0"/>
          <w:lang w:val="es-ES" w:eastAsia="es-ES"/>
          <w14:ligatures w14:val="none"/>
        </w:rPr>
        <w:t xml:space="preserve">, </w:t>
      </w:r>
      <w:bookmarkStart w:id="13" w:name="_Hlk211877008"/>
      <w:r w:rsidRPr="00C60E40">
        <w:rPr>
          <w:rFonts w:ascii="Arial Narrow" w:eastAsia="Times New Roman" w:hAnsi="Arial Narrow" w:cs="Arial"/>
          <w:color w:val="000000"/>
          <w:kern w:val="0"/>
          <w:lang w:val="es-ES" w:eastAsia="es-ES"/>
          <w14:ligatures w14:val="none"/>
        </w:rPr>
        <w:t>así como el cargo de remisión de la póliza</w:t>
      </w:r>
      <w:bookmarkEnd w:id="13"/>
      <w:r w:rsidRPr="00C60E40">
        <w:rPr>
          <w:rFonts w:ascii="Arial Narrow" w:eastAsia="Times New Roman" w:hAnsi="Arial Narrow" w:cs="Arial"/>
          <w:color w:val="000000"/>
          <w:kern w:val="0"/>
          <w:lang w:val="es-ES" w:eastAsia="es-ES"/>
          <w14:ligatures w14:val="none"/>
        </w:rPr>
        <w:t>; (</w:t>
      </w:r>
      <w:proofErr w:type="spellStart"/>
      <w:r w:rsidRPr="00C60E40">
        <w:rPr>
          <w:rFonts w:ascii="Arial Narrow" w:eastAsia="Times New Roman" w:hAnsi="Arial Narrow" w:cs="Arial"/>
          <w:color w:val="000000"/>
          <w:kern w:val="0"/>
          <w:lang w:val="es-ES" w:eastAsia="es-ES"/>
          <w14:ligatures w14:val="none"/>
        </w:rPr>
        <w:t>ii</w:t>
      </w:r>
      <w:proofErr w:type="spellEnd"/>
      <w:r w:rsidRPr="00C60E40">
        <w:rPr>
          <w:rFonts w:ascii="Arial Narrow" w:eastAsia="Times New Roman" w:hAnsi="Arial Narrow" w:cs="Arial"/>
          <w:color w:val="000000"/>
          <w:kern w:val="0"/>
          <w:lang w:val="es-ES" w:eastAsia="es-ES"/>
          <w14:ligatures w14:val="none"/>
        </w:rPr>
        <w:t xml:space="preserve">) presentar los medios probatorios que acrediten </w:t>
      </w:r>
      <w:r w:rsidR="00C60E40" w:rsidRPr="00C60E40">
        <w:rPr>
          <w:rFonts w:ascii="Arial Narrow" w:eastAsia="Times New Roman" w:hAnsi="Arial Narrow" w:cs="Arial"/>
          <w:color w:val="000000"/>
          <w:kern w:val="0"/>
          <w:lang w:val="es-ES" w:eastAsia="es-ES"/>
          <w14:ligatures w14:val="none"/>
        </w:rPr>
        <w:t>que la negativa de otorgamiento de cobertura fue justificada</w:t>
      </w:r>
      <w:r w:rsidRPr="00C60E40">
        <w:rPr>
          <w:rFonts w:ascii="Arial Narrow" w:eastAsia="Times New Roman" w:hAnsi="Arial Narrow" w:cs="Arial"/>
          <w:color w:val="000000"/>
          <w:kern w:val="0"/>
          <w:lang w:val="es-ES" w:eastAsia="es-ES"/>
          <w14:ligatures w14:val="none"/>
        </w:rPr>
        <w:t>; y, (</w:t>
      </w:r>
      <w:proofErr w:type="spellStart"/>
      <w:r w:rsidRPr="00C60E40">
        <w:rPr>
          <w:rFonts w:ascii="Arial Narrow" w:eastAsia="Times New Roman" w:hAnsi="Arial Narrow" w:cs="Arial"/>
          <w:color w:val="000000"/>
          <w:kern w:val="0"/>
          <w:lang w:val="es-ES" w:eastAsia="es-ES"/>
          <w14:ligatures w14:val="none"/>
        </w:rPr>
        <w:t>iii</w:t>
      </w:r>
      <w:proofErr w:type="spellEnd"/>
      <w:r w:rsidRPr="00C60E40">
        <w:rPr>
          <w:rFonts w:ascii="Arial Narrow" w:eastAsia="Times New Roman" w:hAnsi="Arial Narrow" w:cs="Arial"/>
          <w:color w:val="000000"/>
          <w:kern w:val="0"/>
          <w:lang w:val="es-ES" w:eastAsia="es-ES"/>
          <w14:ligatures w14:val="none"/>
        </w:rPr>
        <w:t xml:space="preserve">) presentar todas las comunicaciones cursadas </w:t>
      </w:r>
      <w:r w:rsidR="00A87B9B" w:rsidRPr="00C60E40">
        <w:rPr>
          <w:rFonts w:ascii="Arial Narrow" w:eastAsia="Times New Roman" w:hAnsi="Arial Narrow" w:cs="Arial"/>
          <w:color w:val="000000"/>
          <w:kern w:val="0"/>
          <w:lang w:val="es-ES" w:eastAsia="es-ES"/>
          <w14:ligatures w14:val="none"/>
        </w:rPr>
        <w:t xml:space="preserve">con la parte denunciante </w:t>
      </w:r>
      <w:r w:rsidRPr="00C60E40">
        <w:rPr>
          <w:rFonts w:ascii="Arial Narrow" w:eastAsia="Times New Roman" w:hAnsi="Arial Narrow" w:cs="Arial"/>
          <w:color w:val="000000"/>
          <w:kern w:val="0"/>
          <w:lang w:val="es-ES" w:eastAsia="es-ES"/>
          <w14:ligatures w14:val="none"/>
        </w:rPr>
        <w:t xml:space="preserve">en virtud </w:t>
      </w:r>
      <w:r w:rsidR="00F01410" w:rsidRPr="00C60E40">
        <w:rPr>
          <w:rFonts w:ascii="Arial Narrow" w:eastAsia="Times New Roman" w:hAnsi="Arial Narrow" w:cs="Arial"/>
          <w:color w:val="000000"/>
          <w:kern w:val="0"/>
          <w:lang w:val="es-ES" w:eastAsia="es-ES"/>
          <w14:ligatures w14:val="none"/>
        </w:rPr>
        <w:t xml:space="preserve">de los hechos materia </w:t>
      </w:r>
      <w:r w:rsidRPr="00C60E40">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r w:rsidR="00C60E40">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42B3F54" w14:textId="06C05B9E" w:rsidR="00CA59A2" w:rsidRPr="008077AA" w:rsidRDefault="00CA59A2" w:rsidP="008077AA">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E1DFB" w:rsidRPr="00DE1DFB">
        <w:rPr>
          <w:rFonts w:ascii="Arial Narrow" w:eastAsia="Times New Roman" w:hAnsi="Arial Narrow" w:cs="Times New Roman"/>
          <w:color w:val="000000"/>
          <w:kern w:val="0"/>
          <w:shd w:val="clear" w:color="auto" w:fill="FFFFFF"/>
          <w:lang w:eastAsia="es-PE"/>
          <w14:ligatures w14:val="none"/>
        </w:rPr>
        <w:t xml:space="preserve">11 de mayo de 2026, </w:t>
      </w:r>
      <w:r w:rsidR="00DE1DFB" w:rsidRPr="00C60E40">
        <w:rPr>
          <w:rFonts w:ascii="Arial Narrow" w:eastAsia="Times New Roman" w:hAnsi="Arial Narrow" w:cs="Times New Roman"/>
          <w:color w:val="000000"/>
          <w:kern w:val="0"/>
          <w:shd w:val="clear" w:color="auto" w:fill="FFFFFF"/>
          <w:lang w:eastAsia="es-PE"/>
          <w14:ligatures w14:val="none"/>
        </w:rPr>
        <w:t xml:space="preserve">subsanado mediante escrito del 2 de junio de 2026 </w:t>
      </w:r>
      <w:r w:rsidRPr="00C60E40">
        <w:rPr>
          <w:rFonts w:ascii="Arial Narrow" w:eastAsia="Times New Roman" w:hAnsi="Arial Narrow" w:cs="Times New Roman"/>
          <w:color w:val="000000"/>
          <w:kern w:val="0"/>
          <w:shd w:val="clear" w:color="auto" w:fill="FFFFFF"/>
          <w:lang w:eastAsia="es-PE"/>
          <w14:ligatures w14:val="none"/>
        </w:rPr>
        <w:t xml:space="preserve">interpuesta por el </w:t>
      </w:r>
      <w:r w:rsidR="00610DD2" w:rsidRPr="00C60E40">
        <w:rPr>
          <w:rFonts w:ascii="Arial Narrow" w:eastAsia="Times New Roman" w:hAnsi="Arial Narrow" w:cs="Times New Roman"/>
          <w:color w:val="000000"/>
          <w:kern w:val="0"/>
          <w:shd w:val="clear" w:color="auto" w:fill="FFFFFF"/>
          <w:lang w:eastAsia="es-PE"/>
          <w14:ligatures w14:val="none"/>
        </w:rPr>
        <w:t xml:space="preserve">señor David Anibal Paz Panduro </w:t>
      </w:r>
      <w:r w:rsidRPr="00C60E40">
        <w:rPr>
          <w:rFonts w:ascii="Arial Narrow" w:eastAsia="Times New Roman" w:hAnsi="Arial Narrow" w:cs="Times New Roman"/>
          <w:color w:val="000000"/>
          <w:kern w:val="0"/>
          <w:shd w:val="clear" w:color="auto" w:fill="FFFFFF"/>
          <w:lang w:eastAsia="es-PE"/>
          <w14:ligatures w14:val="none"/>
        </w:rPr>
        <w:t xml:space="preserve">contra </w:t>
      </w:r>
      <w:r w:rsidR="003F6ECF" w:rsidRPr="00C60E40">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60E40">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C60E40">
        <w:rPr>
          <w:rFonts w:ascii="Arial Narrow" w:eastAsia="Times New Roman" w:hAnsi="Arial Narrow" w:cs="Times New Roman"/>
          <w:color w:val="000000"/>
          <w:kern w:val="0"/>
          <w:shd w:val="clear" w:color="auto" w:fill="FFFFFF"/>
          <w:lang w:eastAsia="es-PE"/>
          <w14:ligatures w14:val="none"/>
        </w:rPr>
        <w:t xml:space="preserve">por </w:t>
      </w:r>
      <w:r w:rsidR="008077AA" w:rsidRPr="00C60E40">
        <w:rPr>
          <w:rFonts w:ascii="Arial Narrow" w:eastAsia="Calibri" w:hAnsi="Arial Narrow" w:cs="Arial Narrow"/>
          <w:color w:val="000000"/>
          <w:kern w:val="0"/>
          <w:lang w:eastAsia="es-PE"/>
          <w14:ligatures w14:val="none"/>
        </w:rPr>
        <w:t>p</w:t>
      </w:r>
      <w:r w:rsidR="00711750" w:rsidRPr="00C60E40">
        <w:rPr>
          <w:rFonts w:ascii="Arial Narrow" w:eastAsia="Calibri" w:hAnsi="Arial Narrow" w:cs="Arial Narrow"/>
          <w:color w:val="000000"/>
          <w:kern w:val="0"/>
          <w:lang w:eastAsia="es-PE"/>
          <w14:ligatures w14:val="none"/>
        </w:rPr>
        <w:t>resunta</w:t>
      </w:r>
      <w:r w:rsidR="00711750" w:rsidRPr="00C60E4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C60E40">
        <w:rPr>
          <w:rFonts w:ascii="Arial Narrow" w:eastAsia="Calibri" w:hAnsi="Arial Narrow" w:cs="Arial Narrow"/>
          <w:kern w:val="0"/>
          <w:lang w:eastAsia="es-PE"/>
          <w14:ligatures w14:val="none"/>
        </w:rPr>
        <w:t xml:space="preserve"> de </w:t>
      </w:r>
      <w:r w:rsidR="00711750" w:rsidRPr="00C60E40">
        <w:rPr>
          <w:rFonts w:ascii="Arial Narrow" w:eastAsia="Times New Roman" w:hAnsi="Arial Narrow" w:cs="Times New Roman"/>
          <w:kern w:val="0"/>
          <w:shd w:val="clear" w:color="auto" w:fill="FFFFFF"/>
          <w:lang w:eastAsia="es-PE"/>
          <w14:ligatures w14:val="none"/>
        </w:rPr>
        <w:t xml:space="preserve">la Ley </w:t>
      </w:r>
      <w:r w:rsidR="003A71B1" w:rsidRPr="00C60E40">
        <w:rPr>
          <w:rFonts w:ascii="Arial Narrow" w:eastAsia="Times New Roman" w:hAnsi="Arial Narrow" w:cs="Times New Roman"/>
          <w:kern w:val="0"/>
          <w:shd w:val="clear" w:color="auto" w:fill="FFFFFF"/>
          <w:lang w:eastAsia="es-PE"/>
          <w14:ligatures w14:val="none"/>
        </w:rPr>
        <w:t>29571</w:t>
      </w:r>
      <w:r w:rsidR="00711750" w:rsidRPr="00C60E40">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60E40">
        <w:rPr>
          <w:rFonts w:ascii="Arial Narrow" w:eastAsia="Times New Roman" w:hAnsi="Arial Narrow" w:cs="Times New Roman"/>
          <w:kern w:val="0"/>
          <w:shd w:val="clear" w:color="auto" w:fill="FFFFFF"/>
          <w:lang w:eastAsia="es-PE"/>
          <w14:ligatures w14:val="none"/>
        </w:rPr>
        <w:t>la compañía aseguradora</w:t>
      </w:r>
      <w:r w:rsidR="00C60E40" w:rsidRPr="00C60E40">
        <w:rPr>
          <w:rFonts w:ascii="Arial Narrow" w:eastAsia="Times New Roman" w:hAnsi="Arial Narrow" w:cs="Times New Roman"/>
          <w:kern w:val="0"/>
          <w:shd w:val="clear" w:color="auto" w:fill="FFFFFF"/>
          <w:lang w:eastAsia="es-PE"/>
          <w14:ligatures w14:val="none"/>
        </w:rPr>
        <w:t xml:space="preserve"> habría negado de forma injustificada la cobertura de accidente cerebrovascular de la Póliza 100436 del Seguro de Vida Ley al denunciante, al imponer requisitos adicionales no pactados</w:t>
      </w:r>
      <w:r w:rsidR="00121544" w:rsidRPr="00C60E40">
        <w:rPr>
          <w:rFonts w:ascii="Arial Narrow" w:eastAsia="Arial Narrow" w:hAnsi="Arial Narrow" w:cs="Arial Narrow"/>
          <w:kern w:val="0"/>
          <w14:ligatures w14:val="none"/>
        </w:rPr>
        <w:t>.</w:t>
      </w:r>
      <w:bookmarkEnd w:id="14"/>
    </w:p>
    <w:p w14:paraId="05331E52" w14:textId="77777777" w:rsidR="008077AA" w:rsidRPr="008077AA" w:rsidRDefault="008077AA" w:rsidP="008077AA">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3F6ECF" w:rsidRPr="003F6ECF">
        <w:rPr>
          <w:rFonts w:ascii="Arial Narrow" w:eastAsia="Arial Narrow" w:hAnsi="Arial Narrow" w:cs="Arial Narrow"/>
          <w:color w:val="000000"/>
          <w:kern w:val="0"/>
          <w:lang w:eastAsia="es-PE"/>
          <w14:ligatures w14:val="none"/>
        </w:rPr>
        <w:t xml:space="preserve">Pacífico Compañía de Seguros y Reaseguros </w:t>
      </w:r>
      <w:r w:rsidRPr="003F6ECF">
        <w:rPr>
          <w:rFonts w:ascii="Arial Narrow" w:eastAsia="Arial Narrow" w:hAnsi="Arial Narrow" w:cs="Arial Narrow"/>
          <w:color w:val="000000"/>
          <w:kern w:val="0"/>
          <w:lang w:eastAsia="es-PE"/>
          <w14:ligatures w14:val="none"/>
        </w:rPr>
        <w:t>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10D0F8"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610DD2">
        <w:rPr>
          <w:rFonts w:ascii="Arial Narrow" w:eastAsia="Calibri" w:hAnsi="Arial Narrow" w:cs="Arial"/>
          <w:kern w:val="0"/>
          <w14:ligatures w14:val="none"/>
        </w:rPr>
        <w:t xml:space="preserve">, </w:t>
      </w:r>
      <w:r w:rsidRPr="00610DD2">
        <w:rPr>
          <w:rFonts w:ascii="Arial Narrow" w:eastAsia="Arial Narrow" w:hAnsi="Arial Narrow" w:cs="Arial Narrow"/>
          <w:color w:val="000000"/>
          <w:kern w:val="0"/>
          <w:lang w:eastAsia="es-PE"/>
          <w14:ligatures w14:val="none"/>
        </w:rPr>
        <w:t>a</w:t>
      </w:r>
      <w:r w:rsidRPr="00610DD2">
        <w:rPr>
          <w:rFonts w:ascii="Arial Narrow" w:eastAsia="Times New Roman" w:hAnsi="Arial Narrow" w:cs="Times New Roman"/>
          <w:color w:val="000000"/>
          <w:kern w:val="0"/>
          <w:shd w:val="clear" w:color="auto" w:fill="FFFFFF"/>
          <w:lang w:eastAsia="es-PE"/>
          <w14:ligatures w14:val="none"/>
        </w:rPr>
        <w:t xml:space="preserve"> </w:t>
      </w:r>
      <w:r w:rsidR="00610DD2" w:rsidRPr="00610DD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10DD2">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C60E40" w:rsidRPr="00C60E40">
        <w:rPr>
          <w:rFonts w:ascii="Arial Narrow" w:eastAsia="Times New Roman" w:hAnsi="Arial Narrow" w:cs="Arial"/>
          <w:color w:val="000000"/>
          <w:kern w:val="0"/>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w14:ligatures w14:val="none"/>
        </w:rPr>
        <w:t>ii</w:t>
      </w:r>
      <w:proofErr w:type="spellEnd"/>
      <w:r w:rsidR="00C60E40" w:rsidRPr="00C60E4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w14:ligatures w14:val="none"/>
        </w:rPr>
        <w:t>iii</w:t>
      </w:r>
      <w:proofErr w:type="spellEnd"/>
      <w:r w:rsidR="00C60E40" w:rsidRPr="00C60E4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00610DD2" w:rsidRPr="00610DD2">
        <w:rPr>
          <w:rFonts w:ascii="Arial Narrow" w:hAnsi="Arial Narrow" w:cs="Arial"/>
          <w:bCs/>
          <w:spacing w:val="-3"/>
          <w:kern w:val="0"/>
          <w14:ligatures w14:val="none"/>
        </w:rPr>
        <w:t>al señor</w:t>
      </w:r>
      <w:r w:rsidRPr="00610DD2">
        <w:rPr>
          <w:rFonts w:ascii="Arial Narrow" w:hAnsi="Arial Narrow" w:cs="Arial"/>
          <w:bCs/>
          <w:spacing w:val="-3"/>
          <w:kern w:val="0"/>
          <w14:ligatures w14:val="none"/>
        </w:rPr>
        <w:t xml:space="preserve"> </w:t>
      </w:r>
      <w:r w:rsidR="00610DD2" w:rsidRPr="00610DD2">
        <w:rPr>
          <w:rFonts w:ascii="Arial Narrow" w:eastAsia="Times New Roman" w:hAnsi="Arial Narrow" w:cs="Times New Roman"/>
          <w:color w:val="000000"/>
          <w:kern w:val="0"/>
          <w:shd w:val="clear" w:color="auto" w:fill="FFFFFF"/>
          <w:lang w:eastAsia="es-PE"/>
          <w14:ligatures w14:val="none"/>
        </w:rPr>
        <w:t xml:space="preserve">David Anibal Paz Panduro </w:t>
      </w:r>
      <w:r w:rsidR="005B4857" w:rsidRPr="00EB4D2D">
        <w:rPr>
          <w:rFonts w:ascii="Arial Narrow" w:hAnsi="Arial Narrow"/>
          <w:color w:val="000000"/>
        </w:rPr>
        <w:t>para que, dentro del plazo de dos (2) días hábil</w:t>
      </w:r>
      <w:r w:rsidR="005B4857" w:rsidRPr="00610DD2">
        <w:rPr>
          <w:rFonts w:ascii="Arial Narrow" w:hAnsi="Arial Narrow"/>
          <w:color w:val="000000"/>
        </w:rPr>
        <w:t xml:space="preserve">es siguientes a la fecha en que reciba la notificación en su bandeja de correo electrónico, efectúe la </w:t>
      </w:r>
      <w:r w:rsidR="005B4857" w:rsidRPr="00610DD2">
        <w:rPr>
          <w:rFonts w:ascii="Arial Narrow" w:hAnsi="Arial Narrow"/>
          <w:color w:val="000000"/>
        </w:rPr>
        <w:lastRenderedPageBreak/>
        <w:t>confirmación de recepción de la notificación remitida por este despacho a su correo electrónico,</w:t>
      </w:r>
      <w:r w:rsidR="005B4857" w:rsidRPr="00EB4D2D">
        <w:rPr>
          <w:rFonts w:ascii="Arial Narrow" w:hAnsi="Arial Narrow"/>
          <w:color w:val="000000"/>
        </w:rPr>
        <w:t xml:space="preserve"> de conformidad con el segundo párrafo del numeral 4 del artículo 20 del Texto Único Ordenado de la Ley del Procedimiento Administrativo General, aprobado mediante </w:t>
      </w:r>
      <w:r w:rsidR="005B4857" w:rsidRPr="00610DD2">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9"/>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