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Times New Roman" w:hAnsi="Arial Narrow" w:cs="Times New Roman"/>
          <w:b/>
          <w:bCs/>
          <w:color w:val="000000"/>
          <w:kern w:val="0"/>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Arial Narrow" w:hAnsi="Arial Narrow" w:cs="Arial Narrow"/>
          <w:b/>
          <w:color w:val="000000"/>
          <w:kern w:val="0"/>
          <w:lang w:eastAsia="es-PE"/>
          <w14:ligatures w14:val="none"/>
        </w:rPr>
        <w:t xml:space="preserve">PAOLO VIRGILIO </w:t>
      </w:r>
      <w:r w:rsidR="005A0F17" w:rsidRPr="000C0763">
        <w:rPr>
          <w:rFonts w:ascii="Arial Narrow" w:eastAsia="Arial Narrow" w:hAnsi="Arial Narrow" w:cs="Arial Narrow"/>
          <w:b/>
          <w:color w:val="000000"/>
          <w:kern w:val="0"/>
          <w:lang w:eastAsia="es-PE"/>
          <w14:ligatures w14:val="none"/>
        </w:rPr>
        <w:t>P</w:t>
      </w:r>
      <w:r w:rsidR="000C0763" w:rsidRPr="000C0763">
        <w:rPr>
          <w:rFonts w:ascii="Arial Narrow" w:eastAsia="Arial Narrow" w:hAnsi="Arial Narrow" w:cs="Arial Narrow"/>
          <w:b/>
          <w:color w:val="000000"/>
          <w:kern w:val="0"/>
          <w:lang w:eastAsia="es-PE"/>
          <w14:ligatures w14:val="none"/>
        </w:rPr>
        <w:t>É</w:t>
      </w:r>
      <w:r w:rsidR="005A0F17" w:rsidRPr="000C0763">
        <w:rPr>
          <w:rFonts w:ascii="Arial Narrow" w:eastAsia="Arial Narrow" w:hAnsi="Arial Narrow" w:cs="Arial Narrow"/>
          <w:b/>
          <w:color w:val="000000"/>
          <w:kern w:val="0"/>
          <w:lang w:eastAsia="es-PE"/>
          <w14:ligatures w14:val="none"/>
        </w:rPr>
        <w:t xml:space="preserve">REZ LAOS </w:t>
      </w:r>
      <w:r w:rsidRPr="000C0763">
        <w:rPr>
          <w:rFonts w:ascii="Arial Narrow" w:eastAsia="Arial Narrow" w:hAnsi="Arial Narrow" w:cs="Arial Narrow"/>
          <w:b/>
          <w:color w:val="000000"/>
          <w:kern w:val="0"/>
          <w:lang w:eastAsia="es-PE"/>
          <w14:ligatures w14:val="none"/>
        </w:rPr>
        <w:t xml:space="preserve">(SEÑOR </w:t>
      </w:r>
      <w:r w:rsidR="000C0763" w:rsidRPr="000C0763">
        <w:rPr>
          <w:rFonts w:ascii="Arial Narrow" w:eastAsia="Arial Narrow" w:hAnsi="Arial Narrow" w:cs="Arial Narrow"/>
          <w:b/>
          <w:color w:val="000000"/>
          <w:kern w:val="0"/>
          <w:lang w:eastAsia="es-PE"/>
          <w14:ligatures w14:val="none"/>
        </w:rPr>
        <w:t>PÉREZ</w:t>
      </w:r>
      <w:r w:rsidRPr="000C0763">
        <w:rPr>
          <w:rFonts w:ascii="Arial Narrow" w:eastAsia="Arial Narrow" w:hAnsi="Arial Narrow" w:cs="Arial Narrow"/>
          <w:b/>
          <w:color w:val="000000"/>
          <w:kern w:val="0"/>
          <w:lang w:eastAsia="es-PE"/>
          <w14:ligatures w14:val="none"/>
        </w:rPr>
        <w:t>)</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0763">
        <w:rPr>
          <w:rFonts w:ascii="Arial Narrow" w:eastAsia="Arial Narrow" w:hAnsi="Arial Narrow" w:cs="Arial Narrow"/>
          <w:b/>
          <w:color w:val="000000"/>
          <w:kern w:val="0"/>
          <w:lang w:eastAsia="es-PE"/>
          <w14:ligatures w14:val="none"/>
        </w:rPr>
        <w:t>DENUNCIADO</w:t>
      </w:r>
      <w:r w:rsidRPr="000C0763">
        <w:rPr>
          <w:rFonts w:ascii="Arial Narrow" w:eastAsia="Arial Narrow" w:hAnsi="Arial Narrow" w:cs="Arial Narrow"/>
          <w:b/>
          <w:color w:val="000000"/>
          <w:kern w:val="0"/>
          <w:lang w:eastAsia="es-PE"/>
          <w14:ligatures w14:val="none"/>
        </w:rPr>
        <w:tab/>
        <w:t>:</w:t>
      </w:r>
      <w:r w:rsidRPr="000C0763">
        <w:rPr>
          <w:rFonts w:ascii="Arial Narrow" w:eastAsia="Arial Narrow" w:hAnsi="Arial Narrow" w:cs="Arial Narrow"/>
          <w:b/>
          <w:color w:val="000000"/>
          <w:kern w:val="0"/>
          <w:lang w:eastAsia="es-PE"/>
          <w14:ligatures w14:val="none"/>
        </w:rPr>
        <w:tab/>
      </w:r>
      <w:r w:rsidR="000C0763" w:rsidRPr="000C0763">
        <w:rPr>
          <w:rFonts w:ascii="Arial Narrow" w:eastAsia="Arial Narrow" w:hAnsi="Arial Narrow" w:cs="Arial Narrow"/>
          <w:b/>
          <w:color w:val="000000"/>
          <w:kern w:val="0"/>
          <w:lang w:eastAsia="es-PE"/>
          <w14:ligatures w14:val="none"/>
        </w:rPr>
        <w:t xml:space="preserve">DINERS CLUB </w:t>
      </w:r>
      <w:r w:rsidR="000C0763" w:rsidRPr="005C78B8">
        <w:rPr>
          <w:rFonts w:ascii="Arial Narrow" w:eastAsia="Arial Narrow" w:hAnsi="Arial Narrow" w:cs="Arial Narrow"/>
          <w:b/>
          <w:color w:val="000000"/>
          <w:kern w:val="0"/>
          <w:lang w:eastAsia="es-PE"/>
          <w14:ligatures w14:val="none"/>
        </w:rPr>
        <w:t xml:space="preserve">PERÚ S.A. </w:t>
      </w:r>
      <w:r w:rsidRPr="005C78B8">
        <w:rPr>
          <w:rFonts w:ascii="Arial Narrow" w:eastAsia="Arial Narrow" w:hAnsi="Arial Narrow" w:cs="Arial Narrow"/>
          <w:b/>
          <w:color w:val="000000"/>
          <w:kern w:val="0"/>
          <w:lang w:eastAsia="es-PE"/>
          <w14:ligatures w14:val="none"/>
        </w:rPr>
        <w:t>(</w:t>
      </w:r>
      <w:r w:rsidR="000C0763" w:rsidRPr="005C78B8">
        <w:rPr>
          <w:rFonts w:ascii="Arial Narrow" w:eastAsia="Arial Narrow" w:hAnsi="Arial Narrow" w:cs="Arial Narrow"/>
          <w:b/>
          <w:color w:val="000000"/>
          <w:kern w:val="0"/>
          <w:lang w:eastAsia="es-PE"/>
          <w14:ligatures w14:val="none"/>
        </w:rPr>
        <w:t>DINERS</w:t>
      </w:r>
      <w:r w:rsidRPr="005C78B8">
        <w:rPr>
          <w:rFonts w:ascii="Arial Narrow" w:eastAsia="Arial Narrow" w:hAnsi="Arial Narrow" w:cs="Arial Narrow"/>
          <w:b/>
          <w:color w:val="000000"/>
          <w:kern w:val="0"/>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C78B8">
        <w:rPr>
          <w:rFonts w:ascii="Arial Narrow" w:eastAsia="Arial Narrow" w:hAnsi="Arial Narrow" w:cs="Arial Narrow"/>
          <w:b/>
          <w:color w:val="000000"/>
          <w:kern w:val="0"/>
          <w:lang w:eastAsia="es-PE"/>
          <w14:ligatures w14:val="none"/>
        </w:rPr>
        <w:t>MATERIAS</w:t>
      </w:r>
      <w:r w:rsidRPr="005C78B8">
        <w:rPr>
          <w:rFonts w:ascii="Arial Narrow" w:eastAsia="Arial Narrow" w:hAnsi="Arial Narrow" w:cs="Arial Narrow"/>
          <w:b/>
          <w:color w:val="000000"/>
          <w:kern w:val="0"/>
          <w:lang w:eastAsia="es-PE"/>
          <w14:ligatures w14:val="none"/>
        </w:rPr>
        <w:tab/>
        <w:t xml:space="preserve">: </w:t>
      </w:r>
      <w:r w:rsidRPr="005C78B8">
        <w:rPr>
          <w:rFonts w:ascii="Arial Narrow" w:eastAsia="Arial Narrow" w:hAnsi="Arial Narrow" w:cs="Arial Narrow"/>
          <w:b/>
          <w:color w:val="000000"/>
          <w:kern w:val="0"/>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Pr="005C78B8">
        <w:rPr>
          <w:rFonts w:ascii="Arial Narrow" w:hAnsi="Arial Narrow"/>
          <w:b/>
          <w:bCs/>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RESOLUCIÓN </w:t>
      </w:r>
      <w:r w:rsidRPr="00881AA5">
        <w:rPr>
          <w:rFonts w:ascii="Arial Narrow" w:eastAsia="Arial Narrow" w:hAnsi="Arial Narrow" w:cs="Arial Narrow"/>
          <w:b/>
          <w:color w:val="000000"/>
          <w:kern w:val="0"/>
          <w:lang w:eastAsia="es-PE"/>
          <w14:ligatures w14:val="none"/>
        </w:rPr>
        <w:tab/>
        <w:t>:</w:t>
      </w:r>
      <w:r w:rsidRPr="00881AA5">
        <w:rPr>
          <w:rFonts w:ascii="Arial Narrow" w:eastAsia="Arial Narrow" w:hAnsi="Arial Narrow" w:cs="Arial Narrow"/>
          <w:b/>
          <w:color w:val="000000"/>
          <w:kern w:val="0"/>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1AA5">
        <w:rPr>
          <w:rFonts w:ascii="Arial Narrow" w:eastAsia="Times New Roman" w:hAnsi="Arial Narrow" w:cs="Times New Roman"/>
          <w:color w:val="000000"/>
          <w:kern w:val="0"/>
          <w:shd w:val="clear" w:color="auto" w:fill="FFFFFF"/>
          <w:lang w:eastAsia="es-PE"/>
          <w14:ligatures w14:val="none"/>
        </w:rPr>
        <w:t xml:space="preserve">Lima, </w:t>
      </w:r>
      <w:r w:rsidR="00331C9E" w:rsidRPr="00881AA5">
        <w:rPr>
          <w:rFonts w:ascii="Arial Narrow" w:eastAsia="Times New Roman" w:hAnsi="Arial Narrow" w:cs="Times New Roman"/>
          <w:color w:val="000000"/>
          <w:kern w:val="0"/>
          <w:shd w:val="clear" w:color="auto" w:fill="FFFFFF"/>
          <w:lang w:eastAsia="es-PE"/>
          <w14:ligatures w14:val="none"/>
        </w:rPr>
        <w:t>15</w:t>
      </w:r>
      <w:r w:rsidRPr="00881AA5">
        <w:rPr>
          <w:rFonts w:ascii="Arial Narrow" w:eastAsia="Times New Roman" w:hAnsi="Arial Narrow" w:cs="Times New Roman"/>
          <w:color w:val="000000"/>
          <w:kern w:val="0"/>
          <w:shd w:val="clear" w:color="auto" w:fill="FFFFFF"/>
          <w:lang w:eastAsia="es-PE"/>
          <w14:ligatures w14:val="none"/>
        </w:rPr>
        <w:t xml:space="preserve"> de </w:t>
      </w:r>
      <w:r w:rsidR="005A0F17" w:rsidRPr="00881AA5">
        <w:rPr>
          <w:rFonts w:ascii="Arial Narrow" w:eastAsia="Times New Roman" w:hAnsi="Arial Narrow" w:cs="Times New Roman"/>
          <w:color w:val="000000"/>
          <w:kern w:val="0"/>
          <w:shd w:val="clear" w:color="auto" w:fill="FFFFFF"/>
          <w:lang w:eastAsia="es-PE"/>
          <w14:ligatures w14:val="none"/>
        </w:rPr>
        <w:t>octubre</w:t>
      </w:r>
      <w:r w:rsidRPr="00881AA5">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HECHOS </w:t>
      </w:r>
    </w:p>
    <w:p w14:paraId="621F2AB2" w14: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AA5">
        <w:rPr>
          <w:rFonts w:ascii="Arial Narrow" w:eastAsia="Times New Roman" w:hAnsi="Arial Narrow" w:cs="Arial"/>
          <w:color w:val="000000"/>
          <w:kern w:val="0"/>
          <w:lang w:val="es-ES" w:eastAsia="es-ES"/>
          <w14:ligatures w14:val="none"/>
        </w:rPr>
        <w:t xml:space="preserve">Mediante el escrito del </w:t>
      </w:r>
      <w:r w:rsidR="000C0763" w:rsidRPr="00881AA5">
        <w:rPr>
          <w:rFonts w:ascii="Arial Narrow" w:eastAsia="Times New Roman" w:hAnsi="Arial Narrow" w:cs="Arial"/>
          <w:color w:val="000000"/>
          <w:kern w:val="0"/>
          <w:lang w:val="es-ES" w:eastAsia="es-ES"/>
          <w14:ligatures w14:val="none"/>
        </w:rPr>
        <w:t>11 de agosto de 2025</w:t>
      </w:r>
      <w:r w:rsidRPr="00881AA5">
        <w:rPr>
          <w:rFonts w:ascii="Arial Narrow" w:eastAsia="Times New Roman" w:hAnsi="Arial Narrow" w:cs="Times New Roman"/>
          <w:color w:val="000000"/>
          <w:kern w:val="0"/>
          <w:vertAlign w:val="superscript"/>
          <w:lang w:val="es-ES" w:eastAsia="es-ES"/>
          <w14:ligatures w14:val="none"/>
        </w:rPr>
        <w:footnoteReference w:id="1"/>
      </w:r>
      <w:r w:rsidR="00996DC2" w:rsidRPr="00881AA5">
        <w:rPr>
          <w:rFonts w:ascii="Arial Narrow" w:eastAsia="Times New Roman" w:hAnsi="Arial Narrow" w:cs="Arial"/>
          <w:color w:val="000000"/>
          <w:kern w:val="0"/>
          <w:lang w:val="es-ES" w:eastAsia="es-ES"/>
          <w14:ligatures w14:val="none"/>
        </w:rPr>
        <w:t xml:space="preserve">, subsanada mediante escrito del </w:t>
      </w:r>
      <w:r w:rsidR="00192A1B" w:rsidRPr="00881AA5">
        <w:rPr>
          <w:rFonts w:ascii="Arial Narrow" w:eastAsia="Times New Roman" w:hAnsi="Arial Narrow" w:cs="Arial"/>
          <w:color w:val="000000"/>
          <w:kern w:val="0"/>
          <w:lang w:val="es-ES" w:eastAsia="es-ES"/>
          <w14:ligatures w14:val="none"/>
        </w:rPr>
        <w:t>5</w:t>
      </w:r>
      <w:r w:rsidR="00996DC2" w:rsidRPr="00881AA5">
        <w:rPr>
          <w:rFonts w:ascii="Arial Narrow" w:eastAsia="Times New Roman" w:hAnsi="Arial Narrow" w:cs="Arial"/>
          <w:color w:val="000000"/>
          <w:kern w:val="0"/>
          <w:lang w:val="es-ES" w:eastAsia="es-ES"/>
          <w14:ligatures w14:val="none"/>
        </w:rPr>
        <w:t xml:space="preserve"> de </w:t>
      </w:r>
      <w:r w:rsidR="00192A1B" w:rsidRPr="00881AA5">
        <w:rPr>
          <w:rFonts w:ascii="Arial Narrow" w:eastAsia="Times New Roman" w:hAnsi="Arial Narrow" w:cs="Arial"/>
          <w:color w:val="000000"/>
          <w:kern w:val="0"/>
          <w:lang w:val="es-ES" w:eastAsia="es-ES"/>
          <w14:ligatures w14:val="none"/>
        </w:rPr>
        <w:t>octubre</w:t>
      </w:r>
      <w:r w:rsidR="00996DC2" w:rsidRPr="00881AA5">
        <w:rPr>
          <w:rFonts w:ascii="Arial Narrow" w:eastAsia="Times New Roman" w:hAnsi="Arial Narrow" w:cs="Arial"/>
          <w:color w:val="000000"/>
          <w:kern w:val="0"/>
          <w:lang w:val="es-ES" w:eastAsia="es-ES"/>
          <w14:ligatures w14:val="none"/>
        </w:rPr>
        <w:t xml:space="preserve"> de 2025</w:t>
      </w:r>
      <w:r w:rsidR="00996DC2" w:rsidRPr="00881AA5">
        <w:rPr>
          <w:rFonts w:ascii="Arial Narrow" w:eastAsia="Calibri" w:hAnsi="Arial Narrow" w:cs="Arial"/>
          <w:kern w:val="0"/>
          <w14:ligatures w14:val="none"/>
        </w:rPr>
        <w:t>,</w:t>
      </w:r>
      <w:r w:rsidRPr="00881AA5">
        <w:rPr>
          <w:rFonts w:ascii="Arial Narrow" w:eastAsia="Calibri" w:hAnsi="Arial Narrow" w:cs="Arial"/>
          <w:kern w:val="0"/>
          <w14:ligatures w14:val="none"/>
        </w:rPr>
        <w:t xml:space="preserve"> </w:t>
      </w:r>
      <w:r w:rsidR="00192A1B" w:rsidRPr="00881AA5">
        <w:rPr>
          <w:rFonts w:ascii="Arial Narrow" w:eastAsia="Calibri" w:hAnsi="Arial Narrow" w:cs="Arial"/>
          <w:kern w:val="0"/>
          <w14:ligatures w14:val="none"/>
        </w:rPr>
        <w:t>el</w:t>
      </w:r>
      <w:r w:rsidRPr="00881AA5">
        <w:rPr>
          <w:rFonts w:ascii="Arial Narrow" w:eastAsia="Calibri" w:hAnsi="Arial Narrow" w:cs="Arial"/>
          <w:kern w:val="0"/>
          <w14:ligatures w14:val="none"/>
        </w:rPr>
        <w:t xml:space="preserve"> señor </w:t>
      </w:r>
      <w:r w:rsidR="00192A1B" w:rsidRPr="00881AA5">
        <w:rPr>
          <w:rFonts w:ascii="Arial Narrow" w:eastAsia="Calibri" w:hAnsi="Arial Narrow" w:cs="Arial"/>
          <w:kern w:val="0"/>
          <w14:ligatures w14:val="none"/>
        </w:rPr>
        <w:t xml:space="preserve">Pérez </w:t>
      </w:r>
      <w:r w:rsidRPr="00881AA5">
        <w:rPr>
          <w:rFonts w:ascii="Arial Narrow" w:eastAsia="Calibri" w:hAnsi="Arial Narrow" w:cs="Arial"/>
          <w:kern w:val="0"/>
          <w14:ligatures w14:val="none"/>
        </w:rPr>
        <w:t>d</w:t>
      </w:r>
      <w:r w:rsidRPr="00881AA5">
        <w:rPr>
          <w:rFonts w:ascii="Arial Narrow" w:eastAsia="Times New Roman" w:hAnsi="Arial Narrow" w:cs="Arial"/>
          <w:color w:val="000000"/>
          <w:kern w:val="0"/>
          <w:lang w:val="es-ES" w:eastAsia="es-ES"/>
          <w14:ligatures w14:val="none"/>
        </w:rPr>
        <w:t xml:space="preserve">enunció a </w:t>
      </w:r>
      <w:proofErr w:type="spellStart"/>
      <w:r w:rsidR="00192A1B" w:rsidRPr="00881AA5">
        <w:rPr>
          <w:rFonts w:ascii="Arial Narrow" w:eastAsia="Times New Roman" w:hAnsi="Arial Narrow" w:cs="Arial"/>
          <w:color w:val="000000"/>
          <w:kern w:val="0"/>
          <w:lang w:val="es-ES" w:eastAsia="es-ES"/>
          <w14:ligatures w14:val="none"/>
        </w:rPr>
        <w:t>Diners</w:t>
      </w:r>
      <w:proofErr w:type="spellEnd"/>
      <w:r w:rsidR="00192A1B" w:rsidRPr="00881AA5">
        <w:rPr>
          <w:rFonts w:ascii="Arial Narrow" w:eastAsia="Times New Roman" w:hAnsi="Arial Narrow" w:cs="Arial"/>
          <w:color w:val="000000"/>
          <w:kern w:val="0"/>
          <w:lang w:val="es-ES" w:eastAsia="es-ES"/>
          <w14:ligatures w14:val="none"/>
        </w:rPr>
        <w:t xml:space="preserve"> </w:t>
      </w:r>
      <w:r w:rsidRPr="00881AA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81AA5">
        <w:rPr>
          <w:rFonts w:ascii="Arial Narrow" w:eastAsia="Times New Roman" w:hAnsi="Arial Narrow" w:cs="Times New Roman"/>
          <w:color w:val="000000"/>
          <w:kern w:val="0"/>
          <w:vertAlign w:val="superscript"/>
          <w:lang w:val="es-ES" w:eastAsia="es-ES"/>
          <w14:ligatures w14:val="none"/>
        </w:rPr>
        <w:footnoteReference w:id="2"/>
      </w:r>
      <w:r w:rsidRPr="00881AA5">
        <w:rPr>
          <w:rFonts w:ascii="Arial Narrow" w:eastAsia="Times New Roman" w:hAnsi="Arial Narrow" w:cs="Arial"/>
          <w:color w:val="000000"/>
          <w:kern w:val="0"/>
          <w:lang w:val="es-ES" w:eastAsia="es-ES"/>
          <w14:ligatures w14:val="none"/>
        </w:rPr>
        <w:t xml:space="preserve">, señalando </w:t>
      </w:r>
      <w:r w:rsidRPr="00881AA5">
        <w:rPr>
          <w:rFonts w:ascii="Arial Narrow" w:eastAsia="Times New Roman" w:hAnsi="Arial Narrow" w:cs="Arial"/>
          <w:bCs/>
          <w:color w:val="000000"/>
          <w:kern w:val="0"/>
          <w:lang w:val="es-ES" w:eastAsia="es-ES"/>
          <w14:ligatures w14:val="none"/>
        </w:rPr>
        <w:t>lo siguiente:</w:t>
      </w:r>
    </w:p>
    <w:p w14:paraId="3AD3B7C6" w14: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Adquirió</w:t>
      </w:r>
      <w:r w:rsidR="00A45582" w:rsidRPr="00881AA5">
        <w:rPr>
          <w:rFonts w:ascii="Arial Narrow" w:eastAsia="Times New Roman" w:hAnsi="Arial Narrow" w:cs="Arial"/>
          <w:color w:val="000000"/>
          <w:kern w:val="0"/>
          <w:lang w:eastAsia="es-ES"/>
          <w14:ligatures w14:val="none"/>
        </w:rPr>
        <w:t xml:space="preserve"> con </w:t>
      </w:r>
      <w:proofErr w:type="spellStart"/>
      <w:r w:rsidR="00A45582" w:rsidRPr="00881AA5">
        <w:rPr>
          <w:rFonts w:ascii="Arial Narrow" w:eastAsia="Times New Roman" w:hAnsi="Arial Narrow" w:cs="Arial"/>
          <w:color w:val="000000"/>
          <w:kern w:val="0"/>
          <w:lang w:eastAsia="es-ES"/>
          <w14:ligatures w14:val="none"/>
        </w:rPr>
        <w:t>Diners</w:t>
      </w:r>
      <w:proofErr w:type="spellEnd"/>
      <w:r w:rsidR="00A45582" w:rsidRPr="00881AA5">
        <w:rPr>
          <w:rFonts w:ascii="Arial Narrow" w:eastAsia="Times New Roman" w:hAnsi="Arial Narrow" w:cs="Arial"/>
          <w:color w:val="000000"/>
          <w:kern w:val="0"/>
          <w:lang w:eastAsia="es-ES"/>
          <w14:ligatures w14:val="none"/>
        </w:rPr>
        <w:t xml:space="preserve"> </w:t>
      </w:r>
      <w:r w:rsidRPr="00881AA5">
        <w:rPr>
          <w:rFonts w:ascii="Arial Narrow" w:eastAsia="Times New Roman" w:hAnsi="Arial Narrow" w:cs="Arial"/>
          <w:color w:val="000000"/>
          <w:kern w:val="0"/>
          <w:lang w:eastAsia="es-ES"/>
          <w14:ligatures w14:val="none"/>
        </w:rPr>
        <w:t xml:space="preserve">el Préstamo Personal </w:t>
      </w:r>
      <w:proofErr w:type="spellStart"/>
      <w:r w:rsidRPr="00881AA5">
        <w:rPr>
          <w:rFonts w:ascii="Arial Narrow" w:eastAsia="Times New Roman" w:hAnsi="Arial Narrow" w:cs="Arial"/>
          <w:color w:val="000000"/>
          <w:kern w:val="0"/>
          <w:lang w:eastAsia="es-ES"/>
          <w14:ligatures w14:val="none"/>
        </w:rPr>
        <w:t>Diners</w:t>
      </w:r>
      <w:proofErr w:type="spellEnd"/>
      <w:r w:rsidRPr="00881AA5">
        <w:rPr>
          <w:rFonts w:ascii="Arial Narrow" w:eastAsia="Times New Roman" w:hAnsi="Arial Narrow" w:cs="Arial"/>
          <w:color w:val="000000"/>
          <w:kern w:val="0"/>
          <w:lang w:eastAsia="es-ES"/>
          <w14:ligatures w14:val="none"/>
        </w:rPr>
        <w:t xml:space="preserve"> </w:t>
      </w:r>
      <w:r w:rsidR="00A45582" w:rsidRPr="00881AA5">
        <w:rPr>
          <w:rFonts w:ascii="Arial Narrow" w:eastAsia="Times New Roman" w:hAnsi="Arial Narrow" w:cs="Arial"/>
          <w:color w:val="000000"/>
          <w:kern w:val="0"/>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w14:ligatures w14:val="none"/>
        </w:rPr>
        <w:t>Seguro de Desgravamen</w:t>
      </w:r>
      <w:r w:rsidR="00A45582" w:rsidRPr="00881AA5">
        <w:rPr>
          <w:rFonts w:ascii="Arial Narrow" w:eastAsia="Times New Roman" w:hAnsi="Arial Narrow" w:cs="Arial"/>
          <w:color w:val="000000"/>
          <w:kern w:val="0"/>
          <w:lang w:eastAsia="es-ES"/>
          <w14:ligatures w14:val="none"/>
        </w:rPr>
        <w:t xml:space="preserve">. </w:t>
      </w:r>
    </w:p>
    <w:p w14:paraId="53F181F8" w14: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 xml:space="preserve">Posteriormente, en la cuota </w:t>
      </w:r>
      <w:r w:rsidR="009B78FE" w:rsidRPr="00881AA5">
        <w:rPr>
          <w:rFonts w:ascii="Arial Narrow" w:eastAsia="Times New Roman" w:hAnsi="Arial Narrow" w:cs="Arial"/>
          <w:color w:val="000000"/>
          <w:kern w:val="0"/>
          <w:lang w:eastAsia="es-ES"/>
          <w14:ligatures w14:val="none"/>
        </w:rPr>
        <w:t>catorce (</w:t>
      </w:r>
      <w:r w:rsidRPr="00881AA5">
        <w:rPr>
          <w:rFonts w:ascii="Arial Narrow" w:eastAsia="Times New Roman" w:hAnsi="Arial Narrow" w:cs="Arial"/>
          <w:color w:val="000000"/>
          <w:kern w:val="0"/>
          <w:lang w:eastAsia="es-ES"/>
          <w14:ligatures w14:val="none"/>
        </w:rPr>
        <w:t>14</w:t>
      </w:r>
      <w:r w:rsidR="009B78FE" w:rsidRPr="00881AA5">
        <w:rPr>
          <w:rFonts w:ascii="Arial Narrow" w:eastAsia="Times New Roman" w:hAnsi="Arial Narrow" w:cs="Arial"/>
          <w:color w:val="000000"/>
          <w:kern w:val="0"/>
          <w:lang w:eastAsia="es-ES"/>
          <w14:ligatures w14:val="none"/>
        </w:rPr>
        <w:t>)</w:t>
      </w:r>
      <w:r w:rsidRPr="00881AA5">
        <w:rPr>
          <w:rFonts w:ascii="Arial Narrow" w:eastAsia="Times New Roman" w:hAnsi="Arial Narrow" w:cs="Arial"/>
          <w:color w:val="000000"/>
          <w:kern w:val="0"/>
          <w:lang w:eastAsia="es-ES"/>
          <w14:ligatures w14:val="none"/>
        </w:rPr>
        <w:t xml:space="preserve">, efectuó la cancelación total y anticipada del referido préstamo. </w:t>
      </w:r>
      <w:r w:rsidR="007C3AA1" w:rsidRPr="007C3AA1">
        <w:rPr>
          <w:rFonts w:ascii="Arial Narrow" w:eastAsia="Times New Roman" w:hAnsi="Arial Narrow" w:cs="Arial"/>
          <w:color w:val="000000"/>
          <w:kern w:val="0"/>
          <w:lang w:eastAsia="es-ES"/>
          <w14:ligatures w14:val="none"/>
        </w:rPr>
        <w:t>Luego de</w:t>
      </w:r>
      <w:r w:rsidRPr="007C3AA1">
        <w:rPr>
          <w:rFonts w:ascii="Arial Narrow" w:eastAsia="Times New Roman" w:hAnsi="Arial Narrow" w:cs="Arial"/>
          <w:color w:val="000000"/>
          <w:kern w:val="0"/>
          <w:lang w:eastAsia="es-ES"/>
          <w14:ligatures w14:val="none"/>
        </w:rPr>
        <w:t xml:space="preserve"> dicha cancelación, </w:t>
      </w:r>
      <w:proofErr w:type="spellStart"/>
      <w:r w:rsidRPr="007C3AA1">
        <w:rPr>
          <w:rFonts w:ascii="Arial Narrow" w:eastAsia="Times New Roman" w:hAnsi="Arial Narrow" w:cs="Arial"/>
          <w:color w:val="000000"/>
          <w:kern w:val="0"/>
          <w:lang w:eastAsia="es-ES"/>
          <w14:ligatures w14:val="none"/>
        </w:rPr>
        <w:t>Diners</w:t>
      </w:r>
      <w:proofErr w:type="spellEnd"/>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 xml:space="preserve">le </w:t>
      </w:r>
      <w:r w:rsidRPr="007C3AA1">
        <w:rPr>
          <w:rFonts w:ascii="Arial Narrow" w:eastAsia="Times New Roman" w:hAnsi="Arial Narrow" w:cs="Arial"/>
          <w:color w:val="000000"/>
          <w:kern w:val="0"/>
          <w:lang w:eastAsia="es-ES"/>
          <w14:ligatures w14:val="none"/>
        </w:rPr>
        <w:t xml:space="preserve">devolvió la suma de S/ 1 279,14 correspondiente al </w:t>
      </w:r>
      <w:r w:rsidR="007F4DEC" w:rsidRPr="007C3AA1">
        <w:rPr>
          <w:rFonts w:ascii="Arial Narrow" w:eastAsia="Times New Roman" w:hAnsi="Arial Narrow" w:cs="Arial"/>
          <w:color w:val="000000"/>
          <w:kern w:val="0"/>
          <w:lang w:eastAsia="es-ES"/>
          <w14:ligatures w14:val="none"/>
        </w:rPr>
        <w:t>Seguro de Desgravamen</w:t>
      </w:r>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no obstante, quedó</w:t>
      </w:r>
      <w:r w:rsidRPr="007C3AA1">
        <w:rPr>
          <w:rFonts w:ascii="Arial Narrow" w:eastAsia="Times New Roman" w:hAnsi="Arial Narrow" w:cs="Arial"/>
          <w:color w:val="000000"/>
          <w:kern w:val="0"/>
          <w:lang w:eastAsia="es-ES"/>
          <w14:ligatures w14:val="none"/>
        </w:rPr>
        <w:t xml:space="preserve"> un saldo pendiente de devolución de S/ 5 330,99</w:t>
      </w:r>
      <w:r w:rsidR="007F4DEC" w:rsidRPr="007C3AA1">
        <w:rPr>
          <w:rFonts w:ascii="Arial Narrow" w:eastAsia="Times New Roman" w:hAnsi="Arial Narrow" w:cs="Arial"/>
          <w:color w:val="000000"/>
          <w:kern w:val="0"/>
          <w:lang w:eastAsia="es-ES"/>
          <w14:ligatures w14:val="none"/>
        </w:rPr>
        <w:t xml:space="preserve">. El Seguro de Desgravamen </w:t>
      </w:r>
      <w:r w:rsidRPr="007C3AA1">
        <w:rPr>
          <w:rFonts w:ascii="Arial Narrow" w:eastAsia="Times New Roman" w:hAnsi="Arial Narrow" w:cs="Arial"/>
          <w:color w:val="000000"/>
          <w:kern w:val="0"/>
          <w:lang w:eastAsia="es-ES"/>
          <w14:ligatures w14: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w14:ligatures w14:val="none"/>
        </w:rPr>
        <w:t>el pago</w:t>
      </w:r>
      <w:r w:rsidRPr="007C3AA1">
        <w:rPr>
          <w:rFonts w:ascii="Arial Narrow" w:eastAsia="Times New Roman" w:hAnsi="Arial Narrow" w:cs="Arial"/>
          <w:color w:val="000000"/>
          <w:kern w:val="0"/>
          <w:lang w:eastAsia="es-ES"/>
          <w14:ligatures w14:val="none"/>
        </w:rPr>
        <w:t xml:space="preserve"> total del préstamo. </w:t>
      </w:r>
      <w:r w:rsidR="007F4DEC" w:rsidRPr="007C3AA1">
        <w:rPr>
          <w:rFonts w:ascii="Arial Narrow" w:eastAsia="Times New Roman" w:hAnsi="Arial Narrow" w:cs="Arial"/>
          <w:color w:val="000000"/>
          <w:kern w:val="0"/>
          <w:lang w:eastAsia="es-ES"/>
          <w14:ligatures w14:val="none"/>
        </w:rPr>
        <w:t xml:space="preserve"> </w:t>
      </w:r>
    </w:p>
    <w:p w14:paraId="141C05A9" w14: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w14:ligatures w14:val="none"/>
        </w:rPr>
        <w:t>El</w:t>
      </w:r>
      <w:r w:rsidR="00CA59A2" w:rsidRPr="00881AA5">
        <w:rPr>
          <w:rFonts w:ascii="Arial Narrow" w:eastAsia="Times New Roman" w:hAnsi="Arial Narrow" w:cs="Arial"/>
          <w:color w:val="000000"/>
          <w:kern w:val="0"/>
          <w:lang w:val="es-ES" w:eastAsia="es-ES"/>
          <w14:ligatures w14:val="none"/>
        </w:rPr>
        <w:t xml:space="preserve"> señor </w:t>
      </w:r>
      <w:r w:rsidRPr="00881AA5">
        <w:rPr>
          <w:rFonts w:ascii="Arial Narrow" w:eastAsia="Calibri" w:hAnsi="Arial Narrow" w:cs="Arial"/>
          <w:kern w:val="0"/>
          <w14:ligatures w14:val="none"/>
        </w:rPr>
        <w:t xml:space="preserve">Pérez </w:t>
      </w:r>
      <w:r w:rsidR="00CA59A2" w:rsidRPr="00881AA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881AA5">
        <w:rPr>
          <w:rFonts w:ascii="Arial Narrow" w:eastAsia="Times New Roman" w:hAnsi="Arial Narrow" w:cs="Arial"/>
          <w:color w:val="000000"/>
          <w:kern w:val="0"/>
          <w:lang w:val="es-ES" w:eastAsia="es-ES"/>
          <w14:ligatures w14:val="none"/>
        </w:rPr>
        <w:t>Diners</w:t>
      </w:r>
      <w:proofErr w:type="spellEnd"/>
      <w:r w:rsidRPr="00881AA5">
        <w:rPr>
          <w:rFonts w:ascii="Arial Narrow" w:eastAsia="Times New Roman" w:hAnsi="Arial Narrow" w:cs="Arial"/>
          <w:color w:val="000000"/>
          <w:kern w:val="0"/>
          <w:lang w:val="es-ES" w:eastAsia="es-ES"/>
          <w14:ligatures w14:val="none"/>
        </w:rPr>
        <w:t xml:space="preserve"> </w:t>
      </w:r>
      <w:r w:rsidR="00CA59A2" w:rsidRPr="00881AA5">
        <w:rPr>
          <w:rFonts w:ascii="Arial Narrow" w:eastAsia="Times New Roman" w:hAnsi="Arial Narrow" w:cs="Arial"/>
          <w:color w:val="000000"/>
          <w:kern w:val="0"/>
          <w:lang w:val="es-ES" w:eastAsia="es-ES"/>
          <w14:ligatures w14:val="none"/>
        </w:rPr>
        <w:t>cumpla con</w:t>
      </w:r>
      <w:r w:rsidR="00290F48" w:rsidRPr="00881AA5">
        <w:rPr>
          <w:rFonts w:ascii="Arial Narrow" w:eastAsia="Times New Roman" w:hAnsi="Arial Narrow" w:cs="Arial"/>
          <w:color w:val="000000"/>
          <w:kern w:val="0"/>
          <w:lang w:val="es-ES" w:eastAsia="es-ES"/>
          <w14:ligatures w14:val="none"/>
        </w:rPr>
        <w:t>: (i)</w:t>
      </w:r>
      <w:r w:rsidR="00CA59A2" w:rsidRPr="00881AA5">
        <w:rPr>
          <w:rFonts w:ascii="Arial Narrow" w:eastAsia="Times New Roman" w:hAnsi="Arial Narrow" w:cs="Arial"/>
          <w:color w:val="000000"/>
          <w:kern w:val="0"/>
          <w:lang w:val="es-ES" w:eastAsia="es-ES"/>
          <w14:ligatures w14:val="none"/>
        </w:rPr>
        <w:t xml:space="preserve"> </w:t>
      </w:r>
      <w:r w:rsidR="00290F48" w:rsidRPr="00881AA5">
        <w:rPr>
          <w:rFonts w:ascii="Arial Narrow" w:eastAsia="Times New Roman" w:hAnsi="Arial Narrow" w:cs="Arial"/>
          <w:color w:val="000000"/>
          <w:kern w:val="0"/>
          <w:lang w:val="es-ES" w:eastAsia="es-ES"/>
          <w14:ligatures w14:val="none"/>
        </w:rPr>
        <w:t xml:space="preserve">realizar el abono inmediato del saldo pendiente de devolución por el </w:t>
      </w:r>
      <w:r w:rsidR="00AC1D6D" w:rsidRPr="00881AA5">
        <w:rPr>
          <w:rFonts w:ascii="Arial Narrow" w:eastAsia="Times New Roman" w:hAnsi="Arial Narrow" w:cs="Arial"/>
          <w:color w:val="000000"/>
          <w:kern w:val="0"/>
          <w:lang w:eastAsia="es-ES"/>
          <w14:ligatures w14:val="none"/>
        </w:rPr>
        <w:t>Seguro de Desgravamen</w:t>
      </w:r>
      <w:r w:rsidR="00290F48" w:rsidRPr="00881AA5">
        <w:rPr>
          <w:rFonts w:ascii="Arial Narrow" w:eastAsia="Times New Roman" w:hAnsi="Arial Narrow" w:cs="Arial"/>
          <w:color w:val="000000"/>
          <w:kern w:val="0"/>
          <w:lang w:val="es-ES" w:eastAsia="es-ES"/>
          <w14:ligatures w14:val="none"/>
        </w:rPr>
        <w:t xml:space="preserve">, equivalente a S/ 5 330,99; </w:t>
      </w:r>
      <w:r w:rsidR="00F66840" w:rsidRPr="00881AA5">
        <w:rPr>
          <w:rFonts w:ascii="Arial Narrow" w:eastAsia="Times New Roman" w:hAnsi="Arial Narrow" w:cs="Arial"/>
          <w:color w:val="000000"/>
          <w:kern w:val="0"/>
          <w:lang w:val="es-ES" w:eastAsia="es-ES"/>
          <w14:ligatures w14:val="none"/>
        </w:rPr>
        <w:t xml:space="preserve">y, </w:t>
      </w:r>
      <w:r w:rsidR="00290F48" w:rsidRPr="00881AA5">
        <w:rPr>
          <w:rFonts w:ascii="Arial Narrow" w:eastAsia="Times New Roman" w:hAnsi="Arial Narrow" w:cs="Arial"/>
          <w:color w:val="000000"/>
          <w:kern w:val="0"/>
          <w:lang w:val="es-ES" w:eastAsia="es-ES"/>
          <w14:ligatures w14:val="none"/>
        </w:rPr>
        <w:t>(</w:t>
      </w:r>
      <w:proofErr w:type="spellStart"/>
      <w:r w:rsidR="00290F48" w:rsidRPr="00881AA5">
        <w:rPr>
          <w:rFonts w:ascii="Arial Narrow" w:eastAsia="Times New Roman" w:hAnsi="Arial Narrow" w:cs="Arial"/>
          <w:color w:val="000000"/>
          <w:kern w:val="0"/>
          <w:lang w:val="es-ES" w:eastAsia="es-ES"/>
          <w14:ligatures w14:val="none"/>
        </w:rPr>
        <w:t>ii</w:t>
      </w:r>
      <w:proofErr w:type="spellEnd"/>
      <w:r w:rsidR="00290F48" w:rsidRPr="00881AA5">
        <w:rPr>
          <w:rFonts w:ascii="Arial Narrow" w:eastAsia="Times New Roman" w:hAnsi="Arial Narrow" w:cs="Arial"/>
          <w:color w:val="000000"/>
          <w:kern w:val="0"/>
          <w:lang w:val="es-ES" w:eastAsia="es-ES"/>
          <w14:ligatures w14:val="none"/>
        </w:rPr>
        <w:t xml:space="preserve">) realizar el cese de </w:t>
      </w:r>
      <w:r w:rsidR="00F66840" w:rsidRPr="00881AA5">
        <w:rPr>
          <w:rFonts w:ascii="Arial Narrow" w:eastAsia="Times New Roman" w:hAnsi="Arial Narrow" w:cs="Arial"/>
          <w:color w:val="000000"/>
          <w:kern w:val="0"/>
          <w:lang w:val="es-ES" w:eastAsia="es-ES"/>
          <w14:ligatures w14:val="none"/>
        </w:rPr>
        <w:t>las</w:t>
      </w:r>
      <w:r w:rsidR="00290F48" w:rsidRPr="00881AA5">
        <w:rPr>
          <w:rFonts w:ascii="Arial Narrow" w:eastAsia="Times New Roman" w:hAnsi="Arial Narrow" w:cs="Arial"/>
          <w:color w:val="000000"/>
          <w:kern w:val="0"/>
          <w:lang w:val="es-ES" w:eastAsia="es-ES"/>
          <w14:ligatures w14:val="none"/>
        </w:rPr>
        <w:t xml:space="preserve"> prácticas </w:t>
      </w:r>
      <w:r w:rsidR="00F66840" w:rsidRPr="00881AA5">
        <w:rPr>
          <w:rFonts w:ascii="Arial Narrow" w:eastAsia="Times New Roman" w:hAnsi="Arial Narrow" w:cs="Arial"/>
          <w:color w:val="000000"/>
          <w:kern w:val="0"/>
          <w:lang w:val="es-ES" w:eastAsia="es-ES"/>
          <w14:ligatures w14:val="none"/>
        </w:rPr>
        <w:t xml:space="preserve">denunciadas </w:t>
      </w:r>
      <w:r w:rsidR="00290F48" w:rsidRPr="00881AA5">
        <w:rPr>
          <w:rFonts w:ascii="Arial Narrow" w:eastAsia="Times New Roman" w:hAnsi="Arial Narrow" w:cs="Arial"/>
          <w:color w:val="000000"/>
          <w:kern w:val="0"/>
          <w:lang w:val="es-ES" w:eastAsia="es-ES"/>
          <w14:ligatures w14:val="none"/>
        </w:rPr>
        <w:t>y la adecuación de sus procedimientos para garantizar la transparencia y respeto de los derechos del consumidor.</w:t>
      </w:r>
      <w:r w:rsidR="00CA59A2" w:rsidRPr="00881AA5">
        <w:rPr>
          <w:rFonts w:ascii="Arial Narrow" w:eastAsia="Times New Roman" w:hAnsi="Arial Narrow" w:cs="Arial"/>
          <w:color w:val="000000"/>
          <w:kern w:val="0"/>
          <w:lang w:val="es-ES" w:eastAsia="es-ES"/>
          <w14:ligatures w14:val="none"/>
        </w:rPr>
        <w:t xml:space="preserve"> Asimismo, </w:t>
      </w:r>
      <w:r w:rsidR="003126BF" w:rsidRPr="00881AA5">
        <w:rPr>
          <w:rFonts w:ascii="Arial Narrow" w:eastAsia="Times New Roman" w:hAnsi="Arial Narrow" w:cs="Arial"/>
          <w:color w:val="000000"/>
          <w:kern w:val="0"/>
          <w:lang w:val="es-ES" w:eastAsia="es-ES"/>
          <w14:ligatures w14:val="none"/>
        </w:rPr>
        <w:t xml:space="preserve">no </w:t>
      </w:r>
      <w:r w:rsidR="00CA59A2" w:rsidRPr="00881AA5">
        <w:rPr>
          <w:rFonts w:ascii="Arial Narrow" w:eastAsia="Times New Roman" w:hAnsi="Arial Narrow" w:cs="Arial"/>
          <w:color w:val="000000"/>
          <w:kern w:val="0"/>
          <w:lang w:val="es-ES" w:eastAsia="es-ES"/>
          <w14:ligatures w14:val="none"/>
        </w:rPr>
        <w:t xml:space="preserve">requirió </w:t>
      </w:r>
      <w:r w:rsidR="003126BF" w:rsidRPr="00881AA5">
        <w:rPr>
          <w:rFonts w:ascii="Arial Narrow" w:eastAsia="Times New Roman" w:hAnsi="Arial Narrow" w:cs="Arial"/>
          <w:color w:val="000000"/>
          <w:kern w:val="0"/>
          <w:lang w:val="es-ES" w:eastAsia="es-ES"/>
          <w14:ligatures w14:val="none"/>
        </w:rPr>
        <w:t xml:space="preserve">de manera expresa </w:t>
      </w:r>
      <w:r w:rsidR="00CA59A2" w:rsidRPr="00881AA5">
        <w:rPr>
          <w:rFonts w:ascii="Arial Narrow" w:eastAsia="Times New Roman" w:hAnsi="Arial Narrow" w:cs="Arial"/>
          <w:color w:val="000000"/>
          <w:kern w:val="0"/>
          <w:lang w:val="es-ES" w:eastAsia="es-ES"/>
          <w14:ligatures w14:val="none"/>
        </w:rPr>
        <w:t>el reembolso de costos y costas del presente procedimiento.</w:t>
      </w:r>
      <w:bookmarkStart w:id="1" w:name="_Hlk210205006"/>
    </w:p>
    <w:p w14:paraId="7FBA7B55" w14:textId="77777777" w:rsidR="00ED3BEF" w:rsidRPr="00881AA5" w:rsidRDefault="00ED3BEF" w:rsidP="007C3AA1">
      <w:pPr>
        <w:spacing w:after="0" w:line="240" w:lineRule="auto"/>
        <w:jc w:val="both"/>
        <w:rPr>
          <w:rFonts w:ascii="Arial Narrow" w:hAnsi="Arial Narrow"/>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w14:paraId="006956B0" w14: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w14:paraId="54B6ECCB" w14: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w14:paraId="0D7B408F" w14:textId="77777777" w:rsidR="00014033" w:rsidRPr="00881AA5" w:rsidRDefault="00014033" w:rsidP="007C3AA1">
      <w:pPr>
        <w:pStyle w:val="Prrafodelista"/>
        <w:spacing w:line="240" w:lineRule="auto"/>
        <w:rPr>
          <w:rFonts w:ascii="Arial Narrow" w:eastAsia="Calibri" w:hAnsi="Arial Narrow" w:cs="Times New Roman"/>
          <w:sz w:val="20"/>
          <w:szCs w:val="20"/>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line="240" w:lineRule="auto"/>
        <w:rPr>
          <w:rFonts w:ascii="Arial Narrow" w:eastAsia="Calibri" w:hAnsi="Arial Narrow" w:cs="Times New Roman"/>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w14:paraId="66005174" w14: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1 (en adelante, la Secretaría</w:t>
      </w:r>
      <w:r w:rsidRPr="00881AA5">
        <w:rPr>
          <w:rFonts w:ascii="Arial Narrow" w:eastAsia="Times New Roman" w:hAnsi="Arial Narrow" w:cs="Segoe UI"/>
          <w:color w:val="000000"/>
          <w:kern w:val="0"/>
          <w:lang w:eastAsia="es-PE"/>
          <w14:ligatures w14:val="none"/>
        </w:rPr>
        <w:t xml:space="preserve"> Técnica), en ejercicio de sus facultades</w:t>
      </w:r>
      <w:bookmarkEnd w:id="2"/>
      <w:bookmarkEnd w:id="3"/>
      <w:bookmarkEnd w:id="4"/>
      <w:r w:rsidRPr="00881AA5">
        <w:rPr>
          <w:rFonts w:ascii="Arial Narrow" w:eastAsia="Arial Narrow" w:hAnsi="Arial Narrow" w:cs="Arial Narrow"/>
          <w:kern w:val="0"/>
          <w:vertAlign w:val="superscript"/>
          <w14:ligatures w14:val="none"/>
        </w:rPr>
        <w:footnoteReference w:id="5"/>
      </w:r>
      <w:r w:rsidRPr="00881AA5">
        <w:rPr>
          <w:rFonts w:ascii="Arial Narrow" w:eastAsia="Times New Roman" w:hAnsi="Arial Narrow" w:cs="Segoe UI"/>
          <w:color w:val="000000"/>
          <w:kern w:val="0"/>
          <w:lang w:eastAsia="es-PE"/>
          <w14:ligatures w14:val="none"/>
        </w:rPr>
        <w:t xml:space="preserve">, </w:t>
      </w:r>
      <w:r w:rsidR="00121544" w:rsidRPr="00881AA5">
        <w:rPr>
          <w:rFonts w:ascii="Arial Narrow" w:eastAsia="Times New Roman" w:hAnsi="Arial Narrow" w:cs="Segoe UI"/>
          <w:color w:val="000000"/>
          <w:kern w:val="0"/>
          <w:lang w:eastAsia="es-PE"/>
          <w14:ligatures w14:val="none"/>
        </w:rPr>
        <w:t xml:space="preserve">considera </w:t>
      </w:r>
      <w:r w:rsidR="00121544" w:rsidRPr="00881AA5">
        <w:rPr>
          <w:rFonts w:ascii="Arial Narrow" w:eastAsia="Arial Narrow" w:hAnsi="Arial Narrow" w:cs="Arial Narrow"/>
          <w:kern w:val="0"/>
          <w14:ligatures w14: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y 19</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del Código</w:t>
      </w:r>
      <w:r w:rsidR="00711750" w:rsidRPr="006E48E7">
        <w:rPr>
          <w:rFonts w:ascii="Arial Narrow" w:eastAsia="Arial Narrow" w:hAnsi="Arial Narrow" w:cs="Arial"/>
          <w:kern w:val="0"/>
          <w:vertAlign w:val="superscript"/>
          <w14:ligatures w14:val="none"/>
        </w:rPr>
        <w:footnoteReference w:id="6"/>
      </w:r>
      <w:r w:rsidR="00711750" w:rsidRPr="006E48E7">
        <w:rPr>
          <w:rFonts w:ascii="Arial Narrow" w:eastAsia="Arial Narrow" w:hAnsi="Arial Narrow" w:cs="Arial Narrow"/>
          <w:kern w:val="0"/>
          <w14:ligatures w14:val="none"/>
        </w:rPr>
        <w:t>.</w:t>
      </w:r>
    </w:p>
    <w:p w14:paraId="432038D6" w14:textId="0A9F6D75" w:rsidR="00CA59A2" w:rsidRPr="006E48E7" w:rsidRDefault="00CA59A2" w:rsidP="007C3AA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w14:ligatures w14:val="none"/>
        </w:rPr>
      </w:pPr>
      <w:r w:rsidRPr="006E48E7">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w14:paraId="0E3AA9D0" w14:textId="77777777" w:rsidR="00E72EFA" w:rsidRPr="00AB6FB5" w:rsidRDefault="00E72EFA" w:rsidP="007C3AA1">
      <w:pPr>
        <w:spacing w:after="0" w:line="240" w:lineRule="auto"/>
        <w:jc w:val="both"/>
        <w:rPr>
          <w:rFonts w:ascii="Arial Narrow" w:hAnsi="Arial Narrow"/>
        </w:rPr>
      </w:pPr>
    </w:p>
    <w:p w14:paraId="7B91523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w14:paraId="7990882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w14:ligatures w14:val="none"/>
        </w:rPr>
        <w:t>.</w:t>
      </w:r>
    </w:p>
    <w:p w14:paraId="49906076" w14:textId="77777777" w:rsidR="006673A3" w:rsidRPr="002A667A" w:rsidRDefault="006673A3" w:rsidP="007C3AA1">
      <w:pPr>
        <w:spacing w:after="0" w:line="240" w:lineRule="auto"/>
        <w:jc w:val="both"/>
        <w:rPr>
          <w:rFonts w:ascii="Arial Narrow" w:hAnsi="Arial Narrow" w:cs="Arial"/>
          <w:u w:val="single"/>
        </w:rPr>
      </w:pPr>
    </w:p>
    <w:p w14:paraId="5C93B848" w14: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w14:paraId="1FB7BA02" w14:textId="77777777" w:rsidR="000E5B41" w:rsidRDefault="000E5B41" w:rsidP="007C3AA1">
      <w:pPr>
        <w:spacing w:after="0" w:line="240" w:lineRule="auto"/>
        <w:jc w:val="both"/>
        <w:rPr>
          <w:rFonts w:ascii="Arial Narrow" w:eastAsia="Arial Narrow" w:hAnsi="Arial Narrow" w:cs="Arial Narrow"/>
          <w:b/>
          <w:color w:val="000000"/>
          <w:kern w:val="0"/>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rPr>
      </w:pPr>
      <w:r w:rsidRPr="004D22E0">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A6200" w:rsidRPr="00192A1B">
        <w:rPr>
          <w:rFonts w:ascii="Arial Narrow" w:eastAsia="Times New Roman" w:hAnsi="Arial Narrow" w:cs="Arial"/>
          <w:color w:val="000000"/>
          <w:kern w:val="0"/>
          <w:lang w:val="es-ES" w:eastAsia="es-ES"/>
          <w14:ligatures w14:val="none"/>
        </w:rPr>
        <w:t>11 de agosto de 2025</w:t>
      </w:r>
      <w:r w:rsidR="009A6200">
        <w:rPr>
          <w:rFonts w:ascii="Arial Narrow" w:eastAsia="Times New Roman" w:hAnsi="Arial Narrow" w:cs="Arial"/>
          <w:color w:val="000000"/>
          <w:kern w:val="0"/>
          <w:lang w:val="es-ES" w:eastAsia="es-ES"/>
          <w14:ligatures w14:val="none"/>
        </w:rPr>
        <w:t xml:space="preserve"> </w:t>
      </w:r>
      <w:r w:rsidR="00CA59A2" w:rsidRPr="008E746F">
        <w:rPr>
          <w:rFonts w:ascii="Arial Narrow" w:eastAsia="Times New Roman" w:hAnsi="Arial Narrow" w:cs="Times New Roman"/>
          <w:color w:val="000000"/>
          <w:kern w:val="0"/>
          <w:shd w:val="clear" w:color="auto" w:fill="FFFFFF"/>
          <w:lang w:eastAsia="es-PE"/>
          <w14:ligatures w14:val="none"/>
        </w:rPr>
        <w:t xml:space="preserve">interpuesta </w:t>
      </w:r>
      <w:r w:rsidR="00CA59A2" w:rsidRPr="009A6200">
        <w:rPr>
          <w:rFonts w:ascii="Arial Narrow" w:eastAsia="Times New Roman" w:hAnsi="Arial Narrow" w:cs="Times New Roman"/>
          <w:color w:val="000000"/>
          <w:kern w:val="0"/>
          <w:shd w:val="clear" w:color="auto" w:fill="FFFFFF"/>
          <w:lang w:eastAsia="es-PE"/>
          <w14:ligatures w14:val="none"/>
        </w:rPr>
        <w:t xml:space="preserve">por el </w:t>
      </w:r>
      <w:r w:rsidR="009A6200" w:rsidRPr="009A6200">
        <w:rPr>
          <w:rFonts w:ascii="Arial Narrow" w:hAnsi="Arial Narrow" w:cs="Arial"/>
          <w:bCs/>
          <w:spacing w:val="-3"/>
          <w:kern w:val="0"/>
          <w14:ligatures w14:val="none"/>
        </w:rPr>
        <w:t xml:space="preserve">señor </w:t>
      </w:r>
      <w:r w:rsidR="009A6200" w:rsidRPr="009A6200">
        <w:rPr>
          <w:rFonts w:ascii="Arial Narrow" w:eastAsia="Times New Roman" w:hAnsi="Arial Narrow" w:cs="Times New Roman"/>
          <w:color w:val="000000"/>
          <w:kern w:val="0"/>
          <w:shd w:val="clear" w:color="auto" w:fill="FFFFFF"/>
          <w:lang w:eastAsia="es-PE"/>
          <w14:ligatures w14:val="none"/>
        </w:rPr>
        <w:t>Paolo Virgilio Pérez Laos</w:t>
      </w:r>
      <w:r w:rsidR="009A6200" w:rsidRPr="00A53FA8">
        <w:rPr>
          <w:rFonts w:ascii="Arial Narrow" w:eastAsia="Times New Roman" w:hAnsi="Arial Narrow" w:cs="Times New Roman"/>
          <w:color w:val="000000"/>
          <w:kern w:val="0"/>
          <w:shd w:val="clear" w:color="auto" w:fill="FFFFFF"/>
          <w:lang w:eastAsia="es-PE"/>
          <w14:ligatures w14:val="none"/>
        </w:rPr>
        <w:t xml:space="preserve"> </w:t>
      </w:r>
      <w:r w:rsidR="00CA59A2"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9A6200" w:rsidRPr="003377CF">
        <w:rPr>
          <w:rFonts w:ascii="Arial Narrow" w:eastAsia="Arial Narrow" w:hAnsi="Arial Narrow" w:cs="Arial Narrow"/>
          <w:bCs/>
        </w:rPr>
        <w:t>Diners</w:t>
      </w:r>
      <w:proofErr w:type="spellEnd"/>
      <w:r w:rsidR="009A6200" w:rsidRPr="003377CF">
        <w:rPr>
          <w:rFonts w:ascii="Arial Narrow" w:eastAsia="Arial Narrow" w:hAnsi="Arial Narrow" w:cs="Arial Narrow"/>
          <w:bCs/>
        </w:rPr>
        <w:t xml:space="preserve"> Club Perú S.A</w:t>
      </w:r>
      <w:r w:rsidR="009A6200" w:rsidRPr="004D22E0">
        <w:rPr>
          <w:rFonts w:ascii="Arial Narrow" w:eastAsia="Arial Narrow" w:hAnsi="Arial Narrow" w:cs="Arial Narrow"/>
          <w:bCs/>
        </w:rPr>
        <w:t>.</w:t>
      </w:r>
      <w:r w:rsidR="007C3AA1">
        <w:rPr>
          <w:rFonts w:ascii="Arial Narrow" w:eastAsia="Arial Narrow" w:hAnsi="Arial Narrow" w:cs="Arial Narrow"/>
          <w:bCs/>
        </w:rPr>
        <w:t xml:space="preserve"> y </w:t>
      </w:r>
      <w:r w:rsidR="007C3AA1" w:rsidRPr="00366A72">
        <w:rPr>
          <w:rFonts w:ascii="Arial Narrow" w:eastAsia="Arial Narrow" w:hAnsi="Arial Narrow" w:cs="Arial Narrow"/>
          <w:color w:val="000000"/>
          <w:lang w:eastAsia="es-PE"/>
        </w:rPr>
        <w:t>Banco Pichincha S.A.A</w:t>
      </w:r>
      <w:r w:rsidR="007C3AA1">
        <w:rPr>
          <w:rFonts w:ascii="Arial Narrow" w:eastAsia="Arial Narrow" w:hAnsi="Arial Narrow" w:cs="Arial Narrow"/>
          <w:color w:val="000000"/>
          <w:lang w:eastAsia="es-PE"/>
        </w:rPr>
        <w:t>.</w:t>
      </w:r>
      <w:r w:rsidR="00CA59A2" w:rsidRPr="004D22E0">
        <w:rPr>
          <w:rFonts w:ascii="Arial Narrow" w:eastAsia="Times New Roman" w:hAnsi="Arial Narrow" w:cs="Times New Roman"/>
          <w:color w:val="000000"/>
          <w:kern w:val="0"/>
          <w:shd w:val="clear" w:color="auto" w:fill="FFFFFF"/>
          <w:lang w:eastAsia="es-PE"/>
          <w14:ligatures w14:val="none"/>
        </w:rPr>
        <w:t xml:space="preserve">, </w:t>
      </w:r>
      <w:r w:rsidR="00121544" w:rsidRPr="004D22E0">
        <w:rPr>
          <w:rFonts w:ascii="Arial Narrow" w:eastAsia="Times New Roman" w:hAnsi="Arial Narrow" w:cs="Times New Roman"/>
          <w:color w:val="000000"/>
          <w:kern w:val="0"/>
          <w:shd w:val="clear" w:color="auto" w:fill="FFFFFF"/>
          <w:lang w:eastAsia="es-PE"/>
          <w14:ligatures w14:val="none"/>
        </w:rPr>
        <w:t>por l</w:t>
      </w:r>
      <w:r w:rsidR="004D22E0" w:rsidRPr="004D22E0">
        <w:rPr>
          <w:rFonts w:ascii="Arial Narrow" w:eastAsia="Times New Roman" w:hAnsi="Arial Narrow" w:cs="Times New Roman"/>
          <w:color w:val="000000"/>
          <w:kern w:val="0"/>
          <w:shd w:val="clear" w:color="auto" w:fill="FFFFFF"/>
          <w:lang w:eastAsia="es-PE"/>
          <w14:ligatures w14:val="none"/>
        </w:rPr>
        <w:t xml:space="preserve">a </w:t>
      </w:r>
      <w:r w:rsidR="004D22E0" w:rsidRPr="004D22E0">
        <w:rPr>
          <w:rFonts w:ascii="Arial Narrow" w:eastAsia="Calibri" w:hAnsi="Arial Narrow" w:cs="Arial Narrow"/>
          <w:color w:val="000000"/>
          <w:kern w:val="0"/>
          <w:lang w:eastAsia="es-PE"/>
          <w14:ligatures w14:val="none"/>
        </w:rPr>
        <w:t>p</w:t>
      </w:r>
      <w:r w:rsidR="00711750" w:rsidRPr="004D22E0">
        <w:rPr>
          <w:rFonts w:ascii="Arial Narrow" w:eastAsia="Calibri" w:hAnsi="Arial Narrow" w:cs="Arial Narrow"/>
          <w:color w:val="000000"/>
          <w:kern w:val="0"/>
          <w:lang w:eastAsia="es-PE"/>
          <w14:ligatures w14:val="none"/>
        </w:rPr>
        <w:t>resunta</w:t>
      </w:r>
      <w:r w:rsidR="00711750" w:rsidRPr="004D22E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D22E0">
        <w:rPr>
          <w:rFonts w:ascii="Arial Narrow" w:eastAsia="Calibri" w:hAnsi="Arial Narrow" w:cs="Arial Narrow"/>
          <w:kern w:val="0"/>
          <w:lang w:eastAsia="es-PE"/>
          <w14:ligatures w14:val="none"/>
        </w:rPr>
        <w:t xml:space="preserve"> de </w:t>
      </w:r>
      <w:r w:rsidR="00711750" w:rsidRPr="004D22E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DF2783">
        <w:rPr>
          <w:rFonts w:ascii="Arial Narrow" w:eastAsia="Times New Roman" w:hAnsi="Arial Narrow" w:cs="Times New Roman"/>
          <w:kern w:val="0"/>
          <w:shd w:val="clear" w:color="auto" w:fill="FFFFFF"/>
          <w:lang w:eastAsia="es-PE"/>
          <w14:ligatures w14:val="none"/>
        </w:rPr>
        <w:t xml:space="preserve">en tanto </w:t>
      </w:r>
      <w:bookmarkStart w:id="6" w:name="_Hlk211538107"/>
      <w:r w:rsidR="00F964ED" w:rsidRPr="00F964ED">
        <w:rPr>
          <w:rFonts w:ascii="Arial Narrow" w:eastAsia="Times New Roman" w:hAnsi="Arial Narrow" w:cs="Times New Roman"/>
          <w:kern w:val="0"/>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bookmarkEnd w:id="6"/>
      <w:r w:rsidR="007C3AA1">
        <w:rPr>
          <w:rFonts w:ascii="Arial Narrow" w:eastAsia="Times New Roman" w:hAnsi="Arial Narrow" w:cs="Times New Roman"/>
          <w:kern w:val="0"/>
          <w:shd w:val="clear" w:color="auto" w:fill="FFFFFF"/>
          <w:lang w:eastAsia="es-PE"/>
          <w14:ligatures w14:val="none"/>
        </w:rPr>
        <w:t>.</w:t>
      </w:r>
    </w:p>
    <w:p w14:paraId="042B3F54" w14:textId="777BBF33" w:rsidR="00CA59A2" w:rsidRPr="00DF2783" w:rsidRDefault="00CA59A2" w:rsidP="007C3AA1">
      <w:pPr>
        <w:spacing w:after="0" w:line="240" w:lineRule="auto"/>
        <w:jc w:val="both"/>
        <w:rPr>
          <w:rFonts w:ascii="Arial Narrow" w:eastAsia="Arial Narrow" w:hAnsi="Arial Narrow" w:cs="Arial Narrow"/>
          <w:kern w:val="0"/>
          <w14:ligatures w14:val="none"/>
        </w:rPr>
      </w:pPr>
    </w:p>
    <w:p w14:paraId="0A292C9F" w14:textId="5B855AE5" w:rsidR="00CA59A2" w:rsidRPr="0026598E" w:rsidRDefault="00390429" w:rsidP="007C3AA1">
      <w:pPr>
        <w:spacing w:line="240" w:lineRule="auto"/>
        <w:contextualSpacing/>
        <w:jc w:val="both"/>
        <w:rPr>
          <w:rFonts w:ascii="Arial Narrow" w:eastAsia="Calibri" w:hAnsi="Arial Narrow" w:cs="Arial"/>
          <w:kern w:val="0"/>
          <w14:ligatures w14:val="none"/>
        </w:rPr>
      </w:pPr>
      <w:r w:rsidRPr="00DF2783">
        <w:rPr>
          <w:rFonts w:ascii="Arial Narrow" w:eastAsia="Arial Narrow" w:hAnsi="Arial Narrow" w:cs="Arial Narrow"/>
          <w:b/>
          <w:color w:val="000000"/>
          <w:kern w:val="0"/>
          <w:lang w:eastAsia="es-PE"/>
          <w14:ligatures w14:val="none"/>
        </w:rPr>
        <w:t>TERCERO</w:t>
      </w:r>
      <w:r w:rsidR="00CA59A2" w:rsidRPr="00DF2783">
        <w:rPr>
          <w:rFonts w:ascii="Arial Narrow" w:eastAsia="Arial Narrow" w:hAnsi="Arial Narrow" w:cs="Arial Narrow"/>
          <w:b/>
          <w:color w:val="000000"/>
          <w:kern w:val="0"/>
          <w:lang w:eastAsia="es-PE"/>
          <w14:ligatures w14:val="none"/>
        </w:rPr>
        <w:t>:</w:t>
      </w:r>
      <w:r w:rsidR="00CA59A2" w:rsidRPr="00DF2783">
        <w:rPr>
          <w:rFonts w:ascii="Arial Narrow" w:eastAsia="Arial Narrow" w:hAnsi="Arial Narrow" w:cs="Arial Narrow"/>
          <w:color w:val="000000"/>
          <w:kern w:val="0"/>
          <w:lang w:eastAsia="es-PE"/>
          <w14:ligatures w14:val="none"/>
        </w:rPr>
        <w:t xml:space="preserve"> tener por ofrecidos los medios probatorios</w:t>
      </w:r>
      <w:r w:rsidR="00CA59A2" w:rsidRPr="004D22E0">
        <w:rPr>
          <w:rFonts w:ascii="Arial Narrow" w:eastAsia="Arial Narrow" w:hAnsi="Arial Narrow" w:cs="Arial Narrow"/>
          <w:color w:val="000000"/>
          <w:kern w:val="0"/>
          <w:lang w:eastAsia="es-PE"/>
          <w14:ligatures w14:val="none"/>
        </w:rPr>
        <w:t xml:space="preserve"> presentados en el escrito de denuncia </w:t>
      </w:r>
      <w:r w:rsidR="00CA59A2" w:rsidRPr="004D22E0">
        <w:rPr>
          <w:rFonts w:ascii="Arial Narrow" w:eastAsia="Times New Roman" w:hAnsi="Arial Narrow" w:cs="Arial"/>
          <w:color w:val="000000"/>
          <w:kern w:val="0"/>
          <w:lang w:val="es-ES" w:eastAsia="es-ES"/>
          <w14:ligatures w14:val="none"/>
        </w:rPr>
        <w:t xml:space="preserve">del </w:t>
      </w:r>
      <w:r w:rsidR="009A6200" w:rsidRPr="004D22E0">
        <w:rPr>
          <w:rFonts w:ascii="Arial Narrow" w:eastAsia="Times New Roman" w:hAnsi="Arial Narrow" w:cs="Arial"/>
          <w:color w:val="000000"/>
          <w:kern w:val="0"/>
          <w:lang w:val="es-ES" w:eastAsia="es-ES"/>
          <w14:ligatures w14:val="none"/>
        </w:rPr>
        <w:t>11 de agosto de 2025</w:t>
      </w:r>
      <w:r w:rsidR="00CA59A2" w:rsidRPr="004D22E0">
        <w:rPr>
          <w:rFonts w:ascii="Arial Narrow" w:eastAsia="Calibri" w:hAnsi="Arial Narrow" w:cs="Arial"/>
          <w:kern w:val="0"/>
          <w14:ligatures w14:val="none"/>
        </w:rPr>
        <w:t>.</w:t>
      </w:r>
    </w:p>
    <w:p w14:paraId="68A17E97" w14: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w:t>
      </w:r>
      <w:r w:rsidR="00CA59A2" w:rsidRPr="00366A72">
        <w:rPr>
          <w:rFonts w:ascii="Arial Narrow" w:eastAsia="Arial Narrow" w:hAnsi="Arial Narrow" w:cs="Arial Narrow"/>
          <w:color w:val="000000"/>
          <w:kern w:val="0"/>
          <w:lang w:eastAsia="es-PE"/>
          <w14:ligatures w14: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w14:ligatures w14:val="none"/>
        </w:rPr>
        <w:t>que cumpla</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A44DA4" w:rsidR="00CA59A2" w:rsidRPr="00AB6FB5"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9A6200" w:rsidRPr="00192A1B">
        <w:rPr>
          <w:rFonts w:ascii="Arial Narrow" w:eastAsia="Times New Roman" w:hAnsi="Arial Narrow" w:cs="Arial"/>
          <w:color w:val="000000"/>
          <w:kern w:val="0"/>
          <w:lang w:val="es-ES" w:eastAsia="es-ES"/>
          <w14:ligatures w14:val="none"/>
        </w:rPr>
        <w:t xml:space="preserve">11 de agosto de </w:t>
      </w:r>
      <w:r w:rsidR="009A6200" w:rsidRPr="009A6200">
        <w:rPr>
          <w:rFonts w:ascii="Arial Narrow" w:eastAsia="Times New Roman" w:hAnsi="Arial Narrow" w:cs="Arial"/>
          <w:color w:val="000000"/>
          <w:kern w:val="0"/>
          <w:lang w:val="es-ES" w:eastAsia="es-ES"/>
          <w14:ligatures w14:val="none"/>
        </w:rPr>
        <w:t>2025</w:t>
      </w:r>
      <w:r w:rsidR="00CA59A2" w:rsidRPr="009A6200">
        <w:rPr>
          <w:rFonts w:ascii="Arial Narrow" w:eastAsia="Calibri" w:hAnsi="Arial Narrow" w:cs="Arial"/>
          <w:kern w:val="0"/>
          <w14:ligatures w14:val="none"/>
        </w:rPr>
        <w:t xml:space="preserve">, </w:t>
      </w:r>
      <w:r w:rsidR="00CA59A2" w:rsidRPr="009A6200">
        <w:rPr>
          <w:rFonts w:ascii="Arial Narrow" w:eastAsia="Arial Narrow" w:hAnsi="Arial Narrow" w:cs="Arial Narrow"/>
          <w:color w:val="000000"/>
          <w:kern w:val="0"/>
          <w:lang w:eastAsia="es-PE"/>
          <w14:ligatures w14:val="none"/>
        </w:rPr>
        <w:t>a</w:t>
      </w:r>
      <w:r w:rsidR="00CA59A2" w:rsidRPr="009A6200">
        <w:rPr>
          <w:rFonts w:ascii="Arial Narrow" w:eastAsia="Times New Roman" w:hAnsi="Arial Narrow" w:cs="Times New Roman"/>
          <w:color w:val="000000"/>
          <w:kern w:val="0"/>
          <w:shd w:val="clear" w:color="auto" w:fill="FFFFFF"/>
          <w:lang w:eastAsia="es-PE"/>
          <w14:ligatures w14:val="none"/>
        </w:rPr>
        <w:t xml:space="preserve"> </w:t>
      </w:r>
      <w:proofErr w:type="spellStart"/>
      <w:r w:rsidR="00366A72" w:rsidRPr="00366A72">
        <w:rPr>
          <w:rFonts w:ascii="Arial Narrow" w:eastAsia="Arial Narrow" w:hAnsi="Arial Narrow" w:cs="Arial Narrow"/>
          <w:bCs/>
        </w:rPr>
        <w:t>Diners</w:t>
      </w:r>
      <w:proofErr w:type="spellEnd"/>
      <w:r w:rsidR="00366A72" w:rsidRPr="00366A72">
        <w:rPr>
          <w:rFonts w:ascii="Arial Narrow" w:eastAsia="Arial Narrow" w:hAnsi="Arial Narrow" w:cs="Arial Narrow"/>
          <w:bCs/>
        </w:rPr>
        <w:t xml:space="preserve"> Club Perú S.A. y al Banco Pichincha S.A.A.</w:t>
      </w:r>
      <w:r w:rsidR="00CA59A2" w:rsidRPr="009A6200">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w:t>
      </w:r>
      <w:r w:rsidR="00CA59A2" w:rsidRPr="00AB6FB5">
        <w:rPr>
          <w:rFonts w:ascii="Arial Narrow" w:eastAsia="Arial Narrow" w:hAnsi="Arial Narrow" w:cs="Arial Narrow"/>
          <w:color w:val="000000"/>
          <w:kern w:val="0"/>
          <w:lang w:eastAsia="es-PE"/>
          <w14:ligatures w14:val="none"/>
        </w:rPr>
        <w:t xml:space="preserve">aprobada por Decreto Legislativo 807, presente sus descargos en un plazo no mayor de cinco (5) días hábiles contados desde la notificación. </w:t>
      </w:r>
    </w:p>
    <w:p w14:paraId="228F876C" w14: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w14:ligatures w14:val="none"/>
        </w:rPr>
      </w:pPr>
    </w:p>
    <w:p w14:paraId="086640C1" w14: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w14:paraId="55CEF3F8" w14:textId="77777777" w:rsidR="00366A72" w:rsidRPr="00AB6FB5" w:rsidRDefault="00366A72" w:rsidP="007C3AA1">
      <w:pPr>
        <w:spacing w:after="0" w:line="240" w:lineRule="auto"/>
        <w:jc w:val="both"/>
        <w:rPr>
          <w:rFonts w:ascii="Arial Narrow" w:hAnsi="Arial Narrow"/>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w14:paraId="5FCE17B1" w14: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w14:ligatures w14:val="none"/>
        </w:rPr>
        <w:t>.</w:t>
      </w:r>
    </w:p>
    <w:p w14:paraId="12A4D8BD" w14: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w14:ligatures w14:val="none"/>
        </w:rPr>
      </w:pPr>
      <w:r w:rsidRPr="00AB6FB5">
        <w:rPr>
          <w:rFonts w:ascii="Arial Narrow" w:eastAsia="Arial Narrow" w:hAnsi="Arial Narrow" w:cs="Arial Narrow"/>
          <w:b/>
          <w:color w:val="000000"/>
          <w:kern w:val="0"/>
          <w:lang w:eastAsia="es-PE"/>
          <w14:ligatures w14:val="none"/>
        </w:rPr>
        <w:t>SEXTO:</w:t>
      </w:r>
      <w:r w:rsidRPr="00AB6FB5">
        <w:rPr>
          <w:rFonts w:ascii="Arial Narrow" w:eastAsia="Arial Narrow" w:hAnsi="Arial Narrow" w:cs="Arial Narrow"/>
          <w:color w:val="000000"/>
          <w:kern w:val="0"/>
          <w:lang w:eastAsia="es-PE"/>
          <w14:ligatures w14:val="none"/>
        </w:rPr>
        <w:t xml:space="preserve"> </w:t>
      </w:r>
      <w:bookmarkStart w:id="7" w:name="_Hlk188286915"/>
      <w:r w:rsidRPr="00AB6FB5">
        <w:rPr>
          <w:rFonts w:ascii="Arial Narrow" w:eastAsia="Arial Narrow" w:hAnsi="Arial Narrow" w:cs="Arial Narrow"/>
          <w:color w:val="000000"/>
          <w:kern w:val="0"/>
          <w:lang w:eastAsia="es-PE"/>
          <w14:ligatures w14:val="none"/>
        </w:rPr>
        <w:t>informar a las partes que el artículo 110</w:t>
      </w:r>
      <w:r w:rsidRPr="00AB6FB5">
        <w:rPr>
          <w:rFonts w:ascii="Arial Narrow" w:eastAsia="Times New Roman" w:hAnsi="Arial Narrow" w:cs="Segoe UI"/>
          <w:color w:val="000000"/>
          <w:kern w:val="0"/>
          <w:lang w:eastAsia="es-PE"/>
          <w14:ligatures w14:val="none"/>
        </w:rPr>
        <w:t/>
      </w:r>
      <w:r w:rsidRPr="00AB6FB5">
        <w:rPr>
          <w:rFonts w:ascii="Arial Narrow" w:eastAsia="Arial Narrow" w:hAnsi="Arial Narrow" w:cs="Arial Narrow"/>
          <w:color w:val="000000"/>
          <w:kern w:val="0"/>
          <w:lang w:eastAsia="es-PE"/>
          <w14:ligatures w14:val="none"/>
        </w:rPr>
        <w:t xml:space="preserve"> de la Ley 29571, Código de Protección y Defensa del Consumidor</w:t>
      </w:r>
      <w:r w:rsidRPr="00AB6FB5">
        <w:rPr>
          <w:rFonts w:ascii="Arial Narrow" w:eastAsia="Arial Narrow" w:hAnsi="Arial Narrow" w:cs="Times New Roman"/>
          <w:color w:val="000000"/>
          <w:kern w:val="0"/>
          <w:vertAlign w:val="superscript"/>
          <w:lang w:eastAsia="es-PE"/>
          <w14:ligatures w14:val="none"/>
        </w:rPr>
        <w:footnoteReference w:id="12"/>
      </w:r>
      <w:r w:rsidRPr="00AB6FB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DÉCIMO</w:t>
      </w:r>
      <w:r w:rsidRPr="009A6200">
        <w:rPr>
          <w:rFonts w:ascii="Arial Narrow" w:hAnsi="Arial Narrow" w:cs="Arial"/>
          <w:b/>
          <w:spacing w:val="-3"/>
          <w:kern w:val="0"/>
          <w14:ligatures w14:val="none"/>
        </w:rPr>
        <w:t>:</w:t>
      </w:r>
      <w:r w:rsidRPr="009A6200">
        <w:rPr>
          <w:rFonts w:ascii="Arial Narrow" w:hAnsi="Arial Narrow" w:cs="Arial"/>
          <w:bCs/>
          <w:spacing w:val="-3"/>
          <w:kern w:val="0"/>
          <w14:ligatures w14:val="none"/>
        </w:rPr>
        <w:t xml:space="preserve"> requerir a</w:t>
      </w:r>
      <w:r w:rsidR="00EA0D1D" w:rsidRPr="009A6200">
        <w:rPr>
          <w:rFonts w:ascii="Arial Narrow" w:hAnsi="Arial Narrow" w:cs="Arial"/>
          <w:bCs/>
          <w:spacing w:val="-3"/>
          <w:kern w:val="0"/>
          <w14:ligatures w14:val="none"/>
        </w:rPr>
        <w:t xml:space="preserve">l señor </w:t>
      </w:r>
      <w:r w:rsidR="00EA0D1D" w:rsidRPr="009A6200">
        <w:rPr>
          <w:rFonts w:ascii="Arial Narrow" w:eastAsia="Times New Roman" w:hAnsi="Arial Narrow" w:cs="Times New Roman"/>
          <w:color w:val="000000"/>
          <w:kern w:val="0"/>
          <w:shd w:val="clear" w:color="auto" w:fill="FFFFFF"/>
          <w:lang w:eastAsia="es-PE"/>
          <w14:ligatures w14:val="none"/>
        </w:rPr>
        <w:t xml:space="preserve">Paolo Virgilio Pérez Laos </w:t>
      </w:r>
      <w:r w:rsidRPr="009A620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A6200">
        <w:rPr>
          <w:rFonts w:ascii="Arial Narrow" w:eastAsia="Times New Roman" w:hAnsi="Arial Narrow" w:cs="Segoe UI"/>
          <w:color w:val="000000"/>
          <w:kern w:val="0"/>
          <w:lang w:eastAsia="es-PE"/>
          <w14:ligatures w14:val="none"/>
        </w:rPr>
        <w:t/>
      </w:r>
      <w:r w:rsidRPr="009A6200">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39FE5BE" w14:textId="77777777" w:rsidR="00CA59A2" w:rsidRPr="00A67ADF" w:rsidRDefault="00CA59A2" w:rsidP="007C3AA1">
      <w:pPr>
        <w:suppressAutoHyphens/>
        <w:spacing w:after="0" w:line="240" w:lineRule="auto"/>
        <w:jc w:val="both"/>
        <w:rPr>
          <w:rFonts w:ascii="Arial Narrow" w:hAnsi="Arial Narrow" w:cs="Arial"/>
        </w:rPr>
      </w:pPr>
    </w:p>
    <w:p w14:paraId="3E16FB04" w14: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w14:ligatures w14:val="none"/>
        </w:rPr>
        <w:t>DÉCIMO SEGUNDO:</w:t>
      </w:r>
      <w:r w:rsidRPr="0045445A">
        <w:rPr>
          <w:rFonts w:ascii="Arial Narrow" w:hAnsi="Arial Narrow" w:cs="Arial"/>
          <w:bCs/>
          <w:spacing w:val="-3"/>
          <w:kern w:val="0"/>
          <w14:ligatures w14: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3716787" w14:textId="77777777" w:rsidR="00CA59A2" w:rsidRPr="0026598E" w:rsidRDefault="00CA59A2" w:rsidP="007C3AA1">
      <w:pPr>
        <w:suppressAutoHyphens/>
        <w:spacing w:after="0" w:line="240" w:lineRule="auto"/>
        <w:jc w:val="both"/>
        <w:rPr>
          <w:rFonts w:ascii="Arial Narrow" w:hAnsi="Arial Narrow" w:cs="Arial"/>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bookmarkEnd w:id="0"/>
    <w:p w14:paraId="52AF608D" w14: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2D17F104" w14: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hAnsi="Arial Narrow"/>
        </w:rPr>
      </w:pPr>
    </w:p>
    <w:p w14:paraId="1D2233A3" w14:textId="77777777" w:rsidR="00CA59A2" w:rsidRPr="0026598E" w:rsidRDefault="00CA59A2" w:rsidP="007C3AA1">
      <w:pPr>
        <w:spacing w:line="240" w:lineRule="auto"/>
        <w:rPr>
          <w:rFonts w:ascii="Arial Narrow" w:hAnsi="Arial Narrow"/>
        </w:rPr>
      </w:pPr>
    </w:p>
    <w:p w14:paraId="4423ADE9" w14:textId="77777777" w:rsidR="00CA59A2" w:rsidRPr="0026598E" w:rsidRDefault="00CA59A2" w:rsidP="007C3AA1">
      <w:pPr>
        <w:spacing w:line="240" w:lineRule="auto"/>
        <w:rPr>
          <w:rFonts w:ascii="Arial Narrow" w:hAnsi="Arial Narrow"/>
        </w:rPr>
      </w:pPr>
    </w:p>
    <w:p w14:paraId="74AAB5F4" w14:textId="77777777" w:rsidR="001B5674" w:rsidRDefault="001B5674" w:rsidP="007C3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w:t>
      </w:r>
      <w:r w:rsidR="000C0763" w:rsidRPr="009F5D63">
        <w:rPr>
          <w:rFonts w:ascii="Arial Narrow" w:hAnsi="Arial Narrow" w:cs="Arial"/>
          <w:sz w:val="15"/>
          <w:szCs w:val="15"/>
        </w:rPr>
        <w:t>001495-2025-PS2/INDECOPI de fecha 27 de agosto del 2025, recibida el 27 de agosto del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TextonotapieCar"/>
          <w:rFonts w:ascii="Arial Narrow" w:hAnsi="Arial Narrow" w:cs="Arial"/>
          <w:sz w:val="15"/>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5"/>
          <w:szCs w:val="15"/>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