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EE20AD" w:rsidRDefault="00F5558D" w:rsidP="00EE20AD">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431FE295" w:rsidR="00FD1140" w:rsidRPr="00EE20AD" w:rsidRDefault="00FD1140" w:rsidP="00EE20AD">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EE20AD">
        <w:rPr>
          <w:rFonts w:ascii="Arial Narrow" w:eastAsia="Times New Roman" w:hAnsi="Arial Narrow" w:cs="Arial"/>
          <w:b/>
          <w:bCs/>
          <w:kern w:val="0"/>
          <w:lang w:eastAsia="es-PE"/>
          <w14:ligatures w14:val="none"/>
        </w:rPr>
        <w:t>EXPEDIENTE </w:t>
      </w:r>
      <w:r w:rsidRPr="00EE20AD">
        <w:rPr>
          <w:rFonts w:ascii="Arial Narrow" w:eastAsia="Times New Roman" w:hAnsi="Arial Narrow" w:cs="Arial"/>
          <w:b/>
          <w:bCs/>
          <w:kern w:val="0"/>
          <w:lang w:eastAsia="es-PE"/>
          <w14:ligatures w14:val="none"/>
        </w:rPr>
        <w:tab/>
        <w:t>:</w:t>
      </w:r>
      <w:r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eastAsia="es-PE"/>
          <w14:ligatures w14:val="none"/>
        </w:rPr>
        <w:t>2560</w:t>
      </w:r>
      <w:r w:rsidR="00D4710A" w:rsidRPr="00EE20AD">
        <w:rPr>
          <w:rFonts w:ascii="Arial Narrow" w:eastAsia="Times New Roman" w:hAnsi="Arial Narrow" w:cs="Arial"/>
          <w:b/>
          <w:bCs/>
          <w:kern w:val="0"/>
          <w:lang w:eastAsia="es-PE"/>
          <w14:ligatures w14:val="none"/>
        </w:rPr>
        <w:t>-2025/CC1</w:t>
      </w:r>
    </w:p>
    <w:p w14:paraId="5DA7F5A4" w14:textId="3BB893F5" w:rsidR="00FD1140" w:rsidRPr="00EE20AD" w:rsidRDefault="00FD1140" w:rsidP="00EE20AD">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EE20AD">
        <w:rPr>
          <w:rFonts w:ascii="Arial Narrow" w:eastAsia="Times New Roman" w:hAnsi="Arial Narrow" w:cs="Arial"/>
          <w:b/>
          <w:bCs/>
          <w:kern w:val="0"/>
          <w:lang w:eastAsia="es-PE"/>
          <w14:ligatures w14:val="none"/>
        </w:rPr>
        <w:t>DENUNCIANTE</w:t>
      </w:r>
      <w:r w:rsidRPr="00EE20AD">
        <w:rPr>
          <w:rFonts w:ascii="Arial Narrow" w:eastAsia="Times New Roman" w:hAnsi="Arial Narrow" w:cs="Arial"/>
          <w:b/>
          <w:bCs/>
          <w:kern w:val="0"/>
          <w:lang w:eastAsia="es-PE"/>
          <w14:ligatures w14:val="none"/>
        </w:rPr>
        <w:tab/>
        <w:t xml:space="preserve">: </w:t>
      </w:r>
      <w:bookmarkStart w:id="0" w:name="_Hlk62505593"/>
      <w:r w:rsidR="002C3511"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val="es-ES" w:eastAsia="es-PE"/>
          <w14:ligatures w14:val="none"/>
        </w:rPr>
        <w:t>CARLOS VALDERRAMA RIOJA</w:t>
      </w:r>
      <w:r w:rsidR="00B97DEF" w:rsidRPr="00EE20AD">
        <w:rPr>
          <w:rFonts w:ascii="Arial Narrow" w:eastAsia="Times New Roman" w:hAnsi="Arial Narrow" w:cs="Arial"/>
          <w:b/>
          <w:bCs/>
          <w:kern w:val="0"/>
          <w:lang w:val="es-ES" w:eastAsia="es-PE"/>
          <w14:ligatures w14:val="none"/>
        </w:rPr>
        <w:t xml:space="preserve"> (SEÑOR VALDERRAMA)</w:t>
      </w:r>
    </w:p>
    <w:bookmarkEnd w:id="0"/>
    <w:p w14:paraId="0F8779A9" w14:textId="1F117CE8" w:rsidR="00FD1140" w:rsidRPr="00EE20AD" w:rsidRDefault="00FD1140" w:rsidP="00EE20AD">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EE20AD">
        <w:rPr>
          <w:rFonts w:ascii="Arial Narrow" w:eastAsia="Times New Roman" w:hAnsi="Arial Narrow" w:cs="Arial"/>
          <w:b/>
          <w:bCs/>
          <w:kern w:val="0"/>
          <w:lang w:eastAsia="es-PE"/>
          <w14:ligatures w14:val="none"/>
        </w:rPr>
        <w:t>DENUNCIADO</w:t>
      </w:r>
      <w:r w:rsidRPr="00EE20AD">
        <w:rPr>
          <w:rFonts w:ascii="Arial Narrow" w:eastAsia="Times New Roman" w:hAnsi="Arial Narrow" w:cs="Arial"/>
          <w:b/>
          <w:bCs/>
          <w:kern w:val="0"/>
          <w:lang w:eastAsia="es-PE"/>
          <w14:ligatures w14:val="none"/>
        </w:rPr>
        <w:tab/>
        <w:t xml:space="preserve">: </w:t>
      </w:r>
      <w:r w:rsidR="002C3511"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val="es-ES" w:eastAsia="es-PE"/>
          <w14:ligatures w14:val="none"/>
        </w:rPr>
        <w:t>INTERSEGURO COMPAÑÍA DE SEGUROS S.A</w:t>
      </w:r>
      <w:r w:rsidR="001C479A" w:rsidRPr="00EE20AD">
        <w:rPr>
          <w:rFonts w:ascii="Arial Narrow" w:eastAsia="Times New Roman" w:hAnsi="Arial Narrow" w:cs="Arial"/>
          <w:b/>
          <w:bCs/>
          <w:kern w:val="0"/>
          <w:lang w:val="es-ES" w:eastAsia="es-PE"/>
          <w14:ligatures w14:val="none"/>
        </w:rPr>
        <w:t xml:space="preserve"> </w:t>
      </w:r>
      <w:r w:rsidR="00B97DEF" w:rsidRPr="00EE20AD">
        <w:rPr>
          <w:rFonts w:ascii="Arial Narrow" w:eastAsia="Times New Roman" w:hAnsi="Arial Narrow" w:cs="Arial"/>
          <w:b/>
          <w:bCs/>
          <w:kern w:val="0"/>
          <w:lang w:val="es-ES" w:eastAsia="es-PE"/>
          <w14:ligatures w14:val="none"/>
        </w:rPr>
        <w:t>(INTERSEGURO)</w:t>
      </w:r>
    </w:p>
    <w:p w14:paraId="5B52FD25" w14:textId="1CD4A296" w:rsidR="00FD1140" w:rsidRPr="00EE20AD" w:rsidRDefault="00FD1140" w:rsidP="00EE20AD">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EE20AD">
        <w:rPr>
          <w:rFonts w:ascii="Arial Narrow" w:eastAsia="Times New Roman" w:hAnsi="Arial Narrow" w:cs="Arial"/>
          <w:b/>
          <w:bCs/>
          <w:kern w:val="0"/>
          <w:lang w:eastAsia="es-PE"/>
          <w14:ligatures w14:val="none"/>
        </w:rPr>
        <w:t>MATERIA</w:t>
      </w:r>
      <w:r w:rsidRPr="00EE20AD">
        <w:rPr>
          <w:rFonts w:ascii="Arial Narrow" w:eastAsia="Times New Roman" w:hAnsi="Arial Narrow" w:cs="Arial"/>
          <w:b/>
          <w:bCs/>
          <w:kern w:val="0"/>
          <w:lang w:eastAsia="es-PE"/>
          <w14:ligatures w14:val="none"/>
        </w:rPr>
        <w:tab/>
        <w:t>:</w:t>
      </w:r>
      <w:r w:rsidR="002C3511"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eastAsia="es-PE"/>
          <w14:ligatures w14:val="none"/>
        </w:rPr>
        <w:t>ADMISIÓN A TRÁMITE</w:t>
      </w:r>
    </w:p>
    <w:p w14:paraId="30A56F1F" w14:textId="243EC1A9" w:rsidR="000F3D41" w:rsidRPr="00EE20AD" w:rsidRDefault="000F3D41" w:rsidP="00EE20AD">
      <w:pPr>
        <w:tabs>
          <w:tab w:val="left" w:pos="1985"/>
        </w:tabs>
        <w:spacing w:after="0" w:line="240" w:lineRule="auto"/>
        <w:ind w:left="2552"/>
        <w:contextualSpacing/>
        <w:jc w:val="both"/>
        <w:rPr>
          <w:rFonts w:ascii="Arial Narrow" w:eastAsia="Times New Roman" w:hAnsi="Arial Narrow" w:cs="Arial"/>
          <w:b/>
          <w:bCs/>
          <w:kern w:val="0"/>
          <w:lang w:eastAsia="es-PE"/>
          <w14:ligatures w14:val="none"/>
        </w:rPr>
      </w:pPr>
      <w:r w:rsidRPr="00EE20AD">
        <w:rPr>
          <w:rFonts w:ascii="Arial Narrow" w:eastAsia="Times New Roman" w:hAnsi="Arial Narrow" w:cs="Arial"/>
          <w:b/>
          <w:bCs/>
          <w:kern w:val="0"/>
          <w:lang w:eastAsia="es-PE"/>
          <w14:ligatures w14:val="none"/>
        </w:rPr>
        <w:t>REQUERIMIENTO DE INFORMACIÓN</w:t>
      </w:r>
    </w:p>
    <w:p w14:paraId="66FDFA1A" w14:textId="1A97163A" w:rsidR="00FD1140" w:rsidRPr="00EE20AD" w:rsidRDefault="00FD1140" w:rsidP="00EE20AD">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EE20AD">
        <w:rPr>
          <w:rFonts w:ascii="Arial Narrow" w:eastAsia="Times New Roman" w:hAnsi="Arial Narrow" w:cs="Arial"/>
          <w:b/>
          <w:bCs/>
          <w:kern w:val="0"/>
          <w:lang w:eastAsia="es-PE"/>
          <w14:ligatures w14:val="none"/>
        </w:rPr>
        <w:t xml:space="preserve">RESOLUCIÓN </w:t>
      </w:r>
      <w:r w:rsidR="002C3511" w:rsidRPr="00EE20AD">
        <w:rPr>
          <w:rFonts w:ascii="Arial Narrow" w:eastAsia="Times New Roman" w:hAnsi="Arial Narrow" w:cs="Arial"/>
          <w:b/>
          <w:bCs/>
          <w:kern w:val="0"/>
          <w:lang w:eastAsia="es-PE"/>
          <w14:ligatures w14:val="none"/>
        </w:rPr>
        <w:tab/>
        <w:t>:</w:t>
      </w:r>
      <w:r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eastAsia="es-PE"/>
          <w14:ligatures w14:val="none"/>
        </w:rPr>
        <w:t>1</w:t>
      </w:r>
    </w:p>
    <w:p w14:paraId="3870B267" w14:textId="77777777" w:rsidR="00FD1140" w:rsidRPr="00EE20AD" w:rsidRDefault="00FD1140" w:rsidP="00EE20AD">
      <w:pPr>
        <w:spacing w:after="0" w:line="240" w:lineRule="auto"/>
        <w:contextualSpacing/>
        <w:jc w:val="both"/>
        <w:rPr>
          <w:rFonts w:ascii="Arial Narrow" w:eastAsia="Times New Roman" w:hAnsi="Arial Narrow" w:cs="Arial"/>
          <w:kern w:val="0"/>
          <w:lang w:val="es-ES" w:eastAsia="es-ES"/>
          <w14:ligatures w14:val="none"/>
        </w:rPr>
      </w:pPr>
    </w:p>
    <w:p w14:paraId="5678F607" w14:textId="7231154C" w:rsidR="00FD1140" w:rsidRPr="00EE20AD" w:rsidRDefault="00FD1140" w:rsidP="00EE20AD">
      <w:pPr>
        <w:spacing w:after="0" w:line="240" w:lineRule="auto"/>
        <w:contextualSpacing/>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 xml:space="preserve">Lima, </w:t>
      </w:r>
      <w:r w:rsidR="00EB3F62">
        <w:rPr>
          <w:rFonts w:ascii="Arial Narrow" w:eastAsia="Times New Roman" w:hAnsi="Arial Narrow" w:cs="Calibri"/>
          <w:kern w:val="0"/>
          <w:lang w:eastAsia="es-PE"/>
          <w14:ligatures w14:val="none"/>
        </w:rPr>
        <w:t>20</w:t>
      </w:r>
      <w:r w:rsidR="00962819" w:rsidRPr="00EE20AD">
        <w:rPr>
          <w:rFonts w:ascii="Arial Narrow" w:eastAsia="Times New Roman" w:hAnsi="Arial Narrow" w:cs="Calibri"/>
          <w:kern w:val="0"/>
          <w:lang w:eastAsia="es-PE"/>
          <w14:ligatures w14:val="none"/>
        </w:rPr>
        <w:t xml:space="preserve"> </w:t>
      </w:r>
      <w:r w:rsidRPr="00EE20AD">
        <w:rPr>
          <w:rFonts w:ascii="Arial Narrow" w:eastAsia="Times New Roman" w:hAnsi="Arial Narrow" w:cs="Calibri"/>
          <w:kern w:val="0"/>
          <w:lang w:eastAsia="es-PE"/>
          <w14:ligatures w14:val="none"/>
        </w:rPr>
        <w:t xml:space="preserve">de </w:t>
      </w:r>
      <w:r w:rsidR="000F3D41" w:rsidRPr="00EE20AD">
        <w:rPr>
          <w:rFonts w:ascii="Arial Narrow" w:eastAsia="Times New Roman" w:hAnsi="Arial Narrow" w:cs="Calibri"/>
          <w:kern w:val="0"/>
          <w:lang w:eastAsia="es-PE"/>
          <w14:ligatures w14:val="none"/>
        </w:rPr>
        <w:t>noviembre</w:t>
      </w:r>
      <w:r w:rsidRPr="00EE20AD">
        <w:rPr>
          <w:rFonts w:ascii="Arial Narrow" w:eastAsia="Times New Roman" w:hAnsi="Arial Narrow" w:cs="Calibri"/>
          <w:kern w:val="0"/>
          <w:lang w:eastAsia="es-PE"/>
          <w14:ligatures w14:val="none"/>
        </w:rPr>
        <w:t xml:space="preserve"> de </w:t>
      </w:r>
      <w:r w:rsidR="00C10CEC" w:rsidRPr="00EE20AD">
        <w:rPr>
          <w:rFonts w:ascii="Arial Narrow" w:eastAsia="Times New Roman" w:hAnsi="Arial Narrow" w:cs="Calibri"/>
          <w:kern w:val="0"/>
          <w:lang w:eastAsia="es-PE"/>
          <w14:ligatures w14:val="none"/>
        </w:rPr>
        <w:t>2025</w:t>
      </w:r>
    </w:p>
    <w:p w14:paraId="798357DC" w14:textId="77777777" w:rsidR="00FD1140" w:rsidRPr="00EE20AD" w:rsidRDefault="00FD1140" w:rsidP="00EE20AD">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EE20AD" w:rsidRDefault="00FD1140" w:rsidP="00EE20AD">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EE20AD">
        <w:rPr>
          <w:rFonts w:ascii="Arial Narrow" w:eastAsia="Times New Roman" w:hAnsi="Arial Narrow" w:cs="Calibri"/>
          <w:b/>
          <w:bCs/>
          <w:kern w:val="0"/>
          <w:lang w:eastAsia="es-PE"/>
          <w14:ligatures w14:val="none"/>
        </w:rPr>
        <w:t>ANTECEDENTES</w:t>
      </w:r>
    </w:p>
    <w:p w14:paraId="1603238B" w14:textId="77777777" w:rsidR="00FD1140" w:rsidRPr="00EE20AD" w:rsidRDefault="00FD1140" w:rsidP="00EE20AD">
      <w:pPr>
        <w:spacing w:after="0" w:line="240" w:lineRule="auto"/>
        <w:contextualSpacing/>
        <w:jc w:val="both"/>
        <w:rPr>
          <w:rFonts w:ascii="Arial Narrow" w:eastAsia="Times New Roman" w:hAnsi="Arial Narrow" w:cs="Calibri"/>
          <w:kern w:val="0"/>
          <w:lang w:eastAsia="es-PE"/>
          <w14:ligatures w14:val="none"/>
        </w:rPr>
      </w:pPr>
    </w:p>
    <w:p w14:paraId="117755FA" w14:textId="449FE840" w:rsidR="00FD1140" w:rsidRPr="00EE20AD" w:rsidRDefault="00FA317E" w:rsidP="00EE20AD">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 xml:space="preserve">Mediante el escrito del </w:t>
      </w:r>
      <w:r w:rsidR="001C479A" w:rsidRPr="00EE20AD">
        <w:rPr>
          <w:rFonts w:ascii="Arial Narrow" w:eastAsia="Times New Roman" w:hAnsi="Arial Narrow" w:cs="Calibri"/>
          <w:kern w:val="0"/>
          <w:lang w:eastAsia="es-PE"/>
          <w14:ligatures w14:val="none"/>
        </w:rPr>
        <w:t>17 de junio</w:t>
      </w:r>
      <w:r w:rsidR="002300A2" w:rsidRPr="00EE20AD">
        <w:rPr>
          <w:rFonts w:ascii="Arial Narrow" w:eastAsia="Times New Roman" w:hAnsi="Arial Narrow" w:cs="Calibri"/>
          <w:kern w:val="0"/>
          <w:lang w:eastAsia="es-PE"/>
          <w14:ligatures w14:val="none"/>
        </w:rPr>
        <w:t xml:space="preserve"> de 2025 </w:t>
      </w:r>
      <w:r w:rsidRPr="00EE20AD">
        <w:rPr>
          <w:rFonts w:ascii="Arial Narrow" w:eastAsia="Times New Roman" w:hAnsi="Arial Narrow" w:cs="Calibri"/>
          <w:kern w:val="0"/>
          <w:lang w:eastAsia="es-PE"/>
          <w14:ligatures w14:val="none"/>
        </w:rPr>
        <w:t>complementad</w:t>
      </w:r>
      <w:r w:rsidR="0011452E" w:rsidRPr="00EE20AD">
        <w:rPr>
          <w:rFonts w:ascii="Arial Narrow" w:eastAsia="Times New Roman" w:hAnsi="Arial Narrow" w:cs="Calibri"/>
          <w:kern w:val="0"/>
          <w:lang w:eastAsia="es-PE"/>
          <w14:ligatures w14:val="none"/>
        </w:rPr>
        <w:t>a</w:t>
      </w:r>
      <w:r w:rsidRPr="00EE20AD">
        <w:rPr>
          <w:rFonts w:ascii="Arial Narrow" w:eastAsia="Times New Roman" w:hAnsi="Arial Narrow" w:cs="Calibri"/>
          <w:kern w:val="0"/>
          <w:lang w:eastAsia="es-PE"/>
          <w14:ligatures w14:val="none"/>
        </w:rPr>
        <w:t xml:space="preserve"> con el escrito del </w:t>
      </w:r>
      <w:r w:rsidR="00523048" w:rsidRPr="00EE20AD">
        <w:rPr>
          <w:rFonts w:ascii="Arial Narrow" w:eastAsia="Times New Roman" w:hAnsi="Arial Narrow" w:cs="Calibri"/>
          <w:kern w:val="0"/>
          <w:lang w:eastAsia="es-PE"/>
          <w14:ligatures w14:val="none"/>
        </w:rPr>
        <w:t>1</w:t>
      </w:r>
      <w:r w:rsidR="001C479A" w:rsidRPr="00EE20AD">
        <w:rPr>
          <w:rFonts w:ascii="Arial Narrow" w:eastAsia="Times New Roman" w:hAnsi="Arial Narrow" w:cs="Calibri"/>
          <w:kern w:val="0"/>
          <w:lang w:eastAsia="es-PE"/>
          <w14:ligatures w14:val="none"/>
        </w:rPr>
        <w:t>5 de octubre</w:t>
      </w:r>
      <w:r w:rsidR="00523048" w:rsidRPr="00EE20AD">
        <w:rPr>
          <w:rFonts w:ascii="Arial Narrow" w:eastAsia="Times New Roman" w:hAnsi="Arial Narrow" w:cs="Calibri"/>
          <w:kern w:val="0"/>
          <w:lang w:eastAsia="es-PE"/>
          <w14:ligatures w14:val="none"/>
        </w:rPr>
        <w:t xml:space="preserve"> de 2025</w:t>
      </w:r>
      <w:r w:rsidR="001C479A" w:rsidRPr="00EE20AD">
        <w:rPr>
          <w:rStyle w:val="Refdenotaalpie"/>
          <w:rFonts w:ascii="Arial Narrow" w:eastAsia="Times New Roman" w:hAnsi="Arial Narrow"/>
          <w:kern w:val="0"/>
          <w:lang w:eastAsia="es-PE"/>
          <w14:ligatures w14:val="none"/>
        </w:rPr>
        <w:footnoteReference w:id="1"/>
      </w:r>
      <w:r w:rsidRPr="00EE20AD">
        <w:rPr>
          <w:rFonts w:ascii="Arial Narrow" w:eastAsia="Times New Roman" w:hAnsi="Arial Narrow" w:cs="Calibri"/>
          <w:kern w:val="0"/>
          <w:lang w:eastAsia="es-PE"/>
          <w14:ligatures w14:val="none"/>
        </w:rPr>
        <w:t xml:space="preserve">, </w:t>
      </w:r>
      <w:r w:rsidR="0069741A" w:rsidRPr="00EE20AD">
        <w:rPr>
          <w:rFonts w:ascii="Arial Narrow" w:eastAsia="Times New Roman" w:hAnsi="Arial Narrow" w:cs="Calibri"/>
          <w:kern w:val="0"/>
          <w:lang w:eastAsia="es-PE"/>
          <w14:ligatures w14:val="none"/>
        </w:rPr>
        <w:t xml:space="preserve">el señor Valderrama </w:t>
      </w:r>
      <w:r w:rsidRPr="00EE20AD">
        <w:rPr>
          <w:rFonts w:ascii="Arial Narrow" w:eastAsia="Times New Roman" w:hAnsi="Arial Narrow" w:cs="Calibri"/>
          <w:kern w:val="0"/>
          <w:lang w:eastAsia="es-PE"/>
          <w14:ligatures w14:val="none"/>
        </w:rPr>
        <w:t>denunció a</w:t>
      </w:r>
      <w:r w:rsidR="001C479A" w:rsidRPr="00EE20AD">
        <w:rPr>
          <w:rFonts w:ascii="Arial Narrow" w:eastAsia="Times New Roman" w:hAnsi="Arial Narrow" w:cs="Calibri"/>
          <w:kern w:val="0"/>
          <w:lang w:eastAsia="es-PE"/>
          <w14:ligatures w14:val="none"/>
        </w:rPr>
        <w:t xml:space="preserve"> Interseguro</w:t>
      </w:r>
      <w:r w:rsidR="00B97DEF" w:rsidRPr="00EE20AD">
        <w:rPr>
          <w:rFonts w:ascii="Arial Narrow" w:eastAsia="Times New Roman" w:hAnsi="Arial Narrow" w:cs="Calibri"/>
          <w:kern w:val="0"/>
          <w:lang w:eastAsia="es-PE"/>
          <w14:ligatures w14:val="none"/>
        </w:rPr>
        <w:t xml:space="preserve"> </w:t>
      </w:r>
      <w:r w:rsidRPr="00EE20AD">
        <w:rPr>
          <w:rFonts w:ascii="Arial Narrow" w:eastAsia="Times New Roman" w:hAnsi="Arial Narrow" w:cs="Calibri"/>
          <w:kern w:val="0"/>
          <w:lang w:eastAsia="es-PE"/>
          <w14:ligatures w14:val="none"/>
        </w:rPr>
        <w:t>por presuntas infracciones a la Ley </w:t>
      </w:r>
      <w:r w:rsidR="001C479A" w:rsidRPr="00EE20AD">
        <w:rPr>
          <w:rFonts w:ascii="Arial Narrow" w:eastAsia="Times New Roman" w:hAnsi="Arial Narrow" w:cs="Calibri"/>
          <w:kern w:val="0"/>
          <w:lang w:eastAsia="es-PE"/>
          <w14:ligatures w14:val="none"/>
        </w:rPr>
        <w:t xml:space="preserve"> </w:t>
      </w:r>
      <w:r w:rsidRPr="00EE20AD">
        <w:rPr>
          <w:rFonts w:ascii="Arial Narrow" w:eastAsia="Times New Roman" w:hAnsi="Arial Narrow" w:cs="Calibri"/>
          <w:kern w:val="0"/>
          <w:lang w:eastAsia="es-PE"/>
          <w14:ligatures w14:val="none"/>
        </w:rPr>
        <w:t>29571, Código de Protección y Defensa del Consumidor (en adelante, Código</w:t>
      </w:r>
      <w:r w:rsidR="0054294E" w:rsidRPr="00EE20AD">
        <w:rPr>
          <w:rFonts w:ascii="Arial Narrow" w:eastAsia="Times New Roman" w:hAnsi="Arial Narrow" w:cs="Calibri"/>
          <w:kern w:val="0"/>
          <w:lang w:eastAsia="es-PE"/>
          <w14:ligatures w14:val="none"/>
        </w:rPr>
        <w:t>)</w:t>
      </w:r>
      <w:r w:rsidR="001C479A" w:rsidRPr="00EE20AD">
        <w:rPr>
          <w:rStyle w:val="Refdenotaalpie"/>
          <w:rFonts w:ascii="Arial Narrow" w:eastAsia="Times New Roman" w:hAnsi="Arial Narrow"/>
          <w:kern w:val="0"/>
          <w:lang w:eastAsia="es-PE"/>
          <w14:ligatures w14:val="none"/>
        </w:rPr>
        <w:footnoteReference w:id="2"/>
      </w:r>
      <w:r w:rsidR="001C479A" w:rsidRPr="00EE20AD">
        <w:rPr>
          <w:rFonts w:ascii="Arial Narrow" w:eastAsia="Times New Roman" w:hAnsi="Arial Narrow" w:cs="Calibri"/>
          <w:kern w:val="0"/>
          <w:lang w:eastAsia="es-PE"/>
          <w14:ligatures w14:val="none"/>
        </w:rPr>
        <w:t>, señalando lo siguiente:</w:t>
      </w:r>
    </w:p>
    <w:p w14:paraId="478FEA35" w14:textId="77777777" w:rsidR="001C479A" w:rsidRPr="00EE20AD" w:rsidRDefault="001C479A" w:rsidP="00EE20AD">
      <w:pPr>
        <w:spacing w:after="0" w:line="240" w:lineRule="auto"/>
        <w:ind w:left="567"/>
        <w:contextualSpacing/>
        <w:jc w:val="both"/>
        <w:rPr>
          <w:rFonts w:ascii="Arial Narrow" w:eastAsia="Times New Roman" w:hAnsi="Arial Narrow" w:cs="Calibri"/>
          <w:kern w:val="0"/>
          <w:lang w:eastAsia="es-PE"/>
          <w14:ligatures w14:val="none"/>
        </w:rPr>
      </w:pPr>
    </w:p>
    <w:p w14:paraId="733DF206" w14:textId="20DEAC7E" w:rsidR="00510C1D" w:rsidRPr="00EE20AD" w:rsidRDefault="00510C1D" w:rsidP="00EE20AD">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El 8 de noviembre de 2021, adquirió un crédito de consumo por convenio con el Banco Interbank por la suma de S/ 150 000,00, cancelando mensualmente la suma de S/ 4 732.62 según el cronograma de pagos.</w:t>
      </w:r>
      <w:r w:rsidR="00EC0900" w:rsidRPr="00EE20AD">
        <w:rPr>
          <w:rFonts w:ascii="Arial Narrow" w:eastAsia="Times New Roman" w:hAnsi="Arial Narrow" w:cs="Calibri"/>
          <w:kern w:val="0"/>
          <w:lang w:eastAsia="es-PE"/>
          <w14:ligatures w14:val="none"/>
        </w:rPr>
        <w:t xml:space="preserve"> </w:t>
      </w:r>
      <w:r w:rsidR="006641A5" w:rsidRPr="00EE20AD">
        <w:rPr>
          <w:rFonts w:ascii="Arial Narrow" w:eastAsia="Times New Roman" w:hAnsi="Arial Narrow" w:cs="Calibri"/>
          <w:kern w:val="0"/>
          <w:lang w:eastAsia="es-PE"/>
          <w14:ligatures w14:val="none"/>
        </w:rPr>
        <w:t xml:space="preserve">Asimismo, en esa misma fecha, </w:t>
      </w:r>
      <w:r w:rsidR="00EC0900" w:rsidRPr="00EE20AD">
        <w:rPr>
          <w:rFonts w:ascii="Arial Narrow" w:eastAsia="Times New Roman" w:hAnsi="Arial Narrow" w:cs="Calibri"/>
          <w:kern w:val="0"/>
          <w:lang w:eastAsia="es-PE"/>
          <w14:ligatures w14:val="none"/>
        </w:rPr>
        <w:t xml:space="preserve">adquirió </w:t>
      </w:r>
      <w:r w:rsidR="00B97DEF" w:rsidRPr="00EE20AD">
        <w:rPr>
          <w:rFonts w:ascii="Arial Narrow" w:eastAsia="Times New Roman" w:hAnsi="Arial Narrow" w:cs="Calibri"/>
          <w:kern w:val="0"/>
          <w:lang w:eastAsia="es-PE"/>
          <w14:ligatures w14:val="none"/>
        </w:rPr>
        <w:t>el</w:t>
      </w:r>
      <w:r w:rsidR="00EC0900" w:rsidRPr="00EE20AD">
        <w:rPr>
          <w:rFonts w:ascii="Arial Narrow" w:eastAsia="Times New Roman" w:hAnsi="Arial Narrow" w:cs="Calibri"/>
          <w:kern w:val="0"/>
          <w:lang w:eastAsia="es-PE"/>
          <w14:ligatures w14:val="none"/>
        </w:rPr>
        <w:t xml:space="preserve"> Seguro Desgravamen</w:t>
      </w:r>
      <w:r w:rsidR="00F9187C" w:rsidRPr="00EE20AD">
        <w:rPr>
          <w:rFonts w:ascii="Arial Narrow" w:eastAsia="Times New Roman" w:hAnsi="Arial Narrow" w:cs="Calibri"/>
          <w:kern w:val="0"/>
          <w:lang w:eastAsia="es-PE"/>
          <w14:ligatures w14:val="none"/>
        </w:rPr>
        <w:t xml:space="preserve"> – Póliza </w:t>
      </w:r>
      <w:r w:rsidR="00EC0900" w:rsidRPr="00EE20AD">
        <w:rPr>
          <w:rFonts w:ascii="Arial Narrow" w:eastAsia="Times New Roman" w:hAnsi="Arial Narrow" w:cs="Calibri"/>
          <w:kern w:val="0"/>
          <w:lang w:eastAsia="es-PE"/>
          <w14:ligatures w14:val="none"/>
        </w:rPr>
        <w:t xml:space="preserve">500038 </w:t>
      </w:r>
      <w:r w:rsidR="006641A5" w:rsidRPr="00EE20AD">
        <w:rPr>
          <w:rFonts w:ascii="Arial Narrow" w:eastAsia="Times New Roman" w:hAnsi="Arial Narrow" w:cs="Calibri"/>
          <w:kern w:val="0"/>
          <w:lang w:eastAsia="es-PE"/>
          <w14:ligatures w14:val="none"/>
        </w:rPr>
        <w:t>de la compañía aseguradora</w:t>
      </w:r>
      <w:r w:rsidR="00EC0900" w:rsidRPr="00EE20AD">
        <w:rPr>
          <w:rFonts w:ascii="Arial Narrow" w:eastAsia="Times New Roman" w:hAnsi="Arial Narrow" w:cs="Calibri"/>
          <w:kern w:val="0"/>
          <w:lang w:eastAsia="es-PE"/>
          <w14:ligatures w14:val="none"/>
        </w:rPr>
        <w:t xml:space="preserve"> Interseguro.</w:t>
      </w:r>
    </w:p>
    <w:p w14:paraId="4E38D2E1" w14:textId="77777777" w:rsidR="00510C1D" w:rsidRPr="00EE20AD" w:rsidRDefault="00510C1D" w:rsidP="00EE20AD">
      <w:pPr>
        <w:pStyle w:val="Prrafodelista"/>
        <w:spacing w:after="0" w:line="240" w:lineRule="auto"/>
        <w:ind w:left="1287"/>
        <w:jc w:val="both"/>
        <w:rPr>
          <w:rFonts w:ascii="Arial Narrow" w:eastAsia="Times New Roman" w:hAnsi="Arial Narrow" w:cs="Calibri"/>
          <w:kern w:val="0"/>
          <w:lang w:eastAsia="es-PE"/>
          <w14:ligatures w14:val="none"/>
        </w:rPr>
      </w:pPr>
    </w:p>
    <w:p w14:paraId="00375E4A" w14:textId="198C136D" w:rsidR="00AB20E4" w:rsidRPr="00EE20AD" w:rsidRDefault="00EC0900" w:rsidP="00EE20AD">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Posteriormente, el 2 de diciembre del 2024, mediante</w:t>
      </w:r>
      <w:r w:rsidR="00AB20E4" w:rsidRPr="00EE20AD">
        <w:rPr>
          <w:rFonts w:ascii="Arial Narrow" w:eastAsia="Times New Roman" w:hAnsi="Arial Narrow" w:cs="Calibri"/>
          <w:kern w:val="0"/>
          <w:lang w:eastAsia="es-PE"/>
          <w14:ligatures w14:val="none"/>
        </w:rPr>
        <w:t xml:space="preserve"> Dictamen de Evaluación y Calificación de Invalidez 03045-2024, avalado por el Comité Médico </w:t>
      </w:r>
      <w:r w:rsidR="001F0C82" w:rsidRPr="00EE20AD">
        <w:rPr>
          <w:rFonts w:ascii="Arial Narrow" w:eastAsia="Times New Roman" w:hAnsi="Arial Narrow" w:cs="Calibri"/>
          <w:kern w:val="0"/>
          <w:lang w:eastAsia="es-PE"/>
          <w14:ligatures w14:val="none"/>
        </w:rPr>
        <w:t xml:space="preserve">de las </w:t>
      </w:r>
      <w:r w:rsidR="00AB20E4" w:rsidRPr="00EE20AD">
        <w:rPr>
          <w:rFonts w:ascii="Arial Narrow" w:eastAsia="Times New Roman" w:hAnsi="Arial Narrow" w:cs="Calibri"/>
          <w:kern w:val="0"/>
          <w:lang w:eastAsia="es-PE"/>
          <w14:ligatures w14:val="none"/>
        </w:rPr>
        <w:t xml:space="preserve">AFP, </w:t>
      </w:r>
      <w:r w:rsidR="00FC3E52" w:rsidRPr="00EE20AD">
        <w:rPr>
          <w:rFonts w:ascii="Arial Narrow" w:eastAsia="Times New Roman" w:hAnsi="Arial Narrow" w:cs="Calibri"/>
          <w:kern w:val="0"/>
          <w:lang w:eastAsia="es-PE"/>
          <w14:ligatures w14:val="none"/>
        </w:rPr>
        <w:t xml:space="preserve">se determinó su estado de </w:t>
      </w:r>
      <w:r w:rsidR="00AB20E4" w:rsidRPr="00EE20AD">
        <w:rPr>
          <w:rFonts w:ascii="Arial Narrow" w:eastAsia="Times New Roman" w:hAnsi="Arial Narrow" w:cs="Calibri"/>
          <w:kern w:val="0"/>
          <w:lang w:eastAsia="es-PE"/>
          <w14:ligatures w14:val="none"/>
        </w:rPr>
        <w:t>invalidez total y permanente</w:t>
      </w:r>
      <w:r w:rsidR="00FC3E52" w:rsidRPr="00EE20AD">
        <w:rPr>
          <w:rFonts w:ascii="Arial Narrow" w:eastAsia="Times New Roman" w:hAnsi="Arial Narrow" w:cs="Calibri"/>
          <w:kern w:val="0"/>
          <w:lang w:eastAsia="es-PE"/>
          <w14:ligatures w14:val="none"/>
        </w:rPr>
        <w:t xml:space="preserve"> </w:t>
      </w:r>
      <w:r w:rsidR="001F0C82" w:rsidRPr="00EE20AD">
        <w:rPr>
          <w:rFonts w:ascii="Arial Narrow" w:eastAsia="Times New Roman" w:hAnsi="Arial Narrow" w:cs="Calibri"/>
          <w:kern w:val="0"/>
          <w:lang w:eastAsia="es-PE"/>
          <w14:ligatures w14:val="none"/>
        </w:rPr>
        <w:t>por la enfermedad Insuficiencia Renal Terminal Diabetes Mellitus No Insulinodependiente.</w:t>
      </w:r>
    </w:p>
    <w:p w14:paraId="4407427A" w14:textId="77777777" w:rsidR="00AB20E4" w:rsidRPr="00EE20AD" w:rsidRDefault="00AB20E4" w:rsidP="00EE20AD">
      <w:pPr>
        <w:pStyle w:val="Prrafodelista"/>
        <w:spacing w:after="0" w:line="240" w:lineRule="auto"/>
        <w:ind w:left="1287"/>
        <w:jc w:val="both"/>
        <w:rPr>
          <w:rFonts w:ascii="Arial Narrow" w:eastAsia="Times New Roman" w:hAnsi="Arial Narrow" w:cs="Calibri"/>
          <w:kern w:val="0"/>
          <w:lang w:eastAsia="es-PE"/>
          <w14:ligatures w14:val="none"/>
        </w:rPr>
      </w:pPr>
    </w:p>
    <w:p w14:paraId="3E9FE5DF" w14:textId="4E87B7A1" w:rsidR="00AB20E4" w:rsidRPr="00EE20AD" w:rsidRDefault="00AB20E4" w:rsidP="00EE20AD">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 xml:space="preserve">El 4 de marzo de 2025, solicitó a Interseguro la evaluación de su estado de incapacidad y terminal para </w:t>
      </w:r>
      <w:r w:rsidR="00FC3E52" w:rsidRPr="00EE20AD">
        <w:rPr>
          <w:rFonts w:ascii="Arial Narrow" w:eastAsia="Times New Roman" w:hAnsi="Arial Narrow" w:cs="Calibri"/>
          <w:kern w:val="0"/>
          <w:lang w:eastAsia="es-PE"/>
          <w14:ligatures w14:val="none"/>
        </w:rPr>
        <w:t xml:space="preserve">ejecutar </w:t>
      </w:r>
      <w:r w:rsidRPr="00EE20AD">
        <w:rPr>
          <w:rFonts w:ascii="Arial Narrow" w:eastAsia="Times New Roman" w:hAnsi="Arial Narrow" w:cs="Calibri"/>
          <w:kern w:val="0"/>
          <w:lang w:eastAsia="es-PE"/>
          <w14:ligatures w14:val="none"/>
        </w:rPr>
        <w:t>el otorgamiento del beneficio económico correspondiente al seguro de desgravamen que había sido suscrito con la compañía aseguradora</w:t>
      </w:r>
      <w:r w:rsidR="00EC0900" w:rsidRPr="00EE20AD">
        <w:rPr>
          <w:rFonts w:ascii="Arial Narrow" w:eastAsia="Times New Roman" w:hAnsi="Arial Narrow" w:cs="Calibri"/>
          <w:kern w:val="0"/>
          <w:lang w:eastAsia="es-PE"/>
          <w14:ligatures w14:val="none"/>
        </w:rPr>
        <w:t>.</w:t>
      </w:r>
    </w:p>
    <w:p w14:paraId="1A020E03" w14:textId="77777777" w:rsidR="00EC0900" w:rsidRPr="00EE20AD" w:rsidRDefault="00EC0900" w:rsidP="00EE20AD">
      <w:pPr>
        <w:pStyle w:val="Prrafodelista"/>
        <w:spacing w:line="240" w:lineRule="auto"/>
        <w:rPr>
          <w:rFonts w:ascii="Arial Narrow" w:eastAsia="Times New Roman" w:hAnsi="Arial Narrow" w:cs="Calibri"/>
          <w:kern w:val="0"/>
          <w:lang w:eastAsia="es-PE"/>
          <w14:ligatures w14:val="none"/>
        </w:rPr>
      </w:pPr>
    </w:p>
    <w:p w14:paraId="2AABA277" w14:textId="2B1BA5FC" w:rsidR="00FC3E52" w:rsidRPr="00EE20AD" w:rsidRDefault="00EC0900" w:rsidP="00EE20AD">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 xml:space="preserve">No obstante, a través de la </w:t>
      </w:r>
      <w:r w:rsidR="001F0C82" w:rsidRPr="00EE20AD">
        <w:rPr>
          <w:rFonts w:ascii="Arial Narrow" w:eastAsia="Times New Roman" w:hAnsi="Arial Narrow" w:cs="Calibri"/>
          <w:kern w:val="0"/>
          <w:lang w:eastAsia="es-PE"/>
          <w14:ligatures w14:val="none"/>
        </w:rPr>
        <w:t>Carta</w:t>
      </w:r>
      <w:r w:rsidR="00FC3E52" w:rsidRPr="00EE20AD">
        <w:rPr>
          <w:rFonts w:ascii="Arial Narrow" w:eastAsia="Times New Roman" w:hAnsi="Arial Narrow" w:cs="Calibri"/>
          <w:kern w:val="0"/>
          <w:lang w:eastAsia="es-PE"/>
          <w14:ligatures w14:val="none"/>
        </w:rPr>
        <w:t xml:space="preserve"> </w:t>
      </w:r>
      <w:r w:rsidR="001F0C82" w:rsidRPr="00EE20AD">
        <w:rPr>
          <w:rFonts w:ascii="Arial Narrow" w:eastAsia="Times New Roman" w:hAnsi="Arial Narrow" w:cs="Calibri"/>
          <w:kern w:val="0"/>
          <w:lang w:eastAsia="es-PE"/>
          <w14:ligatures w14:val="none"/>
        </w:rPr>
        <w:t xml:space="preserve"/>
      </w:r>
      <w:r w:rsidR="00FC3E52" w:rsidRPr="00EE20AD">
        <w:rPr>
          <w:rFonts w:ascii="Arial Narrow" w:eastAsia="Times New Roman" w:hAnsi="Arial Narrow" w:cs="Calibri"/>
          <w:kern w:val="0"/>
          <w:lang w:eastAsia="es-PE"/>
          <w14:ligatures w14:val="none"/>
        </w:rPr>
        <w:t>GOT-SIN-7844-2025 de</w:t>
      </w:r>
      <w:r w:rsidR="006641A5" w:rsidRPr="00EE20AD">
        <w:rPr>
          <w:rFonts w:ascii="Arial Narrow" w:eastAsia="Times New Roman" w:hAnsi="Arial Narrow" w:cs="Calibri"/>
          <w:kern w:val="0"/>
          <w:lang w:eastAsia="es-PE"/>
          <w14:ligatures w14:val="none"/>
        </w:rPr>
        <w:t>l</w:t>
      </w:r>
      <w:r w:rsidR="00FC3E52" w:rsidRPr="00EE20AD">
        <w:rPr>
          <w:rFonts w:ascii="Arial Narrow" w:eastAsia="Times New Roman" w:hAnsi="Arial Narrow" w:cs="Calibri"/>
          <w:kern w:val="0"/>
          <w:lang w:eastAsia="es-PE"/>
          <w14:ligatures w14:val="none"/>
        </w:rPr>
        <w:t xml:space="preserve"> 14 de marzo de 2025, Interseguro </w:t>
      </w:r>
      <w:r w:rsidR="001F0C82" w:rsidRPr="00EE20AD">
        <w:rPr>
          <w:rFonts w:ascii="Arial Narrow" w:eastAsia="Times New Roman" w:hAnsi="Arial Narrow" w:cs="Calibri"/>
          <w:kern w:val="0"/>
          <w:lang w:eastAsia="es-PE"/>
          <w14:ligatures w14:val="none"/>
        </w:rPr>
        <w:t>rechazó</w:t>
      </w:r>
      <w:r w:rsidR="00FC3E52" w:rsidRPr="00EE20AD">
        <w:rPr>
          <w:rFonts w:ascii="Arial Narrow" w:eastAsia="Times New Roman" w:hAnsi="Arial Narrow" w:cs="Calibri"/>
          <w:kern w:val="0"/>
          <w:lang w:eastAsia="es-PE"/>
          <w14:ligatures w14:val="none"/>
        </w:rPr>
        <w:t xml:space="preserve"> la solicitud de </w:t>
      </w:r>
      <w:r w:rsidR="00C44EB2" w:rsidRPr="00EE20AD">
        <w:rPr>
          <w:rFonts w:ascii="Arial Narrow" w:eastAsia="Times New Roman" w:hAnsi="Arial Narrow" w:cs="Calibri"/>
          <w:kern w:val="0"/>
          <w:lang w:eastAsia="es-PE"/>
          <w14:ligatures w14:val="none"/>
        </w:rPr>
        <w:t>cobertura de</w:t>
      </w:r>
      <w:r w:rsidR="00FC3E52" w:rsidRPr="00EE20AD">
        <w:rPr>
          <w:rFonts w:ascii="Arial Narrow" w:eastAsia="Times New Roman" w:hAnsi="Arial Narrow" w:cs="Calibri"/>
          <w:kern w:val="0"/>
          <w:lang w:eastAsia="es-PE"/>
          <w14:ligatures w14:val="none"/>
        </w:rPr>
        <w:t>l seguro de desgravamen al considerar que el alegado estado de incapacidad carecía de veracidad y se encontraba comprendido dentro de una causal de exclusión prevista en las condiciones de la póliza. Ello, en razón a que se acreditó que, al momento de la contratación, la asegurada ya tenía conocimiento del padecimiento de la enfermedad.</w:t>
      </w:r>
    </w:p>
    <w:p w14:paraId="1FC39CF8" w14:textId="77777777" w:rsidR="00FC3E52" w:rsidRPr="00EE20AD" w:rsidRDefault="00FC3E52" w:rsidP="00EE20AD">
      <w:pPr>
        <w:pStyle w:val="Prrafodelista"/>
        <w:spacing w:after="0" w:line="240" w:lineRule="auto"/>
        <w:ind w:left="1287"/>
        <w:jc w:val="both"/>
        <w:rPr>
          <w:rFonts w:ascii="Arial Narrow" w:eastAsia="Times New Roman" w:hAnsi="Arial Narrow" w:cs="Calibri"/>
          <w:kern w:val="0"/>
          <w:lang w:eastAsia="es-PE"/>
          <w14:ligatures w14:val="none"/>
        </w:rPr>
      </w:pPr>
    </w:p>
    <w:p w14:paraId="3E9E4589" w14:textId="000D257E" w:rsidR="00B97DEF" w:rsidRPr="00EE20AD" w:rsidRDefault="0069741A" w:rsidP="00EE20AD">
      <w:pPr>
        <w:numPr>
          <w:ilvl w:val="0"/>
          <w:numId w:val="9"/>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E20AD">
        <w:rPr>
          <w:rFonts w:ascii="Arial Narrow" w:eastAsia="Times New Roman" w:hAnsi="Arial Narrow" w:cs="Arial"/>
          <w:color w:val="000000"/>
          <w:kern w:val="0"/>
          <w:lang w:val="es-ES" w:eastAsia="es-ES"/>
          <w14:ligatures w14:val="none"/>
        </w:rPr>
        <w:t>E</w:t>
      </w:r>
      <w:r w:rsidR="00B97DEF" w:rsidRPr="00EE20AD">
        <w:rPr>
          <w:rFonts w:ascii="Arial Narrow" w:eastAsia="Times New Roman" w:hAnsi="Arial Narrow" w:cs="Arial"/>
          <w:color w:val="000000"/>
          <w:kern w:val="0"/>
          <w:lang w:val="es-ES" w:eastAsia="es-ES"/>
          <w14:ligatures w14:val="none"/>
        </w:rPr>
        <w:t>l</w:t>
      </w:r>
      <w:r w:rsidRPr="00EE20AD">
        <w:rPr>
          <w:rFonts w:ascii="Arial Narrow" w:eastAsia="Times New Roman" w:hAnsi="Arial Narrow" w:cs="Arial"/>
          <w:color w:val="000000"/>
          <w:kern w:val="0"/>
          <w:lang w:val="es-ES" w:eastAsia="es-ES"/>
          <w14:ligatures w14:val="none"/>
        </w:rPr>
        <w:t xml:space="preserve"> señor Valderrama solicitó, en calidad de medida correctiva</w:t>
      </w:r>
      <w:r w:rsidR="00B97DEF" w:rsidRPr="00EE20AD">
        <w:rPr>
          <w:rFonts w:ascii="Arial Narrow" w:eastAsia="Times New Roman" w:hAnsi="Arial Narrow" w:cs="Arial"/>
          <w:color w:val="000000"/>
          <w:kern w:val="0"/>
          <w:lang w:val="es-ES" w:eastAsia="es-ES"/>
          <w14:ligatures w14:val="none"/>
        </w:rPr>
        <w:t>,</w:t>
      </w:r>
      <w:r w:rsidRPr="00EE20AD">
        <w:rPr>
          <w:rFonts w:ascii="Arial Narrow" w:eastAsia="Times New Roman" w:hAnsi="Arial Narrow" w:cs="Arial"/>
          <w:color w:val="000000"/>
          <w:kern w:val="0"/>
          <w:lang w:val="es-ES" w:eastAsia="es-ES"/>
          <w14:ligatures w14:val="none"/>
        </w:rPr>
        <w:t xml:space="preserve"> que</w:t>
      </w:r>
      <w:r w:rsidR="00510C1D" w:rsidRPr="00EE20AD">
        <w:rPr>
          <w:rFonts w:ascii="Arial Narrow" w:eastAsia="Times New Roman" w:hAnsi="Arial Narrow" w:cs="Arial"/>
          <w:color w:val="000000"/>
          <w:kern w:val="0"/>
          <w:lang w:val="es-ES" w:eastAsia="es-ES"/>
          <w14:ligatures w14:val="none"/>
        </w:rPr>
        <w:t xml:space="preserve"> s</w:t>
      </w:r>
      <w:r w:rsidRPr="00EE20AD">
        <w:rPr>
          <w:rFonts w:ascii="Arial Narrow" w:eastAsia="Times New Roman" w:hAnsi="Arial Narrow" w:cs="Arial"/>
          <w:color w:val="000000"/>
          <w:kern w:val="0"/>
          <w:lang w:val="es-ES" w:eastAsia="es-ES"/>
          <w14:ligatures w14:val="none"/>
        </w:rPr>
        <w:t xml:space="preserve">e ordene la cobertura del seguro de desgravamen por </w:t>
      </w:r>
      <w:r w:rsidR="00FC3E52" w:rsidRPr="00EE20AD">
        <w:rPr>
          <w:rFonts w:ascii="Arial Narrow" w:eastAsia="Times New Roman" w:hAnsi="Arial Narrow" w:cs="Arial"/>
          <w:color w:val="000000"/>
          <w:kern w:val="0"/>
          <w:lang w:val="es-ES" w:eastAsia="es-ES"/>
          <w14:ligatures w14:val="none"/>
        </w:rPr>
        <w:t xml:space="preserve">haberse determinado su estado de </w:t>
      </w:r>
      <w:r w:rsidRPr="00EE20AD">
        <w:rPr>
          <w:rFonts w:ascii="Arial Narrow" w:eastAsia="Times New Roman" w:hAnsi="Arial Narrow" w:cs="Arial"/>
          <w:color w:val="000000"/>
          <w:kern w:val="0"/>
          <w:lang w:val="es-ES" w:eastAsia="es-ES"/>
          <w14:ligatures w14:val="none"/>
        </w:rPr>
        <w:t>invalidez total permanente.</w:t>
      </w:r>
    </w:p>
    <w:p w14:paraId="6A2A2D78" w14:textId="77777777" w:rsidR="00B97DEF" w:rsidRPr="00EE20AD" w:rsidRDefault="00B97DEF" w:rsidP="00EE20AD">
      <w:pPr>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0C9DDE71" w14:textId="3883325A" w:rsidR="00FD1140" w:rsidRPr="00EE20AD" w:rsidRDefault="00FD1140" w:rsidP="00EE20AD">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EE20AD">
        <w:rPr>
          <w:rFonts w:ascii="Arial Narrow" w:eastAsia="Times New Roman" w:hAnsi="Arial Narrow" w:cs="Calibri"/>
          <w:b/>
          <w:bCs/>
          <w:kern w:val="0"/>
          <w:lang w:eastAsia="es-PE"/>
          <w14:ligatures w14:val="none"/>
        </w:rPr>
        <w:t xml:space="preserve">DE LA </w:t>
      </w:r>
      <w:r w:rsidR="004C6CAA" w:rsidRPr="00EE20AD">
        <w:rPr>
          <w:rFonts w:ascii="Arial Narrow" w:eastAsia="Times New Roman" w:hAnsi="Arial Narrow" w:cs="Calibri"/>
          <w:b/>
          <w:bCs/>
          <w:kern w:val="0"/>
          <w:lang w:eastAsia="es-PE"/>
          <w14:ligatures w14:val="none"/>
        </w:rPr>
        <w:t>ADMISIÓN A TRÁMITE DE LA DENUNCIA</w:t>
      </w:r>
    </w:p>
    <w:p w14:paraId="1F6B3D4A" w14:textId="77777777" w:rsidR="00FD1140" w:rsidRPr="00EE20AD" w:rsidRDefault="00FD1140" w:rsidP="00EE20AD">
      <w:pPr>
        <w:spacing w:after="0" w:line="240" w:lineRule="auto"/>
        <w:contextualSpacing/>
        <w:rPr>
          <w:rFonts w:ascii="Arial Narrow" w:eastAsia="Times New Roman" w:hAnsi="Arial Narrow" w:cs="Calibri"/>
          <w:kern w:val="0"/>
          <w:lang w:eastAsia="es-PE"/>
          <w14:ligatures w14:val="none"/>
        </w:rPr>
      </w:pPr>
    </w:p>
    <w:p w14:paraId="7D3CD67F" w14:textId="19200F8C" w:rsidR="00EC0900" w:rsidRPr="00CF0A26" w:rsidRDefault="004C6CAA" w:rsidP="00EE20AD">
      <w:pPr>
        <w:numPr>
          <w:ilvl w:val="0"/>
          <w:numId w:val="9"/>
        </w:numPr>
        <w:spacing w:after="0" w:line="240" w:lineRule="auto"/>
        <w:ind w:left="567" w:hanging="567"/>
        <w:contextualSpacing/>
        <w:jc w:val="both"/>
        <w:rPr>
          <w:rFonts w:ascii="Arial Narrow" w:eastAsia="Times New Roman" w:hAnsi="Arial Narrow" w:cs="Segoe UI"/>
          <w:color w:val="000000"/>
          <w:kern w:val="0"/>
          <w:lang w:eastAsia="es-PE"/>
          <w14:ligatures w14:val="none"/>
        </w:rPr>
      </w:pPr>
      <w:bookmarkStart w:id="1" w:name="_Hlk140755208"/>
      <w:bookmarkStart w:id="2" w:name="_Hlk155945813"/>
      <w:bookmarkStart w:id="3" w:name="_Hlk155944687"/>
      <w:r w:rsidRPr="00EE20AD">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w:t>
      </w:r>
      <w:bookmarkEnd w:id="1"/>
      <w:bookmarkEnd w:id="2"/>
      <w:bookmarkEnd w:id="3"/>
      <w:r w:rsidRPr="00EE20AD">
        <w:rPr>
          <w:rFonts w:ascii="Arial Narrow" w:eastAsia="Times New Roman" w:hAnsi="Arial Narrow" w:cs="Segoe UI"/>
          <w:color w:val="000000"/>
          <w:kern w:val="0"/>
          <w:lang w:eastAsia="es-PE"/>
          <w14:ligatures w14:val="none"/>
        </w:rPr>
        <w:t>en ejercicio de sus facultades</w:t>
      </w:r>
      <w:r w:rsidRPr="00EE20AD">
        <w:rPr>
          <w:rFonts w:ascii="Arial Narrow" w:eastAsia="Arial Narrow" w:hAnsi="Arial Narrow" w:cs="Arial Narrow"/>
          <w:kern w:val="0"/>
          <w:vertAlign w:val="superscript"/>
          <w14:ligatures w14:val="none"/>
        </w:rPr>
        <w:footnoteReference w:id="3"/>
      </w:r>
      <w:r w:rsidRPr="00EE20AD">
        <w:rPr>
          <w:rFonts w:ascii="Arial Narrow" w:eastAsia="Times New Roman" w:hAnsi="Arial Narrow" w:cs="Segoe UI"/>
          <w:color w:val="000000"/>
          <w:kern w:val="0"/>
          <w:lang w:eastAsia="es-PE"/>
          <w14:ligatures w14:val="none"/>
        </w:rPr>
        <w:t xml:space="preserve">, considera que el hecho denunciado, consistente en que </w:t>
      </w:r>
      <w:r w:rsidR="00973A75" w:rsidRPr="00973A75">
        <w:rPr>
          <w:rFonts w:ascii="Arial Narrow" w:eastAsia="Times New Roman" w:hAnsi="Arial Narrow" w:cs="Arial"/>
          <w:color w:val="000000"/>
          <w:kern w:val="0"/>
          <w:lang w:val="es-ES" w:eastAsia="es-ES"/>
          <w14:ligatures w14:val="none"/>
        </w:rPr>
        <w:t xml:space="preserve">la </w:t>
      </w:r>
      <w:r w:rsidR="00973A75" w:rsidRPr="00973A75">
        <w:rPr>
          <w:rFonts w:ascii="Arial Narrow" w:eastAsia="Times New Roman" w:hAnsi="Arial Narrow" w:cs="Arial"/>
          <w:color w:val="000000"/>
          <w:kern w:val="0"/>
          <w:lang w:val="es-ES" w:eastAsia="es-ES"/>
          <w14:ligatures w14:val="none"/>
        </w:rPr>
        <w:lastRenderedPageBreak/>
        <w:t>compañía aseguradora se habría negado injustificadamente a otorgar al denunciante la cobertura del Seguro de Desgravamen - Póliza 500038, por la invalidez total y permanente que padece</w:t>
      </w:r>
      <w:r w:rsidRPr="00EE20A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EE20AD">
        <w:rPr>
          <w:rFonts w:ascii="Arial Narrow" w:eastAsia="Arial Narrow" w:hAnsi="Arial Narrow" w:cs="Arial Narrow"/>
          <w:kern w:val="0"/>
          <w14:ligatures w14:val="none"/>
        </w:rPr>
        <w:t>, tipificado en los artículos 18</w:t>
      </w:r>
      <w:r w:rsidRPr="00EE20AD">
        <w:rPr>
          <w:rFonts w:ascii="Arial Narrow" w:eastAsia="Times New Roman" w:hAnsi="Arial Narrow" w:cs="Segoe UI"/>
          <w:color w:val="000000"/>
          <w:kern w:val="0"/>
          <w:lang w:eastAsia="es-PE"/>
          <w14:ligatures w14:val="none"/>
        </w:rPr>
        <w:t/>
      </w:r>
      <w:r w:rsidRPr="00EE20AD">
        <w:rPr>
          <w:rFonts w:ascii="Arial Narrow" w:eastAsia="Arial Narrow" w:hAnsi="Arial Narrow" w:cs="Arial Narrow"/>
          <w:kern w:val="0"/>
          <w14:ligatures w14:val="none"/>
        </w:rPr>
        <w:t xml:space="preserve"> y 19</w:t>
      </w:r>
      <w:r w:rsidRPr="00EE20AD">
        <w:rPr>
          <w:rFonts w:ascii="Arial Narrow" w:eastAsia="Times New Roman" w:hAnsi="Arial Narrow" w:cs="Segoe UI"/>
          <w:color w:val="000000"/>
          <w:kern w:val="0"/>
          <w:lang w:eastAsia="es-PE"/>
          <w14:ligatures w14:val="none"/>
        </w:rPr>
        <w:t/>
      </w:r>
      <w:r w:rsidRPr="00EE20AD">
        <w:rPr>
          <w:rFonts w:ascii="Arial Narrow" w:eastAsia="Arial Narrow" w:hAnsi="Arial Narrow" w:cs="Arial Narrow"/>
          <w:kern w:val="0"/>
          <w14:ligatures w14:val="none"/>
        </w:rPr>
        <w:t xml:space="preserve"> del Código</w:t>
      </w:r>
      <w:r w:rsidRPr="00EE20AD">
        <w:rPr>
          <w:rFonts w:ascii="Arial Narrow" w:eastAsia="Arial Narrow" w:hAnsi="Arial Narrow" w:cs="Arial"/>
          <w:kern w:val="0"/>
          <w:vertAlign w:val="superscript"/>
          <w14:ligatures w14:val="none"/>
        </w:rPr>
        <w:footnoteReference w:id="4"/>
      </w:r>
      <w:r w:rsidRPr="00EE20AD">
        <w:rPr>
          <w:rFonts w:ascii="Arial Narrow" w:eastAsia="Arial Narrow" w:hAnsi="Arial Narrow" w:cs="Arial Narrow"/>
          <w:kern w:val="0"/>
          <w14:ligatures w14:val="none"/>
        </w:rPr>
        <w:t>.</w:t>
      </w:r>
    </w:p>
    <w:p w14:paraId="648D6025" w14:textId="77777777" w:rsidR="00CF0A26" w:rsidRPr="00CF0A26" w:rsidRDefault="00CF0A26" w:rsidP="00CF0A26">
      <w:pPr>
        <w:spacing w:after="0" w:line="240" w:lineRule="auto"/>
        <w:ind w:left="567"/>
        <w:contextualSpacing/>
        <w:jc w:val="both"/>
        <w:rPr>
          <w:rFonts w:ascii="Arial Narrow" w:eastAsia="Times New Roman" w:hAnsi="Arial Narrow" w:cs="Segoe UI"/>
          <w:color w:val="000000"/>
          <w:kern w:val="0"/>
          <w:lang w:eastAsia="es-PE"/>
          <w14:ligatures w14:val="none"/>
        </w:rPr>
      </w:pPr>
    </w:p>
    <w:p w14:paraId="2AB232F1" w14:textId="34737D17" w:rsidR="00CF0A26" w:rsidRPr="00EE20AD" w:rsidRDefault="00CF0A26" w:rsidP="00EE20AD">
      <w:pPr>
        <w:numPr>
          <w:ilvl w:val="0"/>
          <w:numId w:val="9"/>
        </w:numPr>
        <w:spacing w:after="0" w:line="240" w:lineRule="auto"/>
        <w:ind w:left="567" w:hanging="567"/>
        <w:contextualSpacing/>
        <w:jc w:val="both"/>
        <w:rPr>
          <w:rFonts w:ascii="Arial Narrow" w:eastAsia="Times New Roman" w:hAnsi="Arial Narrow" w:cs="Segoe UI"/>
          <w:color w:val="000000"/>
          <w:kern w:val="0"/>
          <w:lang w:eastAsia="es-PE"/>
          <w14:ligatures w14:val="none"/>
        </w:rPr>
      </w:pPr>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00973A75" w:rsidRPr="00973A75">
        <w:rPr>
          <w:rFonts w:ascii="Arial Narrow" w:eastAsia="Arial Narrow" w:hAnsi="Arial Narrow" w:cs="Arial"/>
          <w:kern w:val="0"/>
          <w14:ligatures w14:val="none"/>
        </w:rPr>
        <w:t>la compañía aseguradora no habría entregado la Declaración personal de Salud al denunciante en virtud de la contratación de la Póliza 500038</w:t>
      </w:r>
      <w:r w:rsidRPr="00EE20A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EE20AD">
        <w:rPr>
          <w:rFonts w:ascii="Arial Narrow" w:eastAsia="Arial Narrow" w:hAnsi="Arial Narrow" w:cs="Arial Narrow"/>
          <w:kern w:val="0"/>
          <w14:ligatures w14:val="none"/>
        </w:rPr>
        <w:t>, tipificado en los artículos 18</w:t>
      </w:r>
      <w:r w:rsidRPr="00EE20AD">
        <w:rPr>
          <w:rFonts w:ascii="Arial Narrow" w:eastAsia="Times New Roman" w:hAnsi="Arial Narrow" w:cs="Segoe UI"/>
          <w:color w:val="000000"/>
          <w:kern w:val="0"/>
          <w:lang w:eastAsia="es-PE"/>
          <w14:ligatures w14:val="none"/>
        </w:rPr>
        <w:t/>
      </w:r>
      <w:r w:rsidRPr="00EE20AD">
        <w:rPr>
          <w:rFonts w:ascii="Arial Narrow" w:eastAsia="Arial Narrow" w:hAnsi="Arial Narrow" w:cs="Arial Narrow"/>
          <w:kern w:val="0"/>
          <w14:ligatures w14:val="none"/>
        </w:rPr>
        <w:t xml:space="preserve"> y 19</w:t>
      </w:r>
      <w:r w:rsidRPr="00EE20AD">
        <w:rPr>
          <w:rFonts w:ascii="Arial Narrow" w:eastAsia="Times New Roman" w:hAnsi="Arial Narrow" w:cs="Segoe UI"/>
          <w:color w:val="000000"/>
          <w:kern w:val="0"/>
          <w:lang w:eastAsia="es-PE"/>
          <w14:ligatures w14:val="none"/>
        </w:rPr>
        <w:t/>
      </w:r>
      <w:r w:rsidRPr="00EE20AD">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1EBA746C" w14:textId="77777777" w:rsidR="00EC0900" w:rsidRPr="00EE20AD" w:rsidRDefault="00EC0900" w:rsidP="00EE20AD">
      <w:pPr>
        <w:spacing w:after="0" w:line="240" w:lineRule="auto"/>
        <w:ind w:left="567"/>
        <w:contextualSpacing/>
        <w:jc w:val="both"/>
        <w:rPr>
          <w:rFonts w:ascii="Arial Narrow" w:eastAsia="Times New Roman" w:hAnsi="Arial Narrow" w:cs="Segoe UI"/>
          <w:color w:val="000000"/>
          <w:kern w:val="0"/>
          <w:lang w:eastAsia="es-PE"/>
          <w14:ligatures w14:val="none"/>
        </w:rPr>
      </w:pPr>
    </w:p>
    <w:p w14:paraId="0B5E3E52" w14:textId="4E963CAD" w:rsidR="00124F6A" w:rsidRPr="0043147D" w:rsidRDefault="00EC0900" w:rsidP="00973A75">
      <w:pPr>
        <w:numPr>
          <w:ilvl w:val="0"/>
          <w:numId w:val="9"/>
        </w:numPr>
        <w:spacing w:after="0" w:line="240" w:lineRule="auto"/>
        <w:ind w:left="567" w:hanging="567"/>
        <w:contextualSpacing/>
        <w:jc w:val="both"/>
        <w:rPr>
          <w:rStyle w:val="eop"/>
          <w:rFonts w:ascii="Arial Narrow" w:eastAsia="Calibri" w:hAnsi="Arial Narrow" w:cs="Arial Narrow"/>
          <w:kern w:val="0"/>
          <w:lang w:eastAsia="es-PE"/>
          <w14:ligatures w14:val="none"/>
        </w:rPr>
      </w:pPr>
      <w:r w:rsidRPr="00EE20AD">
        <w:rPr>
          <w:rStyle w:val="normaltextrun"/>
          <w:rFonts w:ascii="Arial Narrow" w:hAnsi="Arial Narrow"/>
          <w:shd w:val="clear" w:color="auto" w:fill="FFFFFF"/>
          <w:lang w:val="es-ES"/>
        </w:rPr>
        <w:t>En tanto la denuncia reúne los requisitos establecidos por la norma citada, corresponde admitirla a trámite.</w:t>
      </w:r>
      <w:r w:rsidRPr="00EE20AD">
        <w:rPr>
          <w:rStyle w:val="eop"/>
          <w:rFonts w:ascii="Arial Narrow" w:hAnsi="Arial Narrow"/>
          <w:shd w:val="clear" w:color="auto" w:fill="FFFFFF"/>
        </w:rPr>
        <w:t xml:space="preserve">  </w:t>
      </w:r>
    </w:p>
    <w:p w14:paraId="1743B27C" w14:textId="77777777" w:rsidR="0043147D" w:rsidRPr="0026598E" w:rsidRDefault="0043147D" w:rsidP="0043147D">
      <w:pPr>
        <w:spacing w:after="0" w:line="240" w:lineRule="auto"/>
        <w:contextualSpacing/>
        <w:jc w:val="both"/>
        <w:rPr>
          <w:rFonts w:ascii="Arial Narrow" w:eastAsia="Arial Narrow" w:hAnsi="Arial Narrow" w:cs="Arial Narrow"/>
          <w:color w:val="000000"/>
          <w:kern w:val="0"/>
          <w:lang w:eastAsia="es-PE"/>
          <w14:ligatures w14:val="none"/>
        </w:rPr>
      </w:pPr>
    </w:p>
    <w:p w14:paraId="1B230E8C" w14:textId="77777777" w:rsidR="0043147D" w:rsidRPr="0026598E" w:rsidRDefault="0043147D" w:rsidP="0043147D">
      <w:pPr>
        <w:numPr>
          <w:ilvl w:val="0"/>
          <w:numId w:val="8"/>
        </w:numPr>
        <w:spacing w:after="0" w:line="240" w:lineRule="auto"/>
        <w:ind w:left="567" w:hanging="567"/>
        <w:contextualSpacing/>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2AF1DFFC" w14:textId="77777777" w:rsidR="0043147D" w:rsidRPr="0026598E" w:rsidRDefault="0043147D" w:rsidP="0043147D">
      <w:pPr>
        <w:spacing w:after="0" w:line="240" w:lineRule="auto"/>
        <w:jc w:val="both"/>
        <w:rPr>
          <w:rFonts w:ascii="Arial Narrow" w:eastAsia="Times New Roman" w:hAnsi="Arial Narrow" w:cs="Arial"/>
          <w:color w:val="000000"/>
          <w:kern w:val="0"/>
          <w:lang w:val="es-ES" w:eastAsia="es-ES"/>
          <w14:ligatures w14:val="none"/>
        </w:rPr>
      </w:pPr>
    </w:p>
    <w:p w14:paraId="1C2A9932" w14:textId="52A6107A" w:rsidR="0043147D" w:rsidRPr="0026598E" w:rsidRDefault="0043147D" w:rsidP="00973A75">
      <w:pPr>
        <w:numPr>
          <w:ilvl w:val="0"/>
          <w:numId w:val="9"/>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43147D">
        <w:rPr>
          <w:rFonts w:ascii="Arial Narrow" w:eastAsia="Times New Roman" w:hAnsi="Arial Narrow" w:cs="Arial"/>
          <w:color w:val="000000"/>
          <w:kern w:val="0"/>
          <w:lang w:val="es-ES" w:eastAsia="es-ES"/>
          <w14:ligatures w14:val="none"/>
        </w:rPr>
        <w:t>conviene en requerir a los proveedores que, en un plazo no mayor de cinco (5) días hábiles contado a partir del día siguiente de la notificación de la presente resolución, cumpla con presentar: (i) una copia completa y legible de la póliza del Seguro de Desgravamen 500038 y/o certificado, materia de denuncia debidamente suscrito por el denunciante; y, (ii) presentar los documentos que acrediten la preexistencia del consumidor alegada en su carta de rechazo</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0BD4E5FE" w14:textId="77777777" w:rsidR="006641A5" w:rsidRPr="0043147D" w:rsidRDefault="006641A5" w:rsidP="0043147D">
      <w:pPr>
        <w:spacing w:after="0" w:line="240" w:lineRule="auto"/>
        <w:jc w:val="both"/>
        <w:rPr>
          <w:rFonts w:ascii="Arial Narrow" w:hAnsi="Arial Narrow"/>
        </w:rPr>
      </w:pPr>
    </w:p>
    <w:p w14:paraId="13F54984" w14:textId="687A94AB" w:rsidR="00FD1140" w:rsidRPr="00EE20AD" w:rsidRDefault="00FD1140" w:rsidP="00EE20AD">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EE20AD">
        <w:rPr>
          <w:rFonts w:ascii="Arial Narrow" w:eastAsia="Times New Roman" w:hAnsi="Arial Narrow" w:cs="Calibri"/>
          <w:b/>
          <w:bCs/>
          <w:kern w:val="0"/>
          <w:lang w:eastAsia="es-PE"/>
          <w14:ligatures w14:val="none"/>
        </w:rPr>
        <w:t>RESOLUCIÓN DE LA SECRETARÍA TÉCNICA</w:t>
      </w:r>
    </w:p>
    <w:p w14:paraId="44120BD1" w14:textId="77777777" w:rsidR="00FD1140" w:rsidRPr="00EE20AD" w:rsidRDefault="00FD1140" w:rsidP="00EE20AD">
      <w:pPr>
        <w:spacing w:after="0" w:line="240" w:lineRule="auto"/>
        <w:ind w:left="567"/>
        <w:contextualSpacing/>
        <w:jc w:val="both"/>
        <w:rPr>
          <w:rFonts w:ascii="Arial Narrow" w:eastAsia="Times New Roman" w:hAnsi="Arial Narrow" w:cs="Calibri"/>
          <w:kern w:val="0"/>
          <w:lang w:eastAsia="es-PE"/>
          <w14:ligatures w14:val="none"/>
        </w:rPr>
      </w:pPr>
    </w:p>
    <w:p w14:paraId="0075575C" w14:textId="16EFD6B9" w:rsidR="00F9187C" w:rsidRPr="00EE20AD" w:rsidRDefault="00F9187C" w:rsidP="00EE20AD">
      <w:pPr>
        <w:spacing w:line="240" w:lineRule="auto"/>
        <w:jc w:val="both"/>
        <w:rPr>
          <w:rFonts w:ascii="Arial Narrow" w:hAnsi="Arial Narrow"/>
          <w:b/>
          <w:bCs/>
        </w:rPr>
      </w:pPr>
      <w:r w:rsidRPr="00EE20AD">
        <w:rPr>
          <w:rFonts w:ascii="Arial Narrow" w:hAnsi="Arial Narrow"/>
          <w:b/>
          <w:bCs/>
        </w:rPr>
        <w:t>PRIMERO</w:t>
      </w:r>
      <w:r w:rsidRPr="00EE20AD">
        <w:rPr>
          <w:rFonts w:ascii="Arial Narrow" w:hAnsi="Arial Narrow"/>
          <w:bCs/>
        </w:rPr>
        <w:t>:</w:t>
      </w:r>
      <w:r w:rsidRPr="00EE20AD">
        <w:rPr>
          <w:rFonts w:ascii="Arial Narrow" w:hAnsi="Arial Narrow"/>
        </w:rPr>
        <w:t xml:space="preserve"> </w:t>
      </w:r>
      <w:r w:rsidR="00BA1F4C" w:rsidRPr="00EE20AD">
        <w:rPr>
          <w:rStyle w:val="normaltextrun"/>
          <w:rFonts w:ascii="Arial Narrow" w:hAnsi="Arial Narrow"/>
          <w:shd w:val="clear" w:color="auto" w:fill="FFFFFF"/>
        </w:rPr>
        <w:t>a</w:t>
      </w:r>
      <w:r w:rsidRPr="00EE20AD">
        <w:rPr>
          <w:rStyle w:val="normaltextrun"/>
          <w:rFonts w:ascii="Arial Narrow" w:hAnsi="Arial Narrow"/>
          <w:shd w:val="clear" w:color="auto" w:fill="FFFFFF"/>
        </w:rPr>
        <w:t xml:space="preserve">dmitir a trámite la denuncia </w:t>
      </w:r>
      <w:bookmarkStart w:id="4" w:name="_Hlk156498341"/>
      <w:bookmarkStart w:id="5" w:name="_Hlk156241115"/>
      <w:r w:rsidR="00C44EB2" w:rsidRPr="00EE20AD">
        <w:rPr>
          <w:rFonts w:ascii="Arial Narrow" w:eastAsia="Times New Roman" w:hAnsi="Arial Narrow" w:cs="Calibri"/>
          <w:kern w:val="0"/>
          <w:lang w:eastAsia="es-PE"/>
          <w14:ligatures w14:val="none"/>
        </w:rPr>
        <w:t>del 17 de junio de 2025, complementado con el escrito del 15 de octubre de 2025</w:t>
      </w:r>
      <w:r w:rsidRPr="00EE20AD">
        <w:rPr>
          <w:rFonts w:ascii="Arial Narrow" w:hAnsi="Arial Narrow"/>
        </w:rPr>
        <w:t xml:space="preserve">, </w:t>
      </w:r>
      <w:r w:rsidR="00C44EB2" w:rsidRPr="00EE20AD">
        <w:rPr>
          <w:rFonts w:ascii="Arial Narrow" w:hAnsi="Arial Narrow"/>
        </w:rPr>
        <w:t xml:space="preserve">interpuesta </w:t>
      </w:r>
      <w:r w:rsidRPr="00EE20AD">
        <w:rPr>
          <w:rFonts w:ascii="Arial Narrow" w:hAnsi="Arial Narrow"/>
        </w:rPr>
        <w:t xml:space="preserve">por </w:t>
      </w:r>
      <w:bookmarkEnd w:id="4"/>
      <w:r w:rsidR="00C44EB2" w:rsidRPr="00EE20AD">
        <w:rPr>
          <w:rFonts w:ascii="Arial Narrow" w:hAnsi="Arial Narrow"/>
        </w:rPr>
        <w:t xml:space="preserve">el </w:t>
      </w:r>
      <w:r w:rsidR="00C44EB2" w:rsidRPr="00EE20AD">
        <w:rPr>
          <w:rFonts w:ascii="Arial Narrow" w:eastAsia="Times New Roman" w:hAnsi="Arial Narrow" w:cs="Calibri"/>
          <w:kern w:val="0"/>
          <w:lang w:eastAsia="es-PE"/>
          <w14:ligatures w14:val="none"/>
        </w:rPr>
        <w:t xml:space="preserve">señor </w:t>
      </w:r>
      <w:r w:rsidR="000E737D" w:rsidRPr="000E737D">
        <w:rPr>
          <w:rFonts w:ascii="Arial Narrow" w:eastAsia="Times New Roman" w:hAnsi="Arial Narrow" w:cs="Calibri"/>
          <w:kern w:val="0"/>
          <w:lang w:eastAsia="es-PE"/>
          <w14:ligatures w14:val="none"/>
        </w:rPr>
        <w:t xml:space="preserve">Carlos Valderrama Rioja </w:t>
      </w:r>
      <w:r w:rsidRPr="00EE20AD">
        <w:rPr>
          <w:rFonts w:ascii="Arial Narrow" w:hAnsi="Arial Narrow"/>
        </w:rPr>
        <w:t>en</w:t>
      </w:r>
      <w:r w:rsidRPr="00EE20AD">
        <w:rPr>
          <w:rFonts w:ascii="Arial Narrow" w:eastAsia="Arial Narrow" w:hAnsi="Arial Narrow" w:cs="Arial"/>
          <w:lang w:eastAsia="es-PE"/>
        </w:rPr>
        <w:t xml:space="preserve"> contra de </w:t>
      </w:r>
      <w:r w:rsidR="00C44EB2" w:rsidRPr="00EE20AD">
        <w:rPr>
          <w:rFonts w:ascii="Arial Narrow" w:eastAsia="Times New Roman" w:hAnsi="Arial Narrow" w:cs="Arial"/>
          <w:kern w:val="0"/>
          <w:lang w:val="es-ES" w:eastAsia="es-PE"/>
          <w14:ligatures w14:val="none"/>
        </w:rPr>
        <w:t>Interseguro Compañía de Seguros S.A</w:t>
      </w:r>
      <w:r w:rsidR="00EE20AD">
        <w:rPr>
          <w:rFonts w:ascii="Arial Narrow" w:eastAsia="Times New Roman" w:hAnsi="Arial Narrow" w:cs="Arial"/>
          <w:kern w:val="0"/>
          <w:lang w:val="es-ES" w:eastAsia="es-PE"/>
          <w14:ligatures w14:val="none"/>
        </w:rPr>
        <w:t>.</w:t>
      </w:r>
      <w:r w:rsidR="00C44EB2" w:rsidRPr="00EE20AD">
        <w:rPr>
          <w:rFonts w:ascii="Arial Narrow" w:eastAsia="Times New Roman" w:hAnsi="Arial Narrow" w:cs="Calibri"/>
          <w:kern w:val="0"/>
          <w:lang w:eastAsia="es-PE"/>
          <w14:ligatures w14:val="none"/>
        </w:rPr>
        <w:t xml:space="preserve">, </w:t>
      </w:r>
      <w:r w:rsidRPr="00EE20AD">
        <w:rPr>
          <w:rFonts w:ascii="Arial Narrow" w:eastAsia="Arial Narrow" w:hAnsi="Arial Narrow" w:cs="Arial"/>
          <w:lang w:eastAsia="es-PE"/>
        </w:rPr>
        <w:t>por</w:t>
      </w:r>
      <w:r w:rsidRPr="00EE20AD">
        <w:rPr>
          <w:rStyle w:val="normaltextrun"/>
          <w:rFonts w:ascii="Arial Narrow" w:hAnsi="Arial Narrow"/>
          <w:shd w:val="clear" w:color="auto" w:fill="FFFFFF"/>
        </w:rPr>
        <w:t xml:space="preserve"> lo siguiente:</w:t>
      </w:r>
      <w:bookmarkStart w:id="6" w:name="_Hlk160127190"/>
      <w:bookmarkStart w:id="7" w:name="_Hlk84970745"/>
      <w:bookmarkEnd w:id="5"/>
    </w:p>
    <w:bookmarkEnd w:id="6"/>
    <w:p w14:paraId="643A971A" w14:textId="169A97E5" w:rsidR="00F9187C" w:rsidRPr="00EE20AD" w:rsidRDefault="00F9187C" w:rsidP="00EE20AD">
      <w:pPr>
        <w:pStyle w:val="Prrafodelista"/>
        <w:numPr>
          <w:ilvl w:val="0"/>
          <w:numId w:val="35"/>
        </w:numPr>
        <w:spacing w:after="0" w:line="240" w:lineRule="auto"/>
        <w:ind w:left="567" w:hanging="567"/>
        <w:jc w:val="both"/>
        <w:rPr>
          <w:rFonts w:ascii="Arial Narrow" w:hAnsi="Arial Narrow"/>
          <w:color w:val="000000" w:themeColor="text1"/>
        </w:rPr>
      </w:pPr>
      <w:r w:rsidRPr="00EE20AD">
        <w:rPr>
          <w:rFonts w:ascii="Arial Narrow" w:hAnsi="Arial Narrow"/>
        </w:rPr>
        <w:t xml:space="preserve">Presunta </w:t>
      </w:r>
      <w:r w:rsidRPr="00EE20AD">
        <w:rPr>
          <w:rFonts w:ascii="Arial Narrow" w:hAnsi="Arial Narrow"/>
          <w:color w:val="000000" w:themeColor="text1"/>
        </w:rPr>
        <w:t>infracción de los artículos 18</w:t>
      </w:r>
      <w:r w:rsidRPr="00EE20AD">
        <w:rPr>
          <w:rStyle w:val="normaltextrun"/>
          <w:rFonts w:ascii="Arial Narrow" w:hAnsi="Arial Narrow"/>
          <w:color w:val="000000" w:themeColor="text1"/>
          <w:shd w:val="clear" w:color="auto" w:fill="FFFFFF"/>
        </w:rPr>
        <w:t xml:space="preserve"> y 19 </w:t>
      </w:r>
      <w:r w:rsidRPr="00EE20AD">
        <w:rPr>
          <w:rFonts w:ascii="Arial Narrow" w:hAnsi="Arial Narrow"/>
          <w:color w:val="000000" w:themeColor="text1"/>
        </w:rPr>
        <w:t xml:space="preserve">de la Ley 29571, Código de Protección y Defensa del Consumidor, </w:t>
      </w:r>
      <w:r w:rsidR="00EE20AD">
        <w:rPr>
          <w:rFonts w:ascii="Arial Narrow" w:hAnsi="Arial Narrow"/>
          <w:color w:val="000000" w:themeColor="text1"/>
        </w:rPr>
        <w:t xml:space="preserve">en tanto la compañía aseguradora se habría negado injustificadamente a otorgar </w:t>
      </w:r>
      <w:r w:rsidR="00EE20AD">
        <w:rPr>
          <w:rFonts w:ascii="Arial Narrow" w:hAnsi="Arial Narrow"/>
          <w:color w:val="000000" w:themeColor="text1"/>
        </w:rPr>
        <w:lastRenderedPageBreak/>
        <w:t xml:space="preserve">al denunciante </w:t>
      </w:r>
      <w:r w:rsidR="00C44EB2" w:rsidRPr="00EE20AD">
        <w:rPr>
          <w:rFonts w:ascii="Arial Narrow" w:eastAsia="Times New Roman" w:hAnsi="Arial Narrow" w:cs="Segoe UI"/>
          <w:color w:val="000000"/>
          <w:kern w:val="0"/>
          <w:lang w:eastAsia="es-PE"/>
          <w14:ligatures w14:val="none"/>
        </w:rPr>
        <w:t xml:space="preserve">la cobertura del Seguro de Desgravamen - </w:t>
      </w:r>
      <w:r w:rsidR="00C44EB2" w:rsidRPr="00EE20AD">
        <w:rPr>
          <w:rFonts w:ascii="Arial Narrow" w:eastAsia="Times New Roman" w:hAnsi="Arial Narrow" w:cs="Calibri"/>
          <w:kern w:val="0"/>
          <w:lang w:eastAsia="es-PE"/>
          <w14:ligatures w14:val="none"/>
        </w:rPr>
        <w:t xml:space="preserve">Póliza 500038, </w:t>
      </w:r>
      <w:r w:rsidR="00EE20AD">
        <w:rPr>
          <w:rFonts w:ascii="Arial Narrow" w:eastAsia="Times New Roman" w:hAnsi="Arial Narrow" w:cs="Segoe UI"/>
          <w:color w:val="000000"/>
          <w:kern w:val="0"/>
          <w:lang w:eastAsia="es-PE"/>
          <w14:ligatures w14:val="none"/>
        </w:rPr>
        <w:t>por la</w:t>
      </w:r>
      <w:r w:rsidR="00C44EB2" w:rsidRPr="00EE20AD">
        <w:rPr>
          <w:rFonts w:ascii="Arial Narrow" w:eastAsia="Times New Roman" w:hAnsi="Arial Narrow" w:cs="Segoe UI"/>
          <w:color w:val="000000"/>
          <w:kern w:val="0"/>
          <w:lang w:eastAsia="es-PE"/>
          <w14:ligatures w14:val="none"/>
        </w:rPr>
        <w:t xml:space="preserve"> invalidez total y permanente</w:t>
      </w:r>
      <w:r w:rsidR="00EE20AD">
        <w:rPr>
          <w:rFonts w:ascii="Arial Narrow" w:eastAsia="Times New Roman" w:hAnsi="Arial Narrow" w:cs="Segoe UI"/>
          <w:color w:val="000000"/>
          <w:kern w:val="0"/>
          <w:lang w:eastAsia="es-PE"/>
          <w14:ligatures w14:val="none"/>
        </w:rPr>
        <w:t xml:space="preserve"> que padece.</w:t>
      </w:r>
    </w:p>
    <w:p w14:paraId="3B0C6F21" w14:textId="77777777" w:rsidR="006641A5" w:rsidRDefault="006641A5" w:rsidP="00EE20AD">
      <w:pPr>
        <w:pStyle w:val="Prrafodelista"/>
        <w:spacing w:after="0" w:line="240" w:lineRule="auto"/>
        <w:ind w:left="567"/>
        <w:jc w:val="both"/>
        <w:rPr>
          <w:rFonts w:ascii="Arial Narrow" w:hAnsi="Arial Narrow"/>
          <w:color w:val="000000" w:themeColor="text1"/>
        </w:rPr>
      </w:pPr>
    </w:p>
    <w:p w14:paraId="3D68C05A" w14:textId="0438FD6F" w:rsidR="00EE20AD" w:rsidRPr="00EE20AD" w:rsidRDefault="00EE20AD" w:rsidP="00EE20AD">
      <w:pPr>
        <w:pStyle w:val="Prrafodelista"/>
        <w:numPr>
          <w:ilvl w:val="0"/>
          <w:numId w:val="35"/>
        </w:numPr>
        <w:spacing w:after="0" w:line="240" w:lineRule="auto"/>
        <w:ind w:left="567" w:hanging="567"/>
        <w:jc w:val="both"/>
        <w:rPr>
          <w:rFonts w:ascii="Arial Narrow" w:hAnsi="Arial Narrow"/>
          <w:color w:val="000000" w:themeColor="text1"/>
        </w:rPr>
      </w:pPr>
      <w:r w:rsidRPr="00EE20AD">
        <w:rPr>
          <w:rFonts w:ascii="Arial Narrow" w:hAnsi="Arial Narrow"/>
        </w:rPr>
        <w:t xml:space="preserve">Presunta </w:t>
      </w:r>
      <w:r w:rsidRPr="00EE20AD">
        <w:rPr>
          <w:rFonts w:ascii="Arial Narrow" w:hAnsi="Arial Narrow"/>
          <w:color w:val="000000" w:themeColor="text1"/>
        </w:rPr>
        <w:t>infracción de los artículos 18</w:t>
      </w:r>
      <w:r w:rsidRPr="00EE20AD">
        <w:rPr>
          <w:rStyle w:val="normaltextrun"/>
          <w:rFonts w:ascii="Arial Narrow" w:hAnsi="Arial Narrow"/>
          <w:color w:val="000000" w:themeColor="text1"/>
          <w:shd w:val="clear" w:color="auto" w:fill="FFFFFF"/>
        </w:rPr>
        <w:t xml:space="preserve"> y 19 </w:t>
      </w:r>
      <w:r w:rsidRPr="00EE20AD">
        <w:rPr>
          <w:rFonts w:ascii="Arial Narrow" w:hAnsi="Arial Narrow"/>
          <w:color w:val="000000" w:themeColor="text1"/>
        </w:rPr>
        <w:t xml:space="preserve">de la Ley 29571, Código de Protección y Defensa del Consumidor, </w:t>
      </w:r>
      <w:r>
        <w:rPr>
          <w:rFonts w:ascii="Arial Narrow" w:hAnsi="Arial Narrow"/>
          <w:color w:val="000000" w:themeColor="text1"/>
        </w:rPr>
        <w:t xml:space="preserve">en tanto la compañía aseguradora no habría entregado la Declaración personal de Salud al denunciante en virtud de la contratación de la </w:t>
      </w:r>
      <w:r w:rsidRPr="00EE20AD">
        <w:rPr>
          <w:rFonts w:ascii="Arial Narrow" w:eastAsia="Times New Roman" w:hAnsi="Arial Narrow" w:cs="Calibri"/>
          <w:kern w:val="0"/>
          <w:lang w:eastAsia="es-PE"/>
          <w14:ligatures w14:val="none"/>
        </w:rPr>
        <w:t>Póliza 500038</w:t>
      </w:r>
      <w:r>
        <w:rPr>
          <w:rFonts w:ascii="Arial Narrow" w:eastAsia="Times New Roman" w:hAnsi="Arial Narrow" w:cs="Calibri"/>
          <w:kern w:val="0"/>
          <w:lang w:eastAsia="es-PE"/>
          <w14:ligatures w14:val="none"/>
        </w:rPr>
        <w:t>.</w:t>
      </w:r>
    </w:p>
    <w:p w14:paraId="7F821B93" w14:textId="77777777" w:rsidR="00EE20AD" w:rsidRPr="00EE20AD" w:rsidRDefault="00EE20AD" w:rsidP="00EE20AD">
      <w:pPr>
        <w:pStyle w:val="Prrafodelista"/>
        <w:spacing w:after="0" w:line="240" w:lineRule="auto"/>
        <w:ind w:left="567"/>
        <w:jc w:val="both"/>
        <w:rPr>
          <w:rFonts w:ascii="Arial Narrow" w:hAnsi="Arial Narrow"/>
          <w:color w:val="000000" w:themeColor="text1"/>
        </w:rPr>
      </w:pPr>
    </w:p>
    <w:p w14:paraId="3759519C" w14:textId="11BA4582" w:rsidR="00F9187C" w:rsidRPr="00EE20AD" w:rsidRDefault="00F9187C" w:rsidP="00EE20AD">
      <w:pPr>
        <w:spacing w:after="0" w:line="240" w:lineRule="auto"/>
        <w:jc w:val="both"/>
        <w:textAlignment w:val="baseline"/>
        <w:rPr>
          <w:rFonts w:ascii="Arial Narrow" w:hAnsi="Arial Narrow"/>
        </w:rPr>
      </w:pPr>
      <w:r w:rsidRPr="00EE20AD">
        <w:rPr>
          <w:rFonts w:ascii="Arial Narrow" w:hAnsi="Arial Narrow"/>
          <w:b/>
          <w:bCs/>
        </w:rPr>
        <w:t>SEGUNDO</w:t>
      </w:r>
      <w:r w:rsidRPr="00EE20AD">
        <w:rPr>
          <w:rFonts w:ascii="Arial Narrow" w:hAnsi="Arial Narrow"/>
        </w:rPr>
        <w:t xml:space="preserve">: </w:t>
      </w:r>
      <w:r w:rsidR="00BA1F4C" w:rsidRPr="00EE20AD">
        <w:rPr>
          <w:rFonts w:ascii="Arial Narrow" w:hAnsi="Arial Narrow"/>
        </w:rPr>
        <w:t>t</w:t>
      </w:r>
      <w:r w:rsidRPr="00EE20AD">
        <w:rPr>
          <w:rStyle w:val="normaltextrun"/>
          <w:rFonts w:ascii="Arial Narrow" w:hAnsi="Arial Narrow"/>
          <w:shd w:val="clear" w:color="auto" w:fill="FFFFFF"/>
        </w:rPr>
        <w:t xml:space="preserve">ener por ofrecidos los medios probatorios </w:t>
      </w:r>
      <w:r w:rsidR="009F4F7B" w:rsidRPr="00EE20AD">
        <w:rPr>
          <w:rStyle w:val="normaltextrun"/>
          <w:rFonts w:ascii="Arial Narrow" w:hAnsi="Arial Narrow"/>
          <w:shd w:val="clear" w:color="auto" w:fill="FFFFFF"/>
        </w:rPr>
        <w:t>adjuntos</w:t>
      </w:r>
      <w:r w:rsidRPr="00EE20AD">
        <w:rPr>
          <w:rStyle w:val="normaltextrun"/>
          <w:rFonts w:ascii="Arial Narrow" w:hAnsi="Arial Narrow"/>
          <w:shd w:val="clear" w:color="auto" w:fill="FFFFFF"/>
        </w:rPr>
        <w:t xml:space="preserve"> </w:t>
      </w:r>
      <w:r w:rsidR="009F4F7B" w:rsidRPr="00EE20AD">
        <w:rPr>
          <w:rStyle w:val="normaltextrun"/>
          <w:rFonts w:ascii="Arial Narrow" w:hAnsi="Arial Narrow"/>
          <w:shd w:val="clear" w:color="auto" w:fill="FFFFFF"/>
        </w:rPr>
        <w:t>a</w:t>
      </w:r>
      <w:r w:rsidRPr="00EE20AD">
        <w:rPr>
          <w:rStyle w:val="normaltextrun"/>
          <w:rFonts w:ascii="Arial Narrow" w:hAnsi="Arial Narrow"/>
          <w:shd w:val="clear" w:color="auto" w:fill="FFFFFF"/>
        </w:rPr>
        <w:t xml:space="preserve">l escrito de denuncia </w:t>
      </w:r>
      <w:bookmarkStart w:id="8" w:name="_Hlk84970831"/>
      <w:bookmarkEnd w:id="7"/>
      <w:r w:rsidR="009F4F7B" w:rsidRPr="00EE20AD">
        <w:rPr>
          <w:rFonts w:ascii="Arial Narrow" w:eastAsia="Times New Roman" w:hAnsi="Arial Narrow" w:cs="Calibri"/>
          <w:kern w:val="0"/>
          <w:lang w:eastAsia="es-PE"/>
          <w14:ligatures w14:val="none"/>
        </w:rPr>
        <w:t>del 17 de junio de 2025 complementado con el escrito del 15 de octubre de 2025,</w:t>
      </w:r>
      <w:r w:rsidRPr="00EE20AD">
        <w:rPr>
          <w:rFonts w:ascii="Arial Narrow" w:hAnsi="Arial Narrow"/>
        </w:rPr>
        <w:t xml:space="preserve"> presentados por la denunciante.</w:t>
      </w:r>
    </w:p>
    <w:p w14:paraId="78F1B328" w14:textId="77777777" w:rsidR="006641A5" w:rsidRPr="00EE20AD" w:rsidRDefault="006641A5" w:rsidP="00EE20AD">
      <w:pPr>
        <w:spacing w:after="0" w:line="240" w:lineRule="auto"/>
        <w:jc w:val="both"/>
        <w:textAlignment w:val="baseline"/>
        <w:rPr>
          <w:rFonts w:ascii="Arial Narrow" w:hAnsi="Arial Narrow"/>
        </w:rPr>
      </w:pPr>
    </w:p>
    <w:p w14:paraId="789CB06D" w14:textId="3AD04B46" w:rsidR="00F9187C" w:rsidRPr="00EE20AD" w:rsidRDefault="00F9187C" w:rsidP="00EE20AD">
      <w:pPr>
        <w:spacing w:line="240" w:lineRule="auto"/>
        <w:jc w:val="both"/>
        <w:rPr>
          <w:rFonts w:ascii="Arial Narrow" w:hAnsi="Arial Narrow"/>
        </w:rPr>
      </w:pPr>
      <w:r w:rsidRPr="00EE20AD">
        <w:rPr>
          <w:rFonts w:ascii="Arial Narrow" w:hAnsi="Arial Narrow"/>
          <w:b/>
          <w:bCs/>
        </w:rPr>
        <w:t>TERCERO</w:t>
      </w:r>
      <w:r w:rsidRPr="00EE20AD">
        <w:rPr>
          <w:rFonts w:ascii="Arial Narrow" w:hAnsi="Arial Narrow"/>
        </w:rPr>
        <w:t xml:space="preserve">: </w:t>
      </w:r>
      <w:r w:rsidR="00BA1F4C" w:rsidRPr="00EE20AD">
        <w:rPr>
          <w:rFonts w:ascii="Arial Narrow" w:hAnsi="Arial Narrow"/>
        </w:rPr>
        <w:t>r</w:t>
      </w:r>
      <w:r w:rsidRPr="00EE20AD">
        <w:rPr>
          <w:rFonts w:ascii="Arial Narrow" w:hAnsi="Arial Narrow"/>
        </w:rPr>
        <w:t xml:space="preserve">equerir a </w:t>
      </w:r>
      <w:r w:rsidR="00C44EB2" w:rsidRPr="00EE20AD">
        <w:rPr>
          <w:rFonts w:ascii="Arial Narrow" w:eastAsia="Times New Roman" w:hAnsi="Arial Narrow" w:cs="Arial"/>
          <w:kern w:val="0"/>
          <w:lang w:val="es-ES" w:eastAsia="es-PE"/>
          <w14:ligatures w14:val="none"/>
        </w:rPr>
        <w:t>Interseguro Compañía de Seguros S.A</w:t>
      </w:r>
      <w:r w:rsidR="00EE20AD">
        <w:rPr>
          <w:rFonts w:ascii="Arial Narrow" w:eastAsia="Times New Roman" w:hAnsi="Arial Narrow" w:cs="Arial"/>
          <w:kern w:val="0"/>
          <w:lang w:val="es-ES" w:eastAsia="es-PE"/>
          <w14:ligatures w14:val="none"/>
        </w:rPr>
        <w:t>.</w:t>
      </w:r>
      <w:r w:rsidR="00C44EB2" w:rsidRPr="00EE20AD">
        <w:rPr>
          <w:rFonts w:ascii="Arial Narrow" w:hAnsi="Arial Narrow"/>
        </w:rPr>
        <w:t xml:space="preserve"> </w:t>
      </w:r>
      <w:r w:rsidRPr="00EE20AD">
        <w:rPr>
          <w:rFonts w:ascii="Arial Narrow" w:hAnsi="Arial Narrow"/>
        </w:rPr>
        <w:t>que</w:t>
      </w:r>
      <w:r w:rsidRPr="00EE20AD">
        <w:rPr>
          <w:rFonts w:ascii="Arial Narrow" w:eastAsia="Arial Narrow" w:hAnsi="Arial Narrow" w:cs="Arial"/>
          <w:lang w:eastAsia="es-PE"/>
        </w:rPr>
        <w:t xml:space="preserve"> </w:t>
      </w:r>
      <w:r w:rsidRPr="00EE20AD">
        <w:rPr>
          <w:rFonts w:ascii="Arial Narrow" w:hAnsi="Arial Narrow"/>
        </w:rPr>
        <w:t xml:space="preserve">cumpla con lo siguiente: </w:t>
      </w:r>
      <w:bookmarkEnd w:id="8"/>
    </w:p>
    <w:p w14:paraId="2E292EE0"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51900128"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5A46A75A"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consignar el Número de Registro Único de Contribuyente (RUC); y,</w:t>
      </w:r>
    </w:p>
    <w:p w14:paraId="7FAAFCE7"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fijar domicilio procesal para el procedimiento, de conformidad con el numeral 442.1 del artículo 442 del Código Procesal Civil.</w:t>
      </w:r>
    </w:p>
    <w:p w14:paraId="0C2EA137"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E20AD">
        <w:rPr>
          <w:rStyle w:val="Refdenotaalpie"/>
          <w:rFonts w:ascii="Arial Narrow" w:eastAsia="Calibri" w:hAnsi="Arial Narrow" w:cs="Arial"/>
        </w:rPr>
        <w:footnoteReference w:id="5"/>
      </w:r>
      <w:r w:rsidRPr="00EE20AD">
        <w:rPr>
          <w:rFonts w:ascii="Arial Narrow" w:eastAsia="Calibri" w:hAnsi="Arial Narrow" w:cs="Arial"/>
        </w:rPr>
        <w:t xml:space="preserve">. Ello, a fin de que la Comisión pueda merituar dicha documentación, conforme lo establece el artículo 110 del </w:t>
      </w:r>
      <w:r w:rsidRPr="00EE20AD">
        <w:rPr>
          <w:rFonts w:ascii="Arial Narrow" w:eastAsia="Calibri" w:hAnsi="Arial Narrow" w:cs="Arial"/>
          <w:spacing w:val="-2"/>
        </w:rPr>
        <w:t>Código</w:t>
      </w:r>
      <w:r w:rsidRPr="00EE20AD">
        <w:rPr>
          <w:rStyle w:val="Refdenotaalpie"/>
          <w:rFonts w:ascii="Arial Narrow" w:hAnsi="Arial Narrow" w:cs="Arial"/>
          <w:spacing w:val="-2"/>
        </w:rPr>
        <w:footnoteReference w:id="6"/>
      </w:r>
      <w:r w:rsidRPr="00EE20AD">
        <w:rPr>
          <w:rFonts w:ascii="Arial Narrow" w:eastAsia="Calibri" w:hAnsi="Arial Narrow" w:cs="Arial"/>
          <w:spacing w:val="-2"/>
        </w:rPr>
        <w:t>.</w:t>
      </w:r>
    </w:p>
    <w:p w14:paraId="73EB7DF7" w14:textId="77777777" w:rsidR="00F9187C" w:rsidRPr="00EE20AD" w:rsidRDefault="00F9187C" w:rsidP="00EE20AD">
      <w:pPr>
        <w:spacing w:after="0" w:line="240" w:lineRule="auto"/>
        <w:jc w:val="both"/>
        <w:rPr>
          <w:rFonts w:ascii="Arial Narrow" w:hAnsi="Arial Narrow" w:cs="Arial"/>
          <w:b/>
          <w:bCs/>
          <w:lang w:eastAsia="es-ES"/>
        </w:rPr>
      </w:pPr>
    </w:p>
    <w:p w14:paraId="2C4C5568" w14:textId="79203935" w:rsidR="00F9187C" w:rsidRPr="00EE20AD" w:rsidRDefault="00F9187C" w:rsidP="00EE20AD">
      <w:pPr>
        <w:spacing w:line="240" w:lineRule="auto"/>
        <w:jc w:val="both"/>
        <w:rPr>
          <w:rFonts w:ascii="Arial Narrow" w:hAnsi="Arial Narrow"/>
        </w:rPr>
      </w:pPr>
      <w:r w:rsidRPr="00EE20AD">
        <w:rPr>
          <w:rFonts w:ascii="Arial Narrow" w:hAnsi="Arial Narrow" w:cs="Arial"/>
          <w:b/>
          <w:bCs/>
          <w:lang w:eastAsia="es-ES"/>
        </w:rPr>
        <w:t>CUARTO</w:t>
      </w:r>
      <w:r w:rsidRPr="00EE20AD">
        <w:rPr>
          <w:rFonts w:ascii="Arial Narrow" w:hAnsi="Arial Narrow"/>
        </w:rPr>
        <w:t xml:space="preserve">: </w:t>
      </w:r>
      <w:r w:rsidR="00BA1F4C" w:rsidRPr="00EE20AD">
        <w:rPr>
          <w:rFonts w:ascii="Arial Narrow" w:hAnsi="Arial Narrow"/>
        </w:rPr>
        <w:t>c</w:t>
      </w:r>
      <w:r w:rsidRPr="00EE20AD">
        <w:rPr>
          <w:rFonts w:ascii="Arial Narrow" w:hAnsi="Arial Narrow" w:cs="Arial"/>
          <w:lang w:val="es-ES" w:eastAsia="es-ES"/>
        </w:rPr>
        <w:t xml:space="preserve">orrer traslado de la denuncia </w:t>
      </w:r>
      <w:r w:rsidR="00C44EB2" w:rsidRPr="00EE20AD">
        <w:rPr>
          <w:rFonts w:ascii="Arial Narrow" w:hAnsi="Arial Narrow" w:cs="Arial"/>
          <w:lang w:val="es-ES" w:eastAsia="es-ES"/>
        </w:rPr>
        <w:t xml:space="preserve">interpuesta </w:t>
      </w:r>
      <w:r w:rsidR="00C44EB2" w:rsidRPr="00EE20AD">
        <w:rPr>
          <w:rFonts w:ascii="Arial Narrow" w:eastAsia="Times New Roman" w:hAnsi="Arial Narrow" w:cs="Calibri"/>
          <w:kern w:val="0"/>
          <w:lang w:eastAsia="es-PE"/>
          <w14:ligatures w14:val="none"/>
        </w:rPr>
        <w:t>el 17 de junio de 2025</w:t>
      </w:r>
      <w:r w:rsidR="00EE20AD">
        <w:rPr>
          <w:rFonts w:ascii="Arial Narrow" w:eastAsia="Times New Roman" w:hAnsi="Arial Narrow" w:cs="Calibri"/>
          <w:kern w:val="0"/>
          <w:lang w:eastAsia="es-PE"/>
          <w14:ligatures w14:val="none"/>
        </w:rPr>
        <w:t xml:space="preserve">, </w:t>
      </w:r>
      <w:r w:rsidR="00C44EB2" w:rsidRPr="00EE20AD">
        <w:rPr>
          <w:rFonts w:ascii="Arial Narrow" w:eastAsia="Times New Roman" w:hAnsi="Arial Narrow" w:cs="Calibri"/>
          <w:kern w:val="0"/>
          <w:lang w:eastAsia="es-PE"/>
          <w14:ligatures w14:val="none"/>
        </w:rPr>
        <w:t>complementado con el escrito del 15 de octubre de 2025</w:t>
      </w:r>
      <w:r w:rsidRPr="00EE20AD">
        <w:rPr>
          <w:rFonts w:ascii="Arial Narrow" w:hAnsi="Arial Narrow"/>
        </w:rPr>
        <w:t xml:space="preserve">, </w:t>
      </w:r>
      <w:r w:rsidRPr="00EE20AD">
        <w:rPr>
          <w:rFonts w:ascii="Arial Narrow" w:hAnsi="Arial Narrow" w:cs="Arial"/>
          <w:lang w:val="es-ES" w:eastAsia="es-ES"/>
        </w:rPr>
        <w:t>a</w:t>
      </w:r>
      <w:r w:rsidR="00C44EB2" w:rsidRPr="00EE20AD">
        <w:rPr>
          <w:rFonts w:ascii="Arial Narrow" w:eastAsia="Arial Narrow" w:hAnsi="Arial Narrow" w:cs="Arial"/>
          <w:lang w:eastAsia="es-PE"/>
        </w:rPr>
        <w:t xml:space="preserve"> </w:t>
      </w:r>
      <w:r w:rsidR="00C44EB2" w:rsidRPr="00EE20AD">
        <w:rPr>
          <w:rFonts w:ascii="Arial Narrow" w:eastAsia="Times New Roman" w:hAnsi="Arial Narrow" w:cs="Arial"/>
          <w:kern w:val="0"/>
          <w:lang w:val="es-ES" w:eastAsia="es-PE"/>
          <w14:ligatures w14:val="none"/>
        </w:rPr>
        <w:t>Interseguro Compañía de Seguros S.A</w:t>
      </w:r>
      <w:r w:rsidR="00EE20AD">
        <w:rPr>
          <w:rFonts w:ascii="Arial Narrow" w:eastAsia="Times New Roman" w:hAnsi="Arial Narrow" w:cs="Arial"/>
          <w:kern w:val="0"/>
          <w:lang w:val="es-ES" w:eastAsia="es-PE"/>
          <w14:ligatures w14:val="none"/>
        </w:rPr>
        <w:t>.</w:t>
      </w:r>
      <w:r w:rsidR="00C44EB2" w:rsidRPr="00EE20AD">
        <w:rPr>
          <w:rFonts w:ascii="Arial Narrow" w:hAnsi="Arial Narrow" w:cs="Arial"/>
          <w:lang w:val="es-ES" w:eastAsia="es-ES"/>
        </w:rPr>
        <w:t xml:space="preserve"> </w:t>
      </w:r>
      <w:r w:rsidRPr="00EE20AD">
        <w:rPr>
          <w:rFonts w:ascii="Arial Narrow" w:hAnsi="Arial Narrow" w:cs="Arial"/>
          <w:lang w:val="es-ES" w:eastAsia="es-ES"/>
        </w:rPr>
        <w:t xml:space="preserve">para que, de conformidad con lo dispuesto por el artículo 26 del Decreto Legislativo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Pr="00EE20AD">
        <w:rPr>
          <w:rFonts w:ascii="Arial Narrow" w:hAnsi="Arial Narrow" w:cs="Arial"/>
          <w:spacing w:val="-3"/>
          <w:lang w:eastAsia="es-ES"/>
        </w:rPr>
        <w:t xml:space="preserve">de conformidad con lo establecido por el numeral 233.1 del artículo 233 del Texto Único Ordenado de la Ley 27444, Ley del Procedimiento Administrativo General, las </w:t>
      </w:r>
      <w:r w:rsidRPr="00EE20AD">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Pr="00EE20AD">
        <w:rPr>
          <w:rStyle w:val="Refdenotaalpie"/>
          <w:rFonts w:ascii="Arial Narrow" w:hAnsi="Arial Narrow" w:cs="Arial"/>
          <w:lang w:val="es-ES" w:eastAsia="es-ES"/>
        </w:rPr>
        <w:footnoteReference w:id="7"/>
      </w:r>
      <w:r w:rsidRPr="00EE20AD">
        <w:rPr>
          <w:rFonts w:ascii="Arial Narrow" w:hAnsi="Arial Narrow" w:cs="Arial"/>
          <w:lang w:val="es-ES" w:eastAsia="es-ES"/>
        </w:rPr>
        <w:t>.</w:t>
      </w:r>
    </w:p>
    <w:p w14:paraId="3CFCD197" w14:textId="33E5751D" w:rsidR="00383B56" w:rsidRPr="00EE20AD" w:rsidRDefault="00F9187C" w:rsidP="00EE20AD">
      <w:pPr>
        <w:spacing w:after="0" w:line="240" w:lineRule="auto"/>
        <w:jc w:val="both"/>
        <w:rPr>
          <w:rFonts w:ascii="Arial Narrow" w:hAnsi="Arial Narrow"/>
        </w:rPr>
      </w:pPr>
      <w:r w:rsidRPr="00EE20AD">
        <w:rPr>
          <w:rFonts w:ascii="Arial Narrow" w:hAnsi="Arial Narrow" w:cs="Arial"/>
          <w:b/>
          <w:bCs/>
          <w:spacing w:val="-2"/>
          <w:lang w:eastAsia="es-ES"/>
        </w:rPr>
        <w:t>QUINTO</w:t>
      </w:r>
      <w:r w:rsidRPr="00EE20AD">
        <w:rPr>
          <w:rFonts w:ascii="Arial Narrow" w:hAnsi="Arial Narrow" w:cs="Arial"/>
          <w:bCs/>
          <w:lang w:val="es-ES" w:eastAsia="es-ES"/>
        </w:rPr>
        <w:t>:</w:t>
      </w:r>
      <w:r w:rsidRPr="00EE20AD">
        <w:rPr>
          <w:rFonts w:ascii="Arial Narrow" w:hAnsi="Arial Narrow" w:cs="Arial"/>
          <w:b/>
          <w:bCs/>
          <w:lang w:val="es-ES" w:eastAsia="es-ES"/>
        </w:rPr>
        <w:t xml:space="preserve"> </w:t>
      </w:r>
      <w:r w:rsidR="00BA1F4C" w:rsidRPr="00EE20AD">
        <w:rPr>
          <w:rFonts w:ascii="Arial Narrow" w:hAnsi="Arial Narrow"/>
        </w:rPr>
        <w:t>r</w:t>
      </w:r>
      <w:r w:rsidRPr="00EE20AD">
        <w:rPr>
          <w:rFonts w:ascii="Arial Narrow" w:hAnsi="Arial Narrow"/>
        </w:rPr>
        <w:t xml:space="preserve">equerir a </w:t>
      </w:r>
      <w:r w:rsidR="00C44EB2" w:rsidRPr="00EE20AD">
        <w:rPr>
          <w:rFonts w:ascii="Arial Narrow" w:eastAsia="Times New Roman" w:hAnsi="Arial Narrow" w:cs="Arial"/>
          <w:kern w:val="0"/>
          <w:lang w:val="es-ES" w:eastAsia="es-PE"/>
          <w14:ligatures w14:val="none"/>
        </w:rPr>
        <w:t>Interseguro Compañía de Seguros S.A</w:t>
      </w:r>
      <w:r w:rsidRPr="00EE20AD">
        <w:rPr>
          <w:rFonts w:ascii="Arial Narrow" w:hAnsi="Arial Narrow"/>
        </w:rPr>
        <w:t xml:space="preserve">. que, </w:t>
      </w:r>
      <w:r w:rsidRPr="00EE20AD">
        <w:rPr>
          <w:rFonts w:ascii="Arial Narrow" w:eastAsia="Times New Roman" w:hAnsi="Arial Narrow"/>
          <w:lang w:val="es-ES" w:eastAsia="es-ES"/>
        </w:rPr>
        <w:t xml:space="preserve">en un </w:t>
      </w:r>
      <w:r w:rsidRPr="00EE20AD">
        <w:rPr>
          <w:rFonts w:ascii="Arial Narrow" w:eastAsia="Arial Narrow" w:hAnsi="Arial Narrow"/>
          <w:lang w:val="es-ES" w:eastAsia="es-ES"/>
        </w:rPr>
        <w:t xml:space="preserve">plazo no mayor de cinco (5) días hábiles contado a partir del día siguiente de la notificación de la presente resolución, </w:t>
      </w:r>
      <w:r w:rsidRPr="00EE20AD">
        <w:rPr>
          <w:rFonts w:ascii="Arial Narrow" w:eastAsia="Times New Roman" w:hAnsi="Arial Narrow"/>
          <w:lang w:val="es-ES" w:eastAsia="es-ES"/>
        </w:rPr>
        <w:t xml:space="preserve">cumpla </w:t>
      </w:r>
      <w:bookmarkStart w:id="9" w:name="_Hlk84970964"/>
      <w:r w:rsidR="000E737D">
        <w:rPr>
          <w:rFonts w:ascii="Arial Narrow" w:eastAsia="Times New Roman" w:hAnsi="Arial Narrow"/>
          <w:lang w:val="es-ES" w:eastAsia="es-ES"/>
        </w:rPr>
        <w:t>con</w:t>
      </w:r>
      <w:r w:rsidR="00EE20AD">
        <w:rPr>
          <w:rFonts w:ascii="Arial Narrow" w:eastAsia="Times New Roman" w:hAnsi="Arial Narrow"/>
          <w:lang w:val="es-ES" w:eastAsia="es-ES"/>
        </w:rPr>
        <w:t xml:space="preserve"> </w:t>
      </w:r>
      <w:r w:rsidR="00EE20AD" w:rsidRPr="00EE20AD">
        <w:rPr>
          <w:rFonts w:ascii="Arial Narrow" w:hAnsi="Arial Narrow"/>
        </w:rPr>
        <w:t>presentar</w:t>
      </w:r>
      <w:r w:rsidR="00281EB0">
        <w:rPr>
          <w:rFonts w:ascii="Arial Narrow" w:hAnsi="Arial Narrow"/>
        </w:rPr>
        <w:t xml:space="preserve">: </w:t>
      </w:r>
      <w:r w:rsidR="00EE20AD">
        <w:rPr>
          <w:rFonts w:ascii="Arial Narrow" w:hAnsi="Arial Narrow"/>
        </w:rPr>
        <w:lastRenderedPageBreak/>
        <w:t xml:space="preserve">(i) </w:t>
      </w:r>
      <w:r w:rsidR="00EE20AD" w:rsidRPr="00EE20AD">
        <w:rPr>
          <w:rFonts w:ascii="Arial Narrow" w:hAnsi="Arial Narrow"/>
        </w:rPr>
        <w:t>u</w:t>
      </w:r>
      <w:r w:rsidR="00C44EB2" w:rsidRPr="00EE20AD">
        <w:rPr>
          <w:rFonts w:ascii="Arial Narrow" w:hAnsi="Arial Narrow"/>
        </w:rPr>
        <w:t xml:space="preserve">na copia completa y legible </w:t>
      </w:r>
      <w:r w:rsidR="00EE20AD" w:rsidRPr="00EE20AD">
        <w:rPr>
          <w:rFonts w:ascii="Arial Narrow" w:hAnsi="Arial Narrow"/>
        </w:rPr>
        <w:t>de la póliza del</w:t>
      </w:r>
      <w:r w:rsidR="00C44EB2" w:rsidRPr="00EE20AD">
        <w:rPr>
          <w:rFonts w:ascii="Arial Narrow" w:hAnsi="Arial Narrow"/>
        </w:rPr>
        <w:t xml:space="preserve"> Seguro de Desgravamen </w:t>
      </w:r>
      <w:r w:rsidR="00C44EB2" w:rsidRPr="00EE20AD">
        <w:rPr>
          <w:rFonts w:ascii="Arial Narrow" w:eastAsia="Times New Roman" w:hAnsi="Arial Narrow" w:cs="Calibri"/>
          <w:kern w:val="0"/>
          <w:lang w:eastAsia="es-PE"/>
          <w14:ligatures w14:val="none"/>
        </w:rPr>
        <w:t>500038</w:t>
      </w:r>
      <w:r w:rsidR="00EE20AD">
        <w:rPr>
          <w:rFonts w:ascii="Arial Narrow" w:eastAsia="Times New Roman" w:hAnsi="Arial Narrow" w:cs="Calibri"/>
          <w:kern w:val="0"/>
          <w:lang w:eastAsia="es-PE"/>
          <w14:ligatures w14:val="none"/>
        </w:rPr>
        <w:t xml:space="preserve"> y/o certificado</w:t>
      </w:r>
      <w:r w:rsidR="00C44EB2" w:rsidRPr="00EE20AD">
        <w:rPr>
          <w:rFonts w:ascii="Arial Narrow" w:eastAsia="Times New Roman" w:hAnsi="Arial Narrow" w:cs="Calibri"/>
          <w:kern w:val="0"/>
          <w:lang w:eastAsia="es-PE"/>
          <w14:ligatures w14:val="none"/>
        </w:rPr>
        <w:t>, materia de denuncia debidamente suscrito por el denunciante</w:t>
      </w:r>
      <w:r w:rsidR="00EE20AD">
        <w:rPr>
          <w:rFonts w:ascii="Arial Narrow" w:eastAsia="Times New Roman" w:hAnsi="Arial Narrow" w:cs="Calibri"/>
          <w:kern w:val="0"/>
          <w:lang w:eastAsia="es-PE"/>
          <w14:ligatures w14:val="none"/>
        </w:rPr>
        <w:t>; y, (ii) presentar los documentos que acrediten la preexistencia del consumidor alegada en su carta de rechazo.</w:t>
      </w:r>
    </w:p>
    <w:p w14:paraId="7F39BF36" w14:textId="77777777" w:rsidR="00F9187C" w:rsidRPr="00EE20AD" w:rsidRDefault="00F9187C" w:rsidP="00EE20AD">
      <w:pPr>
        <w:pStyle w:val="Prrafodelista"/>
        <w:spacing w:after="0" w:line="240" w:lineRule="auto"/>
        <w:ind w:left="567" w:hanging="578"/>
        <w:jc w:val="both"/>
        <w:rPr>
          <w:rFonts w:ascii="Arial Narrow" w:hAnsi="Arial Narrow"/>
        </w:rPr>
      </w:pPr>
    </w:p>
    <w:p w14:paraId="0F284BDD" w14:textId="42D8DE08" w:rsidR="00F9187C" w:rsidRPr="00EE20AD" w:rsidRDefault="00F9187C" w:rsidP="00EE20AD">
      <w:pPr>
        <w:spacing w:line="240" w:lineRule="auto"/>
        <w:jc w:val="both"/>
        <w:rPr>
          <w:rFonts w:ascii="Arial Narrow" w:hAnsi="Arial Narrow"/>
          <w:lang w:val="es-ES"/>
        </w:rPr>
      </w:pPr>
      <w:r w:rsidRPr="00EE20AD">
        <w:rPr>
          <w:rFonts w:ascii="Arial Narrow" w:hAnsi="Arial Narrow"/>
          <w:b/>
          <w:bCs/>
        </w:rPr>
        <w:t>SEXTO</w:t>
      </w:r>
      <w:r w:rsidRPr="00EE20AD">
        <w:rPr>
          <w:rFonts w:ascii="Arial Narrow" w:hAnsi="Arial Narrow"/>
        </w:rPr>
        <w:t>:</w:t>
      </w:r>
      <w:r w:rsidR="00C44EB2" w:rsidRPr="00EE20AD">
        <w:rPr>
          <w:rFonts w:ascii="Arial Narrow" w:hAnsi="Arial Narrow"/>
        </w:rPr>
        <w:t xml:space="preserve"> </w:t>
      </w:r>
      <w:bookmarkEnd w:id="9"/>
      <w:r w:rsidR="00BA1F4C" w:rsidRPr="00EE20AD">
        <w:rPr>
          <w:rFonts w:ascii="Arial Narrow" w:eastAsia="Arial Narrow" w:hAnsi="Arial Narrow" w:cs="Arial Narrow"/>
        </w:rPr>
        <w:t>i</w:t>
      </w:r>
      <w:r w:rsidRPr="00EE20AD">
        <w:rPr>
          <w:rFonts w:ascii="Arial Narrow" w:eastAsia="Arial Narrow" w:hAnsi="Arial Narrow" w:cs="Arial Narrow"/>
        </w:rPr>
        <w:t xml:space="preserve">nformar a las partes que el artículo 110 de la Ley 29571, Código de Protección y Defensa del </w:t>
      </w:r>
      <w:r w:rsidRPr="00EE20AD">
        <w:rPr>
          <w:rFonts w:ascii="Arial Narrow" w:hAnsi="Arial Narrow" w:cs="Arial Narrow"/>
        </w:rPr>
        <w:t>Consumidor</w:t>
      </w:r>
      <w:r w:rsidRPr="00EE20AD">
        <w:rPr>
          <w:rFonts w:ascii="Arial Narrow" w:hAnsi="Arial Narrow"/>
          <w:vertAlign w:val="superscript"/>
        </w:rPr>
        <w:footnoteReference w:id="8"/>
      </w:r>
      <w:r w:rsidRPr="00EE20AD">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E20AD">
        <w:rPr>
          <w:rStyle w:val="Refdenotaalpie"/>
          <w:rFonts w:ascii="Arial Narrow" w:eastAsia="Arial Narrow" w:hAnsi="Arial Narrow" w:cs="Arial Narrow"/>
        </w:rPr>
        <w:footnoteReference w:id="9"/>
      </w:r>
      <w:r w:rsidRPr="00EE20AD">
        <w:rPr>
          <w:rFonts w:ascii="Arial Narrow" w:eastAsia="Arial Narrow" w:hAnsi="Arial Narrow" w:cs="Arial Narrow"/>
        </w:rPr>
        <w:t>.</w:t>
      </w:r>
    </w:p>
    <w:p w14:paraId="17F31F73" w14:textId="77777777" w:rsidR="00F9187C" w:rsidRDefault="00F9187C" w:rsidP="00EE20AD">
      <w:pPr>
        <w:spacing w:after="0" w:line="240" w:lineRule="auto"/>
        <w:jc w:val="both"/>
        <w:rPr>
          <w:rFonts w:ascii="Arial Narrow" w:eastAsia="Arial Narrow" w:hAnsi="Arial Narrow" w:cs="Arial"/>
        </w:rPr>
      </w:pPr>
      <w:bookmarkStart w:id="11" w:name="_Hlk136948310"/>
      <w:bookmarkStart w:id="12" w:name="_Hlk136952848"/>
      <w:r w:rsidRPr="00EE20AD">
        <w:rPr>
          <w:rFonts w:ascii="Arial Narrow" w:eastAsia="Arial Narrow" w:hAnsi="Arial Narrow" w:cs="Arial"/>
        </w:rPr>
        <w:lastRenderedPageBreak/>
        <w:t>Asimismo, se considera circunstancias atenuantes para la graduación de la sanción, el allanamiento de la denuncia o el reconocimiento de las pretensiones en ella contenidas, de acuerdo al artículo 112 del Código</w:t>
      </w:r>
      <w:r w:rsidRPr="00EE20AD">
        <w:rPr>
          <w:rFonts w:ascii="Arial Narrow" w:eastAsia="Arial Narrow" w:hAnsi="Arial Narrow" w:cs="Arial"/>
          <w:vertAlign w:val="superscript"/>
        </w:rPr>
        <w:footnoteReference w:id="10"/>
      </w:r>
      <w:r w:rsidRPr="00EE20AD">
        <w:rPr>
          <w:rFonts w:ascii="Arial Narrow" w:eastAsia="Arial Narrow" w:hAnsi="Arial Narrow" w:cs="Arial"/>
        </w:rPr>
        <w:t>.</w:t>
      </w:r>
    </w:p>
    <w:p w14:paraId="201F7750" w14:textId="77777777" w:rsidR="00EE20AD" w:rsidRPr="00EE20AD" w:rsidRDefault="00EE20AD" w:rsidP="00EE20AD">
      <w:pPr>
        <w:spacing w:after="0" w:line="240" w:lineRule="auto"/>
        <w:jc w:val="both"/>
        <w:rPr>
          <w:rFonts w:ascii="Arial Narrow" w:eastAsia="Arial Narrow" w:hAnsi="Arial Narrow" w:cs="Arial"/>
        </w:rPr>
      </w:pPr>
    </w:p>
    <w:bookmarkEnd w:id="11"/>
    <w:p w14:paraId="5572BF8C" w14:textId="3C583C2B" w:rsidR="00F9187C" w:rsidRPr="00EE20AD" w:rsidRDefault="00C44EB2" w:rsidP="00EE20AD">
      <w:pPr>
        <w:shd w:val="clear" w:color="auto" w:fill="FFFFFF" w:themeFill="background1"/>
        <w:spacing w:after="0" w:line="240" w:lineRule="auto"/>
        <w:jc w:val="both"/>
        <w:rPr>
          <w:rFonts w:ascii="Arial Narrow" w:eastAsia="Arial Narrow" w:hAnsi="Arial Narrow" w:cs="Arial Narrow"/>
        </w:rPr>
      </w:pPr>
      <w:r w:rsidRPr="00EE20AD">
        <w:rPr>
          <w:rFonts w:ascii="Arial Narrow" w:eastAsia="Arial Narrow" w:hAnsi="Arial Narrow" w:cs="Arial Narrow"/>
          <w:b/>
          <w:bCs/>
        </w:rPr>
        <w:t>SÉTI</w:t>
      </w:r>
      <w:r w:rsidR="00F9187C" w:rsidRPr="00EE20AD">
        <w:rPr>
          <w:rFonts w:ascii="Arial Narrow" w:eastAsia="Arial Narrow" w:hAnsi="Arial Narrow" w:cs="Arial Narrow"/>
          <w:b/>
          <w:bCs/>
        </w:rPr>
        <w:t>MO:</w:t>
      </w:r>
      <w:r w:rsidR="00F9187C" w:rsidRPr="00EE20AD">
        <w:rPr>
          <w:rFonts w:ascii="Arial Narrow" w:eastAsia="Arial Narrow" w:hAnsi="Arial Narrow" w:cs="Arial Narrow"/>
        </w:rPr>
        <w:t xml:space="preserve"> </w:t>
      </w:r>
      <w:r w:rsidR="00BA1F4C" w:rsidRPr="00EE20AD">
        <w:rPr>
          <w:rFonts w:ascii="Arial Narrow" w:eastAsia="Arial Narrow" w:hAnsi="Arial Narrow" w:cs="Arial Narrow"/>
        </w:rPr>
        <w:t>i</w:t>
      </w:r>
      <w:r w:rsidR="00F9187C" w:rsidRPr="00EE20AD">
        <w:rPr>
          <w:rFonts w:ascii="Arial Narrow" w:eastAsia="Arial Narrow" w:hAnsi="Arial Narrow" w:cs="Arial Narrow"/>
        </w:rPr>
        <w:t xml:space="preserve">nformar a las partes que conforme a lo establecido en el artículo 39 del </w:t>
      </w:r>
      <w:r w:rsidR="00F9187C" w:rsidRPr="00EE20AD">
        <w:rPr>
          <w:rFonts w:ascii="Arial Narrow" w:hAnsi="Arial Narrow" w:cs="Arial"/>
          <w:lang w:eastAsia="es-ES"/>
        </w:rPr>
        <w:t>Decreto Legislativo 807</w:t>
      </w:r>
      <w:r w:rsidR="00F9187C" w:rsidRPr="00EE20AD">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2E2B4F27" w14:textId="77777777" w:rsidR="00F9187C" w:rsidRPr="00EE20AD" w:rsidRDefault="00F9187C" w:rsidP="00EE20AD">
      <w:pPr>
        <w:shd w:val="clear" w:color="auto" w:fill="FFFFFF"/>
        <w:spacing w:after="0" w:line="240" w:lineRule="auto"/>
        <w:jc w:val="both"/>
        <w:rPr>
          <w:rFonts w:ascii="Arial Narrow" w:eastAsia="Arial Narrow" w:hAnsi="Arial Narrow" w:cs="Arial Narrow"/>
        </w:rPr>
      </w:pPr>
    </w:p>
    <w:p w14:paraId="4E885738" w14:textId="14E4BD6D" w:rsidR="00F9187C" w:rsidRPr="00EE20AD" w:rsidRDefault="00C44EB2" w:rsidP="00EE20AD">
      <w:pPr>
        <w:suppressAutoHyphens/>
        <w:spacing w:after="0" w:line="240" w:lineRule="auto"/>
        <w:jc w:val="both"/>
        <w:rPr>
          <w:rFonts w:ascii="Arial Narrow" w:hAnsi="Arial Narrow" w:cs="Arial"/>
          <w:u w:val="single"/>
        </w:rPr>
      </w:pPr>
      <w:r w:rsidRPr="00EE20AD">
        <w:rPr>
          <w:rFonts w:ascii="Arial Narrow" w:eastAsia="Arial Narrow" w:hAnsi="Arial Narrow" w:cs="Arial Narrow"/>
          <w:b/>
          <w:bCs/>
        </w:rPr>
        <w:t>OCTAVO</w:t>
      </w:r>
      <w:r w:rsidR="00F9187C" w:rsidRPr="00EE20AD">
        <w:rPr>
          <w:rFonts w:ascii="Arial Narrow" w:eastAsia="Arial Narrow" w:hAnsi="Arial Narrow" w:cs="Arial Narrow"/>
          <w:b/>
          <w:bCs/>
        </w:rPr>
        <w:t xml:space="preserve">: </w:t>
      </w:r>
      <w:r w:rsidR="00BA1F4C" w:rsidRPr="00EE20AD">
        <w:rPr>
          <w:rFonts w:ascii="Arial Narrow" w:hAnsi="Arial Narrow" w:cs="Arial"/>
        </w:rPr>
        <w:t>c</w:t>
      </w:r>
      <w:r w:rsidR="00F9187C" w:rsidRPr="00EE20AD">
        <w:rPr>
          <w:rFonts w:ascii="Arial Narrow" w:hAnsi="Arial Narrow" w:cs="Arial"/>
        </w:rPr>
        <w:t>omunicar a las partes que, de acuerdo con lo señalado por el artículo 29 del Decreto Legislativo 807</w:t>
      </w:r>
      <w:r w:rsidR="00F9187C" w:rsidRPr="00EE20AD">
        <w:rPr>
          <w:rStyle w:val="Refdenotaalpie"/>
          <w:rFonts w:ascii="Arial Narrow" w:hAnsi="Arial Narrow" w:cs="Arial"/>
        </w:rPr>
        <w:footnoteReference w:id="11"/>
      </w:r>
      <w:r w:rsidR="00F9187C" w:rsidRPr="00EE20AD">
        <w:rPr>
          <w:rFonts w:ascii="Arial Narrow" w:hAnsi="Arial Narrow" w:cs="Arial"/>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F9187C" w:rsidRPr="00EE20AD">
        <w:rPr>
          <w:rFonts w:ascii="Arial Narrow" w:hAnsi="Arial Narrow" w:cs="Arial"/>
          <w:u w:val="single"/>
        </w:rPr>
        <w:t>expresamente su facultad para asistir y conciliar en su representación</w:t>
      </w:r>
      <w:r w:rsidR="00F9187C" w:rsidRPr="00EE20AD">
        <w:rPr>
          <w:rFonts w:ascii="Arial Narrow" w:hAnsi="Arial Narrow" w:cs="Arial"/>
        </w:rPr>
        <w:t>.</w:t>
      </w:r>
      <w:r w:rsidR="00F9187C" w:rsidRPr="00EE20AD">
        <w:rPr>
          <w:rFonts w:ascii="Arial Narrow" w:hAnsi="Arial Narrow" w:cs="Arial"/>
          <w:b/>
          <w:bCs/>
        </w:rPr>
        <w:t xml:space="preserve"> </w:t>
      </w:r>
      <w:r w:rsidR="00F9187C" w:rsidRPr="00EE20AD">
        <w:rPr>
          <w:rFonts w:ascii="Arial Narrow" w:hAnsi="Arial Narrow" w:cs="Arial"/>
          <w:u w:val="single"/>
        </w:rPr>
        <w:t>Ello bajo apercibimiento de no realizar la audiencia de conciliación y levantar el acta de inasistencia correspondiente.</w:t>
      </w:r>
    </w:p>
    <w:p w14:paraId="5F86E731" w14:textId="77777777" w:rsidR="00F9187C" w:rsidRPr="00EE20AD" w:rsidRDefault="00F9187C" w:rsidP="00EE20AD">
      <w:pPr>
        <w:shd w:val="clear" w:color="auto" w:fill="FFFFFF" w:themeFill="background1"/>
        <w:spacing w:after="0" w:line="240" w:lineRule="auto"/>
        <w:jc w:val="both"/>
        <w:rPr>
          <w:rFonts w:ascii="Arial Narrow" w:eastAsia="Arial Narrow" w:hAnsi="Arial Narrow" w:cs="Arial Narrow"/>
          <w:b/>
          <w:bCs/>
        </w:rPr>
      </w:pPr>
    </w:p>
    <w:p w14:paraId="55603990" w14:textId="0ED6CBC9" w:rsidR="00F9187C" w:rsidRPr="00EE20AD" w:rsidRDefault="00C44EB2" w:rsidP="00EE20AD">
      <w:pPr>
        <w:shd w:val="clear" w:color="auto" w:fill="FFFFFF" w:themeFill="background1"/>
        <w:spacing w:after="0" w:line="240" w:lineRule="auto"/>
        <w:jc w:val="both"/>
        <w:rPr>
          <w:rFonts w:ascii="Arial Narrow" w:eastAsia="Arial Narrow" w:hAnsi="Arial Narrow" w:cs="Arial Narrow"/>
        </w:rPr>
      </w:pPr>
      <w:r w:rsidRPr="00EE20AD">
        <w:rPr>
          <w:rFonts w:ascii="Arial Narrow" w:eastAsia="Arial Narrow" w:hAnsi="Arial Narrow" w:cs="Arial Narrow"/>
          <w:b/>
          <w:bCs/>
        </w:rPr>
        <w:t>NOVENO</w:t>
      </w:r>
      <w:r w:rsidR="00F9187C" w:rsidRPr="00EE20AD">
        <w:rPr>
          <w:rFonts w:ascii="Arial Narrow" w:eastAsia="Arial Narrow" w:hAnsi="Arial Narrow" w:cs="Arial Narrow"/>
          <w:b/>
          <w:bCs/>
        </w:rPr>
        <w:t xml:space="preserve">: </w:t>
      </w:r>
      <w:r w:rsidR="00BA1F4C" w:rsidRPr="00EE20AD">
        <w:rPr>
          <w:rFonts w:ascii="Arial Narrow" w:eastAsia="Arial Narrow" w:hAnsi="Arial Narrow" w:cs="Arial Narrow"/>
        </w:rPr>
        <w:t>p</w:t>
      </w:r>
      <w:r w:rsidR="00F9187C" w:rsidRPr="00EE20AD">
        <w:rPr>
          <w:rFonts w:ascii="Arial Narrow" w:eastAsia="Arial Narrow" w:hAnsi="Arial Narrow" w:cs="Arial Narrow"/>
        </w:rPr>
        <w:t xml:space="preserve">oner en conocimiento de las partes que, antes de la emisión de la Resolución Final, tienen la posibilidad de formular su desistimiento o presentar el acuerdo arribado mediante la conciliación, mediación, </w:t>
      </w:r>
      <w:r w:rsidR="00F9187C" w:rsidRPr="00EE20AD">
        <w:rPr>
          <w:rFonts w:ascii="Arial Narrow" w:eastAsia="Arial Narrow" w:hAnsi="Arial Narrow" w:cs="Arial Narrow"/>
        </w:rPr>
        <w:lastRenderedPageBreak/>
        <w:t>transacción o cualquier otro que, de forma indubitable, deje constancia que se ha solucionado la controversia materia de denuncia.</w:t>
      </w:r>
      <w:bookmarkEnd w:id="12"/>
    </w:p>
    <w:p w14:paraId="7CD6435A" w14:textId="77777777" w:rsidR="00C44EB2" w:rsidRPr="00EE20AD" w:rsidRDefault="00C44EB2" w:rsidP="00EE20AD">
      <w:pPr>
        <w:shd w:val="clear" w:color="auto" w:fill="FFFFFF" w:themeFill="background1"/>
        <w:spacing w:after="0" w:line="240" w:lineRule="auto"/>
        <w:jc w:val="both"/>
        <w:rPr>
          <w:rFonts w:ascii="Arial Narrow" w:eastAsia="Arial Narrow" w:hAnsi="Arial Narrow" w:cs="Arial Narrow"/>
        </w:rPr>
      </w:pPr>
    </w:p>
    <w:p w14:paraId="711B800D" w14:textId="6E7E1B21" w:rsidR="00C44EB2" w:rsidRDefault="00C44EB2" w:rsidP="00EE20AD">
      <w:pPr>
        <w:suppressAutoHyphens/>
        <w:spacing w:after="0" w:line="240" w:lineRule="auto"/>
        <w:jc w:val="both"/>
        <w:rPr>
          <w:rFonts w:ascii="Arial Narrow" w:hAnsi="Arial Narrow" w:cs="Arial"/>
        </w:rPr>
      </w:pPr>
      <w:r w:rsidRPr="00EE20AD">
        <w:rPr>
          <w:rFonts w:ascii="Arial Narrow" w:hAnsi="Arial Narrow" w:cs="Arial"/>
          <w:b/>
          <w:spacing w:val="-3"/>
          <w:kern w:val="0"/>
          <w14:ligatures w14:val="none"/>
        </w:rPr>
        <w:t>DÉCIMO:</w:t>
      </w:r>
      <w:r w:rsidRPr="00EE20AD">
        <w:rPr>
          <w:rFonts w:ascii="Arial Narrow" w:hAnsi="Arial Narrow" w:cs="Arial"/>
          <w:bCs/>
          <w:spacing w:val="-3"/>
          <w:kern w:val="0"/>
          <w14:ligatures w14:val="none"/>
        </w:rPr>
        <w:t xml:space="preserve"> </w:t>
      </w:r>
      <w:r w:rsidR="00BA1F4C" w:rsidRPr="00EE20AD">
        <w:rPr>
          <w:rFonts w:ascii="Arial Narrow" w:hAnsi="Arial Narrow" w:cs="Arial"/>
          <w:bCs/>
          <w:spacing w:val="-3"/>
          <w:kern w:val="0"/>
          <w14:ligatures w14:val="none"/>
        </w:rPr>
        <w:t>r</w:t>
      </w:r>
      <w:r w:rsidRPr="00EE20AD">
        <w:rPr>
          <w:rFonts w:ascii="Arial Narrow" w:hAnsi="Arial Narrow" w:cs="Arial"/>
          <w:bCs/>
          <w:spacing w:val="-3"/>
          <w:kern w:val="0"/>
          <w14:ligatures w14:val="none"/>
        </w:rPr>
        <w:t>equerir a</w:t>
      </w:r>
      <w:r w:rsidRPr="00EE20AD">
        <w:rPr>
          <w:rFonts w:ascii="Arial Narrow" w:eastAsia="Times New Roman" w:hAnsi="Arial Narrow" w:cs="Times New Roman"/>
          <w:color w:val="000000"/>
          <w:kern w:val="0"/>
          <w:shd w:val="clear" w:color="auto" w:fill="FFFFFF"/>
          <w:lang w:eastAsia="es-PE"/>
          <w14:ligatures w14:val="none"/>
        </w:rPr>
        <w:t xml:space="preserve">l señor </w:t>
      </w:r>
      <w:r w:rsidR="006641A5" w:rsidRPr="00EE20AD">
        <w:rPr>
          <w:rFonts w:ascii="Arial Narrow" w:eastAsia="Times New Roman" w:hAnsi="Arial Narrow" w:cs="Calibri"/>
          <w:kern w:val="0"/>
          <w:lang w:eastAsia="es-PE"/>
          <w14:ligatures w14:val="none"/>
        </w:rPr>
        <w:t xml:space="preserve">Carlos Valderrama Rioja </w:t>
      </w:r>
      <w:r w:rsidRPr="00EE20AD">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EE20AD">
        <w:rPr>
          <w:rFonts w:ascii="Arial Narrow" w:eastAsia="Times New Roman" w:hAnsi="Arial Narrow" w:cs="Segoe UI"/>
          <w:color w:val="000000"/>
          <w:kern w:val="0"/>
          <w:lang w:eastAsia="es-PE"/>
          <w14:ligatures w14:val="none"/>
        </w:rPr>
        <w:t/>
      </w:r>
      <w:r w:rsidRPr="00EE20AD">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EE20AD">
        <w:rPr>
          <w:rFonts w:ascii="Arial Narrow" w:eastAsia="Times New Roman" w:hAnsi="Arial Narrow" w:cs="Segoe UI"/>
          <w:color w:val="000000"/>
          <w:kern w:val="0"/>
          <w:lang w:eastAsia="es-PE"/>
          <w14:ligatures w14:val="none"/>
        </w:rPr>
        <w:t/>
      </w:r>
      <w:r w:rsidRPr="00EE20AD">
        <w:rPr>
          <w:rFonts w:ascii="Arial Narrow" w:hAnsi="Arial Narrow"/>
          <w:color w:val="000000"/>
        </w:rPr>
        <w:t xml:space="preserve"> del citado cuerpo normativo</w:t>
      </w:r>
      <w:r w:rsidRPr="00EE20AD">
        <w:rPr>
          <w:rFonts w:ascii="Arial Narrow" w:hAnsi="Arial Narrow"/>
          <w:vertAlign w:val="superscript"/>
        </w:rPr>
        <w:footnoteReference w:id="12"/>
      </w:r>
      <w:r w:rsidRPr="00EE20AD">
        <w:rPr>
          <w:rFonts w:ascii="Arial Narrow" w:hAnsi="Arial Narrow" w:cs="Arial"/>
        </w:rPr>
        <w:t>.</w:t>
      </w:r>
    </w:p>
    <w:p w14:paraId="22F24CAB" w14:textId="77777777" w:rsidR="00EB3B0C" w:rsidRDefault="00EB3B0C" w:rsidP="00EE20AD">
      <w:pPr>
        <w:suppressAutoHyphens/>
        <w:spacing w:after="0" w:line="240" w:lineRule="auto"/>
        <w:jc w:val="both"/>
        <w:rPr>
          <w:rFonts w:ascii="Arial Narrow" w:hAnsi="Arial Narrow" w:cs="Arial"/>
        </w:rPr>
      </w:pPr>
    </w:p>
    <w:p w14:paraId="33619CB7" w14:textId="034CBD1B" w:rsidR="00EB3B0C" w:rsidRPr="00EE20AD" w:rsidRDefault="00EB3B0C" w:rsidP="00EB3B0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EE20AD">
        <w:rPr>
          <w:rFonts w:ascii="Arial Narrow" w:eastAsia="Times New Roman" w:hAnsi="Arial Narrow" w:cs="Arial"/>
          <w:kern w:val="0"/>
          <w:lang w:val="es-ES" w:eastAsia="es-PE"/>
          <w14:ligatures w14:val="none"/>
        </w:rPr>
        <w:t>Interseguro Compañía de Seguros S.A</w:t>
      </w:r>
      <w:r>
        <w:rPr>
          <w:rFonts w:ascii="Arial Narrow" w:eastAsia="Times New Roman" w:hAnsi="Arial Narrow" w:cs="Arial"/>
          <w:kern w:val="0"/>
          <w:lang w:val="es-ES" w:eastAsia="es-PE"/>
          <w14:ligatures w14:val="none"/>
        </w:rPr>
        <w:t>.</w:t>
      </w:r>
      <w:r w:rsidRPr="00EE20AD">
        <w:rPr>
          <w:rFonts w:ascii="Arial Narrow" w:hAnsi="Arial Narrow"/>
          <w:color w:val="000000"/>
        </w:rPr>
        <w:t xml:space="preserve"> </w:t>
      </w:r>
      <w:r w:rsidRPr="00A67ADF">
        <w:rPr>
          <w:rFonts w:ascii="Arial Narrow" w:hAnsi="Arial Narrow"/>
          <w:shd w:val="clear" w:color="auto" w:fill="FFFFFF"/>
        </w:rPr>
        <w:t xml:space="preserve">para </w:t>
      </w:r>
      <w:r w:rsidRPr="00EB3B0C">
        <w:rPr>
          <w:rFonts w:ascii="Arial Narrow" w:hAnsi="Arial Narrow"/>
          <w:shd w:val="clear" w:color="auto" w:fill="FFFFFF"/>
        </w:rPr>
        <w:t xml:space="preserve">que </w:t>
      </w:r>
      <w:r w:rsidRPr="00EB3B0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426A0935" w14:textId="77777777" w:rsidR="00C44EB2" w:rsidRPr="00EE20AD" w:rsidRDefault="00C44EB2" w:rsidP="00EE20AD">
      <w:pPr>
        <w:suppressAutoHyphens/>
        <w:spacing w:after="0" w:line="240" w:lineRule="auto"/>
        <w:jc w:val="both"/>
        <w:rPr>
          <w:rFonts w:ascii="Arial Narrow" w:hAnsi="Arial Narrow" w:cs="Arial"/>
        </w:rPr>
      </w:pPr>
    </w:p>
    <w:p w14:paraId="69D821EC" w14:textId="77777777" w:rsidR="00383B56" w:rsidRPr="00EE20AD" w:rsidRDefault="00383B56" w:rsidP="00EE20AD">
      <w:pPr>
        <w:suppressAutoHyphens/>
        <w:spacing w:after="0" w:line="240" w:lineRule="auto"/>
        <w:jc w:val="both"/>
        <w:rPr>
          <w:rFonts w:ascii="Arial Narrow" w:hAnsi="Arial Narrow" w:cs="Arial"/>
        </w:rPr>
      </w:pPr>
    </w:p>
    <w:p w14:paraId="4FB11FFD" w14:textId="77777777" w:rsidR="00A50735" w:rsidRDefault="00A50735" w:rsidP="00EE20AD">
      <w:pPr>
        <w:suppressAutoHyphens/>
        <w:spacing w:after="0" w:line="240" w:lineRule="auto"/>
        <w:jc w:val="both"/>
        <w:rPr>
          <w:rFonts w:ascii="Arial Narrow" w:hAnsi="Arial Narrow" w:cs="Arial"/>
        </w:rPr>
      </w:pPr>
    </w:p>
    <w:p w14:paraId="035C593A" w14:textId="77777777" w:rsidR="00973A75" w:rsidRPr="00EE20AD" w:rsidRDefault="00973A75" w:rsidP="00EE20AD">
      <w:pPr>
        <w:suppressAutoHyphens/>
        <w:spacing w:after="0" w:line="240" w:lineRule="auto"/>
        <w:jc w:val="both"/>
        <w:rPr>
          <w:rFonts w:ascii="Arial Narrow" w:hAnsi="Arial Narrow" w:cs="Arial"/>
        </w:rPr>
      </w:pPr>
    </w:p>
    <w:p w14:paraId="2CB1B9E0" w14:textId="77777777" w:rsidR="00C44EB2" w:rsidRPr="00EE20AD" w:rsidRDefault="00C44EB2" w:rsidP="00EE20AD">
      <w:pPr>
        <w:suppressAutoHyphens/>
        <w:spacing w:after="0" w:line="240" w:lineRule="auto"/>
        <w:jc w:val="both"/>
        <w:rPr>
          <w:rFonts w:ascii="Arial Narrow" w:hAnsi="Arial Narrow" w:cs="Arial"/>
        </w:rPr>
      </w:pPr>
    </w:p>
    <w:p w14:paraId="78215004" w14:textId="77777777" w:rsidR="00FD1140" w:rsidRPr="00EE20AD" w:rsidRDefault="00FD1140" w:rsidP="00EE20AD">
      <w:pPr>
        <w:spacing w:after="0" w:line="240" w:lineRule="auto"/>
        <w:contextualSpacing/>
        <w:jc w:val="center"/>
        <w:rPr>
          <w:rFonts w:ascii="Arial Narrow" w:eastAsia="Cambria" w:hAnsi="Arial Narrow" w:cs="Times New Roman"/>
          <w:kern w:val="0"/>
          <w:lang w:eastAsia="es-PE"/>
          <w14:ligatures w14:val="none"/>
        </w:rPr>
      </w:pPr>
      <w:r w:rsidRPr="00EE20AD">
        <w:rPr>
          <w:rFonts w:ascii="Arial Narrow" w:eastAsia="Arial Narrow" w:hAnsi="Arial Narrow" w:cs="Arial Narrow"/>
          <w:b/>
          <w:kern w:val="0"/>
          <w:lang w:eastAsia="es-PE"/>
          <w14:ligatures w14:val="none"/>
        </w:rPr>
        <w:t>EVELING ROA QUISPE</w:t>
      </w:r>
    </w:p>
    <w:p w14:paraId="3107A456" w14:textId="77777777" w:rsidR="00FD1140" w:rsidRPr="00EE20AD" w:rsidRDefault="00FD1140" w:rsidP="00EE20AD">
      <w:pPr>
        <w:spacing w:after="0" w:line="240" w:lineRule="auto"/>
        <w:contextualSpacing/>
        <w:jc w:val="center"/>
        <w:rPr>
          <w:rFonts w:ascii="Arial Narrow" w:eastAsia="Times New Roman" w:hAnsi="Arial Narrow" w:cs="Times New Roman"/>
          <w:kern w:val="0"/>
          <w:lang w:eastAsia="es-PE"/>
          <w14:ligatures w14:val="none"/>
        </w:rPr>
      </w:pPr>
      <w:r w:rsidRPr="00EE20AD">
        <w:rPr>
          <w:rFonts w:ascii="Arial Narrow" w:eastAsia="Arial Narrow" w:hAnsi="Arial Narrow" w:cs="Arial Narrow"/>
          <w:b/>
          <w:kern w:val="0"/>
          <w:lang w:eastAsia="es-PE"/>
          <w14:ligatures w14:val="none"/>
        </w:rPr>
        <w:t>Secretaria Técnica</w:t>
      </w:r>
    </w:p>
    <w:p w14:paraId="0D384CE3" w14:textId="77777777" w:rsidR="00FD1140" w:rsidRPr="00EE20AD" w:rsidRDefault="00FD1140" w:rsidP="00EE20AD">
      <w:pPr>
        <w:spacing w:after="0" w:line="240" w:lineRule="auto"/>
        <w:contextualSpacing/>
        <w:jc w:val="center"/>
        <w:rPr>
          <w:rFonts w:ascii="Arial Narrow" w:eastAsia="Arial Narrow" w:hAnsi="Arial Narrow" w:cs="Arial Narrow"/>
          <w:b/>
          <w:kern w:val="0"/>
          <w:lang w:eastAsia="es-PE"/>
          <w14:ligatures w14:val="none"/>
        </w:rPr>
      </w:pPr>
      <w:r w:rsidRPr="00EE20AD">
        <w:rPr>
          <w:rFonts w:ascii="Arial Narrow" w:eastAsia="Arial Narrow" w:hAnsi="Arial Narrow" w:cs="Arial Narrow"/>
          <w:b/>
          <w:kern w:val="0"/>
          <w:lang w:eastAsia="es-PE"/>
          <w14:ligatures w14:val="none"/>
        </w:rPr>
        <w:t>Comisión de Protección al Consumidor 1</w:t>
      </w:r>
    </w:p>
    <w:p w14:paraId="627DC961" w14:textId="77777777" w:rsidR="00DC3041" w:rsidRPr="00EE20AD" w:rsidRDefault="00DC3041" w:rsidP="00EE20AD">
      <w:pPr>
        <w:spacing w:after="0" w:line="240" w:lineRule="auto"/>
        <w:contextualSpacing/>
        <w:jc w:val="center"/>
        <w:rPr>
          <w:rFonts w:ascii="Arial Narrow" w:eastAsia="Arial Narrow" w:hAnsi="Arial Narrow" w:cs="Arial Narrow"/>
          <w:b/>
          <w:kern w:val="0"/>
          <w:lang w:eastAsia="es-PE"/>
          <w14:ligatures w14:val="none"/>
        </w:rPr>
      </w:pPr>
    </w:p>
    <w:p w14:paraId="2D704174" w14:textId="6F95E627" w:rsidR="001B5674" w:rsidRPr="00EE20AD" w:rsidRDefault="009730D9" w:rsidP="00EE20AD">
      <w:pPr>
        <w:spacing w:after="0" w:line="240" w:lineRule="auto"/>
        <w:contextualSpacing/>
        <w:jc w:val="both"/>
        <w:rPr>
          <w:rFonts w:ascii="Arial Narrow" w:eastAsia="Times New Roman" w:hAnsi="Arial Narrow" w:cs="Arial"/>
          <w:kern w:val="0"/>
          <w:sz w:val="16"/>
          <w:szCs w:val="16"/>
          <w:lang w:eastAsia="es-PE"/>
          <w14:ligatures w14:val="none"/>
        </w:rPr>
      </w:pPr>
      <w:r w:rsidRPr="00EE20AD">
        <w:rPr>
          <w:rFonts w:ascii="Arial Narrow" w:eastAsia="Arial Narrow" w:hAnsi="Arial Narrow" w:cs="Arial"/>
          <w:kern w:val="0"/>
          <w:sz w:val="16"/>
          <w:szCs w:val="16"/>
          <w:lang w:eastAsia="es-PE"/>
          <w14:ligatures w14:val="none"/>
        </w:rPr>
        <w:t>LSM</w:t>
      </w:r>
      <w:r w:rsidR="00FD1140" w:rsidRPr="00EE20AD">
        <w:rPr>
          <w:rFonts w:ascii="Arial Narrow" w:eastAsia="Arial Narrow" w:hAnsi="Arial Narrow" w:cs="Arial"/>
          <w:kern w:val="0"/>
          <w:sz w:val="16"/>
          <w:szCs w:val="16"/>
          <w:lang w:eastAsia="es-PE"/>
          <w14:ligatures w14:val="none"/>
        </w:rPr>
        <w:t>/</w:t>
      </w:r>
      <w:r w:rsidR="00DC3041" w:rsidRPr="00EE20AD">
        <w:rPr>
          <w:rFonts w:ascii="Arial Narrow" w:eastAsia="Arial Narrow" w:hAnsi="Arial Narrow" w:cs="Arial"/>
          <w:kern w:val="0"/>
          <w:sz w:val="16"/>
          <w:szCs w:val="16"/>
          <w:lang w:eastAsia="es-PE"/>
          <w14:ligatures w14:val="none"/>
        </w:rPr>
        <w:t>LCG</w:t>
      </w:r>
    </w:p>
    <w:sectPr w:rsidR="001B5674" w:rsidRPr="00EE20AD"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4BE39" w14:textId="77777777" w:rsidR="005D71AC" w:rsidRDefault="005D71AC" w:rsidP="00FD1140">
      <w:pPr>
        <w:spacing w:after="0" w:line="240" w:lineRule="auto"/>
      </w:pPr>
      <w:r>
        <w:separator/>
      </w:r>
    </w:p>
  </w:endnote>
  <w:endnote w:type="continuationSeparator" w:id="0">
    <w:p w14:paraId="759CE9F2" w14:textId="77777777" w:rsidR="005D71AC" w:rsidRDefault="005D71AC"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11DE" w14:textId="77777777" w:rsidR="005D71AC" w:rsidRDefault="005D71AC" w:rsidP="00FD1140">
      <w:pPr>
        <w:spacing w:after="0" w:line="240" w:lineRule="auto"/>
      </w:pPr>
      <w:r>
        <w:separator/>
      </w:r>
    </w:p>
  </w:footnote>
  <w:footnote w:type="continuationSeparator" w:id="0">
    <w:p w14:paraId="1164DFBE" w14:textId="77777777" w:rsidR="005D71AC" w:rsidRDefault="005D71AC" w:rsidP="00FD1140">
      <w:pPr>
        <w:spacing w:after="0" w:line="240" w:lineRule="auto"/>
      </w:pPr>
      <w:r>
        <w:continuationSeparator/>
      </w:r>
    </w:p>
  </w:footnote>
  <w:footnote w:id="1">
    <w:p w14:paraId="51FD937E" w14:textId="490C6FBE" w:rsidR="001C479A" w:rsidRPr="00973A75" w:rsidRDefault="001C479A" w:rsidP="00EE20AD">
      <w:pPr>
        <w:pStyle w:val="Textonotapie"/>
        <w:ind w:left="567" w:hanging="567"/>
        <w:jc w:val="both"/>
        <w:rPr>
          <w:rFonts w:ascii="Arial Narrow" w:hAnsi="Arial Narrow" w:cs="Arial"/>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00EE20AD" w:rsidRPr="00973A75">
        <w:rPr>
          <w:rFonts w:ascii="Arial Narrow" w:hAnsi="Arial Narrow"/>
          <w:sz w:val="14"/>
          <w:szCs w:val="14"/>
        </w:rPr>
        <w:tab/>
      </w:r>
      <w:r w:rsidRPr="00973A75">
        <w:rPr>
          <w:rFonts w:ascii="Arial Narrow" w:hAnsi="Arial Narrow" w:cs="Arial"/>
          <w:sz w:val="14"/>
          <w:szCs w:val="14"/>
        </w:rPr>
        <w:t>Denuncia remitida a esta Comisión mediante Memorándum 000750-2025-LOR/INDECOPI de fecha 10 de octubre de 2025, recepcionado el 10 de octubre de 2025.</w:t>
      </w:r>
    </w:p>
    <w:p w14:paraId="58BB64CB" w14:textId="77777777" w:rsidR="001C479A" w:rsidRPr="00973A75" w:rsidRDefault="001C479A" w:rsidP="00EE20AD">
      <w:pPr>
        <w:pStyle w:val="Textonotapie"/>
        <w:ind w:left="567" w:hanging="567"/>
        <w:jc w:val="both"/>
        <w:rPr>
          <w:rFonts w:ascii="Arial Narrow" w:hAnsi="Arial Narrow"/>
          <w:sz w:val="14"/>
          <w:szCs w:val="14"/>
          <w:lang w:val="es-ES"/>
        </w:rPr>
      </w:pPr>
    </w:p>
  </w:footnote>
  <w:footnote w:id="2">
    <w:p w14:paraId="5B413C86" w14:textId="7D27AC87" w:rsidR="001C479A" w:rsidRPr="00973A75" w:rsidRDefault="001C479A" w:rsidP="00EE20AD">
      <w:pPr>
        <w:pStyle w:val="Textonotapie"/>
        <w:ind w:left="567" w:hanging="567"/>
        <w:jc w:val="both"/>
        <w:rPr>
          <w:rFonts w:ascii="Arial Narrow" w:hAnsi="Arial Narrow" w:cs="Arial"/>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00EE20AD" w:rsidRPr="00973A75">
        <w:rPr>
          <w:rFonts w:ascii="Arial Narrow" w:hAnsi="Arial Narrow"/>
          <w:sz w:val="14"/>
          <w:szCs w:val="14"/>
        </w:rPr>
        <w:tab/>
      </w:r>
      <w:r w:rsidRPr="00973A75">
        <w:rPr>
          <w:rFonts w:ascii="Arial Narrow" w:hAnsi="Arial Narrow" w:cs="Arial"/>
          <w:sz w:val="14"/>
          <w:szCs w:val="14"/>
        </w:rPr>
        <w:t>Publicado</w:t>
      </w:r>
      <w:r w:rsidRPr="00973A75">
        <w:rPr>
          <w:rFonts w:ascii="Arial Narrow" w:hAnsi="Arial Narrow" w:cs="Arial"/>
          <w:b/>
          <w:sz w:val="14"/>
          <w:szCs w:val="14"/>
        </w:rPr>
        <w:t xml:space="preserve"> </w:t>
      </w:r>
      <w:r w:rsidRPr="00973A75">
        <w:rPr>
          <w:rFonts w:ascii="Arial Narrow" w:hAnsi="Arial Narrow" w:cs="Arial"/>
          <w:sz w:val="14"/>
          <w:szCs w:val="14"/>
        </w:rPr>
        <w:t>el 2 de setiembre del 2010 en el Diario Oficial El Peruano, vigente desde el 2 de octubre del 2010 y modificado por Decreto Legislativo 1308.</w:t>
      </w:r>
    </w:p>
    <w:p w14:paraId="487F8CE0" w14:textId="77777777" w:rsidR="00EE20AD" w:rsidRPr="00973A75" w:rsidRDefault="00EE20AD" w:rsidP="00EE20AD">
      <w:pPr>
        <w:pStyle w:val="Textonotapie"/>
        <w:ind w:left="567" w:hanging="567"/>
        <w:jc w:val="both"/>
        <w:rPr>
          <w:rFonts w:ascii="Arial Narrow" w:hAnsi="Arial Narrow"/>
          <w:sz w:val="14"/>
          <w:szCs w:val="14"/>
          <w:lang w:val="es-ES"/>
        </w:rPr>
      </w:pPr>
    </w:p>
  </w:footnote>
  <w:footnote w:id="3">
    <w:p w14:paraId="48486274"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b/>
          <w:bCs/>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1BF5DE00"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b/>
          <w:bCs/>
          <w:sz w:val="14"/>
          <w:szCs w:val="14"/>
        </w:rPr>
      </w:pPr>
      <w:r w:rsidRPr="00973A75">
        <w:rPr>
          <w:rFonts w:ascii="Arial Narrow" w:eastAsia="Arial Narrow" w:hAnsi="Arial Narrow" w:cs="Arial"/>
          <w:b/>
          <w:bCs/>
          <w:sz w:val="14"/>
          <w:szCs w:val="14"/>
        </w:rPr>
        <w:tab/>
        <w:t>Artículo 105.- Autoridad competente.</w:t>
      </w:r>
    </w:p>
    <w:p w14:paraId="42526205"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D87203F"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sz w:val="14"/>
          <w:szCs w:val="14"/>
        </w:rPr>
        <w:tab/>
        <w:t xml:space="preserve">(…). </w:t>
      </w:r>
    </w:p>
    <w:p w14:paraId="73ED0732"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p>
    <w:p w14:paraId="673A022C"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b/>
          <w:bCs/>
          <w:sz w:val="14"/>
          <w:szCs w:val="14"/>
        </w:rPr>
      </w:pPr>
      <w:r w:rsidRPr="00973A75">
        <w:rPr>
          <w:rFonts w:ascii="Arial Narrow" w:eastAsia="Arial Narrow" w:hAnsi="Arial Narrow" w:cs="Arial"/>
          <w:sz w:val="14"/>
          <w:szCs w:val="14"/>
        </w:rPr>
        <w:tab/>
      </w:r>
      <w:r w:rsidRPr="00973A75">
        <w:rPr>
          <w:rFonts w:ascii="Arial Narrow" w:eastAsia="Arial Narrow" w:hAnsi="Arial Narrow" w:cs="Arial"/>
          <w:b/>
          <w:bCs/>
          <w:sz w:val="14"/>
          <w:szCs w:val="14"/>
        </w:rPr>
        <w:t xml:space="preserve">LEY DE ORGANIZACIÓN Y FUNCIONES DEL INDECOPI, APROBADA POR DECRETO LEGISLATIVO 1033 </w:t>
      </w:r>
    </w:p>
    <w:p w14:paraId="37723950"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b/>
          <w:bCs/>
          <w:sz w:val="14"/>
          <w:szCs w:val="14"/>
        </w:rPr>
        <w:tab/>
        <w:t>Artículo 27.-</w:t>
      </w:r>
      <w:r w:rsidRPr="00973A75">
        <w:rPr>
          <w:rFonts w:ascii="Arial Narrow" w:eastAsia="Arial Narrow" w:hAnsi="Arial Narrow" w:cs="Arial"/>
          <w:sz w:val="14"/>
          <w:szCs w:val="14"/>
        </w:rPr>
        <w:t xml:space="preserve"> De la Comisión de Protección al Consumidor.- </w:t>
      </w:r>
    </w:p>
    <w:p w14:paraId="340D780C"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3C330DD"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p>
  </w:footnote>
  <w:footnote w:id="4">
    <w:p w14:paraId="72365337"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Narrow"/>
          <w:b/>
          <w:bCs/>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Pr="00973A75">
        <w:rPr>
          <w:rFonts w:ascii="Arial Narrow" w:hAnsi="Arial Narrow"/>
          <w:sz w:val="14"/>
          <w:szCs w:val="14"/>
        </w:rPr>
        <w:tab/>
      </w:r>
      <w:r w:rsidRPr="00973A75">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29236961" w14:textId="77777777" w:rsidR="004C6CAA" w:rsidRPr="00973A75" w:rsidRDefault="004C6CAA" w:rsidP="00EE20AD">
      <w:pPr>
        <w:pStyle w:val="Textonotapie"/>
        <w:ind w:left="567" w:right="-1"/>
        <w:jc w:val="both"/>
        <w:rPr>
          <w:rFonts w:ascii="Arial Narrow" w:eastAsia="Arial Narrow" w:hAnsi="Arial Narrow" w:cs="Arial Narrow"/>
          <w:b/>
          <w:bCs/>
          <w:sz w:val="14"/>
          <w:szCs w:val="14"/>
        </w:rPr>
      </w:pPr>
      <w:r w:rsidRPr="00973A75">
        <w:rPr>
          <w:rFonts w:ascii="Arial Narrow" w:eastAsia="Arial Narrow" w:hAnsi="Arial Narrow" w:cs="Arial Narrow"/>
          <w:b/>
          <w:bCs/>
          <w:sz w:val="14"/>
          <w:szCs w:val="14"/>
        </w:rPr>
        <w:t xml:space="preserve">Artículo 18.- Idoneidad </w:t>
      </w:r>
    </w:p>
    <w:p w14:paraId="4E8E8694"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CCDBB86"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FCB3FF0"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b/>
          <w:bCs/>
          <w:sz w:val="14"/>
          <w:szCs w:val="14"/>
        </w:rPr>
        <w:t xml:space="preserve">Artículo 19.- Obligación de los proveedores </w:t>
      </w:r>
    </w:p>
    <w:p w14:paraId="03609FA6"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CD96565" w14:textId="77777777" w:rsidR="004C6CAA" w:rsidRPr="00973A75" w:rsidRDefault="004C6CAA" w:rsidP="00EE20AD">
      <w:pPr>
        <w:pStyle w:val="Textonotapie"/>
        <w:ind w:left="567" w:hanging="567"/>
        <w:jc w:val="both"/>
        <w:rPr>
          <w:rFonts w:ascii="Arial Narrow" w:hAnsi="Arial Narrow"/>
          <w:sz w:val="14"/>
          <w:szCs w:val="14"/>
        </w:rPr>
      </w:pPr>
    </w:p>
  </w:footnote>
  <w:footnote w:id="5">
    <w:p w14:paraId="678D1F54" w14:textId="77777777" w:rsidR="00F9187C" w:rsidRPr="00973A75" w:rsidRDefault="00F9187C" w:rsidP="00EE20AD">
      <w:pPr>
        <w:pStyle w:val="Textonotapie"/>
        <w:ind w:left="567" w:hanging="567"/>
        <w:jc w:val="both"/>
        <w:rPr>
          <w:rFonts w:ascii="Arial Narrow" w:hAnsi="Arial Narrow" w:cs="Arial"/>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BF7C770" w14:textId="77777777" w:rsidR="00F9187C" w:rsidRPr="00973A75" w:rsidRDefault="00F9187C" w:rsidP="00EE20AD">
      <w:pPr>
        <w:pStyle w:val="Textonotapie"/>
        <w:ind w:left="567" w:hanging="567"/>
        <w:jc w:val="both"/>
        <w:rPr>
          <w:rFonts w:ascii="Arial Narrow" w:hAnsi="Arial Narrow" w:cs="Arial"/>
          <w:sz w:val="14"/>
          <w:szCs w:val="14"/>
        </w:rPr>
      </w:pPr>
    </w:p>
  </w:footnote>
  <w:footnote w:id="6">
    <w:p w14:paraId="5BAAD912" w14:textId="77777777" w:rsidR="00F9187C" w:rsidRPr="00973A75" w:rsidRDefault="00F9187C" w:rsidP="00EE20AD">
      <w:pPr>
        <w:pStyle w:val="Textonotapie"/>
        <w:ind w:left="567" w:hanging="567"/>
        <w:jc w:val="both"/>
        <w:rPr>
          <w:rFonts w:ascii="Arial Narrow" w:hAnsi="Arial Narrow" w:cs="Arial"/>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44566905" w14:textId="77777777" w:rsidR="00F9187C" w:rsidRPr="00973A75" w:rsidRDefault="00F9187C" w:rsidP="00EE20AD">
      <w:pPr>
        <w:pStyle w:val="Textonotapie"/>
        <w:ind w:left="567" w:hanging="567"/>
        <w:jc w:val="both"/>
        <w:rPr>
          <w:rFonts w:ascii="Arial Narrow" w:hAnsi="Arial Narrow" w:cs="Arial"/>
          <w:b/>
          <w:bCs/>
          <w:sz w:val="14"/>
          <w:szCs w:val="14"/>
        </w:rPr>
      </w:pPr>
      <w:r w:rsidRPr="00973A75">
        <w:rPr>
          <w:rFonts w:ascii="Arial Narrow" w:hAnsi="Arial Narrow" w:cs="Arial"/>
          <w:sz w:val="14"/>
          <w:szCs w:val="14"/>
        </w:rPr>
        <w:tab/>
      </w:r>
      <w:r w:rsidRPr="00973A75">
        <w:rPr>
          <w:rFonts w:ascii="Arial Narrow" w:hAnsi="Arial Narrow" w:cs="Arial"/>
          <w:b/>
          <w:bCs/>
          <w:sz w:val="14"/>
          <w:szCs w:val="14"/>
        </w:rPr>
        <w:t>Artículo 110.- Sanciones Administrativas</w:t>
      </w:r>
    </w:p>
    <w:p w14:paraId="4207CAB8" w14:textId="77777777" w:rsidR="00F9187C" w:rsidRPr="00973A75" w:rsidRDefault="00F9187C" w:rsidP="00EE20AD">
      <w:pPr>
        <w:autoSpaceDE w:val="0"/>
        <w:autoSpaceDN w:val="0"/>
        <w:adjustRightInd w:val="0"/>
        <w:spacing w:after="0" w:line="240" w:lineRule="auto"/>
        <w:ind w:left="567"/>
        <w:jc w:val="both"/>
        <w:rPr>
          <w:rFonts w:ascii="Arial Narrow" w:hAnsi="Arial Narrow" w:cs="Arial"/>
          <w:sz w:val="14"/>
          <w:szCs w:val="14"/>
          <w:lang w:eastAsia="es-PE"/>
        </w:rPr>
      </w:pPr>
      <w:r w:rsidRPr="00973A75">
        <w:rPr>
          <w:rFonts w:ascii="Arial Narrow" w:hAnsi="Arial Narrow" w:cs="Arial"/>
          <w:sz w:val="14"/>
          <w:szCs w:val="14"/>
          <w:lang w:eastAsia="es-PE"/>
        </w:rPr>
        <w:t>(…)</w:t>
      </w:r>
    </w:p>
    <w:p w14:paraId="3FF8CFE2" w14:textId="77777777" w:rsidR="00F9187C" w:rsidRPr="00973A75" w:rsidRDefault="00F9187C" w:rsidP="00EE20AD">
      <w:pPr>
        <w:autoSpaceDE w:val="0"/>
        <w:autoSpaceDN w:val="0"/>
        <w:adjustRightInd w:val="0"/>
        <w:spacing w:after="0" w:line="240" w:lineRule="auto"/>
        <w:ind w:left="567"/>
        <w:jc w:val="both"/>
        <w:rPr>
          <w:rFonts w:ascii="Arial Narrow" w:hAnsi="Arial Narrow" w:cs="Arial"/>
          <w:b/>
          <w:bCs/>
          <w:sz w:val="14"/>
          <w:szCs w:val="14"/>
        </w:rPr>
      </w:pPr>
      <w:r w:rsidRPr="00973A75">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74BDF2D" w14:textId="77777777" w:rsidR="00F9187C" w:rsidRPr="00973A75" w:rsidRDefault="00F9187C" w:rsidP="00EE20AD">
      <w:pPr>
        <w:pStyle w:val="Textonotapie"/>
        <w:ind w:left="567"/>
        <w:jc w:val="both"/>
        <w:rPr>
          <w:rFonts w:ascii="Arial Narrow" w:hAnsi="Arial Narrow" w:cs="Arial"/>
          <w:bCs/>
          <w:sz w:val="14"/>
          <w:szCs w:val="14"/>
        </w:rPr>
      </w:pPr>
      <w:r w:rsidRPr="00973A75">
        <w:rPr>
          <w:rFonts w:ascii="Arial Narrow" w:hAnsi="Arial Narrow" w:cs="Arial"/>
          <w:bCs/>
          <w:sz w:val="14"/>
          <w:szCs w:val="14"/>
        </w:rPr>
        <w:t>[…]</w:t>
      </w:r>
    </w:p>
    <w:p w14:paraId="44BDA587" w14:textId="77777777" w:rsidR="00F9187C" w:rsidRPr="00973A75" w:rsidRDefault="00F9187C" w:rsidP="00EE20AD">
      <w:pPr>
        <w:pStyle w:val="Textonotapie"/>
        <w:tabs>
          <w:tab w:val="left" w:pos="284"/>
        </w:tabs>
        <w:ind w:left="567" w:hanging="567"/>
        <w:jc w:val="both"/>
        <w:rPr>
          <w:rFonts w:ascii="Arial Narrow" w:hAnsi="Arial Narrow" w:cs="Arial"/>
          <w:b/>
          <w:bCs/>
          <w:sz w:val="14"/>
          <w:szCs w:val="14"/>
        </w:rPr>
      </w:pPr>
    </w:p>
  </w:footnote>
  <w:footnote w:id="7">
    <w:p w14:paraId="3A840043" w14:textId="77777777" w:rsidR="00F9187C" w:rsidRPr="00973A75" w:rsidRDefault="00F9187C" w:rsidP="00EE20AD">
      <w:pPr>
        <w:pStyle w:val="Textonotapie"/>
        <w:ind w:left="567" w:hanging="567"/>
        <w:jc w:val="both"/>
        <w:rPr>
          <w:rFonts w:ascii="Arial Narrow" w:eastAsia="Arial Narrow" w:hAnsi="Arial Narrow" w:cs="Arial"/>
          <w:b/>
          <w:bCs/>
          <w:sz w:val="14"/>
          <w:szCs w:val="14"/>
        </w:rPr>
      </w:pPr>
      <w:r w:rsidRPr="00973A75">
        <w:rPr>
          <w:rStyle w:val="Refdenotaalpie"/>
          <w:rFonts w:ascii="Arial Narrow" w:eastAsia="Arial Narrow" w:hAnsi="Arial Narrow" w:cs="Arial"/>
          <w:sz w:val="14"/>
          <w:szCs w:val="14"/>
        </w:rPr>
        <w:footnoteRef/>
      </w:r>
      <w:r w:rsidRPr="00973A75">
        <w:rPr>
          <w:rFonts w:ascii="Arial Narrow" w:eastAsia="Arial Narrow" w:hAnsi="Arial Narrow" w:cs="Arial"/>
          <w:b/>
          <w:bCs/>
          <w:sz w:val="14"/>
          <w:szCs w:val="14"/>
        </w:rPr>
        <w:t xml:space="preserve"> </w:t>
      </w:r>
      <w:r w:rsidRPr="00973A75">
        <w:rPr>
          <w:rFonts w:ascii="Arial Narrow" w:hAnsi="Arial Narrow" w:cs="Arial"/>
          <w:sz w:val="14"/>
          <w:szCs w:val="14"/>
        </w:rPr>
        <w:t xml:space="preserve"> </w:t>
      </w:r>
      <w:r w:rsidRPr="00973A75">
        <w:rPr>
          <w:rFonts w:ascii="Arial Narrow" w:eastAsia="Arial Narrow" w:hAnsi="Arial Narrow" w:cs="Arial"/>
          <w:b/>
          <w:bCs/>
          <w:sz w:val="14"/>
          <w:szCs w:val="14"/>
        </w:rPr>
        <w:t>TEXTO ÚNICO ORDENADO DE LA LEY 27444, LEY DE PROCEDIMIENTO ADMINISTRATIVO GENERAL, aprobado por el</w:t>
      </w:r>
    </w:p>
    <w:p w14:paraId="750AEA78" w14:textId="77777777" w:rsidR="00F9187C" w:rsidRPr="00973A75" w:rsidRDefault="00F9187C" w:rsidP="00EE20AD">
      <w:pPr>
        <w:pStyle w:val="Textonotapie"/>
        <w:ind w:left="567" w:hanging="567"/>
        <w:jc w:val="both"/>
        <w:rPr>
          <w:rFonts w:ascii="Arial Narrow" w:hAnsi="Arial Narrow" w:cs="Arial"/>
          <w:b/>
          <w:bCs/>
          <w:sz w:val="14"/>
          <w:szCs w:val="14"/>
        </w:rPr>
      </w:pPr>
      <w:r w:rsidRPr="00973A75">
        <w:rPr>
          <w:rFonts w:ascii="Arial Narrow" w:eastAsia="Arial Narrow" w:hAnsi="Arial Narrow" w:cs="Arial"/>
          <w:b/>
          <w:bCs/>
          <w:sz w:val="14"/>
          <w:szCs w:val="14"/>
        </w:rPr>
        <w:t xml:space="preserve"> Decreto Supremo 006-2026-JUS</w:t>
      </w:r>
    </w:p>
    <w:p w14:paraId="3ED1FF85" w14:textId="77777777" w:rsidR="00F9187C" w:rsidRPr="00973A75" w:rsidRDefault="00F9187C" w:rsidP="00EE20AD">
      <w:pPr>
        <w:pStyle w:val="Textonotapie"/>
        <w:ind w:left="567"/>
        <w:jc w:val="both"/>
        <w:rPr>
          <w:rFonts w:ascii="Arial Narrow" w:hAnsi="Arial Narrow" w:cs="Arial"/>
          <w:b/>
          <w:bCs/>
          <w:sz w:val="14"/>
          <w:szCs w:val="14"/>
        </w:rPr>
      </w:pPr>
      <w:r w:rsidRPr="00973A75">
        <w:rPr>
          <w:rFonts w:ascii="Arial Narrow" w:eastAsia="Arial Narrow" w:hAnsi="Arial Narrow" w:cs="Arial"/>
          <w:b/>
          <w:bCs/>
          <w:sz w:val="14"/>
          <w:szCs w:val="14"/>
        </w:rPr>
        <w:t>233.- Contestación de la reclamación</w:t>
      </w:r>
    </w:p>
    <w:p w14:paraId="194469F6" w14:textId="77777777" w:rsidR="00F9187C" w:rsidRPr="00973A75" w:rsidRDefault="00F9187C" w:rsidP="00EE20AD">
      <w:pPr>
        <w:pStyle w:val="Textonotapie"/>
        <w:ind w:left="567"/>
        <w:jc w:val="both"/>
        <w:rPr>
          <w:rFonts w:ascii="Arial Narrow" w:eastAsia="Arial Narrow" w:hAnsi="Arial Narrow" w:cs="Arial"/>
          <w:sz w:val="14"/>
          <w:szCs w:val="14"/>
        </w:rPr>
      </w:pPr>
      <w:r w:rsidRPr="00973A75">
        <w:rPr>
          <w:rFonts w:ascii="Arial Narrow" w:eastAsia="Arial Narrow" w:hAnsi="Arial Narrow" w:cs="Arial"/>
          <w:sz w:val="14"/>
          <w:szCs w:val="14"/>
        </w:rPr>
        <w:t>233.1 “(…) Las alegaciones y los hechos relevantes de la reclamación, salvo que hayan sido específicamente negadas en la contestación,</w:t>
      </w:r>
    </w:p>
    <w:p w14:paraId="70A1B145" w14:textId="77777777" w:rsidR="00F9187C" w:rsidRPr="00973A75" w:rsidRDefault="00F9187C" w:rsidP="00EE20AD">
      <w:pPr>
        <w:pStyle w:val="Textonotapie"/>
        <w:ind w:left="567"/>
        <w:jc w:val="both"/>
        <w:rPr>
          <w:rFonts w:ascii="Arial Narrow" w:hAnsi="Arial Narrow" w:cs="Arial"/>
          <w:sz w:val="14"/>
          <w:szCs w:val="14"/>
        </w:rPr>
      </w:pPr>
      <w:r w:rsidRPr="00973A75">
        <w:rPr>
          <w:rFonts w:ascii="Arial Narrow" w:eastAsia="Arial Narrow" w:hAnsi="Arial Narrow" w:cs="Arial"/>
          <w:sz w:val="14"/>
          <w:szCs w:val="14"/>
        </w:rPr>
        <w:t>se tendrán por aceptadas o merituadas como ciertas”.</w:t>
      </w:r>
    </w:p>
    <w:p w14:paraId="061A9909" w14:textId="77777777" w:rsidR="00F9187C" w:rsidRPr="00973A75" w:rsidRDefault="00F9187C" w:rsidP="00EE20AD">
      <w:pPr>
        <w:pStyle w:val="Textonotapie"/>
        <w:ind w:left="567" w:hanging="567"/>
        <w:jc w:val="both"/>
        <w:rPr>
          <w:rFonts w:ascii="Arial Narrow" w:hAnsi="Arial Narrow" w:cs="Arial"/>
          <w:sz w:val="14"/>
          <w:szCs w:val="14"/>
        </w:rPr>
      </w:pPr>
    </w:p>
  </w:footnote>
  <w:footnote w:id="8">
    <w:p w14:paraId="456D9036" w14:textId="77777777" w:rsidR="00F9187C" w:rsidRPr="00973A75" w:rsidRDefault="00F9187C" w:rsidP="00EE20AD">
      <w:pPr>
        <w:spacing w:after="0" w:line="240" w:lineRule="auto"/>
        <w:ind w:left="567" w:hanging="567"/>
        <w:jc w:val="both"/>
        <w:rPr>
          <w:rFonts w:ascii="Arial Narrow" w:hAnsi="Arial Narrow"/>
          <w:b/>
          <w:bCs/>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Pr="00973A75">
        <w:rPr>
          <w:rFonts w:ascii="Arial Narrow" w:hAnsi="Arial Narrow"/>
          <w:b/>
          <w:bCs/>
          <w:sz w:val="14"/>
          <w:szCs w:val="14"/>
        </w:rPr>
        <w:t>LEY 29571, CÓDIGO DE PROTECCIÓN Y DEFENSA DEL CONSUMIDOR, publicado el 2 de setiembre de 2010 y modificado por Decreto Legislativo 1308</w:t>
      </w:r>
    </w:p>
    <w:p w14:paraId="17424C53" w14:textId="77777777" w:rsidR="00F9187C" w:rsidRPr="00973A75" w:rsidRDefault="00F9187C" w:rsidP="00EE20AD">
      <w:pPr>
        <w:spacing w:after="0" w:line="240" w:lineRule="auto"/>
        <w:ind w:left="567" w:hanging="567"/>
        <w:jc w:val="both"/>
        <w:rPr>
          <w:rFonts w:ascii="Arial Narrow" w:eastAsia="Arial Narrow" w:hAnsi="Arial Narrow" w:cs="Arial Narrow"/>
          <w:b/>
          <w:bCs/>
          <w:sz w:val="14"/>
          <w:szCs w:val="14"/>
        </w:rPr>
      </w:pPr>
      <w:r w:rsidRPr="00973A75">
        <w:rPr>
          <w:rFonts w:ascii="Arial Narrow" w:eastAsia="Arial Narrow" w:hAnsi="Arial Narrow" w:cs="Arial Narrow"/>
          <w:b/>
          <w:bCs/>
          <w:sz w:val="14"/>
          <w:szCs w:val="14"/>
        </w:rPr>
        <w:t xml:space="preserve"> Artículo 110.- Sanciones administrativas</w:t>
      </w:r>
    </w:p>
    <w:p w14:paraId="6576C46C"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185A4CE3" w14:textId="77777777" w:rsidR="00F9187C" w:rsidRPr="00973A75" w:rsidRDefault="00F9187C" w:rsidP="00EE20AD">
      <w:pPr>
        <w:numPr>
          <w:ilvl w:val="0"/>
          <w:numId w:val="32"/>
        </w:num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Infracciones leves, con una amonestación o con una multa de hasta cincuenta (50) UIT.</w:t>
      </w:r>
    </w:p>
    <w:p w14:paraId="5B445849" w14:textId="77777777" w:rsidR="00F9187C" w:rsidRPr="00973A75" w:rsidRDefault="00F9187C" w:rsidP="00EE20AD">
      <w:pPr>
        <w:numPr>
          <w:ilvl w:val="0"/>
          <w:numId w:val="32"/>
        </w:num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Infracciones graves, con una multa de hasta ciento cincuenta (150) UIT.</w:t>
      </w:r>
    </w:p>
    <w:p w14:paraId="67FBCEB8" w14:textId="77777777" w:rsidR="00F9187C" w:rsidRPr="00973A75" w:rsidRDefault="00F9187C" w:rsidP="00EE20AD">
      <w:pPr>
        <w:numPr>
          <w:ilvl w:val="0"/>
          <w:numId w:val="32"/>
        </w:num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Infracciones muy graves, con una multa de hasta cuatrocientos cincuenta (450) UIT.</w:t>
      </w:r>
    </w:p>
    <w:p w14:paraId="42365FC1"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3B045311" w14:textId="4CC8AE41"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w:t>
      </w:r>
      <w:r w:rsidR="006641A5" w:rsidRPr="00973A75">
        <w:rPr>
          <w:rFonts w:ascii="Arial Narrow" w:eastAsia="Arial Narrow" w:hAnsi="Arial Narrow" w:cs="Arial Narrow"/>
          <w:sz w:val="14"/>
          <w:szCs w:val="14"/>
        </w:rPr>
        <w:t xml:space="preserve"> </w:t>
      </w:r>
      <w:r w:rsidRPr="00973A75">
        <w:rPr>
          <w:rFonts w:ascii="Arial Narrow" w:eastAsia="Arial Narrow" w:hAnsi="Arial Narrow" w:cs="Arial Narrow"/>
          <w:sz w:val="14"/>
          <w:szCs w:val="14"/>
        </w:rPr>
        <w:t xml:space="preserve"> </w:t>
      </w:r>
      <w:r w:rsidR="007D2FB8" w:rsidRPr="00973A75">
        <w:rPr>
          <w:rFonts w:ascii="Arial Narrow" w:eastAsia="Arial Narrow" w:hAnsi="Arial Narrow" w:cs="Arial Narrow"/>
          <w:sz w:val="14"/>
          <w:szCs w:val="14"/>
        </w:rPr>
        <w:tab/>
      </w:r>
      <w:r w:rsidRPr="00973A75">
        <w:rPr>
          <w:rFonts w:ascii="Arial Narrow" w:eastAsia="Arial Narrow" w:hAnsi="Arial Narrow" w:cs="Arial Narrow"/>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FF398DB"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2F3BCFB1" w14:textId="54ACD675" w:rsidR="00F9187C" w:rsidRPr="00973A75" w:rsidRDefault="00F9187C" w:rsidP="00EE20AD">
      <w:pPr>
        <w:spacing w:after="0" w:line="240" w:lineRule="auto"/>
        <w:ind w:left="567"/>
        <w:jc w:val="both"/>
        <w:rPr>
          <w:rFonts w:ascii="Arial Narrow" w:eastAsia="Arial Narrow" w:hAnsi="Arial Narrow" w:cs="Arial Narrow"/>
          <w:sz w:val="14"/>
          <w:szCs w:val="14"/>
        </w:rPr>
      </w:pPr>
      <w:bookmarkStart w:id="10" w:name="_Int_GRbm5as9"/>
      <w:r w:rsidRPr="00973A75">
        <w:rPr>
          <w:rFonts w:ascii="Arial Narrow" w:eastAsia="Arial Narrow" w:hAnsi="Arial Narrow" w:cs="Arial Narrow"/>
          <w:sz w:val="14"/>
          <w:szCs w:val="14"/>
        </w:rPr>
        <w:t>En caso que</w:t>
      </w:r>
      <w:bookmarkEnd w:id="10"/>
      <w:r w:rsidRPr="00973A75">
        <w:rPr>
          <w:rFonts w:ascii="Arial Narrow" w:eastAsia="Arial Narrow" w:hAnsi="Arial Narrow" w:cs="Arial Narrow"/>
          <w:sz w:val="14"/>
          <w:szCs w:val="14"/>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49B93BE" w14:textId="77777777" w:rsidR="00F9187C" w:rsidRPr="00973A75" w:rsidRDefault="00F9187C" w:rsidP="00EE20AD">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w:t>
      </w:r>
    </w:p>
    <w:p w14:paraId="7F7F9CB6" w14:textId="77777777" w:rsidR="00F9187C" w:rsidRPr="00973A75" w:rsidRDefault="00F9187C" w:rsidP="00EE20AD">
      <w:pPr>
        <w:pStyle w:val="Textonotapie"/>
        <w:ind w:left="567" w:hanging="567"/>
        <w:jc w:val="both"/>
        <w:rPr>
          <w:rFonts w:ascii="Arial Narrow" w:hAnsi="Arial Narrow"/>
          <w:sz w:val="14"/>
          <w:szCs w:val="14"/>
        </w:rPr>
      </w:pPr>
    </w:p>
  </w:footnote>
  <w:footnote w:id="9">
    <w:p w14:paraId="5DABF743" w14:textId="77777777" w:rsidR="00F9187C" w:rsidRPr="00973A75" w:rsidRDefault="00F9187C" w:rsidP="00EE20AD">
      <w:pPr>
        <w:spacing w:after="0" w:line="240" w:lineRule="auto"/>
        <w:ind w:left="567" w:hanging="567"/>
        <w:jc w:val="both"/>
        <w:rPr>
          <w:rFonts w:ascii="Arial Narrow" w:hAnsi="Arial Narrow"/>
          <w:b/>
          <w:bCs/>
          <w:sz w:val="14"/>
          <w:szCs w:val="14"/>
        </w:rPr>
      </w:pPr>
      <w:r w:rsidRPr="00973A75">
        <w:rPr>
          <w:rFonts w:ascii="Arial Narrow" w:hAnsi="Arial Narrow"/>
          <w:sz w:val="14"/>
          <w:szCs w:val="14"/>
          <w:vertAlign w:val="superscript"/>
        </w:rPr>
        <w:t>11</w:t>
      </w:r>
      <w:r w:rsidRPr="00973A75">
        <w:rPr>
          <w:rFonts w:ascii="Arial Narrow" w:hAnsi="Arial Narrow"/>
          <w:sz w:val="14"/>
          <w:szCs w:val="14"/>
        </w:rPr>
        <w:tab/>
      </w:r>
      <w:r w:rsidRPr="00973A75">
        <w:rPr>
          <w:rFonts w:ascii="Arial Narrow" w:hAnsi="Arial Narrow"/>
          <w:b/>
          <w:bCs/>
          <w:sz w:val="14"/>
          <w:szCs w:val="14"/>
        </w:rPr>
        <w:t>LEY 29571, CÓDIGO DE PROTECCIÓN Y DEFENSA DEL CONSUMIDOR, publicado el 2 de setiembre de 2010 y modificado por Decreto Legislativo 1308</w:t>
      </w:r>
    </w:p>
    <w:p w14:paraId="2939BD01"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b/>
          <w:bCs/>
          <w:sz w:val="14"/>
          <w:szCs w:val="14"/>
        </w:rPr>
        <w:t xml:space="preserve"> Artículo 114.- Medidas correctivas</w:t>
      </w:r>
    </w:p>
    <w:p w14:paraId="271485EA"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59621E79"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2437F834"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Las medidas correctivas complementarias pueden dictarse de oficio o a pedido de parte.</w:t>
      </w:r>
    </w:p>
    <w:p w14:paraId="12399A1E" w14:textId="51B55736"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b/>
          <w:bCs/>
          <w:sz w:val="14"/>
          <w:szCs w:val="14"/>
        </w:rPr>
        <w:t xml:space="preserve"> Artículo 115.- Medidas correctivas reparadoras</w:t>
      </w:r>
    </w:p>
    <w:p w14:paraId="46DA1F5B" w14:textId="51A1D606" w:rsidR="00F9187C" w:rsidRPr="00973A75" w:rsidRDefault="00EE20AD" w:rsidP="00EE20AD">
      <w:pPr>
        <w:tabs>
          <w:tab w:val="left" w:pos="568"/>
        </w:tabs>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ab/>
      </w:r>
      <w:r w:rsidR="00F9187C" w:rsidRPr="00973A75">
        <w:rPr>
          <w:rFonts w:ascii="Arial Narrow" w:eastAsia="Arial Narrow" w:hAnsi="Arial Narrow" w:cs="Arial Narrow"/>
          <w:sz w:val="14"/>
          <w:szCs w:val="14"/>
        </w:rPr>
        <w:t xml:space="preserve">115.1 </w:t>
      </w:r>
      <w:r w:rsidR="00F9187C" w:rsidRPr="00973A75">
        <w:rPr>
          <w:rFonts w:ascii="Arial Narrow" w:eastAsia="Arial Narrow" w:hAnsi="Arial Narrow" w:cs="Arial Narrow"/>
          <w:sz w:val="14"/>
          <w:szCs w:val="14"/>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8F1B136"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Reparar productos.</w:t>
      </w:r>
    </w:p>
    <w:p w14:paraId="2B284593"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Cambiar productos por otros de idénticas o similares características, cuando la reparación no sea posible o no resulte razonable según las circunstancias.</w:t>
      </w:r>
    </w:p>
    <w:p w14:paraId="4301F3E4"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Entregar un producto de idénticas características o, cuando esto no resulte posible, de similares características, en los supuestos de pérdida o deterioro atribuible al proveedor y siempre que exista interés del consumidor.</w:t>
      </w:r>
    </w:p>
    <w:p w14:paraId="3CF6435A"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Cumplir con ejecutar la prestación u obligación asumida; y si esto no resulte posible o no sea razonable, otra de efectos equivalentes, incluyendo prestaciones dinerarias.</w:t>
      </w:r>
    </w:p>
    <w:p w14:paraId="4E829F26"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Cumplir con ejecutar otras prestaciones u obligaciones legales o convencionales a su cargo.</w:t>
      </w:r>
    </w:p>
    <w:p w14:paraId="04204B47"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5F4876E"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En los supuestos de pagos indebidos o en exceso, devolver estos montos, más los intereses correspondientes.</w:t>
      </w:r>
    </w:p>
    <w:p w14:paraId="70FC8058"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Pagar los gastos incurridos por el consumidor para mitigar las consecuencias de la infracción administrativa.</w:t>
      </w:r>
    </w:p>
    <w:p w14:paraId="21D493B3"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Otras medidas reparadoras análogas de efectos equivalentes a las anteriores.</w:t>
      </w:r>
    </w:p>
    <w:p w14:paraId="73330ADF"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p>
    <w:p w14:paraId="08350CD8" w14:textId="54524CD2" w:rsidR="00F9187C" w:rsidRPr="00973A75" w:rsidRDefault="00EE20AD" w:rsidP="00EE20AD">
      <w:pPr>
        <w:tabs>
          <w:tab w:val="left" w:pos="568"/>
        </w:tabs>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ab/>
      </w:r>
      <w:r w:rsidR="00F9187C" w:rsidRPr="00973A75">
        <w:rPr>
          <w:rFonts w:ascii="Arial Narrow" w:eastAsia="Arial Narrow" w:hAnsi="Arial Narrow" w:cs="Arial Narrow"/>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63A6972" w14:textId="7459E6C6" w:rsidR="00F9187C" w:rsidRPr="00973A75" w:rsidRDefault="00EE20AD"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ab/>
      </w:r>
    </w:p>
    <w:p w14:paraId="39EC3659"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5EDB898"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7BCF64E6"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115.4 Corresponde al consumidor que solicita el dictado de la medida correctiva reparadora probar las consecuencias patrimoniales directas e inmediatas causadas por la comisión de la infracción administrativa.</w:t>
      </w:r>
    </w:p>
    <w:p w14:paraId="5E5EC8E8"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754E6823"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BFDEA38"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370F4893"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0600E43"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600FF887" w14:textId="77777777" w:rsidR="00F9187C" w:rsidRPr="00973A75" w:rsidRDefault="00F9187C" w:rsidP="00973A75">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115.7 </w:t>
      </w:r>
      <w:r w:rsidRPr="00973A75">
        <w:rPr>
          <w:rFonts w:ascii="Arial Narrow" w:eastAsia="Arial Narrow" w:hAnsi="Arial Narrow" w:cs="Arial Narrow"/>
          <w:sz w:val="14"/>
          <w:szCs w:val="14"/>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FBE4B3A"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2258D766" w14:textId="77777777" w:rsidR="00F9187C" w:rsidRPr="00973A75" w:rsidRDefault="00F9187C" w:rsidP="00EE20AD">
      <w:pPr>
        <w:pBdr>
          <w:top w:val="nil"/>
          <w:left w:val="nil"/>
          <w:bottom w:val="nil"/>
          <w:right w:val="nil"/>
          <w:between w:val="nil"/>
        </w:pBdr>
        <w:spacing w:after="0" w:line="240" w:lineRule="auto"/>
        <w:ind w:left="567"/>
        <w:jc w:val="both"/>
        <w:rPr>
          <w:rFonts w:ascii="Arial Narrow" w:eastAsia="Arial Narrow" w:hAnsi="Arial Narrow" w:cs="Arial Narrow"/>
          <w:b/>
          <w:sz w:val="14"/>
          <w:szCs w:val="14"/>
        </w:rPr>
      </w:pPr>
      <w:r w:rsidRPr="00973A75">
        <w:rPr>
          <w:rFonts w:ascii="Arial Narrow" w:eastAsia="Arial Narrow" w:hAnsi="Arial Narrow" w:cs="Arial Narrow"/>
          <w:b/>
          <w:sz w:val="14"/>
          <w:szCs w:val="14"/>
        </w:rPr>
        <w:t>Artículo 116.- Medidas correctivas complementarias</w:t>
      </w:r>
    </w:p>
    <w:p w14:paraId="454C2A0A" w14:textId="77777777" w:rsidR="00F9187C" w:rsidRPr="00973A75" w:rsidRDefault="00F9187C" w:rsidP="00EE20AD">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Las medidas correctivas complementarias tienen el objeto de revertir los efectos de la conducta infractora o evitar que esta se produzca nuevamente en el futuro y pueden ser, entre otras, las siguientes:</w:t>
      </w:r>
    </w:p>
    <w:p w14:paraId="15F58E23"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Que el proveedor cumpla con atender la solicitud de información requerida por el consumidor, siempre que dicho requerimiento guarde relación con el producto adquirido o servicio contratado.</w:t>
      </w:r>
    </w:p>
    <w:p w14:paraId="085A99A7"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Declarar inexigibles las cláusulas que han sido identificadas como abusivas en el procedimiento.</w:t>
      </w:r>
    </w:p>
    <w:p w14:paraId="16C55358"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El decomiso y destrucción de la mercadería, envases, envolturas o etiquetas.</w:t>
      </w:r>
    </w:p>
    <w:p w14:paraId="2B1B08DF"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En caso de infracciones muy graves y de reincidencia o reiterancia:</w:t>
      </w:r>
    </w:p>
    <w:p w14:paraId="47302BCD" w14:textId="77777777" w:rsidR="00F9187C" w:rsidRPr="00973A75" w:rsidRDefault="00F9187C" w:rsidP="00EE20AD">
      <w:pPr>
        <w:pBdr>
          <w:top w:val="nil"/>
          <w:left w:val="nil"/>
          <w:bottom w:val="nil"/>
          <w:right w:val="nil"/>
          <w:between w:val="nil"/>
        </w:pBdr>
        <w:spacing w:after="0" w:line="240" w:lineRule="auto"/>
        <w:ind w:left="1134"/>
        <w:jc w:val="both"/>
        <w:rPr>
          <w:rFonts w:ascii="Arial Narrow" w:eastAsia="Arial Narrow" w:hAnsi="Arial Narrow" w:cs="Arial Narrow"/>
          <w:sz w:val="14"/>
          <w:szCs w:val="14"/>
        </w:rPr>
      </w:pPr>
      <w:r w:rsidRPr="00973A75">
        <w:rPr>
          <w:rFonts w:ascii="Arial Narrow" w:eastAsia="Arial Narrow" w:hAnsi="Arial Narrow" w:cs="Arial Narrow"/>
          <w:sz w:val="14"/>
          <w:szCs w:val="14"/>
        </w:rPr>
        <w:t>(i) Solicitar a la autoridad correspondiente la clausura temporal del establecimiento industrial, comercial y de servicios por un plazo máximo de seis (6) meses.</w:t>
      </w:r>
    </w:p>
    <w:p w14:paraId="1E0D3AAE" w14:textId="77777777" w:rsidR="00F9187C" w:rsidRPr="00973A75" w:rsidRDefault="00F9187C" w:rsidP="00EE20AD">
      <w:pPr>
        <w:pBdr>
          <w:top w:val="nil"/>
          <w:left w:val="nil"/>
          <w:bottom w:val="nil"/>
          <w:right w:val="nil"/>
          <w:between w:val="nil"/>
        </w:pBdr>
        <w:spacing w:after="0" w:line="240" w:lineRule="auto"/>
        <w:ind w:left="1134"/>
        <w:jc w:val="both"/>
        <w:rPr>
          <w:rFonts w:ascii="Arial Narrow" w:eastAsia="Arial Narrow" w:hAnsi="Arial Narrow" w:cs="Arial Narrow"/>
          <w:sz w:val="14"/>
          <w:szCs w:val="14"/>
        </w:rPr>
      </w:pPr>
      <w:r w:rsidRPr="00973A75">
        <w:rPr>
          <w:rFonts w:ascii="Arial Narrow" w:eastAsia="Arial Narrow" w:hAnsi="Arial Narrow" w:cs="Arial Narrow"/>
          <w:sz w:val="14"/>
          <w:szCs w:val="14"/>
        </w:rPr>
        <w:t>(ii) Solicitar a la autoridad competente la inhabilitación, temporal o permanente, del proveedor en función de los alcances de la infracción sancionada.</w:t>
      </w:r>
    </w:p>
    <w:p w14:paraId="7C90EB91"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Publicación de avisos rectificatorios o informativos en la forma que determine el Indecopi, tomando en consideración los medios que resulten idóneos para revertir los efectos que el acto objeto de sanción ha ocasionado.</w:t>
      </w:r>
    </w:p>
    <w:p w14:paraId="5EAA0905"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Cualquier otra medida correctiva que tenga el objeto de revertir los efectos de la conducta infractora o evitar que esta se produzca nuevamente en el futuro.</w:t>
      </w:r>
    </w:p>
    <w:p w14:paraId="3C28DBA9" w14:textId="77777777" w:rsidR="00F9187C" w:rsidRPr="00973A75" w:rsidRDefault="00F9187C" w:rsidP="00EE20AD">
      <w:pPr>
        <w:pBdr>
          <w:top w:val="nil"/>
          <w:left w:val="nil"/>
          <w:bottom w:val="nil"/>
          <w:right w:val="nil"/>
          <w:between w:val="nil"/>
        </w:pBdr>
        <w:spacing w:after="0" w:line="240" w:lineRule="auto"/>
        <w:ind w:left="1134"/>
        <w:jc w:val="both"/>
        <w:rPr>
          <w:rFonts w:ascii="Arial Narrow" w:eastAsia="Arial Narrow" w:hAnsi="Arial Narrow" w:cs="Arial Narrow"/>
          <w:sz w:val="14"/>
          <w:szCs w:val="14"/>
        </w:rPr>
      </w:pPr>
      <w:r w:rsidRPr="00973A75">
        <w:rPr>
          <w:rFonts w:ascii="Arial Narrow" w:eastAsia="Arial Narrow" w:hAnsi="Arial Narrow" w:cs="Arial Narrow"/>
          <w:sz w:val="14"/>
          <w:szCs w:val="14"/>
        </w:rPr>
        <w:t>El Indecopi está facultado para solicitar a la autoridad municipal y policial el apoyo respectivo para la ejecución de las medidas correctivas complementarias correspondientes.</w:t>
      </w:r>
    </w:p>
    <w:p w14:paraId="067FA9E1" w14:textId="77777777" w:rsidR="00F9187C" w:rsidRPr="00973A75" w:rsidRDefault="00F9187C" w:rsidP="00EE20AD">
      <w:pPr>
        <w:pBdr>
          <w:top w:val="nil"/>
          <w:left w:val="nil"/>
          <w:bottom w:val="nil"/>
          <w:right w:val="nil"/>
          <w:between w:val="nil"/>
        </w:pBdr>
        <w:spacing w:after="0" w:line="240" w:lineRule="auto"/>
        <w:ind w:left="567" w:hanging="567"/>
        <w:jc w:val="both"/>
        <w:rPr>
          <w:rFonts w:ascii="Arial Narrow" w:eastAsia="Arial Narrow" w:hAnsi="Arial Narrow" w:cs="Arial Narrow"/>
          <w:sz w:val="14"/>
          <w:szCs w:val="14"/>
        </w:rPr>
      </w:pPr>
    </w:p>
  </w:footnote>
  <w:footnote w:id="10">
    <w:p w14:paraId="6AA4DB27" w14:textId="77777777" w:rsidR="00F9187C" w:rsidRPr="00973A75" w:rsidRDefault="00F9187C" w:rsidP="00EE20AD">
      <w:pPr>
        <w:pStyle w:val="Textonotapie"/>
        <w:ind w:left="567" w:hanging="567"/>
        <w:jc w:val="both"/>
        <w:rPr>
          <w:rFonts w:ascii="Arial Narrow" w:eastAsia="Arial Narrow" w:hAnsi="Arial Narrow" w:cs="Arial"/>
          <w:b/>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Narrow" w:hAnsi="Arial Narrow" w:cs="Arial"/>
          <w:b/>
          <w:sz w:val="14"/>
          <w:szCs w:val="14"/>
        </w:rPr>
        <w:t>LEY 29571, CÓDIGO DE PROTECCIÓN Y DEFENSA DEL CONSUMIDOR</w:t>
      </w:r>
    </w:p>
    <w:p w14:paraId="51784CC5" w14:textId="0F074C22" w:rsidR="00F9187C" w:rsidRPr="00973A75" w:rsidRDefault="00F9187C" w:rsidP="00EE20AD">
      <w:pPr>
        <w:pStyle w:val="Textonotapie"/>
        <w:ind w:left="567" w:hanging="567"/>
        <w:jc w:val="both"/>
        <w:rPr>
          <w:rFonts w:ascii="Arial Narrow" w:eastAsia="Arial Narrow" w:hAnsi="Arial Narrow" w:cs="Arial"/>
          <w:b/>
          <w:bCs/>
          <w:sz w:val="14"/>
          <w:szCs w:val="14"/>
        </w:rPr>
      </w:pPr>
      <w:r w:rsidRPr="00973A75">
        <w:rPr>
          <w:rFonts w:ascii="Arial Narrow" w:eastAsia="Arial Narrow" w:hAnsi="Arial Narrow" w:cs="Arial"/>
          <w:b/>
          <w:bCs/>
          <w:sz w:val="14"/>
          <w:szCs w:val="14"/>
        </w:rPr>
        <w:t xml:space="preserve"> </w:t>
      </w:r>
      <w:r w:rsidR="00973A75">
        <w:rPr>
          <w:rFonts w:ascii="Arial Narrow" w:eastAsia="Arial Narrow" w:hAnsi="Arial Narrow" w:cs="Arial"/>
          <w:b/>
          <w:bCs/>
          <w:sz w:val="14"/>
          <w:szCs w:val="14"/>
        </w:rPr>
        <w:tab/>
      </w:r>
      <w:r w:rsidRPr="00973A75">
        <w:rPr>
          <w:rFonts w:ascii="Arial Narrow" w:eastAsia="Arial Narrow" w:hAnsi="Arial Narrow" w:cs="Arial"/>
          <w:b/>
          <w:bCs/>
          <w:sz w:val="14"/>
          <w:szCs w:val="14"/>
        </w:rPr>
        <w:t>Artículo 112.- Criterios de graduación de las sanciones administrativas</w:t>
      </w:r>
    </w:p>
    <w:p w14:paraId="0F260719" w14:textId="260064AF" w:rsidR="00F9187C" w:rsidRPr="00973A75" w:rsidRDefault="00F9187C" w:rsidP="00EE20AD">
      <w:pPr>
        <w:pStyle w:val="Textonotapie"/>
        <w:ind w:left="567" w:hanging="567"/>
        <w:jc w:val="both"/>
        <w:rPr>
          <w:rFonts w:ascii="Arial Narrow" w:eastAsia="Arial Narrow" w:hAnsi="Arial Narrow" w:cs="Arial"/>
          <w:sz w:val="14"/>
          <w:szCs w:val="14"/>
        </w:rPr>
      </w:pPr>
      <w:r w:rsidRPr="00973A75">
        <w:rPr>
          <w:rFonts w:ascii="Arial Narrow" w:eastAsia="Arial Narrow" w:hAnsi="Arial Narrow" w:cs="Arial"/>
          <w:sz w:val="14"/>
          <w:szCs w:val="14"/>
        </w:rPr>
        <w:t xml:space="preserve"> </w:t>
      </w:r>
      <w:r w:rsidR="00973A75">
        <w:rPr>
          <w:rFonts w:ascii="Arial Narrow" w:eastAsia="Arial Narrow" w:hAnsi="Arial Narrow" w:cs="Arial"/>
          <w:sz w:val="14"/>
          <w:szCs w:val="14"/>
        </w:rPr>
        <w:tab/>
      </w:r>
      <w:r w:rsidRPr="00973A75">
        <w:rPr>
          <w:rFonts w:ascii="Arial Narrow" w:eastAsia="Arial Narrow" w:hAnsi="Arial Narrow" w:cs="Arial"/>
          <w:sz w:val="14"/>
          <w:szCs w:val="14"/>
        </w:rPr>
        <w:t>Se consideran circunstancias atenuantes especiales, las siguientes:</w:t>
      </w:r>
    </w:p>
    <w:p w14:paraId="40EB0247" w14:textId="7823471E" w:rsidR="00F9187C" w:rsidRPr="00973A75" w:rsidRDefault="00F9187C" w:rsidP="00EE20AD">
      <w:pPr>
        <w:pStyle w:val="Textonotapie"/>
        <w:ind w:left="567" w:hanging="567"/>
        <w:jc w:val="both"/>
        <w:rPr>
          <w:rFonts w:ascii="Arial Narrow" w:eastAsia="Arial Narrow" w:hAnsi="Arial Narrow" w:cs="Arial"/>
          <w:sz w:val="14"/>
          <w:szCs w:val="14"/>
        </w:rPr>
      </w:pPr>
      <w:r w:rsidRPr="00973A75">
        <w:rPr>
          <w:rFonts w:ascii="Arial Narrow" w:eastAsia="Arial Narrow" w:hAnsi="Arial Narrow" w:cs="Arial"/>
          <w:sz w:val="14"/>
          <w:szCs w:val="14"/>
        </w:rPr>
        <w:t xml:space="preserve"> </w:t>
      </w:r>
      <w:r w:rsidR="00973A75">
        <w:rPr>
          <w:rFonts w:ascii="Arial Narrow" w:eastAsia="Arial Narrow" w:hAnsi="Arial Narrow" w:cs="Arial"/>
          <w:sz w:val="14"/>
          <w:szCs w:val="14"/>
        </w:rPr>
        <w:tab/>
      </w:r>
      <w:r w:rsidRPr="00973A75">
        <w:rPr>
          <w:rFonts w:ascii="Arial Narrow" w:eastAsia="Arial Narrow" w:hAnsi="Arial Narrow" w:cs="Arial"/>
          <w:sz w:val="14"/>
          <w:szCs w:val="14"/>
        </w:rPr>
        <w:t>[…]</w:t>
      </w:r>
    </w:p>
    <w:p w14:paraId="12C3407A" w14:textId="77777777" w:rsidR="00F9187C" w:rsidRPr="00973A75" w:rsidRDefault="00F9187C" w:rsidP="00EE20AD">
      <w:pPr>
        <w:pStyle w:val="Textonotapie"/>
        <w:ind w:left="567"/>
        <w:jc w:val="both"/>
        <w:rPr>
          <w:rFonts w:ascii="Arial Narrow" w:eastAsia="Arial Narrow" w:hAnsi="Arial Narrow" w:cs="Arial"/>
          <w:sz w:val="14"/>
          <w:szCs w:val="14"/>
        </w:rPr>
      </w:pPr>
      <w:r w:rsidRPr="00973A75">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78D4443" w14:textId="77777777" w:rsidR="00F9187C" w:rsidRPr="00973A75" w:rsidRDefault="00F9187C" w:rsidP="00EE20AD">
      <w:pPr>
        <w:pStyle w:val="Textonotapie"/>
        <w:ind w:left="567" w:hanging="567"/>
        <w:jc w:val="both"/>
        <w:rPr>
          <w:rFonts w:ascii="Arial Narrow" w:hAnsi="Arial Narrow" w:cs="Arial"/>
          <w:sz w:val="14"/>
          <w:szCs w:val="14"/>
        </w:rPr>
      </w:pPr>
    </w:p>
  </w:footnote>
  <w:footnote w:id="11">
    <w:p w14:paraId="3180A42B" w14:textId="77777777" w:rsidR="00F9187C" w:rsidRPr="00973A75" w:rsidRDefault="00F9187C" w:rsidP="00EE20AD">
      <w:pPr>
        <w:autoSpaceDE w:val="0"/>
        <w:autoSpaceDN w:val="0"/>
        <w:adjustRightInd w:val="0"/>
        <w:spacing w:after="0" w:line="240" w:lineRule="auto"/>
        <w:ind w:left="567" w:hanging="567"/>
        <w:jc w:val="both"/>
        <w:rPr>
          <w:rFonts w:ascii="Arial Narrow" w:hAnsi="Arial Narrow" w:cs="Arial"/>
          <w:b/>
          <w:bCs/>
          <w:sz w:val="14"/>
          <w:szCs w:val="14"/>
        </w:rPr>
      </w:pPr>
      <w:r w:rsidRPr="00973A75">
        <w:rPr>
          <w:rStyle w:val="Refdenotaalpie"/>
          <w:rFonts w:ascii="Arial Narrow" w:hAnsi="Arial Narrow" w:cs="Arial"/>
          <w:b/>
          <w:bCs/>
          <w:sz w:val="14"/>
          <w:szCs w:val="14"/>
        </w:rPr>
        <w:footnoteRef/>
      </w:r>
      <w:r w:rsidRPr="00973A75">
        <w:rPr>
          <w:rFonts w:ascii="Arial Narrow" w:hAnsi="Arial Narrow" w:cs="Arial"/>
          <w:b/>
          <w:bCs/>
          <w:sz w:val="14"/>
          <w:szCs w:val="14"/>
        </w:rPr>
        <w:t xml:space="preserve"> </w:t>
      </w:r>
      <w:r w:rsidRPr="00973A75">
        <w:rPr>
          <w:rFonts w:ascii="Arial Narrow" w:hAnsi="Arial Narrow" w:cs="Arial"/>
          <w:b/>
          <w:bCs/>
          <w:sz w:val="14"/>
          <w:szCs w:val="14"/>
        </w:rPr>
        <w:tab/>
        <w:t>DECRETO LEGISLATIVO 807, LEY SOBRE FACULTADES, NORMAS Y ORGANIZACIÓN DEL INDECOPI FACULTADES DE LAS COMISIONES Y OFICINAS DEL INDECOPI.</w:t>
      </w:r>
    </w:p>
    <w:p w14:paraId="2F26D9B1" w14:textId="77777777" w:rsidR="00F9187C" w:rsidRPr="00973A75" w:rsidRDefault="00F9187C" w:rsidP="00EE20AD">
      <w:pPr>
        <w:pStyle w:val="NormalWeb"/>
        <w:spacing w:after="0" w:line="240" w:lineRule="auto"/>
        <w:ind w:left="567"/>
        <w:jc w:val="both"/>
        <w:rPr>
          <w:rFonts w:ascii="Arial Narrow" w:hAnsi="Arial Narrow"/>
          <w:bCs/>
          <w:sz w:val="14"/>
          <w:szCs w:val="14"/>
        </w:rPr>
      </w:pPr>
      <w:r w:rsidRPr="00973A75">
        <w:rPr>
          <w:rFonts w:ascii="Arial Narrow" w:hAnsi="Arial Narrow"/>
          <w:b/>
          <w:sz w:val="14"/>
          <w:szCs w:val="14"/>
        </w:rPr>
        <w:t xml:space="preserve">Artículo 29.- </w:t>
      </w:r>
      <w:r w:rsidRPr="00973A75">
        <w:rPr>
          <w:rFonts w:ascii="Arial Narrow" w:hAnsi="Arial Narrow"/>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7D087DC2" w14:textId="77777777" w:rsidR="00383B56" w:rsidRPr="00973A75" w:rsidRDefault="00383B56" w:rsidP="00EE20AD">
      <w:pPr>
        <w:pStyle w:val="NormalWeb"/>
        <w:spacing w:after="0" w:line="240" w:lineRule="auto"/>
        <w:ind w:left="567" w:hanging="567"/>
        <w:jc w:val="both"/>
        <w:rPr>
          <w:rFonts w:ascii="Arial Narrow" w:hAnsi="Arial Narrow"/>
          <w:sz w:val="14"/>
          <w:szCs w:val="14"/>
        </w:rPr>
      </w:pPr>
    </w:p>
  </w:footnote>
  <w:footnote w:id="12">
    <w:p w14:paraId="470C7579" w14:textId="1F2BFD14" w:rsidR="00C44EB2" w:rsidRPr="00973A75" w:rsidRDefault="00C44EB2" w:rsidP="00EE20AD">
      <w:pPr>
        <w:pStyle w:val="Textonotapie"/>
        <w:ind w:left="567" w:hanging="567"/>
        <w:jc w:val="both"/>
        <w:rPr>
          <w:rFonts w:ascii="Arial Narrow" w:hAnsi="Arial Narrow" w:cs="Arial"/>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44037B73" w14:textId="77777777" w:rsidR="00C44EB2" w:rsidRPr="00973A75" w:rsidRDefault="00C44EB2" w:rsidP="007D2FB8">
      <w:pPr>
        <w:pStyle w:val="Textonotapie"/>
        <w:ind w:left="567"/>
        <w:jc w:val="both"/>
        <w:rPr>
          <w:rFonts w:ascii="Arial Narrow" w:hAnsi="Arial Narrow" w:cs="Arial"/>
          <w:b/>
          <w:bCs/>
          <w:sz w:val="14"/>
          <w:szCs w:val="14"/>
        </w:rPr>
      </w:pPr>
      <w:r w:rsidRPr="00973A75">
        <w:rPr>
          <w:rFonts w:ascii="Arial Narrow" w:hAnsi="Arial Narrow" w:cs="Arial"/>
          <w:b/>
          <w:bCs/>
          <w:sz w:val="14"/>
          <w:szCs w:val="14"/>
        </w:rPr>
        <w:t>Artículo 20.- Modalidades de notificación</w:t>
      </w:r>
    </w:p>
    <w:p w14:paraId="54A3B21C" w14:textId="1CD90605" w:rsidR="00C44EB2" w:rsidRPr="00973A75" w:rsidRDefault="00C44EB2" w:rsidP="007D2FB8">
      <w:pPr>
        <w:pStyle w:val="Textonotapie"/>
        <w:ind w:left="567"/>
        <w:jc w:val="both"/>
        <w:rPr>
          <w:rFonts w:ascii="Arial Narrow" w:hAnsi="Arial Narrow" w:cs="Arial"/>
          <w:sz w:val="14"/>
          <w:szCs w:val="14"/>
        </w:rPr>
      </w:pPr>
      <w:r w:rsidRPr="00973A75">
        <w:rPr>
          <w:rFonts w:ascii="Arial Narrow" w:hAnsi="Arial Narrow" w:cs="Arial"/>
          <w:sz w:val="14"/>
          <w:szCs w:val="14"/>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F4B304" w14:textId="77777777" w:rsidR="00C44EB2" w:rsidRPr="00973A75" w:rsidRDefault="00C44EB2" w:rsidP="007D2FB8">
      <w:pPr>
        <w:pStyle w:val="Textonotapie"/>
        <w:ind w:left="567"/>
        <w:jc w:val="both"/>
        <w:rPr>
          <w:rFonts w:ascii="Arial Narrow" w:hAnsi="Arial Narrow" w:cs="Arial"/>
          <w:sz w:val="14"/>
          <w:szCs w:val="14"/>
        </w:rPr>
      </w:pPr>
      <w:r w:rsidRPr="00973A75">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48467F0" w14:textId="77777777" w:rsidR="00C44EB2" w:rsidRPr="00973A75" w:rsidRDefault="00C44EB2" w:rsidP="007D2FB8">
      <w:pPr>
        <w:pStyle w:val="Textonotapie"/>
        <w:ind w:left="567"/>
        <w:jc w:val="both"/>
        <w:rPr>
          <w:rFonts w:ascii="Arial Narrow" w:hAnsi="Arial Narrow" w:cs="Arial"/>
          <w:sz w:val="14"/>
          <w:szCs w:val="14"/>
        </w:rPr>
      </w:pPr>
      <w:r w:rsidRPr="00973A75">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694209B" w14:textId="77777777" w:rsidR="00C44EB2" w:rsidRPr="00973A75" w:rsidRDefault="00C44EB2" w:rsidP="00EE20AD">
      <w:pPr>
        <w:pStyle w:val="Textonotapie"/>
        <w:ind w:left="567"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8"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5"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39035D0"/>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44C46596"/>
    <w:multiLevelType w:val="multilevel"/>
    <w:tmpl w:val="DF66DB54"/>
    <w:lvl w:ilvl="0">
      <w:start w:val="1"/>
      <w:numFmt w:val="lowerLetter"/>
      <w:lvlText w:val="%1."/>
      <w:lvlJc w:val="left"/>
      <w:pPr>
        <w:ind w:left="851" w:firstLine="284"/>
      </w:pPr>
    </w:lvl>
    <w:lvl w:ilvl="1">
      <w:start w:val="1"/>
      <w:numFmt w:val="lowerLetter"/>
      <w:lvlText w:val="%2."/>
      <w:lvlJc w:val="left"/>
      <w:pPr>
        <w:ind w:left="1511" w:firstLine="1004"/>
      </w:pPr>
    </w:lvl>
    <w:lvl w:ilvl="2">
      <w:start w:val="1"/>
      <w:numFmt w:val="lowerRoman"/>
      <w:lvlText w:val="%3."/>
      <w:lvlJc w:val="right"/>
      <w:pPr>
        <w:ind w:left="2231" w:firstLine="1904"/>
      </w:pPr>
    </w:lvl>
    <w:lvl w:ilvl="3">
      <w:start w:val="1"/>
      <w:numFmt w:val="decimal"/>
      <w:lvlText w:val="%4."/>
      <w:lvlJc w:val="left"/>
      <w:pPr>
        <w:ind w:left="2951" w:firstLine="2444"/>
      </w:pPr>
    </w:lvl>
    <w:lvl w:ilvl="4">
      <w:start w:val="1"/>
      <w:numFmt w:val="lowerLetter"/>
      <w:lvlText w:val="%5."/>
      <w:lvlJc w:val="left"/>
      <w:pPr>
        <w:ind w:left="3671" w:firstLine="3164"/>
      </w:pPr>
    </w:lvl>
    <w:lvl w:ilvl="5">
      <w:start w:val="1"/>
      <w:numFmt w:val="lowerRoman"/>
      <w:lvlText w:val="%6."/>
      <w:lvlJc w:val="right"/>
      <w:pPr>
        <w:ind w:left="4391" w:firstLine="4064"/>
      </w:pPr>
    </w:lvl>
    <w:lvl w:ilvl="6">
      <w:start w:val="1"/>
      <w:numFmt w:val="decimal"/>
      <w:lvlText w:val="%7."/>
      <w:lvlJc w:val="left"/>
      <w:pPr>
        <w:ind w:left="5111" w:firstLine="4604"/>
      </w:pPr>
    </w:lvl>
    <w:lvl w:ilvl="7">
      <w:start w:val="1"/>
      <w:numFmt w:val="lowerLetter"/>
      <w:lvlText w:val="%8."/>
      <w:lvlJc w:val="left"/>
      <w:pPr>
        <w:ind w:left="5831" w:firstLine="5324"/>
      </w:pPr>
    </w:lvl>
    <w:lvl w:ilvl="8">
      <w:start w:val="1"/>
      <w:numFmt w:val="lowerRoman"/>
      <w:lvlText w:val="%9."/>
      <w:lvlJc w:val="right"/>
      <w:pPr>
        <w:ind w:left="6551" w:firstLine="6224"/>
      </w:pPr>
    </w:lvl>
  </w:abstractNum>
  <w:abstractNum w:abstractNumId="1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7"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8"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1"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2" w15:restartNumberingAfterBreak="0">
    <w:nsid w:val="6DED744E"/>
    <w:multiLevelType w:val="hybridMultilevel"/>
    <w:tmpl w:val="C8A8620A"/>
    <w:lvl w:ilvl="0" w:tplc="B00A1B6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4"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5"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6" w15:restartNumberingAfterBreak="0">
    <w:nsid w:val="7E670EB7"/>
    <w:multiLevelType w:val="hybridMultilevel"/>
    <w:tmpl w:val="B02E88F6"/>
    <w:lvl w:ilvl="0" w:tplc="176AC6A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30"/>
  </w:num>
  <w:num w:numId="2" w16cid:durableId="1002659640">
    <w:abstractNumId w:val="3"/>
  </w:num>
  <w:num w:numId="3" w16cid:durableId="1907296634">
    <w:abstractNumId w:val="11"/>
  </w:num>
  <w:num w:numId="4" w16cid:durableId="1618637410">
    <w:abstractNumId w:val="8"/>
  </w:num>
  <w:num w:numId="5" w16cid:durableId="1323312085">
    <w:abstractNumId w:val="14"/>
  </w:num>
  <w:num w:numId="6" w16cid:durableId="320161429">
    <w:abstractNumId w:val="9"/>
  </w:num>
  <w:num w:numId="7" w16cid:durableId="1648822136">
    <w:abstractNumId w:val="4"/>
  </w:num>
  <w:num w:numId="8" w16cid:durableId="1932662047">
    <w:abstractNumId w:val="5"/>
  </w:num>
  <w:num w:numId="9" w16cid:durableId="193079953">
    <w:abstractNumId w:val="29"/>
  </w:num>
  <w:num w:numId="10" w16cid:durableId="1227568745">
    <w:abstractNumId w:val="23"/>
  </w:num>
  <w:num w:numId="11" w16cid:durableId="518930757">
    <w:abstractNumId w:val="15"/>
  </w:num>
  <w:num w:numId="12" w16cid:durableId="1271165711">
    <w:abstractNumId w:val="20"/>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6"/>
  </w:num>
  <w:num w:numId="16" w16cid:durableId="1891454134">
    <w:abstractNumId w:val="35"/>
  </w:num>
  <w:num w:numId="17" w16cid:durableId="1322658498">
    <w:abstractNumId w:val="26"/>
  </w:num>
  <w:num w:numId="18" w16cid:durableId="480969236">
    <w:abstractNumId w:val="2"/>
  </w:num>
  <w:num w:numId="19" w16cid:durableId="1864240847">
    <w:abstractNumId w:val="13"/>
  </w:num>
  <w:num w:numId="20" w16cid:durableId="341127129">
    <w:abstractNumId w:val="22"/>
  </w:num>
  <w:num w:numId="21" w16cid:durableId="1975402310">
    <w:abstractNumId w:val="7"/>
  </w:num>
  <w:num w:numId="22" w16cid:durableId="1862087538">
    <w:abstractNumId w:val="28"/>
  </w:num>
  <w:num w:numId="23" w16cid:durableId="797992931">
    <w:abstractNumId w:val="12"/>
  </w:num>
  <w:num w:numId="24" w16cid:durableId="522668121">
    <w:abstractNumId w:val="10"/>
  </w:num>
  <w:num w:numId="25" w16cid:durableId="1398701484">
    <w:abstractNumId w:val="36"/>
  </w:num>
  <w:num w:numId="26" w16cid:durableId="1743288132">
    <w:abstractNumId w:val="6"/>
  </w:num>
  <w:num w:numId="27" w16cid:durableId="2056156853">
    <w:abstractNumId w:val="32"/>
  </w:num>
  <w:num w:numId="28" w16cid:durableId="2071806591">
    <w:abstractNumId w:val="19"/>
  </w:num>
  <w:num w:numId="29" w16cid:durableId="1528569113">
    <w:abstractNumId w:val="21"/>
  </w:num>
  <w:num w:numId="30" w16cid:durableId="1499227708">
    <w:abstractNumId w:val="25"/>
  </w:num>
  <w:num w:numId="31" w16cid:durableId="1840151340">
    <w:abstractNumId w:val="27"/>
  </w:num>
  <w:num w:numId="32" w16cid:durableId="895622737">
    <w:abstractNumId w:val="18"/>
  </w:num>
  <w:num w:numId="33" w16cid:durableId="840119253">
    <w:abstractNumId w:val="31"/>
  </w:num>
  <w:num w:numId="34" w16cid:durableId="829444125">
    <w:abstractNumId w:val="33"/>
  </w:num>
  <w:num w:numId="35" w16cid:durableId="218174328">
    <w:abstractNumId w:val="24"/>
  </w:num>
  <w:num w:numId="36" w16cid:durableId="849102671">
    <w:abstractNumId w:val="34"/>
  </w:num>
  <w:num w:numId="37" w16cid:durableId="7081465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231C8"/>
    <w:rsid w:val="00034A5B"/>
    <w:rsid w:val="00041827"/>
    <w:rsid w:val="00051979"/>
    <w:rsid w:val="00075077"/>
    <w:rsid w:val="000B2A56"/>
    <w:rsid w:val="000D5C3D"/>
    <w:rsid w:val="000E737D"/>
    <w:rsid w:val="000F3D41"/>
    <w:rsid w:val="00101BCC"/>
    <w:rsid w:val="00105788"/>
    <w:rsid w:val="00105C00"/>
    <w:rsid w:val="0011452E"/>
    <w:rsid w:val="00124F6A"/>
    <w:rsid w:val="001303DD"/>
    <w:rsid w:val="0015783B"/>
    <w:rsid w:val="0019288F"/>
    <w:rsid w:val="00196FA6"/>
    <w:rsid w:val="001B1830"/>
    <w:rsid w:val="001B5674"/>
    <w:rsid w:val="001B56A2"/>
    <w:rsid w:val="001B6FB2"/>
    <w:rsid w:val="001C479A"/>
    <w:rsid w:val="001F0C82"/>
    <w:rsid w:val="001F7CBB"/>
    <w:rsid w:val="00210341"/>
    <w:rsid w:val="0021768A"/>
    <w:rsid w:val="002250D5"/>
    <w:rsid w:val="002300A2"/>
    <w:rsid w:val="00244213"/>
    <w:rsid w:val="0027656C"/>
    <w:rsid w:val="00281EB0"/>
    <w:rsid w:val="002C3511"/>
    <w:rsid w:val="002D707A"/>
    <w:rsid w:val="003246B5"/>
    <w:rsid w:val="003561DE"/>
    <w:rsid w:val="00360D3D"/>
    <w:rsid w:val="00383B56"/>
    <w:rsid w:val="00390D9A"/>
    <w:rsid w:val="003B45C2"/>
    <w:rsid w:val="003B6939"/>
    <w:rsid w:val="003E4310"/>
    <w:rsid w:val="003F0610"/>
    <w:rsid w:val="00421F29"/>
    <w:rsid w:val="004224A3"/>
    <w:rsid w:val="00426B15"/>
    <w:rsid w:val="00427391"/>
    <w:rsid w:val="0043147D"/>
    <w:rsid w:val="00433CF4"/>
    <w:rsid w:val="004A3CF1"/>
    <w:rsid w:val="004B4FEA"/>
    <w:rsid w:val="004C6CAA"/>
    <w:rsid w:val="004D6C81"/>
    <w:rsid w:val="00510C1D"/>
    <w:rsid w:val="00523048"/>
    <w:rsid w:val="0054294E"/>
    <w:rsid w:val="00570535"/>
    <w:rsid w:val="00592558"/>
    <w:rsid w:val="005D396B"/>
    <w:rsid w:val="005D71AC"/>
    <w:rsid w:val="00624964"/>
    <w:rsid w:val="00662441"/>
    <w:rsid w:val="006641A5"/>
    <w:rsid w:val="006840CE"/>
    <w:rsid w:val="006857C4"/>
    <w:rsid w:val="0069741A"/>
    <w:rsid w:val="006F5E1C"/>
    <w:rsid w:val="0071633A"/>
    <w:rsid w:val="00766D50"/>
    <w:rsid w:val="007A3DFC"/>
    <w:rsid w:val="007B4D3D"/>
    <w:rsid w:val="007D2FB8"/>
    <w:rsid w:val="0080492F"/>
    <w:rsid w:val="00812EF6"/>
    <w:rsid w:val="008146EA"/>
    <w:rsid w:val="008374A2"/>
    <w:rsid w:val="00857476"/>
    <w:rsid w:val="00863673"/>
    <w:rsid w:val="008A7CB0"/>
    <w:rsid w:val="008C0E93"/>
    <w:rsid w:val="008C2F3E"/>
    <w:rsid w:val="00925787"/>
    <w:rsid w:val="00937EB6"/>
    <w:rsid w:val="0094125F"/>
    <w:rsid w:val="00962819"/>
    <w:rsid w:val="00972AEB"/>
    <w:rsid w:val="009730D9"/>
    <w:rsid w:val="00973A75"/>
    <w:rsid w:val="0098725B"/>
    <w:rsid w:val="009A2044"/>
    <w:rsid w:val="009C5C08"/>
    <w:rsid w:val="009D73D4"/>
    <w:rsid w:val="009E1E50"/>
    <w:rsid w:val="009F4F7B"/>
    <w:rsid w:val="00A11352"/>
    <w:rsid w:val="00A12775"/>
    <w:rsid w:val="00A15FA6"/>
    <w:rsid w:val="00A27662"/>
    <w:rsid w:val="00A4333A"/>
    <w:rsid w:val="00A50735"/>
    <w:rsid w:val="00A64167"/>
    <w:rsid w:val="00A76D68"/>
    <w:rsid w:val="00A80BCB"/>
    <w:rsid w:val="00A87BA7"/>
    <w:rsid w:val="00AA35F7"/>
    <w:rsid w:val="00AB20E4"/>
    <w:rsid w:val="00AD6063"/>
    <w:rsid w:val="00AF3627"/>
    <w:rsid w:val="00B56DB1"/>
    <w:rsid w:val="00B8053F"/>
    <w:rsid w:val="00B97DEF"/>
    <w:rsid w:val="00BA1F4C"/>
    <w:rsid w:val="00BC42BA"/>
    <w:rsid w:val="00BC60CB"/>
    <w:rsid w:val="00C10CEC"/>
    <w:rsid w:val="00C37C1A"/>
    <w:rsid w:val="00C43CC9"/>
    <w:rsid w:val="00C44EB2"/>
    <w:rsid w:val="00C7799C"/>
    <w:rsid w:val="00C8193A"/>
    <w:rsid w:val="00CC6A9D"/>
    <w:rsid w:val="00CD0C8E"/>
    <w:rsid w:val="00CD2843"/>
    <w:rsid w:val="00CE0CF0"/>
    <w:rsid w:val="00CF0A26"/>
    <w:rsid w:val="00D429E1"/>
    <w:rsid w:val="00D4710A"/>
    <w:rsid w:val="00D52A55"/>
    <w:rsid w:val="00D618C3"/>
    <w:rsid w:val="00DB1512"/>
    <w:rsid w:val="00DC10F9"/>
    <w:rsid w:val="00DC3041"/>
    <w:rsid w:val="00DE7A20"/>
    <w:rsid w:val="00E019DE"/>
    <w:rsid w:val="00E125FF"/>
    <w:rsid w:val="00E36E0D"/>
    <w:rsid w:val="00E97F65"/>
    <w:rsid w:val="00EA009F"/>
    <w:rsid w:val="00EA7AB7"/>
    <w:rsid w:val="00EB3B0C"/>
    <w:rsid w:val="00EB3F62"/>
    <w:rsid w:val="00EC0900"/>
    <w:rsid w:val="00EC2C9C"/>
    <w:rsid w:val="00EE20AD"/>
    <w:rsid w:val="00F14614"/>
    <w:rsid w:val="00F20DF9"/>
    <w:rsid w:val="00F21715"/>
    <w:rsid w:val="00F32B54"/>
    <w:rsid w:val="00F4237A"/>
    <w:rsid w:val="00F478DA"/>
    <w:rsid w:val="00F5558D"/>
    <w:rsid w:val="00F87C1A"/>
    <w:rsid w:val="00F9187C"/>
    <w:rsid w:val="00F93A7B"/>
    <w:rsid w:val="00FA317E"/>
    <w:rsid w:val="00FB269E"/>
    <w:rsid w:val="00FB3976"/>
    <w:rsid w:val="00FC3E52"/>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 w:type="character" w:customStyle="1" w:styleId="normaltextrun">
    <w:name w:val="normaltextrun"/>
    <w:basedOn w:val="Fuentedeprrafopredeter"/>
    <w:rsid w:val="00EC0900"/>
  </w:style>
  <w:style w:type="character" w:customStyle="1" w:styleId="eop">
    <w:name w:val="eop"/>
    <w:basedOn w:val="Fuentedeprrafopredeter"/>
    <w:rsid w:val="00EC0900"/>
  </w:style>
  <w:style w:type="character" w:styleId="Hipervnculo">
    <w:name w:val="Hyperlink"/>
    <w:basedOn w:val="Fuentedeprrafopredeter"/>
    <w:uiPriority w:val="99"/>
    <w:unhideWhenUsed/>
    <w:rsid w:val="00F918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6</Pages>
  <Words>1695</Words>
  <Characters>9328</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cp:lastPrinted>2024-10-01T15:45:00Z</cp:lastPrinted>
  <dcterms:created xsi:type="dcterms:W3CDTF">2025-11-19T14:58:00Z</dcterms:created>
  <dcterms:modified xsi:type="dcterms:W3CDTF">2025-11-25T16:41:00Z</dcterms:modified>
</cp:coreProperties>
</file>