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23D45F0F" w:rsidR="00AB3A58" w:rsidRPr="0026598E" w:rsidRDefault="00AB3A58" w:rsidP="000D782E">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0A6B96" w:rsidRPr="000A6B96">
        <w:rPr>
          <w:rFonts w:ascii="Arial Narrow" w:eastAsia="Times New Roman" w:hAnsi="Arial Narrow" w:cs="Times New Roman"/>
          <w:b/>
          <w:bCs/>
          <w:color w:val="000000"/>
          <w:kern w:val="0"/>
          <w:shd w:val="clear" w:color="auto" w:fill="FFFFFF"/>
          <w:lang w:eastAsia="es-PE"/>
          <w14:ligatures w14:val="none"/>
        </w:rPr>
        <w:t>1144-2025/CC1</w:t>
      </w:r>
    </w:p>
    <w:p w14:paraId="187C3631" w14:textId="4653F5A8" w:rsidR="00AB3A58" w:rsidRPr="000A6B96" w:rsidRDefault="00AB3A58" w:rsidP="000D782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0A6B96" w:rsidRPr="000A6B96">
        <w:rPr>
          <w:rFonts w:ascii="Arial Narrow" w:eastAsia="Arial Narrow" w:hAnsi="Arial Narrow" w:cs="Arial Narrow"/>
          <w:b/>
          <w:color w:val="000000"/>
          <w:kern w:val="0"/>
          <w:lang w:eastAsia="es-PE"/>
          <w14:ligatures w14:val="none"/>
        </w:rPr>
        <w:t>ASTRID JAZMIN OLIVERA CUADROS (SEÑORA OLIVERA)</w:t>
      </w:r>
    </w:p>
    <w:p w14:paraId="7037BAA8" w14:textId="3BB832CB" w:rsidR="00AB3A58" w:rsidRPr="000A6B96" w:rsidRDefault="00AB3A58" w:rsidP="000D782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A6B96">
        <w:rPr>
          <w:rFonts w:ascii="Arial Narrow" w:eastAsia="Arial Narrow" w:hAnsi="Arial Narrow" w:cs="Arial Narrow"/>
          <w:b/>
          <w:color w:val="000000"/>
          <w:kern w:val="0"/>
          <w:lang w:eastAsia="es-PE"/>
          <w14:ligatures w14:val="none"/>
        </w:rPr>
        <w:t>DENUNCIADO</w:t>
      </w:r>
      <w:r w:rsidRPr="000A6B96">
        <w:rPr>
          <w:rFonts w:ascii="Arial Narrow" w:eastAsia="Arial Narrow" w:hAnsi="Arial Narrow" w:cs="Arial Narrow"/>
          <w:b/>
          <w:color w:val="000000"/>
          <w:kern w:val="0"/>
          <w:lang w:eastAsia="es-PE"/>
          <w14:ligatures w14:val="none"/>
        </w:rPr>
        <w:tab/>
        <w:t>:</w:t>
      </w:r>
      <w:r w:rsidRPr="000A6B96">
        <w:rPr>
          <w:rFonts w:ascii="Arial Narrow" w:eastAsia="Arial Narrow" w:hAnsi="Arial Narrow" w:cs="Arial Narrow"/>
          <w:b/>
          <w:color w:val="000000"/>
          <w:kern w:val="0"/>
          <w:lang w:eastAsia="es-PE"/>
          <w14:ligatures w14:val="none"/>
        </w:rPr>
        <w:tab/>
      </w:r>
      <w:r w:rsidR="00A8071A" w:rsidRPr="000A6B96">
        <w:rPr>
          <w:rFonts w:ascii="Arial Narrow" w:eastAsia="Arial Narrow" w:hAnsi="Arial Narrow" w:cs="Arial Narrow"/>
          <w:b/>
          <w:color w:val="000000"/>
          <w:kern w:val="0"/>
          <w:lang w:eastAsia="es-PE"/>
          <w14:ligatures w14:val="none"/>
        </w:rPr>
        <w:t>RÍMAC SEGUROS Y REASEGUROS S.A. (RÍMAC)</w:t>
      </w:r>
    </w:p>
    <w:p w14:paraId="2500BC77" w14:textId="77777777" w:rsidR="00AB3A58" w:rsidRPr="000A6B96" w:rsidRDefault="00AB3A58" w:rsidP="000D782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A6B96">
        <w:rPr>
          <w:rFonts w:ascii="Arial Narrow" w:eastAsia="Arial Narrow" w:hAnsi="Arial Narrow" w:cs="Arial Narrow"/>
          <w:b/>
          <w:color w:val="000000"/>
          <w:kern w:val="0"/>
          <w:lang w:eastAsia="es-PE"/>
          <w14:ligatures w14:val="none"/>
        </w:rPr>
        <w:t>MATERIAS</w:t>
      </w:r>
      <w:r w:rsidRPr="000A6B96">
        <w:rPr>
          <w:rFonts w:ascii="Arial Narrow" w:eastAsia="Arial Narrow" w:hAnsi="Arial Narrow" w:cs="Arial Narrow"/>
          <w:b/>
          <w:color w:val="000000"/>
          <w:kern w:val="0"/>
          <w:lang w:eastAsia="es-PE"/>
          <w14:ligatures w14:val="none"/>
        </w:rPr>
        <w:tab/>
        <w:t xml:space="preserve">: </w:t>
      </w:r>
      <w:r w:rsidRPr="000A6B96">
        <w:rPr>
          <w:rFonts w:ascii="Arial Narrow" w:eastAsia="Arial Narrow" w:hAnsi="Arial Narrow" w:cs="Arial Narrow"/>
          <w:b/>
          <w:color w:val="000000"/>
          <w:kern w:val="0"/>
          <w:lang w:eastAsia="es-PE"/>
          <w14:ligatures w14:val="none"/>
        </w:rPr>
        <w:tab/>
        <w:t>ADMISIÓN A TRÁMITE</w:t>
      </w:r>
    </w:p>
    <w:p w14:paraId="284AD768" w14:textId="7828DE75" w:rsidR="00AB3A58" w:rsidRPr="000A6B96" w:rsidRDefault="00AB3A58" w:rsidP="000D782E">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0A6B96">
        <w:rPr>
          <w:rFonts w:ascii="Arial Narrow" w:eastAsia="Arial Narrow" w:hAnsi="Arial Narrow" w:cs="Arial Narrow"/>
          <w:b/>
          <w:color w:val="000000"/>
          <w:kern w:val="0"/>
          <w:lang w:eastAsia="es-PE"/>
          <w14:ligatures w14:val="none"/>
        </w:rPr>
        <w:t>REQUERIMIENTO DE INFORMACIÓN</w:t>
      </w:r>
      <w:r w:rsidR="00A8071A" w:rsidRPr="000A6B96">
        <w:rPr>
          <w:rFonts w:ascii="Arial Narrow" w:eastAsia="Arial Narrow" w:hAnsi="Arial Narrow" w:cs="Arial Narrow"/>
          <w:b/>
          <w:color w:val="000000"/>
          <w:kern w:val="0"/>
          <w:lang w:eastAsia="es-PE"/>
          <w14:ligatures w14:val="none"/>
        </w:rPr>
        <w:t xml:space="preserve"> </w:t>
      </w:r>
    </w:p>
    <w:p w14:paraId="5A3670C5" w14:textId="689B149A" w:rsidR="00AB3A58" w:rsidRPr="0026598E" w:rsidRDefault="00AB3A58" w:rsidP="000D782E">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0A6B96">
        <w:rPr>
          <w:rFonts w:ascii="Arial Narrow" w:eastAsia="Arial Narrow" w:hAnsi="Arial Narrow" w:cs="Arial Narrow"/>
          <w:b/>
          <w:color w:val="000000"/>
          <w:kern w:val="0"/>
          <w:lang w:eastAsia="es-PE"/>
          <w14:ligatures w14:val="none"/>
        </w:rPr>
        <w:t xml:space="preserve">RESOLUCIÓN </w:t>
      </w:r>
      <w:r w:rsidRPr="000A6B96">
        <w:rPr>
          <w:rFonts w:ascii="Arial Narrow" w:eastAsia="Arial Narrow" w:hAnsi="Arial Narrow" w:cs="Arial Narrow"/>
          <w:b/>
          <w:color w:val="000000"/>
          <w:kern w:val="0"/>
          <w:lang w:eastAsia="es-PE"/>
          <w14:ligatures w14:val="none"/>
        </w:rPr>
        <w:tab/>
        <w:t>:</w:t>
      </w:r>
      <w:r w:rsidRPr="000A6B96">
        <w:rPr>
          <w:rFonts w:ascii="Arial Narrow" w:eastAsia="Arial Narrow" w:hAnsi="Arial Narrow" w:cs="Arial Narrow"/>
          <w:b/>
          <w:color w:val="000000"/>
          <w:kern w:val="0"/>
          <w:lang w:eastAsia="es-PE"/>
          <w14:ligatures w14:val="none"/>
        </w:rPr>
        <w:tab/>
      </w:r>
      <w:r w:rsidR="00911D96" w:rsidRPr="000A6B96">
        <w:rPr>
          <w:rFonts w:ascii="Arial Narrow" w:eastAsia="Arial Narrow" w:hAnsi="Arial Narrow" w:cs="Arial Narrow"/>
          <w:b/>
          <w:color w:val="000000"/>
          <w:kern w:val="0"/>
          <w:lang w:eastAsia="es-PE"/>
          <w14:ligatures w14:val="none"/>
        </w:rPr>
        <w:t>2</w:t>
      </w:r>
    </w:p>
    <w:p w14:paraId="7591140C" w14:textId="77777777" w:rsidR="00AB3A58" w:rsidRPr="0026598E" w:rsidRDefault="00AB3A58" w:rsidP="000D782E">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781AE583" w:rsidR="00AB3A58" w:rsidRPr="0026598E" w:rsidRDefault="00AB3A58" w:rsidP="00FA01F5">
      <w:pPr>
        <w:tabs>
          <w:tab w:val="left" w:pos="1014"/>
        </w:tabs>
        <w:spacing w:after="0" w:line="276"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A73B20">
        <w:rPr>
          <w:rFonts w:ascii="Arial Narrow" w:eastAsia="Times New Roman" w:hAnsi="Arial Narrow" w:cs="Times New Roman"/>
          <w:color w:val="000000"/>
          <w:kern w:val="0"/>
          <w:shd w:val="clear" w:color="auto" w:fill="FFFFFF"/>
          <w:lang w:eastAsia="es-PE"/>
          <w14:ligatures w14:val="none"/>
        </w:rPr>
        <w:t>27</w:t>
      </w:r>
      <w:r w:rsidRPr="000A6B96">
        <w:rPr>
          <w:rFonts w:ascii="Arial Narrow" w:eastAsia="Times New Roman" w:hAnsi="Arial Narrow" w:cs="Times New Roman"/>
          <w:color w:val="000000"/>
          <w:kern w:val="0"/>
          <w:shd w:val="clear" w:color="auto" w:fill="FFFFFF"/>
          <w:lang w:eastAsia="es-PE"/>
          <w14:ligatures w14:val="none"/>
        </w:rPr>
        <w:t xml:space="preserve"> d</w:t>
      </w:r>
      <w:r w:rsidRPr="0026598E">
        <w:rPr>
          <w:rFonts w:ascii="Arial Narrow" w:eastAsia="Times New Roman" w:hAnsi="Arial Narrow" w:cs="Times New Roman"/>
          <w:color w:val="000000"/>
          <w:kern w:val="0"/>
          <w:shd w:val="clear" w:color="auto" w:fill="FFFFFF"/>
          <w:lang w:eastAsia="es-PE"/>
          <w14:ligatures w14:val="none"/>
        </w:rPr>
        <w:t xml:space="preserve">e </w:t>
      </w:r>
      <w:r w:rsidR="008B3739">
        <w:rPr>
          <w:rFonts w:ascii="Arial Narrow" w:eastAsia="Times New Roman" w:hAnsi="Arial Narrow" w:cs="Times New Roman"/>
          <w:color w:val="000000"/>
          <w:kern w:val="0"/>
          <w:shd w:val="clear" w:color="auto" w:fill="FFFFFF"/>
          <w:lang w:eastAsia="es-PE"/>
          <w14:ligatures w14:val="none"/>
        </w:rPr>
        <w:t>junio</w:t>
      </w:r>
      <w:r w:rsidRPr="0026598E">
        <w:rPr>
          <w:rFonts w:ascii="Arial Narrow" w:eastAsia="Times New Roman" w:hAnsi="Arial Narrow" w:cs="Times New Roman"/>
          <w:color w:val="000000"/>
          <w:kern w:val="0"/>
          <w:shd w:val="clear" w:color="auto" w:fill="FFFFFF"/>
          <w:lang w:eastAsia="es-PE"/>
          <w14:ligatures w14:val="none"/>
        </w:rPr>
        <w:t xml:space="preserve"> de 202</w:t>
      </w:r>
      <w:r w:rsidR="001132FD" w:rsidRPr="0026598E">
        <w:rPr>
          <w:rFonts w:ascii="Arial Narrow" w:eastAsia="Times New Roman" w:hAnsi="Arial Narrow" w:cs="Times New Roman"/>
          <w:color w:val="000000"/>
          <w:kern w:val="0"/>
          <w:shd w:val="clear" w:color="auto" w:fill="FFFFFF"/>
          <w:lang w:eastAsia="es-PE"/>
          <w14:ligatures w14:val="none"/>
        </w:rPr>
        <w:t>5</w:t>
      </w:r>
    </w:p>
    <w:p w14:paraId="78BF12C0" w14:textId="77777777" w:rsidR="00AB3A58" w:rsidRPr="0026598E" w:rsidRDefault="00AB3A58" w:rsidP="00FA01F5">
      <w:pPr>
        <w:tabs>
          <w:tab w:val="left" w:pos="1014"/>
        </w:tabs>
        <w:spacing w:after="0" w:line="276" w:lineRule="auto"/>
        <w:jc w:val="both"/>
        <w:rPr>
          <w:rFonts w:ascii="Arial Narrow" w:eastAsia="Times New Roman" w:hAnsi="Arial Narrow" w:cs="Times New Roman"/>
          <w:color w:val="000000"/>
          <w:kern w:val="0"/>
          <w:lang w:eastAsia="es-PE"/>
          <w14:ligatures w14:val="none"/>
        </w:rPr>
      </w:pPr>
    </w:p>
    <w:p w14:paraId="553F3534" w14:textId="77777777" w:rsidR="00AB3A58" w:rsidRPr="0026598E" w:rsidRDefault="00AB3A58" w:rsidP="00FA01F5">
      <w:pPr>
        <w:numPr>
          <w:ilvl w:val="0"/>
          <w:numId w:val="4"/>
        </w:numPr>
        <w:spacing w:after="0" w:line="276"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74E8E3A1" w14:textId="77777777" w:rsidR="00AB3A58" w:rsidRPr="0026598E" w:rsidRDefault="00AB3A58" w:rsidP="00FA01F5">
      <w:pPr>
        <w:spacing w:after="0" w:line="276" w:lineRule="auto"/>
        <w:jc w:val="both"/>
        <w:rPr>
          <w:rFonts w:ascii="Arial Narrow" w:eastAsia="Times New Roman" w:hAnsi="Arial Narrow" w:cs="Times New Roman"/>
          <w:color w:val="000000"/>
          <w:kern w:val="0"/>
          <w:lang w:eastAsia="es-PE"/>
          <w14:ligatures w14:val="none"/>
        </w:rPr>
      </w:pPr>
    </w:p>
    <w:p w14:paraId="25718C3B" w14:textId="51D8BAB2" w:rsidR="00AB3A58" w:rsidRPr="0026598E" w:rsidRDefault="00AB3A58" w:rsidP="00FA01F5">
      <w:pPr>
        <w:numPr>
          <w:ilvl w:val="1"/>
          <w:numId w:val="5"/>
        </w:numPr>
        <w:spacing w:after="0" w:line="276" w:lineRule="auto"/>
        <w:ind w:left="567" w:hanging="567"/>
        <w:jc w:val="both"/>
        <w:rPr>
          <w:rFonts w:ascii="Arial Narrow" w:eastAsia="Times New Roman" w:hAnsi="Arial Narrow" w:cs="Arial"/>
          <w:color w:val="000000"/>
          <w:kern w:val="0"/>
          <w:lang w:val="es-ES" w:eastAsia="es-ES"/>
          <w14:ligatures w14:val="none"/>
        </w:rPr>
      </w:pPr>
      <w:r w:rsidRPr="00CE34B4">
        <w:rPr>
          <w:rFonts w:ascii="Arial Narrow" w:eastAsia="Times New Roman" w:hAnsi="Arial Narrow" w:cs="Arial"/>
          <w:color w:val="000000"/>
          <w:kern w:val="0"/>
          <w:lang w:val="es-ES" w:eastAsia="es-ES"/>
          <w14:ligatures w14:val="none"/>
        </w:rPr>
        <w:t xml:space="preserve">Mediante el escrito del </w:t>
      </w:r>
      <w:r w:rsidR="000A6B96" w:rsidRPr="00CE34B4">
        <w:rPr>
          <w:rFonts w:ascii="Arial Narrow" w:eastAsia="Times New Roman" w:hAnsi="Arial Narrow" w:cs="Arial"/>
          <w:color w:val="000000"/>
          <w:kern w:val="0"/>
          <w:lang w:val="es-ES" w:eastAsia="es-ES"/>
          <w14:ligatures w14:val="none"/>
        </w:rPr>
        <w:t>19</w:t>
      </w:r>
      <w:r w:rsidR="000A6B96" w:rsidRPr="000A6B96">
        <w:rPr>
          <w:rFonts w:ascii="Arial Narrow" w:eastAsia="Times New Roman" w:hAnsi="Arial Narrow" w:cs="Arial"/>
          <w:color w:val="000000"/>
          <w:kern w:val="0"/>
          <w:lang w:val="es-ES" w:eastAsia="es-ES"/>
          <w14:ligatures w14:val="none"/>
        </w:rPr>
        <w:t xml:space="preserve"> de mayo de </w:t>
      </w:r>
      <w:r w:rsidR="000A6B96" w:rsidRPr="00CE34B4">
        <w:rPr>
          <w:rFonts w:ascii="Arial Narrow" w:eastAsia="Times New Roman" w:hAnsi="Arial Narrow" w:cs="Arial"/>
          <w:color w:val="000000"/>
          <w:kern w:val="0"/>
          <w:lang w:val="es-ES" w:eastAsia="es-ES"/>
          <w14:ligatures w14:val="none"/>
        </w:rPr>
        <w:t>2025</w:t>
      </w:r>
      <w:r w:rsidRPr="00CE34B4">
        <w:rPr>
          <w:rFonts w:ascii="Arial Narrow" w:eastAsia="Calibri" w:hAnsi="Arial Narrow" w:cs="Arial"/>
          <w:kern w:val="0"/>
          <w14:ligatures w14:val="none"/>
        </w:rPr>
        <w:t xml:space="preserve"> </w:t>
      </w:r>
      <w:r w:rsidR="00DF13D0" w:rsidRPr="00CE34B4">
        <w:rPr>
          <w:rFonts w:ascii="Arial Narrow" w:eastAsia="Calibri" w:hAnsi="Arial Narrow" w:cs="Arial"/>
          <w:kern w:val="0"/>
          <w14:ligatures w14:val="none"/>
        </w:rPr>
        <w:t>la señora</w:t>
      </w:r>
      <w:r w:rsidR="00911D96" w:rsidRPr="00CE34B4">
        <w:rPr>
          <w:rFonts w:ascii="Arial Narrow" w:eastAsia="Calibri" w:hAnsi="Arial Narrow" w:cs="Arial"/>
          <w:kern w:val="0"/>
          <w14:ligatures w14:val="none"/>
        </w:rPr>
        <w:t xml:space="preserve"> </w:t>
      </w:r>
      <w:r w:rsidR="00CE34B4" w:rsidRPr="00CE34B4">
        <w:rPr>
          <w:rFonts w:ascii="Arial Narrow" w:eastAsia="Calibri" w:hAnsi="Arial Narrow" w:cs="Arial"/>
          <w:kern w:val="0"/>
          <w14:ligatures w14:val="none"/>
        </w:rPr>
        <w:t xml:space="preserve">Olivera </w:t>
      </w:r>
      <w:r w:rsidRPr="00CE34B4">
        <w:rPr>
          <w:rFonts w:ascii="Arial Narrow" w:eastAsia="Calibri" w:hAnsi="Arial Narrow" w:cs="Arial"/>
          <w:kern w:val="0"/>
          <w14:ligatures w14:val="none"/>
        </w:rPr>
        <w:t>d</w:t>
      </w:r>
      <w:r w:rsidRPr="00CE34B4">
        <w:rPr>
          <w:rFonts w:ascii="Arial Narrow" w:eastAsia="Times New Roman" w:hAnsi="Arial Narrow" w:cs="Arial"/>
          <w:color w:val="000000"/>
          <w:kern w:val="0"/>
          <w:lang w:val="es-ES" w:eastAsia="es-ES"/>
          <w14:ligatures w14:val="none"/>
        </w:rPr>
        <w:t xml:space="preserve">enunció a </w:t>
      </w:r>
      <w:r w:rsidR="00DF13D0" w:rsidRPr="00CE34B4">
        <w:rPr>
          <w:rFonts w:ascii="Arial Narrow" w:eastAsia="Times New Roman" w:hAnsi="Arial Narrow" w:cs="Arial"/>
          <w:color w:val="000000"/>
          <w:kern w:val="0"/>
          <w:lang w:val="es-ES" w:eastAsia="es-ES"/>
          <w14:ligatures w14:val="none"/>
        </w:rPr>
        <w:t>Rímac</w:t>
      </w:r>
      <w:r w:rsidR="00911D96" w:rsidRPr="00CE34B4">
        <w:rPr>
          <w:rFonts w:ascii="Arial Narrow" w:eastAsia="Times New Roman" w:hAnsi="Arial Narrow" w:cs="Arial"/>
          <w:color w:val="000000"/>
          <w:kern w:val="0"/>
          <w:lang w:val="es-ES" w:eastAsia="es-ES"/>
          <w14:ligatures w14:val="none"/>
        </w:rPr>
        <w:t xml:space="preserve"> </w:t>
      </w:r>
      <w:r w:rsidRPr="00CE34B4">
        <w:rPr>
          <w:rFonts w:ascii="Arial Narrow" w:eastAsia="Times New Roman" w:hAnsi="Arial Narrow" w:cs="Arial"/>
          <w:color w:val="000000"/>
          <w:kern w:val="0"/>
          <w:lang w:val="es-ES" w:eastAsia="es-ES"/>
          <w14:ligatures w14:val="none"/>
        </w:rPr>
        <w:t>por presuntas infracciones a la Ley 29571, Código de Protección</w:t>
      </w:r>
      <w:r w:rsidRPr="0026598E">
        <w:rPr>
          <w:rFonts w:ascii="Arial Narrow" w:eastAsia="Times New Roman" w:hAnsi="Arial Narrow" w:cs="Arial"/>
          <w:color w:val="000000"/>
          <w:kern w:val="0"/>
          <w:lang w:val="es-ES" w:eastAsia="es-ES"/>
          <w14:ligatures w14:val="none"/>
        </w:rPr>
        <w:t xml:space="preserve"> y Defensa del Consumidor (en adelante, Código)</w:t>
      </w:r>
      <w:r w:rsidRPr="0026598E">
        <w:rPr>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señalando </w:t>
      </w:r>
      <w:r w:rsidRPr="0026598E">
        <w:rPr>
          <w:rFonts w:ascii="Arial Narrow" w:eastAsia="Times New Roman" w:hAnsi="Arial Narrow" w:cs="Arial"/>
          <w:bCs/>
          <w:color w:val="000000"/>
          <w:kern w:val="0"/>
          <w:lang w:val="es-ES" w:eastAsia="es-ES"/>
          <w14:ligatures w14:val="none"/>
        </w:rPr>
        <w:t>lo siguiente:</w:t>
      </w:r>
    </w:p>
    <w:p w14:paraId="101D66EA" w14:textId="77777777" w:rsidR="00AB3A58" w:rsidRPr="0026598E" w:rsidRDefault="00AB3A58" w:rsidP="00FA01F5">
      <w:pPr>
        <w:tabs>
          <w:tab w:val="left" w:pos="1134"/>
        </w:tabs>
        <w:spacing w:after="0" w:line="276" w:lineRule="auto"/>
        <w:jc w:val="both"/>
        <w:rPr>
          <w:rFonts w:ascii="Arial Narrow" w:eastAsia="Times New Roman" w:hAnsi="Arial Narrow" w:cs="Arial"/>
          <w:color w:val="000000"/>
          <w:kern w:val="0"/>
          <w:lang w:val="es-ES" w:eastAsia="es-ES"/>
          <w14:ligatures w14:val="none"/>
        </w:rPr>
      </w:pPr>
    </w:p>
    <w:p w14:paraId="793D0B03" w14:textId="359DB265" w:rsidR="00B51493" w:rsidRDefault="000D782E" w:rsidP="00FA01F5">
      <w:pPr>
        <w:pStyle w:val="Prrafodelista"/>
        <w:numPr>
          <w:ilvl w:val="2"/>
          <w:numId w:val="5"/>
        </w:numPr>
        <w:tabs>
          <w:tab w:val="clear" w:pos="1430"/>
          <w:tab w:val="num" w:pos="1134"/>
        </w:tabs>
        <w:spacing w:after="0" w:line="276"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El señor</w:t>
      </w:r>
      <w:r w:rsidR="00B51493" w:rsidRPr="00B51493">
        <w:rPr>
          <w:rFonts w:ascii="Arial Narrow" w:eastAsia="Times New Roman" w:hAnsi="Arial Narrow" w:cs="Arial"/>
          <w:color w:val="000000"/>
          <w:kern w:val="0"/>
          <w:lang w:eastAsia="es-ES"/>
          <w14:ligatures w14:val="none"/>
        </w:rPr>
        <w:t xml:space="preserve"> </w:t>
      </w:r>
      <w:r w:rsidR="00AE5CFB">
        <w:rPr>
          <w:rFonts w:ascii="Arial Narrow" w:eastAsia="Times New Roman" w:hAnsi="Arial Narrow" w:cs="Arial"/>
          <w:color w:val="000000"/>
          <w:kern w:val="0"/>
          <w:lang w:eastAsia="es-ES"/>
          <w14:ligatures w14:val="none"/>
        </w:rPr>
        <w:t>Ángel Alexander</w:t>
      </w:r>
      <w:r w:rsidR="00B51493" w:rsidRPr="00B51493">
        <w:rPr>
          <w:rFonts w:ascii="Arial Narrow" w:eastAsia="Times New Roman" w:hAnsi="Arial Narrow" w:cs="Arial"/>
          <w:color w:val="000000"/>
          <w:kern w:val="0"/>
          <w:lang w:eastAsia="es-ES"/>
          <w14:ligatures w14:val="none"/>
        </w:rPr>
        <w:t xml:space="preserve"> Huamán Chávez</w:t>
      </w:r>
      <w:r w:rsidR="00E847F7">
        <w:rPr>
          <w:rFonts w:ascii="Arial Narrow" w:eastAsia="Times New Roman" w:hAnsi="Arial Narrow" w:cs="Arial"/>
          <w:color w:val="000000"/>
          <w:kern w:val="0"/>
          <w:lang w:eastAsia="es-ES"/>
          <w14:ligatures w14:val="none"/>
        </w:rPr>
        <w:t xml:space="preserve"> </w:t>
      </w:r>
      <w:r w:rsidR="00036FE2">
        <w:rPr>
          <w:rFonts w:ascii="Arial Narrow" w:eastAsia="Times New Roman" w:hAnsi="Arial Narrow" w:cs="Arial"/>
          <w:color w:val="000000"/>
          <w:kern w:val="0"/>
          <w:lang w:eastAsia="es-ES"/>
          <w14:ligatures w14:val="none"/>
        </w:rPr>
        <w:t xml:space="preserve">(en adelante, Ángel Huamán) </w:t>
      </w:r>
      <w:r w:rsidR="00B51493" w:rsidRPr="00B51493">
        <w:rPr>
          <w:rFonts w:ascii="Arial Narrow" w:eastAsia="Times New Roman" w:hAnsi="Arial Narrow" w:cs="Arial"/>
          <w:color w:val="000000"/>
          <w:kern w:val="0"/>
          <w:lang w:eastAsia="es-ES"/>
          <w14:ligatures w14:val="none"/>
        </w:rPr>
        <w:t xml:space="preserve">contrató el Seguro Obligatorio de Accidentes de Tránsito – Póliza 354100-2024 (en adelante, </w:t>
      </w:r>
      <w:r w:rsidR="0036684A">
        <w:rPr>
          <w:rFonts w:ascii="Arial Narrow" w:eastAsia="Times New Roman" w:hAnsi="Arial Narrow" w:cs="Arial"/>
          <w:color w:val="000000"/>
          <w:kern w:val="0"/>
          <w:lang w:eastAsia="es-ES"/>
          <w14:ligatures w14:val="none"/>
        </w:rPr>
        <w:t>SOAT</w:t>
      </w:r>
      <w:r w:rsidR="00B51493" w:rsidRPr="00B51493">
        <w:rPr>
          <w:rFonts w:ascii="Arial Narrow" w:eastAsia="Times New Roman" w:hAnsi="Arial Narrow" w:cs="Arial"/>
          <w:color w:val="000000"/>
          <w:kern w:val="0"/>
          <w:lang w:eastAsia="es-ES"/>
          <w14:ligatures w14:val="none"/>
        </w:rPr>
        <w:t>”) con Rímac, correspondiente al vehículo con Placa de Rodaje CNC032</w:t>
      </w:r>
      <w:r w:rsidR="00E847F7">
        <w:rPr>
          <w:rFonts w:ascii="Arial Narrow" w:eastAsia="Times New Roman" w:hAnsi="Arial Narrow" w:cs="Arial"/>
          <w:color w:val="000000"/>
          <w:kern w:val="0"/>
          <w:lang w:eastAsia="es-ES"/>
          <w14:ligatures w14:val="none"/>
        </w:rPr>
        <w:t xml:space="preserve"> (en adelante, Vehículo Asegurado)</w:t>
      </w:r>
      <w:r w:rsidR="00B51493" w:rsidRPr="00B51493">
        <w:rPr>
          <w:rFonts w:ascii="Arial Narrow" w:eastAsia="Times New Roman" w:hAnsi="Arial Narrow" w:cs="Arial"/>
          <w:color w:val="000000"/>
          <w:kern w:val="0"/>
          <w:lang w:eastAsia="es-ES"/>
          <w14:ligatures w14:val="none"/>
        </w:rPr>
        <w:t xml:space="preserve">. </w:t>
      </w:r>
    </w:p>
    <w:p w14:paraId="61D4FE8D" w14:textId="77777777" w:rsidR="00B51493" w:rsidRDefault="00B51493" w:rsidP="00FA01F5">
      <w:pPr>
        <w:pStyle w:val="Prrafodelista"/>
        <w:spacing w:after="0" w:line="276" w:lineRule="auto"/>
        <w:ind w:left="1134"/>
        <w:jc w:val="both"/>
        <w:rPr>
          <w:rFonts w:ascii="Arial Narrow" w:eastAsia="Times New Roman" w:hAnsi="Arial Narrow" w:cs="Arial"/>
          <w:color w:val="000000"/>
          <w:kern w:val="0"/>
          <w:lang w:eastAsia="es-ES"/>
          <w14:ligatures w14:val="none"/>
        </w:rPr>
      </w:pPr>
    </w:p>
    <w:p w14:paraId="3954FA8D" w14:textId="26AE902C" w:rsidR="00B51493" w:rsidRDefault="00B51493" w:rsidP="00FA01F5">
      <w:pPr>
        <w:pStyle w:val="Prrafodelista"/>
        <w:numPr>
          <w:ilvl w:val="2"/>
          <w:numId w:val="5"/>
        </w:numPr>
        <w:tabs>
          <w:tab w:val="clear" w:pos="1430"/>
          <w:tab w:val="num" w:pos="1134"/>
        </w:tabs>
        <w:spacing w:after="0" w:line="276" w:lineRule="auto"/>
        <w:ind w:left="1134" w:hanging="567"/>
        <w:jc w:val="both"/>
        <w:rPr>
          <w:rFonts w:ascii="Arial Narrow" w:eastAsia="Times New Roman" w:hAnsi="Arial Narrow" w:cs="Arial"/>
          <w:color w:val="000000"/>
          <w:kern w:val="0"/>
          <w:lang w:eastAsia="es-ES"/>
          <w14:ligatures w14:val="none"/>
        </w:rPr>
      </w:pPr>
      <w:r w:rsidRPr="001D4624">
        <w:rPr>
          <w:rFonts w:ascii="Arial Narrow" w:eastAsia="Times New Roman" w:hAnsi="Arial Narrow" w:cs="Arial"/>
          <w:color w:val="000000"/>
          <w:kern w:val="0"/>
          <w:lang w:eastAsia="es-ES"/>
          <w14:ligatures w14:val="none"/>
        </w:rPr>
        <w:t xml:space="preserve">El 23 de setiembre de 2024, Edgar </w:t>
      </w:r>
      <w:r w:rsidR="00AE5CFB" w:rsidRPr="001D4624">
        <w:rPr>
          <w:rFonts w:ascii="Arial Narrow" w:eastAsia="Times New Roman" w:hAnsi="Arial Narrow" w:cs="Arial"/>
          <w:color w:val="000000"/>
          <w:kern w:val="0"/>
          <w:lang w:eastAsia="es-ES"/>
          <w14:ligatures w14:val="none"/>
        </w:rPr>
        <w:t xml:space="preserve">Daniel </w:t>
      </w:r>
      <w:r w:rsidRPr="001D4624">
        <w:rPr>
          <w:rFonts w:ascii="Arial Narrow" w:eastAsia="Times New Roman" w:hAnsi="Arial Narrow" w:cs="Arial"/>
          <w:color w:val="000000"/>
          <w:kern w:val="0"/>
          <w:lang w:eastAsia="es-ES"/>
          <w14:ligatures w14:val="none"/>
        </w:rPr>
        <w:t xml:space="preserve">Huamán </w:t>
      </w:r>
      <w:r w:rsidR="00AE5CFB" w:rsidRPr="001D4624">
        <w:rPr>
          <w:rFonts w:ascii="Arial Narrow" w:eastAsia="Times New Roman" w:hAnsi="Arial Narrow" w:cs="Arial"/>
          <w:color w:val="000000"/>
          <w:kern w:val="0"/>
          <w:lang w:eastAsia="es-ES"/>
          <w14:ligatures w14:val="none"/>
        </w:rPr>
        <w:t xml:space="preserve">Chávez, hermano </w:t>
      </w:r>
      <w:r w:rsidR="00036FE2" w:rsidRPr="001D4624">
        <w:rPr>
          <w:rFonts w:ascii="Arial Narrow" w:eastAsia="Times New Roman" w:hAnsi="Arial Narrow" w:cs="Arial"/>
          <w:color w:val="000000"/>
          <w:kern w:val="0"/>
          <w:lang w:eastAsia="es-ES"/>
          <w14:ligatures w14:val="none"/>
        </w:rPr>
        <w:t>de Ángel Huamán y padre de su menor hija</w:t>
      </w:r>
      <w:r w:rsidR="001D4624" w:rsidRPr="001D4624">
        <w:rPr>
          <w:rFonts w:ascii="Arial Narrow" w:eastAsia="Times New Roman" w:hAnsi="Arial Narrow" w:cs="Arial"/>
          <w:color w:val="000000"/>
          <w:kern w:val="0"/>
          <w:lang w:eastAsia="es-ES"/>
          <w14:ligatures w14:val="none"/>
        </w:rPr>
        <w:t xml:space="preserve"> </w:t>
      </w:r>
      <w:proofErr w:type="spellStart"/>
      <w:r w:rsidR="001D4624" w:rsidRPr="001D4624">
        <w:rPr>
          <w:rFonts w:ascii="Arial Narrow" w:eastAsia="Times New Roman" w:hAnsi="Arial Narrow" w:cs="Arial"/>
          <w:color w:val="000000"/>
          <w:kern w:val="0"/>
          <w:lang w:eastAsia="es-ES"/>
          <w14:ligatures w14:val="none"/>
        </w:rPr>
        <w:t>Zoe</w:t>
      </w:r>
      <w:proofErr w:type="spellEnd"/>
      <w:r w:rsidR="001D4624" w:rsidRPr="001D4624">
        <w:rPr>
          <w:rFonts w:ascii="Arial Narrow" w:eastAsia="Times New Roman" w:hAnsi="Arial Narrow" w:cs="Arial"/>
          <w:color w:val="000000"/>
          <w:kern w:val="0"/>
          <w:lang w:eastAsia="es-ES"/>
          <w14:ligatures w14:val="none"/>
        </w:rPr>
        <w:t xml:space="preserve"> Arely Huamán Olivera</w:t>
      </w:r>
      <w:r w:rsidR="00036FE2" w:rsidRPr="001D4624">
        <w:rPr>
          <w:rFonts w:ascii="Arial Narrow" w:eastAsia="Times New Roman" w:hAnsi="Arial Narrow" w:cs="Arial"/>
          <w:color w:val="000000"/>
          <w:kern w:val="0"/>
          <w:lang w:eastAsia="es-ES"/>
          <w14:ligatures w14:val="none"/>
        </w:rPr>
        <w:t xml:space="preserve">, </w:t>
      </w:r>
      <w:r w:rsidRPr="001D4624">
        <w:rPr>
          <w:rFonts w:ascii="Arial Narrow" w:eastAsia="Times New Roman" w:hAnsi="Arial Narrow" w:cs="Arial"/>
          <w:color w:val="000000"/>
          <w:kern w:val="0"/>
          <w:lang w:eastAsia="es-ES"/>
          <w14:ligatures w14:val="none"/>
        </w:rPr>
        <w:t xml:space="preserve">se desplazaba como conductor del </w:t>
      </w:r>
      <w:r w:rsidR="0063452A" w:rsidRPr="001D4624">
        <w:rPr>
          <w:rFonts w:ascii="Arial Narrow" w:eastAsia="Times New Roman" w:hAnsi="Arial Narrow" w:cs="Arial"/>
          <w:color w:val="000000"/>
          <w:kern w:val="0"/>
          <w:lang w:eastAsia="es-ES"/>
          <w14:ligatures w14:val="none"/>
        </w:rPr>
        <w:t xml:space="preserve">Vehículo Asegurado </w:t>
      </w:r>
      <w:r w:rsidRPr="001D4624">
        <w:rPr>
          <w:rFonts w:ascii="Arial Narrow" w:eastAsia="Times New Roman" w:hAnsi="Arial Narrow" w:cs="Arial"/>
          <w:color w:val="000000"/>
          <w:kern w:val="0"/>
          <w:lang w:eastAsia="es-ES"/>
          <w14:ligatures w14:val="none"/>
        </w:rPr>
        <w:t>por la avenida Universitaria</w:t>
      </w:r>
      <w:r w:rsidR="0036684A" w:rsidRPr="001D4624">
        <w:rPr>
          <w:rFonts w:ascii="Arial Narrow" w:eastAsia="Times New Roman" w:hAnsi="Arial Narrow" w:cs="Arial"/>
          <w:color w:val="000000"/>
          <w:kern w:val="0"/>
          <w:lang w:eastAsia="es-ES"/>
          <w14:ligatures w14:val="none"/>
        </w:rPr>
        <w:t xml:space="preserve"> </w:t>
      </w:r>
      <w:r w:rsidRPr="001D4624">
        <w:rPr>
          <w:rFonts w:ascii="Arial Narrow" w:eastAsia="Times New Roman" w:hAnsi="Arial Narrow" w:cs="Arial"/>
          <w:color w:val="000000"/>
          <w:kern w:val="0"/>
          <w:lang w:eastAsia="es-ES"/>
          <w14:ligatures w14:val="none"/>
        </w:rPr>
        <w:t xml:space="preserve">en el distrito de </w:t>
      </w:r>
      <w:proofErr w:type="spellStart"/>
      <w:r w:rsidRPr="001D4624">
        <w:rPr>
          <w:rFonts w:ascii="Arial Narrow" w:eastAsia="Times New Roman" w:hAnsi="Arial Narrow" w:cs="Arial"/>
          <w:color w:val="000000"/>
          <w:kern w:val="0"/>
          <w:lang w:eastAsia="es-ES"/>
          <w14:ligatures w14:val="none"/>
        </w:rPr>
        <w:t>Carabayllo</w:t>
      </w:r>
      <w:proofErr w:type="spellEnd"/>
      <w:r w:rsidRPr="001D4624">
        <w:rPr>
          <w:rFonts w:ascii="Arial Narrow" w:eastAsia="Times New Roman" w:hAnsi="Arial Narrow" w:cs="Arial"/>
          <w:color w:val="000000"/>
          <w:kern w:val="0"/>
          <w:lang w:eastAsia="es-ES"/>
          <w14:ligatures w14:val="none"/>
        </w:rPr>
        <w:t>. Mientras el vehículo se encontraba detenido ante una señal de semáforo, fue atacado por personas desconocidas con arma de fuego, lo que ocasionó su fallecimiento inmediato</w:t>
      </w:r>
      <w:r w:rsidR="001D4624">
        <w:rPr>
          <w:rFonts w:ascii="Arial Narrow" w:eastAsia="Times New Roman" w:hAnsi="Arial Narrow" w:cs="Arial"/>
          <w:color w:val="000000"/>
          <w:kern w:val="0"/>
          <w:lang w:eastAsia="es-ES"/>
          <w14:ligatures w14:val="none"/>
        </w:rPr>
        <w:t>.</w:t>
      </w:r>
    </w:p>
    <w:p w14:paraId="01258710" w14:textId="77777777" w:rsidR="001D4624" w:rsidRPr="001D4624" w:rsidRDefault="001D4624" w:rsidP="00FA01F5">
      <w:pPr>
        <w:spacing w:after="0" w:line="276" w:lineRule="auto"/>
        <w:jc w:val="both"/>
        <w:rPr>
          <w:rFonts w:ascii="Arial Narrow" w:eastAsia="Times New Roman" w:hAnsi="Arial Narrow" w:cs="Arial"/>
          <w:color w:val="000000"/>
          <w:kern w:val="0"/>
          <w:lang w:eastAsia="es-ES"/>
          <w14:ligatures w14:val="none"/>
        </w:rPr>
      </w:pPr>
    </w:p>
    <w:p w14:paraId="79B33C0C" w14:textId="142A2423" w:rsidR="00B51493" w:rsidRDefault="00B51493" w:rsidP="00FA01F5">
      <w:pPr>
        <w:pStyle w:val="Prrafodelista"/>
        <w:numPr>
          <w:ilvl w:val="2"/>
          <w:numId w:val="5"/>
        </w:numPr>
        <w:tabs>
          <w:tab w:val="clear" w:pos="1430"/>
          <w:tab w:val="num" w:pos="1134"/>
        </w:tabs>
        <w:spacing w:after="0" w:line="276" w:lineRule="auto"/>
        <w:ind w:left="1134" w:hanging="567"/>
        <w:jc w:val="both"/>
        <w:rPr>
          <w:rFonts w:ascii="Arial Narrow" w:eastAsia="Times New Roman" w:hAnsi="Arial Narrow" w:cs="Arial"/>
          <w:color w:val="000000"/>
          <w:kern w:val="0"/>
          <w:lang w:eastAsia="es-ES"/>
          <w14:ligatures w14:val="none"/>
        </w:rPr>
      </w:pPr>
      <w:r w:rsidRPr="00B51493">
        <w:rPr>
          <w:rFonts w:ascii="Arial Narrow" w:eastAsia="Times New Roman" w:hAnsi="Arial Narrow" w:cs="Arial"/>
          <w:color w:val="000000"/>
          <w:kern w:val="0"/>
          <w:lang w:eastAsia="es-ES"/>
          <w14:ligatures w14:val="none"/>
        </w:rPr>
        <w:t xml:space="preserve">Luego de producido el fallecimiento, solicitó ante Rímac </w:t>
      </w:r>
      <w:r w:rsidR="00853CA1" w:rsidRPr="00853CA1">
        <w:rPr>
          <w:rFonts w:ascii="Arial Narrow" w:eastAsia="Times New Roman" w:hAnsi="Arial Narrow" w:cs="Arial"/>
          <w:color w:val="000000"/>
          <w:kern w:val="0"/>
          <w:lang w:eastAsia="es-ES"/>
          <w14:ligatures w14:val="none"/>
        </w:rPr>
        <w:t>el pago del seguro del SOAT a Rímac, para cubrir el fallecimiento</w:t>
      </w:r>
      <w:r w:rsidRPr="00B51493">
        <w:rPr>
          <w:rFonts w:ascii="Arial Narrow" w:eastAsia="Times New Roman" w:hAnsi="Arial Narrow" w:cs="Arial"/>
          <w:color w:val="000000"/>
          <w:kern w:val="0"/>
          <w:lang w:eastAsia="es-ES"/>
          <w14:ligatures w14:val="none"/>
        </w:rPr>
        <w:t xml:space="preserve">. Para ello, presentó la documentación requerida conforme a las exigencias señaladas por </w:t>
      </w:r>
      <w:r w:rsidR="00CB0F5F">
        <w:rPr>
          <w:rFonts w:ascii="Arial Narrow" w:eastAsia="Times New Roman" w:hAnsi="Arial Narrow" w:cs="Arial"/>
          <w:color w:val="000000"/>
          <w:kern w:val="0"/>
          <w:lang w:eastAsia="es-ES"/>
          <w14:ligatures w14:val="none"/>
        </w:rPr>
        <w:t>la</w:t>
      </w:r>
      <w:r w:rsidRPr="00B51493">
        <w:rPr>
          <w:rFonts w:ascii="Arial Narrow" w:eastAsia="Times New Roman" w:hAnsi="Arial Narrow" w:cs="Arial"/>
          <w:color w:val="000000"/>
          <w:kern w:val="0"/>
          <w:lang w:eastAsia="es-ES"/>
          <w14:ligatures w14:val="none"/>
        </w:rPr>
        <w:t xml:space="preserve"> </w:t>
      </w:r>
      <w:r w:rsidR="00CB0F5F">
        <w:rPr>
          <w:rFonts w:ascii="Arial Narrow" w:eastAsia="Times New Roman" w:hAnsi="Arial Narrow" w:cs="Arial"/>
          <w:color w:val="000000"/>
          <w:kern w:val="0"/>
          <w:lang w:eastAsia="es-ES"/>
          <w14:ligatures w14:val="none"/>
        </w:rPr>
        <w:t>compañía</w:t>
      </w:r>
      <w:r w:rsidRPr="00B51493">
        <w:rPr>
          <w:rFonts w:ascii="Arial Narrow" w:eastAsia="Times New Roman" w:hAnsi="Arial Narrow" w:cs="Arial"/>
          <w:color w:val="000000"/>
          <w:kern w:val="0"/>
          <w:lang w:eastAsia="es-ES"/>
          <w14:ligatures w14:val="none"/>
        </w:rPr>
        <w:t xml:space="preserve"> aseguradora. </w:t>
      </w:r>
    </w:p>
    <w:p w14:paraId="6C138DD8" w14:textId="77777777" w:rsidR="00B51493" w:rsidRPr="00B51493" w:rsidRDefault="00B51493" w:rsidP="00FA01F5">
      <w:pPr>
        <w:pStyle w:val="Prrafodelista"/>
        <w:spacing w:line="276" w:lineRule="auto"/>
        <w:rPr>
          <w:rFonts w:ascii="Arial Narrow" w:eastAsia="Times New Roman" w:hAnsi="Arial Narrow" w:cs="Arial"/>
          <w:color w:val="000000"/>
          <w:kern w:val="0"/>
          <w:lang w:eastAsia="es-ES"/>
          <w14:ligatures w14:val="none"/>
        </w:rPr>
      </w:pPr>
    </w:p>
    <w:p w14:paraId="63C387BE" w14:textId="7EE873D0" w:rsidR="00B51493" w:rsidRDefault="00B51493" w:rsidP="00FA01F5">
      <w:pPr>
        <w:pStyle w:val="Prrafodelista"/>
        <w:numPr>
          <w:ilvl w:val="2"/>
          <w:numId w:val="5"/>
        </w:numPr>
        <w:tabs>
          <w:tab w:val="clear" w:pos="1430"/>
          <w:tab w:val="num" w:pos="1134"/>
        </w:tabs>
        <w:spacing w:after="0" w:line="276" w:lineRule="auto"/>
        <w:ind w:left="1134" w:hanging="567"/>
        <w:jc w:val="both"/>
        <w:rPr>
          <w:rFonts w:ascii="Arial Narrow" w:eastAsia="Times New Roman" w:hAnsi="Arial Narrow" w:cs="Arial"/>
          <w:color w:val="000000"/>
          <w:kern w:val="0"/>
          <w:lang w:eastAsia="es-ES"/>
          <w14:ligatures w14:val="none"/>
        </w:rPr>
      </w:pPr>
      <w:r w:rsidRPr="00B51493">
        <w:rPr>
          <w:rFonts w:ascii="Arial Narrow" w:eastAsia="Times New Roman" w:hAnsi="Arial Narrow" w:cs="Arial"/>
          <w:color w:val="000000"/>
          <w:kern w:val="0"/>
          <w:lang w:eastAsia="es-ES"/>
          <w14:ligatures w14:val="none"/>
        </w:rPr>
        <w:t xml:space="preserve">El 10 de diciembre de 2024, Rímac comunicó su negativa a otorgar la cobertura del </w:t>
      </w:r>
      <w:r w:rsidR="00CB0F5F">
        <w:rPr>
          <w:rFonts w:ascii="Arial Narrow" w:eastAsia="Times New Roman" w:hAnsi="Arial Narrow" w:cs="Arial"/>
          <w:color w:val="000000"/>
          <w:kern w:val="0"/>
          <w:lang w:eastAsia="es-ES"/>
          <w14:ligatures w14:val="none"/>
        </w:rPr>
        <w:t>SOAT</w:t>
      </w:r>
      <w:r w:rsidRPr="00B51493">
        <w:rPr>
          <w:rFonts w:ascii="Arial Narrow" w:eastAsia="Times New Roman" w:hAnsi="Arial Narrow" w:cs="Arial"/>
          <w:color w:val="000000"/>
          <w:kern w:val="0"/>
          <w:lang w:eastAsia="es-ES"/>
          <w14:ligatures w14:val="none"/>
        </w:rPr>
        <w:t xml:space="preserve"> indicando que </w:t>
      </w:r>
      <w:r w:rsidR="007A5957">
        <w:rPr>
          <w:rFonts w:ascii="Arial Narrow" w:eastAsia="Times New Roman" w:hAnsi="Arial Narrow" w:cs="Arial"/>
          <w:color w:val="000000"/>
          <w:kern w:val="0"/>
          <w:lang w:eastAsia="es-ES"/>
          <w14:ligatures w14:val="none"/>
        </w:rPr>
        <w:t>la atención del</w:t>
      </w:r>
      <w:r w:rsidRPr="00B51493">
        <w:rPr>
          <w:rFonts w:ascii="Arial Narrow" w:eastAsia="Times New Roman" w:hAnsi="Arial Narrow" w:cs="Arial"/>
          <w:color w:val="000000"/>
          <w:kern w:val="0"/>
          <w:lang w:eastAsia="es-ES"/>
          <w14:ligatures w14:val="none"/>
        </w:rPr>
        <w:t xml:space="preserve"> siniestro no era de su </w:t>
      </w:r>
      <w:r w:rsidR="00853CA1">
        <w:rPr>
          <w:rFonts w:ascii="Arial Narrow" w:eastAsia="Times New Roman" w:hAnsi="Arial Narrow" w:cs="Arial"/>
          <w:color w:val="000000"/>
          <w:kern w:val="0"/>
          <w:lang w:eastAsia="es-ES"/>
          <w14:ligatures w14:val="none"/>
        </w:rPr>
        <w:t>responsabilidad</w:t>
      </w:r>
      <w:r w:rsidRPr="00B51493">
        <w:rPr>
          <w:rFonts w:ascii="Arial Narrow" w:eastAsia="Times New Roman" w:hAnsi="Arial Narrow" w:cs="Arial"/>
          <w:color w:val="000000"/>
          <w:kern w:val="0"/>
          <w:lang w:eastAsia="es-ES"/>
          <w14:ligatures w14:val="none"/>
        </w:rPr>
        <w:t xml:space="preserve">. </w:t>
      </w:r>
    </w:p>
    <w:p w14:paraId="5F3B6F78" w14:textId="77777777" w:rsidR="00B51493" w:rsidRPr="00B51493" w:rsidRDefault="00B51493" w:rsidP="00FA01F5">
      <w:pPr>
        <w:pStyle w:val="Prrafodelista"/>
        <w:spacing w:line="276" w:lineRule="auto"/>
        <w:rPr>
          <w:rFonts w:ascii="Arial Narrow" w:eastAsia="Times New Roman" w:hAnsi="Arial Narrow" w:cs="Arial"/>
          <w:color w:val="000000"/>
          <w:kern w:val="0"/>
          <w:lang w:eastAsia="es-ES"/>
          <w14:ligatures w14:val="none"/>
        </w:rPr>
      </w:pPr>
    </w:p>
    <w:p w14:paraId="07906B57" w14:textId="1D825486" w:rsidR="00B36161" w:rsidRPr="007A5957" w:rsidRDefault="00B51493" w:rsidP="00FA01F5">
      <w:pPr>
        <w:pStyle w:val="Prrafodelista"/>
        <w:numPr>
          <w:ilvl w:val="2"/>
          <w:numId w:val="5"/>
        </w:numPr>
        <w:tabs>
          <w:tab w:val="clear" w:pos="1430"/>
          <w:tab w:val="num" w:pos="1134"/>
        </w:tabs>
        <w:spacing w:after="0" w:line="276" w:lineRule="auto"/>
        <w:ind w:left="1134" w:hanging="567"/>
        <w:jc w:val="both"/>
        <w:rPr>
          <w:rFonts w:ascii="Arial Narrow" w:eastAsia="Times New Roman" w:hAnsi="Arial Narrow" w:cs="Arial"/>
          <w:color w:val="000000"/>
          <w:kern w:val="0"/>
          <w:lang w:eastAsia="es-ES"/>
          <w14:ligatures w14:val="none"/>
        </w:rPr>
      </w:pPr>
      <w:r w:rsidRPr="00B51493">
        <w:rPr>
          <w:rFonts w:ascii="Arial Narrow" w:eastAsia="Times New Roman" w:hAnsi="Arial Narrow" w:cs="Arial"/>
          <w:color w:val="000000"/>
          <w:kern w:val="0"/>
          <w:lang w:eastAsia="es-ES"/>
          <w14:ligatures w14:val="none"/>
        </w:rPr>
        <w:t xml:space="preserve">El 2 de enero de 2025, </w:t>
      </w:r>
      <w:r w:rsidR="007A5957" w:rsidRPr="007A5957">
        <w:rPr>
          <w:rFonts w:ascii="Arial Narrow" w:eastAsia="Times New Roman" w:hAnsi="Arial Narrow" w:cs="Arial"/>
          <w:color w:val="000000"/>
          <w:kern w:val="0"/>
          <w:lang w:eastAsia="es-ES"/>
          <w14:ligatures w14:val="none"/>
        </w:rPr>
        <w:t>presentó un reclamo ante Rímac por su negativa a otorgar la cobertura del SOAT. La empresa reiteró su posición, afirmando que el siniestro no calificaba para dicha cobertura. Esta negativa causó perjuicios psicológicos, morales y económicos debido a la falta de pago por fallecimiento y gastos de sepelio derivados del siniestro</w:t>
      </w:r>
      <w:r w:rsidRPr="007A5957">
        <w:rPr>
          <w:rFonts w:ascii="Arial Narrow" w:eastAsia="Times New Roman" w:hAnsi="Arial Narrow" w:cs="Arial"/>
          <w:color w:val="000000"/>
          <w:kern w:val="0"/>
          <w:lang w:eastAsia="es-ES"/>
          <w14:ligatures w14:val="none"/>
        </w:rPr>
        <w:t xml:space="preserve">. </w:t>
      </w:r>
    </w:p>
    <w:p w14:paraId="667DBDCB" w14:textId="77777777" w:rsidR="00B447D2" w:rsidRPr="001F61F6" w:rsidRDefault="00B447D2" w:rsidP="00FA01F5">
      <w:pPr>
        <w:tabs>
          <w:tab w:val="left" w:pos="1134"/>
        </w:tabs>
        <w:spacing w:after="0" w:line="276" w:lineRule="auto"/>
        <w:jc w:val="both"/>
        <w:rPr>
          <w:rFonts w:ascii="Arial Narrow" w:eastAsia="Times New Roman" w:hAnsi="Arial Narrow" w:cs="Arial"/>
          <w:color w:val="000000"/>
          <w:kern w:val="0"/>
          <w:lang w:eastAsia="es-ES"/>
          <w14:ligatures w14:val="none"/>
        </w:rPr>
      </w:pPr>
    </w:p>
    <w:p w14:paraId="44007BE6" w14:textId="2AF3FBC6" w:rsidR="00AB3A58" w:rsidRPr="0099282B" w:rsidRDefault="00767C41" w:rsidP="00FA01F5">
      <w:pPr>
        <w:numPr>
          <w:ilvl w:val="1"/>
          <w:numId w:val="5"/>
        </w:numPr>
        <w:tabs>
          <w:tab w:val="num" w:pos="567"/>
        </w:tabs>
        <w:spacing w:after="0" w:line="276" w:lineRule="auto"/>
        <w:ind w:left="567" w:hanging="567"/>
        <w:contextualSpacing/>
        <w:jc w:val="both"/>
        <w:rPr>
          <w:rFonts w:ascii="Arial Narrow" w:eastAsia="Times New Roman" w:hAnsi="Arial Narrow" w:cs="Arial"/>
          <w:color w:val="000000"/>
          <w:kern w:val="0"/>
          <w:lang w:val="es-ES" w:eastAsia="es-ES"/>
          <w14:ligatures w14:val="none"/>
        </w:rPr>
      </w:pPr>
      <w:r w:rsidRPr="0099282B">
        <w:rPr>
          <w:rFonts w:ascii="Arial Narrow" w:eastAsia="Times New Roman" w:hAnsi="Arial Narrow" w:cs="Arial"/>
          <w:color w:val="000000"/>
          <w:kern w:val="0"/>
          <w:lang w:val="es-ES" w:eastAsia="es-ES"/>
          <w14:ligatures w14:val="none"/>
        </w:rPr>
        <w:t xml:space="preserve">La señora </w:t>
      </w:r>
      <w:r w:rsidR="00CE34B4" w:rsidRPr="0099282B">
        <w:rPr>
          <w:rFonts w:ascii="Arial Narrow" w:eastAsia="Calibri" w:hAnsi="Arial Narrow" w:cs="Arial"/>
          <w:kern w:val="0"/>
          <w14:ligatures w14:val="none"/>
        </w:rPr>
        <w:t xml:space="preserve">Olivera </w:t>
      </w:r>
      <w:r w:rsidRPr="0099282B">
        <w:rPr>
          <w:rFonts w:ascii="Arial Narrow" w:eastAsia="Times New Roman" w:hAnsi="Arial Narrow" w:cs="Arial"/>
          <w:color w:val="000000"/>
          <w:kern w:val="0"/>
          <w:lang w:val="es-ES" w:eastAsia="es-ES"/>
          <w14:ligatures w14:val="none"/>
        </w:rPr>
        <w:t xml:space="preserve">solicitó, en calidad de medida correctiva, que </w:t>
      </w:r>
      <w:r w:rsidR="001F61F6" w:rsidRPr="0099282B">
        <w:rPr>
          <w:rFonts w:ascii="Arial Narrow" w:eastAsia="Times New Roman" w:hAnsi="Arial Narrow" w:cs="Arial"/>
          <w:color w:val="000000"/>
          <w:kern w:val="0"/>
          <w:lang w:val="es-ES" w:eastAsia="es-ES"/>
          <w14:ligatures w14:val="none"/>
        </w:rPr>
        <w:t xml:space="preserve">Rímac </w:t>
      </w:r>
      <w:r w:rsidRPr="0099282B">
        <w:rPr>
          <w:rFonts w:ascii="Arial Narrow" w:eastAsia="Times New Roman" w:hAnsi="Arial Narrow" w:cs="Arial"/>
          <w:color w:val="000000"/>
          <w:kern w:val="0"/>
          <w:lang w:val="es-ES" w:eastAsia="es-ES"/>
          <w14:ligatures w14:val="none"/>
        </w:rPr>
        <w:t>cumpla con</w:t>
      </w:r>
      <w:r w:rsidR="004D35BB" w:rsidRPr="0099282B">
        <w:rPr>
          <w:rFonts w:ascii="Arial Narrow" w:eastAsia="Times New Roman" w:hAnsi="Arial Narrow" w:cs="Arial"/>
          <w:color w:val="000000"/>
          <w:kern w:val="0"/>
          <w:lang w:val="es-ES" w:eastAsia="es-ES"/>
          <w14:ligatures w14:val="none"/>
        </w:rPr>
        <w:t>: (i)</w:t>
      </w:r>
      <w:r w:rsidRPr="0099282B">
        <w:rPr>
          <w:rFonts w:ascii="Arial Narrow" w:eastAsia="Times New Roman" w:hAnsi="Arial Narrow" w:cs="Arial"/>
          <w:color w:val="000000"/>
          <w:kern w:val="0"/>
          <w:lang w:val="es-ES" w:eastAsia="es-ES"/>
          <w14:ligatures w14:val="none"/>
        </w:rPr>
        <w:t xml:space="preserve"> </w:t>
      </w:r>
      <w:r w:rsidR="004D35BB" w:rsidRPr="0099282B">
        <w:rPr>
          <w:rFonts w:ascii="Arial Narrow" w:eastAsia="Times New Roman" w:hAnsi="Arial Narrow" w:cs="Arial"/>
          <w:color w:val="000000"/>
          <w:kern w:val="0"/>
          <w:lang w:val="es-ES" w:eastAsia="es-ES"/>
          <w14:ligatures w14:val="none"/>
        </w:rPr>
        <w:t>otorgar</w:t>
      </w:r>
      <w:r w:rsidR="004D35BB" w:rsidRPr="0099282B">
        <w:rPr>
          <w:rFonts w:ascii="Arial Narrow" w:eastAsia="Times New Roman" w:hAnsi="Arial Narrow" w:cs="Arial"/>
          <w:color w:val="000000"/>
          <w:kern w:val="0"/>
          <w:lang w:eastAsia="es-ES"/>
          <w14:ligatures w14:val="none"/>
        </w:rPr>
        <w:t xml:space="preserve"> </w:t>
      </w:r>
      <w:r w:rsidR="0099282B">
        <w:rPr>
          <w:rFonts w:ascii="Arial Narrow" w:eastAsia="Times New Roman" w:hAnsi="Arial Narrow" w:cs="Arial"/>
          <w:color w:val="000000"/>
          <w:kern w:val="0"/>
          <w:lang w:eastAsia="es-ES"/>
          <w14:ligatures w14:val="none"/>
        </w:rPr>
        <w:t>el</w:t>
      </w:r>
      <w:r w:rsidR="004D35BB" w:rsidRPr="0099282B">
        <w:rPr>
          <w:rFonts w:ascii="Arial Narrow" w:eastAsia="Times New Roman" w:hAnsi="Arial Narrow" w:cs="Arial"/>
          <w:color w:val="000000"/>
          <w:kern w:val="0"/>
          <w:lang w:eastAsia="es-ES"/>
          <w14:ligatures w14:val="none"/>
        </w:rPr>
        <w:t xml:space="preserve"> pago de 4 UIT por muerte y 1 UIT por gastos de sepelio por para cubrir el fallecimiento; (</w:t>
      </w:r>
      <w:proofErr w:type="spellStart"/>
      <w:r w:rsidR="004D35BB" w:rsidRPr="0099282B">
        <w:rPr>
          <w:rFonts w:ascii="Arial Narrow" w:eastAsia="Times New Roman" w:hAnsi="Arial Narrow" w:cs="Arial"/>
          <w:color w:val="000000"/>
          <w:kern w:val="0"/>
          <w:lang w:eastAsia="es-ES"/>
          <w14:ligatures w14:val="none"/>
        </w:rPr>
        <w:t>ii</w:t>
      </w:r>
      <w:proofErr w:type="spellEnd"/>
      <w:r w:rsidR="004D35BB" w:rsidRPr="0099282B">
        <w:rPr>
          <w:rFonts w:ascii="Arial Narrow" w:eastAsia="Times New Roman" w:hAnsi="Arial Narrow" w:cs="Arial"/>
          <w:color w:val="000000"/>
          <w:kern w:val="0"/>
          <w:lang w:eastAsia="es-ES"/>
          <w14:ligatures w14:val="none"/>
        </w:rPr>
        <w:t>) otorgar l</w:t>
      </w:r>
      <w:r w:rsidRPr="0099282B">
        <w:rPr>
          <w:rFonts w:ascii="Arial Narrow" w:eastAsia="Times New Roman" w:hAnsi="Arial Narrow" w:cs="Arial"/>
          <w:color w:val="000000"/>
          <w:kern w:val="0"/>
          <w:lang w:val="es-ES" w:eastAsia="es-ES"/>
          <w14:ligatures w14:val="none"/>
        </w:rPr>
        <w:t>la suma</w:t>
      </w:r>
      <w:r w:rsidR="00CE34B4" w:rsidRPr="0099282B">
        <w:rPr>
          <w:rFonts w:ascii="Arial Narrow" w:eastAsia="Times New Roman" w:hAnsi="Arial Narrow" w:cs="Arial"/>
          <w:color w:val="000000"/>
          <w:kern w:val="0"/>
          <w:lang w:val="es-ES" w:eastAsia="es-ES"/>
          <w14:ligatures w14:val="none"/>
        </w:rPr>
        <w:t xml:space="preserve"> de la indemnización </w:t>
      </w:r>
      <w:r w:rsidR="00FE1A37" w:rsidRPr="0099282B">
        <w:rPr>
          <w:rFonts w:ascii="Arial Narrow" w:eastAsia="Times New Roman" w:hAnsi="Arial Narrow" w:cs="Arial"/>
          <w:color w:val="000000"/>
          <w:kern w:val="0"/>
          <w:lang w:eastAsia="es-ES"/>
          <w14:ligatures w14:val="none"/>
        </w:rPr>
        <w:t>ascendente a S/.10 000,00</w:t>
      </w:r>
      <w:r w:rsidR="0099282B" w:rsidRPr="0099282B">
        <w:rPr>
          <w:rFonts w:ascii="Arial Narrow" w:eastAsia="Times New Roman" w:hAnsi="Arial Narrow" w:cs="Arial"/>
          <w:color w:val="000000"/>
          <w:kern w:val="0"/>
          <w:lang w:eastAsia="es-ES"/>
          <w14:ligatures w14:val="none"/>
        </w:rPr>
        <w:t xml:space="preserve"> </w:t>
      </w:r>
      <w:r w:rsidR="0099282B" w:rsidRPr="0099282B">
        <w:rPr>
          <w:rFonts w:ascii="Arial Narrow" w:eastAsia="Times New Roman" w:hAnsi="Arial Narrow" w:cs="Arial"/>
          <w:color w:val="000000"/>
          <w:kern w:val="0"/>
          <w:lang w:val="es-ES" w:eastAsia="es-ES"/>
          <w14:ligatures w14:val="none"/>
        </w:rPr>
        <w:t>por el daño sufrido</w:t>
      </w:r>
      <w:r w:rsidRPr="0099282B">
        <w:rPr>
          <w:rFonts w:ascii="Arial Narrow" w:eastAsia="Times New Roman" w:hAnsi="Arial Narrow" w:cs="Arial"/>
          <w:color w:val="000000"/>
          <w:kern w:val="0"/>
          <w:lang w:val="es-ES" w:eastAsia="es-ES"/>
          <w14:ligatures w14:val="none"/>
        </w:rPr>
        <w:t xml:space="preserve">. </w:t>
      </w:r>
    </w:p>
    <w:p w14:paraId="619E0710" w14:textId="77777777" w:rsidR="00AB3A58" w:rsidRPr="0026598E" w:rsidRDefault="00AB3A58" w:rsidP="00FA01F5">
      <w:pPr>
        <w:spacing w:after="0" w:line="276"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26598E" w:rsidRDefault="00AB3A58" w:rsidP="00FA01F5">
      <w:pPr>
        <w:pStyle w:val="Prrafodelista"/>
        <w:numPr>
          <w:ilvl w:val="0"/>
          <w:numId w:val="5"/>
        </w:numPr>
        <w:tabs>
          <w:tab w:val="clear" w:pos="1080"/>
          <w:tab w:val="num" w:pos="567"/>
        </w:tabs>
        <w:spacing w:after="0" w:line="276"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F75B5BE" w14:textId="77777777" w:rsidR="00AB3A58" w:rsidRPr="0026598E" w:rsidRDefault="00AB3A58" w:rsidP="00FA01F5">
      <w:pPr>
        <w:spacing w:after="0" w:line="276" w:lineRule="auto"/>
        <w:ind w:left="567"/>
        <w:contextualSpacing/>
        <w:jc w:val="both"/>
        <w:rPr>
          <w:rFonts w:ascii="Arial Narrow" w:eastAsia="Arial Narrow" w:hAnsi="Arial Narrow" w:cs="Arial Narrow"/>
          <w:b/>
          <w:color w:val="000000"/>
          <w:kern w:val="0"/>
          <w:lang w:eastAsia="es-PE"/>
          <w14:ligatures w14:val="none"/>
        </w:rPr>
      </w:pPr>
    </w:p>
    <w:p w14:paraId="2847E956" w14:textId="3A1A6342" w:rsidR="008641BD" w:rsidRPr="0026598E" w:rsidRDefault="00AB3A58" w:rsidP="00FA01F5">
      <w:pPr>
        <w:pStyle w:val="Prrafodelista"/>
        <w:numPr>
          <w:ilvl w:val="0"/>
          <w:numId w:val="7"/>
        </w:numPr>
        <w:spacing w:after="0" w:line="276"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26598E">
        <w:rPr>
          <w:rFonts w:ascii="Arial Narrow" w:eastAsia="Times New Roman" w:hAnsi="Arial Narrow" w:cs="Segoe UI"/>
          <w:color w:val="000000"/>
          <w:kern w:val="0"/>
          <w:lang w:eastAsia="es-PE"/>
          <w14:ligatures w14:val="none"/>
        </w:rPr>
        <w:t xml:space="preserve">La </w:t>
      </w:r>
      <w:r w:rsidR="00405C2F" w:rsidRPr="0026598E">
        <w:rPr>
          <w:rFonts w:ascii="Arial Narrow" w:eastAsia="Times New Roman" w:hAnsi="Arial Narrow" w:cs="Segoe UI"/>
          <w:color w:val="000000"/>
          <w:kern w:val="0"/>
          <w:lang w:eastAsia="es-PE"/>
          <w14:ligatures w14:val="none"/>
        </w:rPr>
        <w:t>Secretaría Técnica de la Comisión de Protección al Consumidor 1 (en adelante, la Secretaría Técnica)</w:t>
      </w:r>
      <w:r w:rsidRPr="0026598E">
        <w:rPr>
          <w:rFonts w:ascii="Arial Narrow" w:eastAsia="Times New Roman" w:hAnsi="Arial Narrow" w:cs="Segoe UI"/>
          <w:color w:val="000000"/>
          <w:kern w:val="0"/>
          <w:lang w:eastAsia="es-PE"/>
          <w14:ligatures w14:val="none"/>
        </w:rPr>
        <w:t>, en ejercicio de sus facultades</w:t>
      </w:r>
      <w:bookmarkEnd w:id="1"/>
      <w:bookmarkEnd w:id="2"/>
      <w:bookmarkEnd w:id="3"/>
      <w:r w:rsidR="00DA4327" w:rsidRPr="0026598E">
        <w:rPr>
          <w:rFonts w:ascii="Arial Narrow" w:eastAsia="Arial Narrow" w:hAnsi="Arial Narrow" w:cs="Arial Narrow"/>
          <w:kern w:val="0"/>
          <w:vertAlign w:val="superscript"/>
          <w14:ligatures w14:val="none"/>
        </w:rPr>
        <w:footnoteReference w:id="2"/>
      </w:r>
      <w:r w:rsidR="00232389" w:rsidRPr="0026598E">
        <w:rPr>
          <w:rFonts w:ascii="Arial Narrow" w:eastAsia="Times New Roman" w:hAnsi="Arial Narrow" w:cs="Segoe UI"/>
          <w:color w:val="000000"/>
          <w:kern w:val="0"/>
          <w:lang w:eastAsia="es-PE"/>
          <w14:ligatures w14:val="none"/>
        </w:rPr>
        <w:t xml:space="preserve">, considera </w:t>
      </w:r>
      <w:r w:rsidR="00232389" w:rsidRPr="0026598E">
        <w:rPr>
          <w:rFonts w:ascii="Arial Narrow" w:eastAsia="Arial Narrow" w:hAnsi="Arial Narrow" w:cs="Arial Narrow"/>
          <w:kern w:val="0"/>
          <w14:ligatures w14:val="none"/>
        </w:rPr>
        <w:t xml:space="preserve">que el hecho denunciado, consistente en que </w:t>
      </w:r>
      <w:r w:rsidR="00CB5130" w:rsidRPr="00CB5130">
        <w:rPr>
          <w:rFonts w:ascii="Arial Narrow" w:eastAsia="Times New Roman" w:hAnsi="Arial Narrow" w:cs="Times New Roman"/>
          <w:color w:val="000000"/>
          <w:kern w:val="0"/>
          <w:shd w:val="clear" w:color="auto" w:fill="FFFFFF"/>
          <w:lang w:eastAsia="es-PE"/>
          <w14:ligatures w14:val="none"/>
        </w:rPr>
        <w:t>la compañía aseguradora se habría negado injustificadamente a otorgar a la denunciante la cobertura del Seguro Obligatorio de Accidentes de Tránsito por el fallecimiento del padre de su menor hija el 23 de setiembre de 2024</w:t>
      </w:r>
      <w:r w:rsidR="00DA4327" w:rsidRPr="0026598E">
        <w:rPr>
          <w:rFonts w:ascii="Arial Narrow" w:eastAsia="Arial Narrow" w:hAnsi="Arial Narrow" w:cs="Arial Narrow"/>
          <w:kern w:val="0"/>
          <w14:ligatures w14:val="none"/>
        </w:rPr>
        <w:t>.</w:t>
      </w:r>
    </w:p>
    <w:p w14:paraId="4F1E88E9" w14:textId="77777777" w:rsidR="008641BD" w:rsidRPr="0026598E" w:rsidRDefault="008641BD" w:rsidP="00FA01F5">
      <w:pPr>
        <w:pStyle w:val="Prrafodelista"/>
        <w:spacing w:after="0" w:line="276" w:lineRule="auto"/>
        <w:ind w:left="567"/>
        <w:jc w:val="both"/>
        <w:rPr>
          <w:rFonts w:ascii="Arial Narrow" w:eastAsia="Calibri" w:hAnsi="Arial Narrow" w:cs="Arial Narrow"/>
          <w:kern w:val="0"/>
          <w:lang w:eastAsia="es-PE"/>
          <w14:ligatures w14:val="none"/>
        </w:rPr>
      </w:pPr>
    </w:p>
    <w:p w14:paraId="53370C61" w14:textId="1B55B3A6" w:rsidR="00AB3A58" w:rsidRPr="0026598E" w:rsidRDefault="00AB3A58" w:rsidP="00FA01F5">
      <w:pPr>
        <w:pStyle w:val="Prrafodelista"/>
        <w:numPr>
          <w:ilvl w:val="0"/>
          <w:numId w:val="7"/>
        </w:numPr>
        <w:spacing w:after="0" w:line="276"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26598E">
        <w:rPr>
          <w:rFonts w:ascii="Arial Narrow" w:eastAsia="Arial Narrow" w:hAnsi="Arial Narrow" w:cs="Arial Narrow"/>
          <w:kern w:val="0"/>
          <w:vertAlign w:val="superscript"/>
          <w14:ligatures w14:val="none"/>
        </w:rPr>
        <w:footnoteReference w:id="3"/>
      </w:r>
      <w:r w:rsidRPr="0026598E">
        <w:rPr>
          <w:rFonts w:ascii="Arial Narrow" w:eastAsia="Arial" w:hAnsi="Arial Narrow" w:cs="Arial"/>
          <w:color w:val="000000"/>
          <w:kern w:val="0"/>
          <w:lang w:eastAsia="es-PE"/>
          <w14:ligatures w14:val="none"/>
        </w:rPr>
        <w:t>.</w:t>
      </w:r>
    </w:p>
    <w:p w14:paraId="01E2C693" w14:textId="77777777" w:rsidR="00AB3A58" w:rsidRPr="0026598E" w:rsidRDefault="00AB3A58" w:rsidP="00FA01F5">
      <w:pPr>
        <w:spacing w:after="0" w:line="276" w:lineRule="auto"/>
        <w:ind w:left="567"/>
        <w:contextualSpacing/>
        <w:jc w:val="both"/>
        <w:rPr>
          <w:rFonts w:ascii="Arial Narrow" w:eastAsia="Arial Narrow" w:hAnsi="Arial Narrow" w:cs="Arial Narrow"/>
          <w:color w:val="000000"/>
          <w:kern w:val="0"/>
          <w:lang w:eastAsia="es-PE"/>
          <w14:ligatures w14:val="none"/>
        </w:rPr>
      </w:pPr>
    </w:p>
    <w:p w14:paraId="73E8A701" w14:textId="3D37939B" w:rsidR="00AB3A58" w:rsidRPr="0026598E" w:rsidRDefault="00AB3A58" w:rsidP="00FA01F5">
      <w:pPr>
        <w:pStyle w:val="Prrafodelista"/>
        <w:numPr>
          <w:ilvl w:val="0"/>
          <w:numId w:val="5"/>
        </w:numPr>
        <w:tabs>
          <w:tab w:val="clear" w:pos="1080"/>
          <w:tab w:val="num" w:pos="567"/>
        </w:tabs>
        <w:spacing w:after="0" w:line="276"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sidR="00B17787">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3F5BB4A5" w14:textId="77777777" w:rsidR="00AB3A58" w:rsidRPr="0026598E" w:rsidRDefault="00AB3A58" w:rsidP="00FA01F5">
      <w:pPr>
        <w:spacing w:after="0" w:line="276" w:lineRule="auto"/>
        <w:jc w:val="both"/>
        <w:rPr>
          <w:rFonts w:ascii="Arial Narrow" w:eastAsia="Times New Roman" w:hAnsi="Arial Narrow" w:cs="Arial"/>
          <w:color w:val="000000"/>
          <w:kern w:val="0"/>
          <w:lang w:val="es-ES" w:eastAsia="es-ES"/>
          <w14:ligatures w14:val="none"/>
        </w:rPr>
      </w:pPr>
    </w:p>
    <w:p w14:paraId="3C2E0245" w14:textId="0AC50108" w:rsidR="00AB3A58" w:rsidRPr="0026598E" w:rsidRDefault="00232389" w:rsidP="00FA01F5">
      <w:pPr>
        <w:pStyle w:val="Prrafodelista"/>
        <w:numPr>
          <w:ilvl w:val="0"/>
          <w:numId w:val="7"/>
        </w:numPr>
        <w:spacing w:after="0" w:line="276"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w:t>
      </w:r>
      <w:r w:rsidRPr="00007CD5">
        <w:rPr>
          <w:rFonts w:ascii="Arial Narrow" w:eastAsia="Times New Roman" w:hAnsi="Arial Narrow" w:cs="Arial"/>
          <w:color w:val="000000"/>
          <w:kern w:val="0"/>
          <w:lang w:val="es-ES" w:eastAsia="es-ES"/>
          <w14:ligatures w14:val="none"/>
        </w:rPr>
        <w:t>de las facultades que la ley le confiere, conviene requerir al proveedor denunciado que, en un plazo no mayor de cinco (5) días hábiles contado a partir del día siguiente de la notificación de la presente</w:t>
      </w:r>
      <w:r w:rsidRPr="0026598E">
        <w:rPr>
          <w:rFonts w:ascii="Arial Narrow" w:eastAsia="Times New Roman" w:hAnsi="Arial Narrow" w:cs="Arial"/>
          <w:color w:val="000000"/>
          <w:kern w:val="0"/>
          <w:lang w:val="es-ES" w:eastAsia="es-ES"/>
          <w14:ligatures w14:val="none"/>
        </w:rPr>
        <w:t xml:space="preserve"> resolución, </w:t>
      </w:r>
      <w:r w:rsidR="00AD5074" w:rsidRPr="00AD5074">
        <w:rPr>
          <w:rFonts w:ascii="Arial Narrow" w:eastAsia="Times New Roman" w:hAnsi="Arial Narrow" w:cs="Arial"/>
          <w:color w:val="000000"/>
          <w:kern w:val="0"/>
          <w:lang w:val="es-ES" w:eastAsia="es-ES"/>
          <w14:ligatures w14:val="none"/>
        </w:rPr>
        <w:t>cumpla con presentar los medios probatorios que acrediten que brindó una respuesta dentro del plazo legal ante la solicitud de cobertura presentada por la consumidora</w:t>
      </w:r>
      <w:r w:rsidR="008E0B03" w:rsidRPr="0026598E">
        <w:rPr>
          <w:rFonts w:ascii="Arial Narrow" w:eastAsia="Times New Roman" w:hAnsi="Arial Narrow" w:cs="Arial"/>
          <w:color w:val="000000"/>
          <w:kern w:val="0"/>
          <w:lang w:val="es-ES" w:eastAsia="es-ES"/>
          <w14:ligatures w14:val="none"/>
        </w:rPr>
        <w:t>.</w:t>
      </w:r>
      <w:r w:rsidR="008E0B03" w:rsidRPr="0026598E">
        <w:rPr>
          <w:rFonts w:ascii="Arial Narrow" w:eastAsia="Times New Roman" w:hAnsi="Arial Narrow" w:cs="Arial"/>
          <w:color w:val="000000"/>
          <w:kern w:val="0"/>
          <w:lang w:eastAsia="es-ES"/>
          <w14:ligatures w14:val="none"/>
        </w:rPr>
        <w:t xml:space="preserve"> </w:t>
      </w:r>
    </w:p>
    <w:p w14:paraId="4C19F339" w14:textId="77777777" w:rsidR="00AB3A58" w:rsidRPr="0026598E" w:rsidRDefault="00AB3A58" w:rsidP="00FA01F5">
      <w:pPr>
        <w:pStyle w:val="Prrafodelista"/>
        <w:spacing w:after="0" w:line="276"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26598E" w:rsidRDefault="00AB3A58" w:rsidP="00FA01F5">
      <w:pPr>
        <w:pStyle w:val="Prrafodelista"/>
        <w:numPr>
          <w:ilvl w:val="0"/>
          <w:numId w:val="5"/>
        </w:numPr>
        <w:tabs>
          <w:tab w:val="clear" w:pos="1080"/>
          <w:tab w:val="num" w:pos="567"/>
        </w:tabs>
        <w:spacing w:after="0" w:line="276"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Pr="0026598E" w:rsidRDefault="00AB3A58" w:rsidP="00FA01F5">
      <w:pPr>
        <w:spacing w:after="0" w:line="276" w:lineRule="auto"/>
        <w:jc w:val="both"/>
        <w:rPr>
          <w:rFonts w:ascii="Arial Narrow" w:eastAsia="Arial Narrow" w:hAnsi="Arial Narrow" w:cs="Arial Narrow"/>
          <w:b/>
          <w:color w:val="000000"/>
          <w:kern w:val="0"/>
          <w:lang w:eastAsia="es-PE"/>
          <w14:ligatures w14:val="none"/>
        </w:rPr>
      </w:pPr>
    </w:p>
    <w:p w14:paraId="2056ED1A" w14:textId="78C636BA" w:rsidR="008641BD" w:rsidRPr="0026598E" w:rsidRDefault="00AB3A58" w:rsidP="00FA01F5">
      <w:pPr>
        <w:spacing w:after="0" w:line="276" w:lineRule="auto"/>
        <w:jc w:val="both"/>
        <w:rPr>
          <w:rFonts w:ascii="Arial Narrow" w:eastAsia="Arial Narrow" w:hAnsi="Arial Narrow" w:cs="Arial Narrow"/>
          <w:kern w:val="0"/>
          <w14:ligatures w14:val="none"/>
        </w:rPr>
      </w:pPr>
      <w:r w:rsidRPr="0026598E">
        <w:rPr>
          <w:rFonts w:ascii="Arial Narrow" w:eastAsia="Arial Narrow" w:hAnsi="Arial Narrow" w:cs="Arial Narrow"/>
          <w:b/>
          <w:color w:val="000000"/>
          <w:kern w:val="0"/>
          <w:lang w:eastAsia="es-PE"/>
          <w14:ligatures w14:val="none"/>
        </w:rPr>
        <w:t xml:space="preserve">PRIMERO: </w:t>
      </w:r>
      <w:r w:rsidR="00232389"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0E2E2D" w:rsidRPr="00CE34B4">
        <w:rPr>
          <w:rFonts w:ascii="Arial Narrow" w:eastAsia="Times New Roman" w:hAnsi="Arial Narrow" w:cs="Arial"/>
          <w:color w:val="000000"/>
          <w:kern w:val="0"/>
          <w:lang w:val="es-ES" w:eastAsia="es-ES"/>
          <w14:ligatures w14:val="none"/>
        </w:rPr>
        <w:t>19</w:t>
      </w:r>
      <w:r w:rsidR="000E2E2D" w:rsidRPr="000A6B96">
        <w:rPr>
          <w:rFonts w:ascii="Arial Narrow" w:eastAsia="Times New Roman" w:hAnsi="Arial Narrow" w:cs="Arial"/>
          <w:color w:val="000000"/>
          <w:kern w:val="0"/>
          <w:lang w:val="es-ES" w:eastAsia="es-ES"/>
          <w14:ligatures w14:val="none"/>
        </w:rPr>
        <w:t xml:space="preserve"> de </w:t>
      </w:r>
      <w:r w:rsidR="000E2E2D" w:rsidRPr="001F61F6">
        <w:rPr>
          <w:rFonts w:ascii="Arial Narrow" w:eastAsia="Times New Roman" w:hAnsi="Arial Narrow" w:cs="Arial"/>
          <w:color w:val="000000"/>
          <w:kern w:val="0"/>
          <w:lang w:val="es-ES" w:eastAsia="es-ES"/>
          <w14:ligatures w14:val="none"/>
        </w:rPr>
        <w:t>mayo de 2025</w:t>
      </w:r>
      <w:r w:rsidR="000E2E2D" w:rsidRPr="001F61F6">
        <w:rPr>
          <w:rFonts w:ascii="Arial Narrow" w:eastAsia="Calibri" w:hAnsi="Arial Narrow" w:cs="Arial"/>
          <w:kern w:val="0"/>
          <w14:ligatures w14:val="none"/>
        </w:rPr>
        <w:t xml:space="preserve"> </w:t>
      </w:r>
      <w:r w:rsidR="00232389" w:rsidRPr="0061546C">
        <w:rPr>
          <w:rFonts w:ascii="Arial Narrow" w:eastAsia="Times New Roman" w:hAnsi="Arial Narrow" w:cs="Times New Roman"/>
          <w:color w:val="000000"/>
          <w:kern w:val="0"/>
          <w:shd w:val="clear" w:color="auto" w:fill="FFFFFF"/>
          <w:lang w:eastAsia="es-PE"/>
          <w14:ligatures w14:val="none"/>
        </w:rPr>
        <w:t>interpuesta por</w:t>
      </w:r>
      <w:r w:rsidR="001E5258" w:rsidRPr="0061546C">
        <w:rPr>
          <w:rFonts w:ascii="Arial Narrow" w:eastAsia="Times New Roman" w:hAnsi="Arial Narrow" w:cs="Times New Roman"/>
          <w:color w:val="000000"/>
          <w:kern w:val="0"/>
          <w:shd w:val="clear" w:color="auto" w:fill="FFFFFF"/>
          <w:lang w:eastAsia="es-PE"/>
          <w14:ligatures w14:val="none"/>
        </w:rPr>
        <w:t xml:space="preserve"> la señora</w:t>
      </w:r>
      <w:r w:rsidR="00232389" w:rsidRPr="0061546C">
        <w:rPr>
          <w:rFonts w:ascii="Arial Narrow" w:eastAsia="Times New Roman" w:hAnsi="Arial Narrow" w:cs="Times New Roman"/>
          <w:color w:val="000000"/>
          <w:kern w:val="0"/>
          <w:shd w:val="clear" w:color="auto" w:fill="FFFFFF"/>
          <w:lang w:eastAsia="es-PE"/>
          <w14:ligatures w14:val="none"/>
        </w:rPr>
        <w:t xml:space="preserve"> </w:t>
      </w:r>
      <w:r w:rsidR="001E5258" w:rsidRPr="0061546C">
        <w:rPr>
          <w:rFonts w:ascii="Arial Narrow" w:eastAsia="Times New Roman" w:hAnsi="Arial Narrow" w:cs="Times New Roman"/>
          <w:color w:val="000000"/>
          <w:kern w:val="0"/>
          <w:shd w:val="clear" w:color="auto" w:fill="FFFFFF"/>
          <w:lang w:eastAsia="es-PE"/>
          <w14:ligatures w14:val="none"/>
        </w:rPr>
        <w:t xml:space="preserve">Astrid </w:t>
      </w:r>
      <w:proofErr w:type="spellStart"/>
      <w:r w:rsidR="001E5258" w:rsidRPr="0061546C">
        <w:rPr>
          <w:rFonts w:ascii="Arial Narrow" w:eastAsia="Times New Roman" w:hAnsi="Arial Narrow" w:cs="Times New Roman"/>
          <w:color w:val="000000"/>
          <w:kern w:val="0"/>
          <w:shd w:val="clear" w:color="auto" w:fill="FFFFFF"/>
          <w:lang w:eastAsia="es-PE"/>
          <w14:ligatures w14:val="none"/>
        </w:rPr>
        <w:t>Jazmin</w:t>
      </w:r>
      <w:proofErr w:type="spellEnd"/>
      <w:r w:rsidR="001E5258" w:rsidRPr="0061546C">
        <w:rPr>
          <w:rFonts w:ascii="Arial Narrow" w:eastAsia="Times New Roman" w:hAnsi="Arial Narrow" w:cs="Times New Roman"/>
          <w:color w:val="000000"/>
          <w:kern w:val="0"/>
          <w:shd w:val="clear" w:color="auto" w:fill="FFFFFF"/>
          <w:lang w:eastAsia="es-PE"/>
          <w14:ligatures w14:val="none"/>
        </w:rPr>
        <w:t xml:space="preserve"> Olivera Cuadros </w:t>
      </w:r>
      <w:r w:rsidR="00232389" w:rsidRPr="0061546C">
        <w:rPr>
          <w:rFonts w:ascii="Arial Narrow" w:eastAsia="Times New Roman" w:hAnsi="Arial Narrow" w:cs="Times New Roman"/>
          <w:color w:val="000000"/>
          <w:kern w:val="0"/>
          <w:shd w:val="clear" w:color="auto" w:fill="FFFFFF"/>
          <w:lang w:eastAsia="es-PE"/>
          <w14:ligatures w14:val="none"/>
        </w:rPr>
        <w:t>contra Rímac Seguros y Reaseguros S.A., por la presunta infracción a los artículos 18</w:t>
      </w:r>
      <w:r w:rsidR="00B2526D" w:rsidRPr="0061546C">
        <w:rPr>
          <w:rFonts w:ascii="Arial Narrow" w:eastAsia="Times New Roman" w:hAnsi="Arial Narrow" w:cs="Segoe UI"/>
          <w:color w:val="000000"/>
          <w:kern w:val="0"/>
          <w:lang w:eastAsia="es-PE"/>
          <w14:ligatures w14:val="none"/>
        </w:rPr>
        <w:t/>
      </w:r>
      <w:r w:rsidR="00232389" w:rsidRPr="0061546C">
        <w:rPr>
          <w:rFonts w:ascii="Arial Narrow" w:eastAsia="Times New Roman" w:hAnsi="Arial Narrow" w:cs="Times New Roman"/>
          <w:color w:val="000000"/>
          <w:kern w:val="0"/>
          <w:shd w:val="clear" w:color="auto" w:fill="FFFFFF"/>
          <w:lang w:eastAsia="es-PE"/>
          <w14:ligatures w14:val="none"/>
        </w:rPr>
        <w:t xml:space="preserve"> y 19 de la Ley 29571, Código de Protección y Defensa del Consumidor, en tanto </w:t>
      </w:r>
      <w:r w:rsidR="00061E09" w:rsidRPr="00CB5130">
        <w:rPr>
          <w:rFonts w:ascii="Arial Narrow" w:eastAsia="Times New Roman" w:hAnsi="Arial Narrow" w:cs="Times New Roman"/>
          <w:color w:val="000000"/>
          <w:kern w:val="0"/>
          <w:shd w:val="clear" w:color="auto" w:fill="FFFFFF"/>
          <w:lang w:eastAsia="es-PE"/>
          <w14:ligatures w14:val="none"/>
        </w:rPr>
        <w:t>la compañía aseguradora se habría negado injustificadamente a otorgar a la denunciante la cobertura del Seguro Obligatorio de Accidentes de Tránsito por el fallecimiento de</w:t>
      </w:r>
      <w:r w:rsidR="00F641CC" w:rsidRPr="00CB5130">
        <w:rPr>
          <w:rFonts w:ascii="Arial Narrow" w:eastAsia="Times New Roman" w:hAnsi="Arial Narrow" w:cs="Times New Roman"/>
          <w:color w:val="000000"/>
          <w:kern w:val="0"/>
          <w:shd w:val="clear" w:color="auto" w:fill="FFFFFF"/>
          <w:lang w:eastAsia="es-PE"/>
          <w14:ligatures w14:val="none"/>
        </w:rPr>
        <w:t>l</w:t>
      </w:r>
      <w:r w:rsidR="00061E09" w:rsidRPr="00CB5130">
        <w:rPr>
          <w:rFonts w:ascii="Arial Narrow" w:eastAsia="Times New Roman" w:hAnsi="Arial Narrow" w:cs="Times New Roman"/>
          <w:color w:val="000000"/>
          <w:kern w:val="0"/>
          <w:shd w:val="clear" w:color="auto" w:fill="FFFFFF"/>
          <w:lang w:eastAsia="es-PE"/>
          <w14:ligatures w14:val="none"/>
        </w:rPr>
        <w:t xml:space="preserve"> </w:t>
      </w:r>
      <w:r w:rsidR="00F641CC" w:rsidRPr="00CB5130">
        <w:rPr>
          <w:rFonts w:ascii="Arial Narrow" w:eastAsia="Times New Roman" w:hAnsi="Arial Narrow" w:cs="Arial"/>
          <w:color w:val="000000"/>
          <w:kern w:val="0"/>
          <w:lang w:eastAsia="es-ES"/>
          <w14:ligatures w14:val="none"/>
        </w:rPr>
        <w:t xml:space="preserve">padre de su menor </w:t>
      </w:r>
      <w:r w:rsidR="0061546C" w:rsidRPr="00CB5130">
        <w:rPr>
          <w:rFonts w:ascii="Arial Narrow" w:eastAsia="Times New Roman" w:hAnsi="Arial Narrow" w:cs="Arial"/>
          <w:color w:val="000000"/>
          <w:kern w:val="0"/>
          <w:lang w:eastAsia="es-ES"/>
          <w14:ligatures w14:val="none"/>
        </w:rPr>
        <w:t>hija</w:t>
      </w:r>
      <w:r w:rsidR="000D782E" w:rsidRPr="00CB5130">
        <w:rPr>
          <w:rFonts w:ascii="Arial Narrow" w:eastAsia="Times New Roman" w:hAnsi="Arial Narrow" w:cs="Arial"/>
          <w:color w:val="000000"/>
          <w:kern w:val="0"/>
          <w:lang w:eastAsia="es-ES"/>
          <w14:ligatures w14:val="none"/>
        </w:rPr>
        <w:t xml:space="preserve"> el 23 de setiembre de 2024</w:t>
      </w:r>
      <w:r w:rsidR="000D782E">
        <w:rPr>
          <w:rFonts w:ascii="Arial Narrow" w:eastAsia="Times New Roman" w:hAnsi="Arial Narrow" w:cs="Arial"/>
          <w:color w:val="000000"/>
          <w:kern w:val="0"/>
          <w:lang w:eastAsia="es-ES"/>
          <w14:ligatures w14:val="none"/>
        </w:rPr>
        <w:t>.</w:t>
      </w:r>
    </w:p>
    <w:p w14:paraId="5CA08EE9" w14:textId="77777777" w:rsidR="008641BD" w:rsidRPr="0026598E" w:rsidRDefault="008641BD" w:rsidP="00FA01F5">
      <w:pPr>
        <w:spacing w:after="0" w:line="276" w:lineRule="auto"/>
        <w:jc w:val="both"/>
        <w:rPr>
          <w:rFonts w:ascii="Arial Narrow" w:eastAsia="Arial Narrow" w:hAnsi="Arial Narrow" w:cs="Arial Narrow"/>
          <w:kern w:val="0"/>
          <w14:ligatures w14:val="none"/>
        </w:rPr>
      </w:pPr>
    </w:p>
    <w:p w14:paraId="64718910" w14:textId="23BB1B2B" w:rsidR="00AB3A58" w:rsidRPr="0026598E" w:rsidRDefault="00AB3A58" w:rsidP="00FA01F5">
      <w:pPr>
        <w:spacing w:line="276"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lastRenderedPageBreak/>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0E2E2D" w:rsidRPr="00CE34B4">
        <w:rPr>
          <w:rFonts w:ascii="Arial Narrow" w:eastAsia="Times New Roman" w:hAnsi="Arial Narrow" w:cs="Arial"/>
          <w:color w:val="000000"/>
          <w:kern w:val="0"/>
          <w:lang w:val="es-ES" w:eastAsia="es-ES"/>
          <w14:ligatures w14:val="none"/>
        </w:rPr>
        <w:t>19</w:t>
      </w:r>
      <w:r w:rsidR="000E2E2D" w:rsidRPr="000A6B96">
        <w:rPr>
          <w:rFonts w:ascii="Arial Narrow" w:eastAsia="Times New Roman" w:hAnsi="Arial Narrow" w:cs="Arial"/>
          <w:color w:val="000000"/>
          <w:kern w:val="0"/>
          <w:lang w:val="es-ES" w:eastAsia="es-ES"/>
          <w14:ligatures w14:val="none"/>
        </w:rPr>
        <w:t xml:space="preserve"> de mayo de </w:t>
      </w:r>
      <w:r w:rsidR="000E2E2D" w:rsidRPr="00CE34B4">
        <w:rPr>
          <w:rFonts w:ascii="Arial Narrow" w:eastAsia="Times New Roman" w:hAnsi="Arial Narrow" w:cs="Arial"/>
          <w:color w:val="000000"/>
          <w:kern w:val="0"/>
          <w:lang w:val="es-ES" w:eastAsia="es-ES"/>
          <w14:ligatures w14:val="none"/>
        </w:rPr>
        <w:t>2025</w:t>
      </w:r>
      <w:r w:rsidR="002B7DCD" w:rsidRPr="0026598E">
        <w:rPr>
          <w:rFonts w:ascii="Arial Narrow" w:eastAsia="Calibri" w:hAnsi="Arial Narrow" w:cs="Arial"/>
          <w:kern w:val="0"/>
          <w14:ligatures w14:val="none"/>
        </w:rPr>
        <w:t>.</w:t>
      </w:r>
    </w:p>
    <w:p w14:paraId="72A4113D" w14:textId="77777777" w:rsidR="00AB3A58" w:rsidRPr="0026598E" w:rsidRDefault="00AB3A58" w:rsidP="00FA01F5">
      <w:pPr>
        <w:spacing w:line="276" w:lineRule="auto"/>
        <w:contextualSpacing/>
        <w:jc w:val="both"/>
        <w:rPr>
          <w:rFonts w:ascii="Arial Narrow" w:eastAsia="Times New Roman" w:hAnsi="Arial Narrow" w:cs="Times New Roman"/>
          <w:color w:val="000000"/>
          <w:kern w:val="0"/>
          <w:lang w:eastAsia="es-PE"/>
          <w14:ligatures w14:val="none"/>
        </w:rPr>
      </w:pPr>
    </w:p>
    <w:p w14:paraId="1B36369E" w14:textId="208CD6FD" w:rsidR="00AB3A58" w:rsidRPr="0026598E" w:rsidRDefault="00AB3A58" w:rsidP="00FA01F5">
      <w:pPr>
        <w:spacing w:after="0" w:line="276"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00232389" w:rsidRPr="0026598E">
        <w:rPr>
          <w:rFonts w:ascii="Arial Narrow" w:eastAsia="Arial Narrow" w:hAnsi="Arial Narrow" w:cs="Arial Narrow"/>
          <w:color w:val="000000"/>
          <w:kern w:val="0"/>
          <w:lang w:eastAsia="es-PE"/>
          <w14:ligatures w14:val="none"/>
        </w:rPr>
        <w:t xml:space="preserve">requerir </w:t>
      </w:r>
      <w:r w:rsidR="00232389" w:rsidRPr="000E2E2D">
        <w:rPr>
          <w:rFonts w:ascii="Arial Narrow" w:eastAsia="Arial Narrow" w:hAnsi="Arial Narrow" w:cs="Arial Narrow"/>
          <w:color w:val="000000"/>
          <w:kern w:val="0"/>
          <w:lang w:eastAsia="es-PE"/>
          <w14:ligatures w14:val="none"/>
        </w:rPr>
        <w:t>a Rímac Seguros y Reaseguros S.A. que</w:t>
      </w:r>
      <w:r w:rsidR="00232389" w:rsidRPr="0026598E">
        <w:rPr>
          <w:rFonts w:ascii="Arial Narrow" w:eastAsia="Arial Narrow" w:hAnsi="Arial Narrow" w:cs="Arial Narrow"/>
          <w:color w:val="000000"/>
          <w:kern w:val="0"/>
          <w:lang w:eastAsia="es-PE"/>
          <w14:ligatures w14:val="none"/>
        </w:rPr>
        <w:t xml:space="preserve"> cumpla con lo siguiente</w:t>
      </w:r>
      <w:r w:rsidRPr="0026598E">
        <w:rPr>
          <w:rFonts w:ascii="Arial Narrow" w:eastAsia="Arial Narrow" w:hAnsi="Arial Narrow" w:cs="Arial Narrow"/>
          <w:color w:val="000000"/>
          <w:kern w:val="0"/>
          <w:lang w:eastAsia="es-PE"/>
          <w14:ligatures w14:val="none"/>
        </w:rPr>
        <w:t>:</w:t>
      </w:r>
    </w:p>
    <w:p w14:paraId="09D9FCC8" w14:textId="77777777" w:rsidR="00AB3A58" w:rsidRPr="0026598E" w:rsidRDefault="00AB3A58" w:rsidP="00FA01F5">
      <w:pPr>
        <w:spacing w:after="0" w:line="276" w:lineRule="auto"/>
        <w:jc w:val="both"/>
        <w:rPr>
          <w:rFonts w:ascii="Arial Narrow" w:eastAsia="Times New Roman" w:hAnsi="Arial Narrow" w:cs="Times New Roman"/>
          <w:color w:val="000000"/>
          <w:kern w:val="0"/>
          <w:lang w:eastAsia="es-PE"/>
          <w14:ligatures w14:val="none"/>
        </w:rPr>
      </w:pPr>
    </w:p>
    <w:p w14:paraId="0AC32CAC" w14:textId="77777777" w:rsidR="00AB3A58" w:rsidRPr="0026598E" w:rsidRDefault="00AB3A58" w:rsidP="00FA01F5">
      <w:pPr>
        <w:numPr>
          <w:ilvl w:val="0"/>
          <w:numId w:val="3"/>
        </w:numPr>
        <w:spacing w:after="0" w:line="276"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FA01F5">
      <w:pPr>
        <w:numPr>
          <w:ilvl w:val="0"/>
          <w:numId w:val="3"/>
        </w:numPr>
        <w:spacing w:after="0" w:line="276"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FA01F5">
      <w:pPr>
        <w:numPr>
          <w:ilvl w:val="0"/>
          <w:numId w:val="3"/>
        </w:numPr>
        <w:spacing w:after="0" w:line="276"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26598E" w:rsidRDefault="00AB3A58" w:rsidP="00FA01F5">
      <w:pPr>
        <w:numPr>
          <w:ilvl w:val="0"/>
          <w:numId w:val="3"/>
        </w:numPr>
        <w:spacing w:after="0" w:line="276"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446A1900" w14:textId="13BE47D4" w:rsidR="00AB3A58" w:rsidRPr="0026598E" w:rsidRDefault="00AB3A58" w:rsidP="00FA01F5">
      <w:pPr>
        <w:numPr>
          <w:ilvl w:val="0"/>
          <w:numId w:val="3"/>
        </w:numPr>
        <w:spacing w:after="0" w:line="276"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4"/>
      </w:r>
      <w:r w:rsidRPr="0026598E">
        <w:rPr>
          <w:rFonts w:ascii="Arial Narrow" w:eastAsia="Calibri" w:hAnsi="Arial Narrow" w:cs="Arial"/>
          <w:kern w:val="0"/>
          <w14:ligatures w14: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5"/>
      </w:r>
      <w:r w:rsidRPr="0026598E">
        <w:rPr>
          <w:rFonts w:ascii="Arial Narrow" w:eastAsia="Calibri" w:hAnsi="Arial Narrow" w:cs="Arial"/>
          <w:spacing w:val="-2"/>
          <w:kern w:val="0"/>
          <w14:ligatures w14:val="none"/>
        </w:rPr>
        <w:t>.</w:t>
      </w:r>
    </w:p>
    <w:p w14:paraId="354DE7F2" w14:textId="77777777" w:rsidR="00AB3A58" w:rsidRPr="0026598E" w:rsidRDefault="00AB3A58" w:rsidP="00FA01F5">
      <w:pPr>
        <w:spacing w:after="0" w:line="276" w:lineRule="auto"/>
        <w:ind w:left="567"/>
        <w:jc w:val="both"/>
        <w:rPr>
          <w:rFonts w:ascii="Arial Narrow" w:eastAsia="Arial Narrow" w:hAnsi="Arial Narrow" w:cs="Arial Narrow"/>
          <w:color w:val="000000"/>
          <w:kern w:val="0"/>
          <w:lang w:eastAsia="es-PE"/>
          <w14:ligatures w14:val="none"/>
        </w:rPr>
      </w:pPr>
    </w:p>
    <w:p w14:paraId="08C80BAE" w14:textId="4C61A549" w:rsidR="00AB3A58" w:rsidRPr="0026598E" w:rsidRDefault="00AB3A58" w:rsidP="00FA01F5">
      <w:pPr>
        <w:spacing w:after="0" w:line="276" w:lineRule="auto"/>
        <w:jc w:val="both"/>
        <w:rPr>
          <w:rFonts w:ascii="Arial Narrow" w:eastAsia="Arial Narrow" w:hAnsi="Arial Narrow" w:cs="Arial Narrow"/>
          <w:color w:val="000000"/>
          <w:kern w:val="0"/>
          <w:lang w:eastAsia="es-PE"/>
          <w14:ligatures w14:val="none"/>
        </w:rPr>
      </w:pPr>
      <w:r w:rsidRPr="000E2E2D">
        <w:rPr>
          <w:rFonts w:ascii="Arial Narrow" w:eastAsia="Arial Narrow" w:hAnsi="Arial Narrow" w:cs="Arial Narrow"/>
          <w:b/>
          <w:color w:val="000000"/>
          <w:kern w:val="0"/>
          <w:lang w:eastAsia="es-PE"/>
          <w14:ligatures w14:val="none"/>
        </w:rPr>
        <w:t xml:space="preserve">CUARTO: </w:t>
      </w:r>
      <w:r w:rsidRPr="000E2E2D">
        <w:rPr>
          <w:rFonts w:ascii="Arial Narrow" w:eastAsia="Arial Narrow" w:hAnsi="Arial Narrow" w:cs="Arial Narrow"/>
          <w:color w:val="000000"/>
          <w:kern w:val="0"/>
          <w:lang w:eastAsia="es-PE"/>
          <w14:ligatures w14:val="none"/>
        </w:rPr>
        <w:t xml:space="preserve">correr traslado de la denuncia interpuesta </w:t>
      </w:r>
      <w:r w:rsidRPr="000E2E2D">
        <w:rPr>
          <w:rFonts w:ascii="Arial Narrow" w:eastAsia="Times New Roman" w:hAnsi="Arial Narrow" w:cs="Arial"/>
          <w:color w:val="000000"/>
          <w:kern w:val="0"/>
          <w:lang w:val="es-ES" w:eastAsia="es-ES"/>
          <w14:ligatures w14:val="none"/>
        </w:rPr>
        <w:t xml:space="preserve">el </w:t>
      </w:r>
      <w:r w:rsidR="000E2E2D" w:rsidRPr="000E2E2D">
        <w:rPr>
          <w:rFonts w:ascii="Arial Narrow" w:eastAsia="Times New Roman" w:hAnsi="Arial Narrow" w:cs="Arial"/>
          <w:color w:val="000000"/>
          <w:kern w:val="0"/>
          <w:lang w:val="es-ES" w:eastAsia="es-ES"/>
          <w14:ligatures w14:val="none"/>
        </w:rPr>
        <w:t>19 de mayo de 2025</w:t>
      </w:r>
      <w:r w:rsidRPr="000E2E2D">
        <w:rPr>
          <w:rFonts w:ascii="Arial Narrow" w:eastAsia="Calibri" w:hAnsi="Arial Narrow" w:cs="Arial"/>
          <w:kern w:val="0"/>
          <w14:ligatures w14:val="none"/>
        </w:rPr>
        <w:t xml:space="preserve">, </w:t>
      </w:r>
      <w:r w:rsidRPr="000E2E2D">
        <w:rPr>
          <w:rFonts w:ascii="Arial Narrow" w:eastAsia="Arial Narrow" w:hAnsi="Arial Narrow" w:cs="Arial Narrow"/>
          <w:color w:val="000000"/>
          <w:kern w:val="0"/>
          <w:lang w:eastAsia="es-PE"/>
          <w14:ligatures w14:val="none"/>
        </w:rPr>
        <w:t>a</w:t>
      </w:r>
      <w:r w:rsidRPr="000E2E2D">
        <w:rPr>
          <w:rFonts w:ascii="Arial Narrow" w:eastAsia="Times New Roman" w:hAnsi="Arial Narrow" w:cs="Times New Roman"/>
          <w:color w:val="000000"/>
          <w:kern w:val="0"/>
          <w:shd w:val="clear" w:color="auto" w:fill="FFFFFF"/>
          <w:lang w:eastAsia="es-PE"/>
          <w14:ligatures w14:val="none"/>
        </w:rPr>
        <w:t xml:space="preserve"> </w:t>
      </w:r>
      <w:r w:rsidR="000E2E2D" w:rsidRPr="000E2E2D">
        <w:rPr>
          <w:rFonts w:ascii="Arial Narrow" w:eastAsia="Arial Narrow" w:hAnsi="Arial Narrow" w:cs="Arial Narrow"/>
          <w:color w:val="000000"/>
          <w:kern w:val="0"/>
          <w:lang w:eastAsia="es-PE"/>
          <w14:ligatures w14:val="none"/>
        </w:rPr>
        <w:t>Rímac Seguros y Reaseguros S.A.</w:t>
      </w:r>
      <w:r w:rsidRPr="000E2E2D">
        <w:rPr>
          <w:rFonts w:ascii="Arial Narrow" w:eastAsia="Arial Narrow" w:hAnsi="Arial Narrow" w:cs="Arial Narrow"/>
          <w:color w:val="000000"/>
          <w:kern w:val="0"/>
          <w:lang w:eastAsia="es-PE"/>
          <w14:ligatures w14:val="none"/>
        </w:rPr>
        <w:t>, para que, de conformidad con lo dispuesto por el artículo 26</w:t>
      </w:r>
      <w:r w:rsidR="00B2526D" w:rsidRPr="000E2E2D">
        <w:rPr>
          <w:rFonts w:ascii="Arial Narrow" w:eastAsia="Times New Roman" w:hAnsi="Arial Narrow" w:cs="Segoe UI"/>
          <w:color w:val="000000"/>
          <w:kern w:val="0"/>
          <w:lang w:eastAsia="es-PE"/>
          <w14:ligatures w14:val="none"/>
        </w:rPr>
        <w:t/>
      </w:r>
      <w:r w:rsidRPr="000E2E2D">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w:t>
      </w:r>
      <w:r w:rsidRPr="0026598E">
        <w:rPr>
          <w:rFonts w:ascii="Arial Narrow" w:eastAsia="Arial Narrow" w:hAnsi="Arial Narrow" w:cs="Arial Narrow"/>
          <w:color w:val="000000"/>
          <w:kern w:val="0"/>
          <w:lang w:eastAsia="es-PE"/>
          <w14:ligatures w14:val="none"/>
        </w:rPr>
        <w:t xml:space="preserve"> descargos en un plazo no mayor de cinco (5) días hábiles contados desde la notificación. </w:t>
      </w:r>
    </w:p>
    <w:p w14:paraId="7D74C0BD" w14:textId="77777777" w:rsidR="00AB3A58" w:rsidRPr="0026598E" w:rsidRDefault="00AB3A58" w:rsidP="00FA01F5">
      <w:pPr>
        <w:spacing w:after="0" w:line="276" w:lineRule="auto"/>
        <w:jc w:val="both"/>
        <w:rPr>
          <w:rFonts w:ascii="Arial Narrow" w:eastAsia="Arial Narrow" w:hAnsi="Arial Narrow" w:cs="Arial Narrow"/>
          <w:color w:val="000000"/>
          <w:kern w:val="0"/>
          <w:lang w:eastAsia="es-PE"/>
          <w14:ligatures w14:val="none"/>
        </w:rPr>
      </w:pPr>
    </w:p>
    <w:p w14:paraId="61C1ED8F" w14:textId="3B27C541" w:rsidR="008641BD" w:rsidRPr="0026598E" w:rsidRDefault="00AB3A58" w:rsidP="00FA01F5">
      <w:pPr>
        <w:spacing w:after="0" w:line="276"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00CF0B59"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002B7DCD" w:rsidRPr="00FA01F5">
        <w:rPr>
          <w:rFonts w:ascii="Arial Narrow" w:eastAsia="Times New Roman" w:hAnsi="Arial Narrow" w:cs="Arial"/>
          <w:color w:val="000000"/>
          <w:kern w:val="0"/>
          <w:lang w:val="es-ES" w:eastAsia="es-ES"/>
          <w14:ligatures w14:val="none"/>
        </w:rPr>
        <w:t>cumpla con</w:t>
      </w:r>
      <w:r w:rsidR="000D782E" w:rsidRPr="00FA01F5">
        <w:rPr>
          <w:rFonts w:ascii="Arial Narrow" w:eastAsia="Times New Roman" w:hAnsi="Arial Narrow" w:cs="Arial"/>
          <w:color w:val="000000"/>
          <w:kern w:val="0"/>
          <w:lang w:val="es-ES" w:eastAsia="es-ES"/>
          <w14:ligatures w14:val="none"/>
        </w:rPr>
        <w:t xml:space="preserve"> presentar los medios probatorios que acrediten que brindó una respuesta dentro del plazo legal ante la solicitud de cobertura presentada por la consumidora</w:t>
      </w:r>
      <w:r w:rsidR="000D782E">
        <w:rPr>
          <w:rFonts w:ascii="Arial Narrow" w:eastAsia="Times New Roman" w:hAnsi="Arial Narrow" w:cs="Arial"/>
          <w:color w:val="000000"/>
          <w:kern w:val="0"/>
          <w:lang w:val="es-ES" w:eastAsia="es-ES"/>
          <w14:ligatures w14:val="none"/>
        </w:rPr>
        <w:t>.</w:t>
      </w:r>
    </w:p>
    <w:p w14:paraId="6A128BE5" w14:textId="77777777" w:rsidR="002B7DCD" w:rsidRPr="0026598E" w:rsidRDefault="002B7DCD" w:rsidP="00FA01F5">
      <w:pPr>
        <w:spacing w:after="0" w:line="276" w:lineRule="auto"/>
        <w:jc w:val="both"/>
        <w:rPr>
          <w:rFonts w:ascii="Arial Narrow" w:eastAsia="Arial Narrow" w:hAnsi="Arial Narrow" w:cs="Arial Narrow"/>
          <w:b/>
          <w:color w:val="000000"/>
          <w:kern w:val="0"/>
          <w:lang w:val="es-ES" w:eastAsia="es-PE"/>
          <w14:ligatures w14:val="none"/>
        </w:rPr>
      </w:pPr>
    </w:p>
    <w:p w14:paraId="5A49EAA8" w14:textId="66340982" w:rsidR="00AB3A58" w:rsidRPr="0026598E" w:rsidRDefault="00AB3A58" w:rsidP="00FA01F5">
      <w:pPr>
        <w:spacing w:after="0" w:line="276"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6"/>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00B2526D"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w:t>
      </w:r>
    </w:p>
    <w:p w14:paraId="60BC1406" w14:textId="77777777" w:rsidR="00AB3A58" w:rsidRPr="0026598E" w:rsidRDefault="00AB3A58" w:rsidP="00FA01F5">
      <w:pPr>
        <w:shd w:val="clear" w:color="auto" w:fill="FFFFFF"/>
        <w:spacing w:after="0" w:line="276" w:lineRule="auto"/>
        <w:jc w:val="both"/>
        <w:rPr>
          <w:rFonts w:ascii="Arial Narrow" w:eastAsia="Arial Narrow" w:hAnsi="Arial Narrow" w:cs="Arial Narrow"/>
          <w:b/>
          <w:color w:val="000000"/>
          <w:kern w:val="0"/>
          <w:lang w:eastAsia="es-PE"/>
          <w14:ligatures w14:val="none"/>
        </w:rPr>
      </w:pPr>
    </w:p>
    <w:p w14:paraId="2A591567" w14:textId="755DA274" w:rsidR="00AB3A58" w:rsidRPr="0026598E" w:rsidRDefault="00AB3A58" w:rsidP="00FA01F5">
      <w:pPr>
        <w:shd w:val="clear" w:color="auto" w:fill="FFFFFF"/>
        <w:spacing w:after="0" w:line="276"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FA01F5">
      <w:pPr>
        <w:shd w:val="clear" w:color="auto" w:fill="FFFFFF"/>
        <w:spacing w:after="0" w:line="276" w:lineRule="auto"/>
        <w:jc w:val="both"/>
        <w:rPr>
          <w:rFonts w:ascii="Arial Narrow" w:eastAsia="Arial Narrow" w:hAnsi="Arial Narrow" w:cs="Arial Narrow"/>
          <w:color w:val="000000"/>
          <w:kern w:val="0"/>
          <w:lang w:eastAsia="es-PE"/>
          <w14:ligatures w14:val="none"/>
        </w:rPr>
      </w:pPr>
    </w:p>
    <w:p w14:paraId="563B5C6F" w14:textId="242E415D" w:rsidR="00AB3A58" w:rsidRPr="0026598E" w:rsidRDefault="00AB3A58" w:rsidP="00FA01F5">
      <w:pPr>
        <w:suppressAutoHyphens/>
        <w:spacing w:after="0" w:line="276"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9"/>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FA01F5">
      <w:pPr>
        <w:suppressAutoHyphens/>
        <w:spacing w:after="0" w:line="276" w:lineRule="auto"/>
        <w:jc w:val="both"/>
        <w:rPr>
          <w:rFonts w:ascii="Arial Narrow" w:eastAsia="Calibri" w:hAnsi="Arial Narrow" w:cs="Arial"/>
          <w:kern w:val="0"/>
          <w:u w:val="single"/>
          <w14:ligatures w14:val="none"/>
        </w:rPr>
      </w:pPr>
    </w:p>
    <w:p w14:paraId="0081C764" w14:textId="7A77BD96" w:rsidR="00AB3A58" w:rsidRPr="00007CD5" w:rsidRDefault="00AB3A58" w:rsidP="00FA01F5">
      <w:pPr>
        <w:suppressAutoHyphens/>
        <w:spacing w:after="0" w:line="276"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w:t>
      </w:r>
      <w:r w:rsidRPr="00007CD5">
        <w:rPr>
          <w:rFonts w:ascii="Arial Narrow" w:eastAsia="Times New Roman" w:hAnsi="Arial Narrow" w:cs="Times New Roman"/>
          <w:color w:val="000000"/>
          <w:kern w:val="0"/>
          <w:lang w:eastAsia="es-PE"/>
          <w14:ligatures w14:val="none"/>
        </w:rPr>
        <w:t>de denuncia.</w:t>
      </w:r>
      <w:bookmarkStart w:id="7" w:name="h.gjdgxs" w:colFirst="0" w:colLast="0"/>
      <w:bookmarkEnd w:id="7"/>
    </w:p>
    <w:p w14:paraId="0DCAFBEE" w14:textId="77777777" w:rsidR="00AB3A58" w:rsidRPr="00007CD5" w:rsidRDefault="00AB3A58" w:rsidP="00FA01F5">
      <w:pPr>
        <w:suppressAutoHyphens/>
        <w:spacing w:after="0" w:line="276" w:lineRule="auto"/>
        <w:jc w:val="both"/>
        <w:rPr>
          <w:rFonts w:ascii="Arial Narrow" w:eastAsia="Times New Roman" w:hAnsi="Arial Narrow" w:cs="Times New Roman"/>
          <w:color w:val="000000"/>
          <w:kern w:val="0"/>
          <w:lang w:eastAsia="es-PE"/>
          <w14:ligatures w14:val="none"/>
        </w:rPr>
      </w:pPr>
    </w:p>
    <w:p w14:paraId="14CE7DD8" w14:textId="5E8177B0" w:rsidR="0036368C" w:rsidRPr="00A67ADF" w:rsidRDefault="0036368C" w:rsidP="00FA01F5">
      <w:pPr>
        <w:suppressAutoHyphens/>
        <w:spacing w:after="0" w:line="276" w:lineRule="auto"/>
        <w:jc w:val="both"/>
        <w:rPr>
          <w:rFonts w:ascii="Arial Narrow" w:hAnsi="Arial Narrow" w:cs="Arial"/>
        </w:rPr>
      </w:pPr>
      <w:r w:rsidRPr="00007CD5">
        <w:rPr>
          <w:rFonts w:ascii="Arial Narrow" w:eastAsia="Arial Narrow" w:hAnsi="Arial Narrow" w:cs="Arial Narrow"/>
          <w:b/>
          <w:bCs/>
        </w:rPr>
        <w:lastRenderedPageBreak/>
        <w:t>DÉCIMO</w:t>
      </w:r>
      <w:r w:rsidRPr="00007CD5">
        <w:rPr>
          <w:rFonts w:ascii="Arial Narrow" w:hAnsi="Arial Narrow" w:cs="Arial"/>
          <w:b/>
          <w:spacing w:val="-3"/>
          <w:kern w:val="0"/>
          <w14:ligatures w14:val="none"/>
        </w:rPr>
        <w:t>:</w:t>
      </w:r>
      <w:r w:rsidRPr="00007CD5">
        <w:rPr>
          <w:rFonts w:ascii="Arial Narrow" w:hAnsi="Arial Narrow" w:cs="Arial"/>
          <w:bCs/>
          <w:spacing w:val="-3"/>
          <w:kern w:val="0"/>
          <w14:ligatures w14:val="none"/>
        </w:rPr>
        <w:t xml:space="preserve"> requerir a la señora </w:t>
      </w:r>
      <w:r w:rsidR="00A62313" w:rsidRPr="00007CD5">
        <w:rPr>
          <w:rFonts w:ascii="Arial Narrow" w:eastAsia="Times New Roman" w:hAnsi="Arial Narrow" w:cs="Times New Roman"/>
          <w:color w:val="000000"/>
          <w:kern w:val="0"/>
          <w:shd w:val="clear" w:color="auto" w:fill="FFFFFF"/>
          <w:lang w:eastAsia="es-PE"/>
          <w14:ligatures w14:val="none"/>
        </w:rPr>
        <w:t xml:space="preserve">Astrid Jazmín Olivera Cuadros y a Rímac Seguros y Reaseguros S.A. </w:t>
      </w:r>
      <w:r w:rsidRPr="00007CD5">
        <w:rPr>
          <w:rFonts w:ascii="Arial Narrow" w:hAnsi="Arial Narrow"/>
          <w:color w:val="000000"/>
        </w:rPr>
        <w:t>para que, dentro del plazo de dos (2) días hábiles siguientes a la fecha en que reciba</w:t>
      </w:r>
      <w:r w:rsidR="00A62313" w:rsidRPr="00007CD5">
        <w:rPr>
          <w:rFonts w:ascii="Arial Narrow" w:hAnsi="Arial Narrow"/>
          <w:color w:val="000000"/>
        </w:rPr>
        <w:t>n</w:t>
      </w:r>
      <w:r w:rsidRPr="00007CD5">
        <w:rPr>
          <w:rFonts w:ascii="Arial Narrow" w:hAnsi="Arial Narrow"/>
          <w:color w:val="000000"/>
        </w:rPr>
        <w:t xml:space="preserve"> la notificación en su</w:t>
      </w:r>
      <w:r w:rsidR="00007CD5" w:rsidRPr="00007CD5">
        <w:rPr>
          <w:rFonts w:ascii="Arial Narrow" w:hAnsi="Arial Narrow"/>
          <w:color w:val="000000"/>
        </w:rPr>
        <w:t>s</w:t>
      </w:r>
      <w:r w:rsidRPr="00007CD5">
        <w:rPr>
          <w:rFonts w:ascii="Arial Narrow" w:hAnsi="Arial Narrow"/>
          <w:color w:val="000000"/>
        </w:rPr>
        <w:t xml:space="preserve"> bandeja</w:t>
      </w:r>
      <w:r w:rsidR="00007CD5" w:rsidRPr="00007CD5">
        <w:rPr>
          <w:rFonts w:ascii="Arial Narrow" w:hAnsi="Arial Narrow"/>
          <w:color w:val="000000"/>
        </w:rPr>
        <w:t>s</w:t>
      </w:r>
      <w:r w:rsidRPr="00007CD5">
        <w:rPr>
          <w:rFonts w:ascii="Arial Narrow" w:hAnsi="Arial Narrow"/>
          <w:color w:val="000000"/>
        </w:rPr>
        <w:t xml:space="preserve"> de correo electrónico, efectúe</w:t>
      </w:r>
      <w:r w:rsidR="00A62313" w:rsidRPr="00007CD5">
        <w:rPr>
          <w:rFonts w:ascii="Arial Narrow" w:hAnsi="Arial Narrow"/>
          <w:color w:val="000000"/>
        </w:rPr>
        <w:t>n</w:t>
      </w:r>
      <w:r w:rsidRPr="00007CD5">
        <w:rPr>
          <w:rFonts w:ascii="Arial Narrow" w:hAnsi="Arial Narrow"/>
          <w:color w:val="000000"/>
        </w:rPr>
        <w:t xml:space="preserve"> la confirmación de recepción de la notificación remitida por este despacho a su</w:t>
      </w:r>
      <w:r w:rsidR="00A62313" w:rsidRPr="00007CD5">
        <w:rPr>
          <w:rFonts w:ascii="Arial Narrow" w:hAnsi="Arial Narrow"/>
          <w:color w:val="000000"/>
        </w:rPr>
        <w:t>s</w:t>
      </w:r>
      <w:r w:rsidRPr="00007CD5">
        <w:rPr>
          <w:rFonts w:ascii="Arial Narrow" w:hAnsi="Arial Narrow"/>
          <w:color w:val="000000"/>
        </w:rPr>
        <w:t xml:space="preserve"> correo</w:t>
      </w:r>
      <w:r w:rsidR="00007CD5" w:rsidRPr="00007CD5">
        <w:rPr>
          <w:rFonts w:ascii="Arial Narrow" w:hAnsi="Arial Narrow"/>
          <w:color w:val="000000"/>
        </w:rPr>
        <w:t>s</w:t>
      </w:r>
      <w:r w:rsidRPr="00007CD5">
        <w:rPr>
          <w:rFonts w:ascii="Arial Narrow" w:hAnsi="Arial Narrow"/>
          <w:color w:val="000000"/>
        </w:rPr>
        <w:t xml:space="preserve"> electrónico</w:t>
      </w:r>
      <w:r w:rsidR="00007CD5" w:rsidRPr="00007CD5">
        <w:rPr>
          <w:rFonts w:ascii="Arial Narrow" w:hAnsi="Arial Narrow"/>
          <w:color w:val="000000"/>
        </w:rPr>
        <w:t>s</w:t>
      </w:r>
      <w:r w:rsidRPr="00007CD5">
        <w:rPr>
          <w:rFonts w:ascii="Arial Narrow" w:hAnsi="Arial Narrow"/>
          <w:color w:val="000000"/>
        </w:rPr>
        <w:t>, de conformidad con el segundo párrafo del numeral 4 del artículo 20</w:t>
      </w:r>
      <w:r w:rsidRPr="00007CD5">
        <w:rPr>
          <w:rFonts w:ascii="Arial Narrow" w:eastAsia="Times New Roman" w:hAnsi="Arial Narrow" w:cs="Segoe UI"/>
          <w:color w:val="000000"/>
          <w:kern w:val="0"/>
          <w:lang w:eastAsia="es-PE"/>
          <w14:ligatures w14:val="none"/>
        </w:rPr>
        <w:t/>
      </w:r>
      <w:r w:rsidRPr="00007CD5">
        <w:rPr>
          <w:rFonts w:ascii="Arial Narrow" w:hAnsi="Arial Narrow"/>
          <w:color w:val="000000"/>
        </w:rPr>
        <w:t xml:space="preserve"> del Texto Único Ordenado de la Ley del</w:t>
      </w:r>
      <w:r w:rsidRPr="00A67ADF">
        <w:rPr>
          <w:rFonts w:ascii="Arial Narrow" w:hAnsi="Arial Narrow"/>
          <w:color w:val="000000"/>
        </w:rPr>
        <w:t xml:space="preserve">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normativo</w:t>
      </w:r>
      <w:r w:rsidRPr="00A67ADF">
        <w:rPr>
          <w:rFonts w:ascii="Arial Narrow" w:hAnsi="Arial Narrow"/>
          <w:vertAlign w:val="superscript"/>
        </w:rPr>
        <w:footnoteReference w:id="10"/>
      </w:r>
      <w:r w:rsidRPr="00A67ADF">
        <w:rPr>
          <w:rFonts w:ascii="Arial Narrow" w:hAnsi="Arial Narrow" w:cs="Arial"/>
        </w:rPr>
        <w:t>.</w:t>
      </w:r>
    </w:p>
    <w:p w14:paraId="39963B7E" w14:textId="77777777" w:rsidR="00AB3A58" w:rsidRPr="0026598E" w:rsidRDefault="00AB3A58" w:rsidP="000D782E">
      <w:pPr>
        <w:spacing w:after="0" w:line="240" w:lineRule="auto"/>
        <w:jc w:val="both"/>
        <w:rPr>
          <w:rFonts w:ascii="Arial Narrow" w:eastAsia="Arial Narrow" w:hAnsi="Arial Narrow" w:cs="Arial Narrow"/>
          <w:b/>
          <w:color w:val="000000"/>
          <w:kern w:val="0"/>
          <w:lang w:eastAsia="es-PE"/>
          <w14:ligatures w14:val="none"/>
        </w:rPr>
      </w:pPr>
    </w:p>
    <w:p w14:paraId="537523B8" w14:textId="77777777" w:rsidR="00AB3A58" w:rsidRPr="0026598E" w:rsidRDefault="00AB3A58" w:rsidP="000D782E">
      <w:pPr>
        <w:spacing w:after="0" w:line="240" w:lineRule="auto"/>
        <w:jc w:val="both"/>
        <w:rPr>
          <w:rFonts w:ascii="Arial Narrow" w:eastAsia="Arial Narrow" w:hAnsi="Arial Narrow" w:cs="Arial Narrow"/>
          <w:b/>
          <w:color w:val="000000"/>
          <w:kern w:val="0"/>
          <w:lang w:eastAsia="es-PE"/>
          <w14:ligatures w14:val="none"/>
        </w:rPr>
      </w:pPr>
    </w:p>
    <w:p w14:paraId="4FE8269B" w14:textId="77777777" w:rsidR="00AB3A58" w:rsidRPr="0026598E" w:rsidRDefault="00AB3A58" w:rsidP="000D782E">
      <w:pPr>
        <w:spacing w:after="0" w:line="240" w:lineRule="auto"/>
        <w:jc w:val="both"/>
        <w:rPr>
          <w:rFonts w:ascii="Arial Narrow" w:eastAsia="Arial Narrow" w:hAnsi="Arial Narrow" w:cs="Arial Narrow"/>
          <w:b/>
          <w:color w:val="000000"/>
          <w:kern w:val="0"/>
          <w:lang w:eastAsia="es-PE"/>
          <w14:ligatures w14:val="none"/>
        </w:rPr>
      </w:pPr>
    </w:p>
    <w:p w14:paraId="181DDD35" w14:textId="77777777" w:rsidR="00AB3A58" w:rsidRPr="0026598E" w:rsidRDefault="00AB3A58" w:rsidP="000D782E">
      <w:pPr>
        <w:spacing w:after="0" w:line="240" w:lineRule="auto"/>
        <w:jc w:val="both"/>
        <w:rPr>
          <w:rFonts w:ascii="Arial Narrow" w:eastAsia="Arial Narrow" w:hAnsi="Arial Narrow" w:cs="Arial Narrow"/>
          <w:b/>
          <w:color w:val="000000"/>
          <w:kern w:val="0"/>
          <w:lang w:eastAsia="es-PE"/>
          <w14:ligatures w14:val="none"/>
        </w:rPr>
      </w:pPr>
    </w:p>
    <w:p w14:paraId="4CBBE603" w14:textId="77777777" w:rsidR="00AB3A58" w:rsidRPr="0026598E" w:rsidRDefault="00AB3A58" w:rsidP="000D782E">
      <w:pPr>
        <w:spacing w:after="0" w:line="240" w:lineRule="auto"/>
        <w:jc w:val="both"/>
        <w:rPr>
          <w:rFonts w:ascii="Arial Narrow" w:eastAsia="Arial Narrow" w:hAnsi="Arial Narrow" w:cs="Arial Narrow"/>
          <w:b/>
          <w:color w:val="000000"/>
          <w:kern w:val="0"/>
          <w:lang w:eastAsia="es-PE"/>
          <w14:ligatures w14:val="none"/>
        </w:rPr>
      </w:pPr>
    </w:p>
    <w:p w14:paraId="5F73DDED" w14:textId="77777777" w:rsidR="00AB3A58" w:rsidRPr="0026598E" w:rsidRDefault="00AB3A58" w:rsidP="000D782E">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7B15A8F5" w14:textId="77777777" w:rsidR="00AB3A58" w:rsidRPr="0026598E" w:rsidRDefault="00AB3A58" w:rsidP="000D782E">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08FFB35F" w14:textId="77777777" w:rsidR="00AB3A58" w:rsidRPr="0026598E" w:rsidRDefault="00AB3A58" w:rsidP="000D782E">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1</w:t>
      </w:r>
    </w:p>
    <w:p w14:paraId="5490FA6F" w14:textId="77777777" w:rsidR="00AB3A58" w:rsidRPr="0026598E" w:rsidRDefault="00AB3A58" w:rsidP="000D782E">
      <w:pPr>
        <w:spacing w:after="0" w:line="240" w:lineRule="auto"/>
        <w:jc w:val="both"/>
        <w:rPr>
          <w:rFonts w:ascii="Arial Narrow" w:eastAsia="Arial Narrow" w:hAnsi="Arial Narrow" w:cs="Arial Narrow"/>
          <w:b/>
          <w:color w:val="000000"/>
          <w:kern w:val="0"/>
          <w:lang w:eastAsia="es-PE"/>
          <w14:ligatures w14:val="none"/>
        </w:rPr>
      </w:pPr>
    </w:p>
    <w:bookmarkEnd w:id="0"/>
    <w:p w14:paraId="58E453A2" w14:textId="05E608DF" w:rsidR="00AB3A58" w:rsidRPr="0026598E" w:rsidRDefault="00AB3A58" w:rsidP="000D782E">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w:t>
      </w:r>
      <w:r w:rsidR="005C1748" w:rsidRPr="0026598E">
        <w:rPr>
          <w:rFonts w:ascii="Arial Narrow" w:eastAsia="Arial Narrow" w:hAnsi="Arial Narrow" w:cs="Arial"/>
          <w:color w:val="000000"/>
          <w:kern w:val="0"/>
          <w:sz w:val="16"/>
          <w:szCs w:val="16"/>
          <w:lang w:eastAsia="es-PE"/>
          <w14:ligatures w14:val="none"/>
        </w:rPr>
        <w:t>JCQ</w:t>
      </w:r>
    </w:p>
    <w:p w14:paraId="4A69497D" w14:textId="77777777" w:rsidR="00AB3A58" w:rsidRPr="0026598E" w:rsidRDefault="00AB3A58" w:rsidP="000D782E">
      <w:pPr>
        <w:spacing w:line="240" w:lineRule="auto"/>
        <w:rPr>
          <w:rFonts w:ascii="Arial Narrow" w:hAnsi="Arial Narrow"/>
        </w:rPr>
      </w:pPr>
    </w:p>
    <w:p w14:paraId="44351FDE" w14:textId="77777777" w:rsidR="00AB3A58" w:rsidRPr="0026598E" w:rsidRDefault="00AB3A58" w:rsidP="000D782E">
      <w:pPr>
        <w:spacing w:line="240" w:lineRule="auto"/>
        <w:rPr>
          <w:rFonts w:ascii="Arial Narrow" w:hAnsi="Arial Narrow"/>
        </w:rPr>
      </w:pPr>
    </w:p>
    <w:p w14:paraId="0B9A1116" w14:textId="77777777" w:rsidR="001B5674" w:rsidRPr="0026598E" w:rsidRDefault="001B5674" w:rsidP="000D782E">
      <w:pPr>
        <w:spacing w:line="240" w:lineRule="auto"/>
        <w:rPr>
          <w:rFonts w:ascii="Arial Narrow" w:hAnsi="Arial Narrow"/>
        </w:rPr>
      </w:pPr>
    </w:p>
    <w:sectPr w:rsidR="001B5674" w:rsidRPr="0026598E">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777990" w14:textId="77777777" w:rsidR="006D6E17" w:rsidRDefault="006D6E17" w:rsidP="00AB3A58">
      <w:pPr>
        <w:spacing w:after="0" w:line="240" w:lineRule="auto"/>
      </w:pPr>
      <w:r>
        <w:separator/>
      </w:r>
    </w:p>
  </w:endnote>
  <w:endnote w:type="continuationSeparator" w:id="0">
    <w:p w14:paraId="742E1F49" w14:textId="77777777" w:rsidR="006D6E17" w:rsidRDefault="006D6E17"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C5E80B" w14:textId="77777777" w:rsidR="006D6E17" w:rsidRDefault="006D6E17" w:rsidP="00AB3A58">
      <w:pPr>
        <w:spacing w:after="0" w:line="240" w:lineRule="auto"/>
      </w:pPr>
      <w:r>
        <w:separator/>
      </w:r>
    </w:p>
  </w:footnote>
  <w:footnote w:type="continuationSeparator" w:id="0">
    <w:p w14:paraId="24056752" w14:textId="77777777" w:rsidR="006D6E17" w:rsidRDefault="006D6E17" w:rsidP="00AB3A58">
      <w:pPr>
        <w:spacing w:after="0" w:line="240" w:lineRule="auto"/>
      </w:pPr>
      <w:r>
        <w:continuationSeparator/>
      </w:r>
    </w:p>
  </w:footnote>
  <w:footnote w:id="1">
    <w:p w14:paraId="45147139"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26598E" w:rsidRDefault="00AB3A58" w:rsidP="00AB3A58">
      <w:pPr>
        <w:pStyle w:val="Textonotapie"/>
        <w:ind w:left="567" w:hanging="567"/>
        <w:jc w:val="both"/>
        <w:rPr>
          <w:rFonts w:ascii="Arial Narrow" w:hAnsi="Arial Narrow" w:cs="Arial"/>
          <w:sz w:val="16"/>
          <w:szCs w:val="16"/>
        </w:rPr>
      </w:pPr>
    </w:p>
  </w:footnote>
  <w:footnote w:id="2">
    <w:p w14:paraId="5CAA12BF" w14:textId="77777777" w:rsidR="00232389" w:rsidRPr="0026598E" w:rsidRDefault="00DA4327" w:rsidP="00232389">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232389"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58DFEAA"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01D3D506"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3626E60"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81D700D"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7B60AAB7"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49714A39"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p>
    <w:p w14:paraId="45575E19" w14:textId="2864EFE2" w:rsidR="00DA4327" w:rsidRPr="0026598E" w:rsidRDefault="00DA4327" w:rsidP="004F1373">
      <w:pPr>
        <w:pStyle w:val="Textonotapie"/>
        <w:tabs>
          <w:tab w:val="left" w:pos="567"/>
        </w:tabs>
        <w:ind w:left="567" w:right="-1" w:hanging="567"/>
        <w:jc w:val="both"/>
        <w:rPr>
          <w:rFonts w:ascii="Arial Narrow" w:eastAsia="Arial Narrow" w:hAnsi="Arial Narrow" w:cs="Arial"/>
          <w:sz w:val="16"/>
          <w:szCs w:val="16"/>
        </w:rPr>
      </w:pPr>
    </w:p>
    <w:p w14:paraId="1F57EE19"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3">
    <w:p w14:paraId="745CCFDF" w14:textId="77777777" w:rsidR="004F1373"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4F1373" w:rsidRPr="0026598E">
        <w:rPr>
          <w:rFonts w:ascii="Arial Narrow" w:eastAsia="Arial Narrow" w:hAnsi="Arial Narrow" w:cs="Arial"/>
          <w:b/>
          <w:bCs/>
          <w:sz w:val="16"/>
          <w:szCs w:val="16"/>
        </w:rPr>
        <w:t>LEY SOBRE FACULTADES, NORMAS Y ORGANIZACIÓN DEL INDECOPI, APROBADA POR DECRETO LEGISLATIVO 807 Artículo 24.-</w:t>
      </w:r>
      <w:r w:rsidR="004F1373" w:rsidRPr="0026598E">
        <w:rPr>
          <w:rFonts w:ascii="Arial Narrow" w:eastAsia="Arial Narrow" w:hAnsi="Arial Narrow" w:cs="Arial"/>
          <w:sz w:val="16"/>
          <w:szCs w:val="16"/>
        </w:rPr>
        <w:t xml:space="preserve"> El </w:t>
      </w:r>
      <w:proofErr w:type="gramStart"/>
      <w:r w:rsidR="004F1373" w:rsidRPr="0026598E">
        <w:rPr>
          <w:rFonts w:ascii="Arial Narrow" w:eastAsia="Arial Narrow" w:hAnsi="Arial Narrow" w:cs="Arial"/>
          <w:sz w:val="16"/>
          <w:szCs w:val="16"/>
        </w:rPr>
        <w:t>Secretario Técnico</w:t>
      </w:r>
      <w:proofErr w:type="gramEnd"/>
      <w:r w:rsidR="004F1373" w:rsidRPr="0026598E">
        <w:rPr>
          <w:rFonts w:ascii="Arial Narrow" w:eastAsia="Arial Narrow" w:hAnsi="Arial Narrow" w:cs="Arial"/>
          <w:sz w:val="16"/>
          <w:szCs w:val="16"/>
        </w:rPr>
        <w:t xml:space="preserve"> se encargará de la tramitación del procedimiento. Para ello, cuenta con las siguientes facultades:</w:t>
      </w:r>
    </w:p>
    <w:p w14:paraId="279F8903"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E57FA4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815CD17" w14:textId="25DEA14B" w:rsidR="0053692B"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0653327F"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4">
    <w:p w14:paraId="36E1D7A6" w14:textId="0783507F"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26598E" w:rsidRDefault="00AB3A58" w:rsidP="00AB3A58">
      <w:pPr>
        <w:pStyle w:val="Textonotapie"/>
        <w:ind w:left="567" w:hanging="567"/>
        <w:jc w:val="both"/>
        <w:rPr>
          <w:rFonts w:ascii="Arial Narrow" w:hAnsi="Arial Narrow" w:cs="Arial"/>
          <w:sz w:val="16"/>
          <w:szCs w:val="16"/>
        </w:rPr>
      </w:pPr>
    </w:p>
  </w:footnote>
  <w:footnote w:id="5">
    <w:p w14:paraId="4C19AD81"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1021FEF0" w14:textId="53B3C159" w:rsidR="00AB3A58" w:rsidRPr="0026598E" w:rsidRDefault="00AB3A58" w:rsidP="00AB3A58">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033E0533"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7D5A17FE"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6598E" w:rsidRDefault="005C1748" w:rsidP="005C174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2633AD7C" w14:textId="77777777" w:rsidR="00AB3A58" w:rsidRPr="0026598E" w:rsidRDefault="00AB3A58" w:rsidP="00AB3A58">
      <w:pPr>
        <w:pStyle w:val="Textonotapie"/>
        <w:tabs>
          <w:tab w:val="left" w:pos="284"/>
        </w:tabs>
        <w:ind w:left="567" w:hanging="567"/>
        <w:jc w:val="both"/>
        <w:rPr>
          <w:rFonts w:ascii="Arial Narrow" w:hAnsi="Arial Narrow" w:cs="Arial"/>
          <w:b/>
          <w:bCs/>
          <w:sz w:val="16"/>
          <w:szCs w:val="16"/>
        </w:rPr>
      </w:pPr>
    </w:p>
  </w:footnote>
  <w:footnote w:id="6">
    <w:p w14:paraId="27932AE4" w14:textId="77777777" w:rsidR="00AB3A58" w:rsidRPr="0026598E" w:rsidRDefault="00AB3A58" w:rsidP="00AB3A58">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53E1332F" w14:textId="77777777" w:rsidR="00AB3A58" w:rsidRPr="0026598E" w:rsidRDefault="00AB3A58" w:rsidP="00AB3A58">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175816C" w14:textId="77777777" w:rsidR="00AB3A58" w:rsidRPr="0026598E" w:rsidRDefault="00AB3A58" w:rsidP="00AB3A58">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238C038"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35820D58" w14:textId="77777777" w:rsidR="005C174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058965C7" w14:textId="19FDB7D4" w:rsidR="00AB3A58" w:rsidRPr="0026598E" w:rsidRDefault="005C1748" w:rsidP="005C174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7">
    <w:p w14:paraId="63316547"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79073A8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63AE64DF" w14:textId="77777777" w:rsidR="00B2526D" w:rsidRPr="0026598E" w:rsidRDefault="00B2526D" w:rsidP="00B2526D">
      <w:pPr>
        <w:spacing w:after="0" w:line="240" w:lineRule="auto"/>
        <w:ind w:left="567" w:hanging="567"/>
        <w:jc w:val="both"/>
        <w:rPr>
          <w:rFonts w:ascii="Arial Narrow" w:hAnsi="Arial Narrow" w:cs="Arial"/>
          <w:sz w:val="16"/>
          <w:szCs w:val="16"/>
        </w:rPr>
      </w:pPr>
    </w:p>
    <w:p w14:paraId="3460BC85" w14:textId="77777777" w:rsidR="00B2526D" w:rsidRPr="0026598E" w:rsidRDefault="00B2526D" w:rsidP="00B2526D">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7E2CF74E" w14:textId="77777777" w:rsidR="00B2526D" w:rsidRPr="0026598E" w:rsidRDefault="00B2526D" w:rsidP="00B2526D">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90DA874"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63CE5C0E"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4F52162C"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1B29718D" w14:textId="77777777" w:rsidR="00B2526D" w:rsidRPr="0026598E" w:rsidRDefault="00B2526D" w:rsidP="00B2526D">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p w14:paraId="6AA36F70" w14:textId="77777777" w:rsidR="00B2526D" w:rsidRPr="0026598E" w:rsidRDefault="00B2526D" w:rsidP="00B2526D">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1AF704B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422574FE"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footnote>
  <w:footnote w:id="8">
    <w:p w14:paraId="13341068" w14:textId="77777777" w:rsidR="00AB3A58" w:rsidRPr="0026598E" w:rsidRDefault="00AB3A58" w:rsidP="00AB3A58">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F661A28" w14:textId="77777777" w:rsidR="00AB3A58" w:rsidRPr="0026598E" w:rsidRDefault="00AB3A58" w:rsidP="00AB3A58">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1B064919"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5B2F1261"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37E10C53"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4FA29402" w14:textId="77777777" w:rsidR="00AB3A58" w:rsidRPr="0026598E" w:rsidRDefault="00AB3A58" w:rsidP="00AB3A58">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26598E" w:rsidRDefault="00AB3A58" w:rsidP="00AB3A58">
      <w:pPr>
        <w:pStyle w:val="Textonotapie"/>
        <w:jc w:val="both"/>
        <w:rPr>
          <w:rFonts w:ascii="Arial Narrow" w:hAnsi="Arial Narrow" w:cs="Arial"/>
          <w:sz w:val="16"/>
          <w:szCs w:val="16"/>
        </w:rPr>
      </w:pPr>
    </w:p>
  </w:footnote>
  <w:footnote w:id="9">
    <w:p w14:paraId="5D94218B" w14:textId="2C5283D1" w:rsidR="00AB3A58" w:rsidRPr="0026598E" w:rsidRDefault="00AB3A58" w:rsidP="00AB3A58">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007CD5" w:rsidRDefault="00AB3A58" w:rsidP="00AB3A58">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w:t>
      </w:r>
      <w:r w:rsidRPr="00007CD5">
        <w:rPr>
          <w:rFonts w:ascii="Arial Narrow" w:hAnsi="Arial Narrow" w:cs="Arial"/>
          <w:bCs/>
          <w:sz w:val="16"/>
          <w:szCs w:val="16"/>
        </w:rPr>
        <w:t>la Comisión podrá continuar de oficio el procedimiento, si del análisis de los hechos denunciados considera que podría estarse afectando intereses de terceros.</w:t>
      </w:r>
    </w:p>
    <w:p w14:paraId="6CDD1C81" w14:textId="77777777" w:rsidR="00AB3A58" w:rsidRPr="00007CD5" w:rsidRDefault="00AB3A58" w:rsidP="00AB3A58">
      <w:pPr>
        <w:pStyle w:val="NormalWeb"/>
        <w:spacing w:after="0" w:line="240" w:lineRule="auto"/>
        <w:ind w:left="567"/>
        <w:jc w:val="both"/>
        <w:rPr>
          <w:rFonts w:ascii="Arial Narrow" w:hAnsi="Arial Narrow" w:cs="Arial"/>
          <w:sz w:val="16"/>
          <w:szCs w:val="16"/>
        </w:rPr>
      </w:pPr>
    </w:p>
  </w:footnote>
  <w:footnote w:id="10">
    <w:p w14:paraId="16AA4C52" w14:textId="77777777" w:rsidR="0036368C" w:rsidRPr="00007CD5" w:rsidRDefault="0036368C" w:rsidP="0036368C">
      <w:pPr>
        <w:pStyle w:val="Textonotapie"/>
        <w:ind w:left="567" w:hanging="567"/>
        <w:jc w:val="both"/>
        <w:rPr>
          <w:rFonts w:ascii="Arial Narrow" w:hAnsi="Arial Narrow" w:cs="Arial"/>
          <w:sz w:val="16"/>
          <w:szCs w:val="16"/>
        </w:rPr>
      </w:pPr>
      <w:r w:rsidRPr="00007CD5">
        <w:rPr>
          <w:rStyle w:val="Refdenotaalpie"/>
          <w:rFonts w:ascii="Arial Narrow" w:hAnsi="Arial Narrow" w:cs="Arial"/>
          <w:sz w:val="16"/>
          <w:szCs w:val="16"/>
        </w:rPr>
        <w:footnoteRef/>
      </w:r>
      <w:r w:rsidRPr="00007CD5">
        <w:rPr>
          <w:rFonts w:ascii="Arial Narrow" w:hAnsi="Arial Narrow" w:cs="Arial"/>
          <w:sz w:val="16"/>
          <w:szCs w:val="16"/>
        </w:rPr>
        <w:t xml:space="preserve"> </w:t>
      </w:r>
      <w:r w:rsidRPr="00007CD5">
        <w:rPr>
          <w:rFonts w:ascii="Arial Narrow" w:hAnsi="Arial Narrow" w:cs="Arial"/>
          <w:sz w:val="16"/>
          <w:szCs w:val="16"/>
        </w:rPr>
        <w:tab/>
      </w:r>
      <w:r w:rsidRPr="00007CD5">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1E3EA7CE" w14:textId="77777777" w:rsidR="0036368C" w:rsidRPr="00007CD5" w:rsidRDefault="0036368C" w:rsidP="0036368C">
      <w:pPr>
        <w:pStyle w:val="Textonotapie"/>
        <w:ind w:left="1134" w:hanging="567"/>
        <w:jc w:val="both"/>
        <w:rPr>
          <w:rFonts w:ascii="Arial Narrow" w:hAnsi="Arial Narrow" w:cs="Arial"/>
          <w:b/>
          <w:bCs/>
          <w:sz w:val="16"/>
          <w:szCs w:val="16"/>
        </w:rPr>
      </w:pPr>
      <w:r w:rsidRPr="00007CD5">
        <w:rPr>
          <w:rFonts w:ascii="Arial Narrow" w:hAnsi="Arial Narrow" w:cs="Arial"/>
          <w:b/>
          <w:bCs/>
          <w:sz w:val="16"/>
          <w:szCs w:val="16"/>
        </w:rPr>
        <w:t>Artículo 20.- Modalidades de notificación</w:t>
      </w:r>
    </w:p>
    <w:p w14:paraId="64B83E49" w14:textId="77777777" w:rsidR="0036368C" w:rsidRPr="00007CD5" w:rsidRDefault="0036368C" w:rsidP="0036368C">
      <w:pPr>
        <w:pStyle w:val="Textonotapie"/>
        <w:ind w:left="1134" w:hanging="567"/>
        <w:jc w:val="both"/>
        <w:rPr>
          <w:rFonts w:ascii="Arial Narrow" w:hAnsi="Arial Narrow" w:cs="Arial"/>
          <w:sz w:val="16"/>
          <w:szCs w:val="16"/>
        </w:rPr>
      </w:pPr>
      <w:r w:rsidRPr="00007CD5">
        <w:rPr>
          <w:rFonts w:ascii="Arial Narrow" w:hAnsi="Arial Narrow" w:cs="Arial"/>
          <w:sz w:val="16"/>
          <w:szCs w:val="16"/>
        </w:rPr>
        <w:t xml:space="preserve">20.4. </w:t>
      </w:r>
      <w:r w:rsidRPr="00007CD5">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007CD5" w:rsidRDefault="0036368C" w:rsidP="0036368C">
      <w:pPr>
        <w:pStyle w:val="Textonotapie"/>
        <w:ind w:left="1134"/>
        <w:jc w:val="both"/>
        <w:rPr>
          <w:rFonts w:ascii="Arial Narrow" w:hAnsi="Arial Narrow" w:cs="Arial"/>
          <w:sz w:val="16"/>
          <w:szCs w:val="16"/>
        </w:rPr>
      </w:pPr>
      <w:r w:rsidRPr="00007CD5">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26598E" w:rsidRDefault="0036368C" w:rsidP="0036368C">
      <w:pPr>
        <w:pStyle w:val="Textonotapie"/>
        <w:ind w:left="1134"/>
        <w:jc w:val="both"/>
        <w:rPr>
          <w:rFonts w:ascii="Arial Narrow" w:hAnsi="Arial Narrow" w:cs="Arial"/>
          <w:sz w:val="16"/>
          <w:szCs w:val="16"/>
        </w:rPr>
      </w:pPr>
      <w:r w:rsidRPr="00007CD5">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w:t>
      </w:r>
      <w:r w:rsidRPr="0026598E">
        <w:rPr>
          <w:rFonts w:ascii="Arial Narrow" w:hAnsi="Arial Narrow" w:cs="Arial"/>
          <w:sz w:val="16"/>
          <w:szCs w:val="16"/>
        </w:rPr>
        <w:t xml:space="preserve"> en el numeral 24.1 del artículo 24.</w:t>
      </w:r>
    </w:p>
    <w:p w14:paraId="317D00CD" w14:textId="77777777" w:rsidR="0036368C" w:rsidRPr="0026598E" w:rsidRDefault="0036368C" w:rsidP="0036368C">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07CD5"/>
    <w:rsid w:val="00036FE2"/>
    <w:rsid w:val="00061E09"/>
    <w:rsid w:val="00064019"/>
    <w:rsid w:val="000875AC"/>
    <w:rsid w:val="000A6B96"/>
    <w:rsid w:val="000B25B9"/>
    <w:rsid w:val="000D782E"/>
    <w:rsid w:val="000E2E2D"/>
    <w:rsid w:val="000F50BE"/>
    <w:rsid w:val="001132FD"/>
    <w:rsid w:val="00146276"/>
    <w:rsid w:val="001748A2"/>
    <w:rsid w:val="001B5674"/>
    <w:rsid w:val="001B6FB2"/>
    <w:rsid w:val="001D281D"/>
    <w:rsid w:val="001D4624"/>
    <w:rsid w:val="001E5258"/>
    <w:rsid w:val="001F319C"/>
    <w:rsid w:val="001F61F6"/>
    <w:rsid w:val="0022197B"/>
    <w:rsid w:val="00232389"/>
    <w:rsid w:val="0026598E"/>
    <w:rsid w:val="0027352A"/>
    <w:rsid w:val="002B7DCD"/>
    <w:rsid w:val="002F5870"/>
    <w:rsid w:val="00312AD9"/>
    <w:rsid w:val="00322DDA"/>
    <w:rsid w:val="00324AC7"/>
    <w:rsid w:val="00351EB9"/>
    <w:rsid w:val="0036368C"/>
    <w:rsid w:val="0036684A"/>
    <w:rsid w:val="003F2495"/>
    <w:rsid w:val="00405C2F"/>
    <w:rsid w:val="00415365"/>
    <w:rsid w:val="004572E5"/>
    <w:rsid w:val="0047240C"/>
    <w:rsid w:val="00496175"/>
    <w:rsid w:val="004A4A74"/>
    <w:rsid w:val="004D35BB"/>
    <w:rsid w:val="004F1373"/>
    <w:rsid w:val="004F2928"/>
    <w:rsid w:val="004F4A65"/>
    <w:rsid w:val="00531C3A"/>
    <w:rsid w:val="0053692B"/>
    <w:rsid w:val="00536DE3"/>
    <w:rsid w:val="00555C03"/>
    <w:rsid w:val="005B3915"/>
    <w:rsid w:val="005C1748"/>
    <w:rsid w:val="005F5FDB"/>
    <w:rsid w:val="0061546C"/>
    <w:rsid w:val="0063452A"/>
    <w:rsid w:val="006A1470"/>
    <w:rsid w:val="006B1410"/>
    <w:rsid w:val="006D6E17"/>
    <w:rsid w:val="00767C41"/>
    <w:rsid w:val="00787A5A"/>
    <w:rsid w:val="007A16EE"/>
    <w:rsid w:val="007A5957"/>
    <w:rsid w:val="007B530D"/>
    <w:rsid w:val="007B6FE2"/>
    <w:rsid w:val="007C6A40"/>
    <w:rsid w:val="00853CA1"/>
    <w:rsid w:val="00862391"/>
    <w:rsid w:val="008641BD"/>
    <w:rsid w:val="008B3739"/>
    <w:rsid w:val="008E0B03"/>
    <w:rsid w:val="008F3D99"/>
    <w:rsid w:val="00904F8A"/>
    <w:rsid w:val="00911D96"/>
    <w:rsid w:val="00921723"/>
    <w:rsid w:val="00934EB9"/>
    <w:rsid w:val="00985C85"/>
    <w:rsid w:val="0099282B"/>
    <w:rsid w:val="00992B3C"/>
    <w:rsid w:val="00A62313"/>
    <w:rsid w:val="00A73B20"/>
    <w:rsid w:val="00A8071A"/>
    <w:rsid w:val="00A83399"/>
    <w:rsid w:val="00AB204B"/>
    <w:rsid w:val="00AB3A58"/>
    <w:rsid w:val="00AD1E23"/>
    <w:rsid w:val="00AD5074"/>
    <w:rsid w:val="00AE5CFB"/>
    <w:rsid w:val="00B0046D"/>
    <w:rsid w:val="00B02F8B"/>
    <w:rsid w:val="00B1027C"/>
    <w:rsid w:val="00B17787"/>
    <w:rsid w:val="00B2526D"/>
    <w:rsid w:val="00B36161"/>
    <w:rsid w:val="00B447D2"/>
    <w:rsid w:val="00B51493"/>
    <w:rsid w:val="00BC4735"/>
    <w:rsid w:val="00BF3844"/>
    <w:rsid w:val="00C73A15"/>
    <w:rsid w:val="00C852B7"/>
    <w:rsid w:val="00C868C4"/>
    <w:rsid w:val="00CB0F5F"/>
    <w:rsid w:val="00CB18A3"/>
    <w:rsid w:val="00CB5130"/>
    <w:rsid w:val="00CD0C8E"/>
    <w:rsid w:val="00CE34B4"/>
    <w:rsid w:val="00CF0B59"/>
    <w:rsid w:val="00CF4C9D"/>
    <w:rsid w:val="00D055B5"/>
    <w:rsid w:val="00D117B4"/>
    <w:rsid w:val="00DA4327"/>
    <w:rsid w:val="00DB3700"/>
    <w:rsid w:val="00DB5B1E"/>
    <w:rsid w:val="00DD03D2"/>
    <w:rsid w:val="00DF13D0"/>
    <w:rsid w:val="00E118DA"/>
    <w:rsid w:val="00E15258"/>
    <w:rsid w:val="00E61102"/>
    <w:rsid w:val="00E847F7"/>
    <w:rsid w:val="00ED352B"/>
    <w:rsid w:val="00F24463"/>
    <w:rsid w:val="00F641CC"/>
    <w:rsid w:val="00F87894"/>
    <w:rsid w:val="00F97675"/>
    <w:rsid w:val="00FA01F5"/>
    <w:rsid w:val="00FE1A37"/>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basedOn w:val="Normal"/>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0D782E"/>
    <w:rPr>
      <w:sz w:val="16"/>
      <w:szCs w:val="16"/>
    </w:rPr>
  </w:style>
  <w:style w:type="paragraph" w:styleId="Textocomentario">
    <w:name w:val="annotation text"/>
    <w:basedOn w:val="Normal"/>
    <w:link w:val="TextocomentarioCar"/>
    <w:uiPriority w:val="99"/>
    <w:unhideWhenUsed/>
    <w:rsid w:val="000D782E"/>
    <w:pPr>
      <w:spacing w:line="240" w:lineRule="auto"/>
    </w:pPr>
    <w:rPr>
      <w:sz w:val="20"/>
      <w:szCs w:val="20"/>
    </w:rPr>
  </w:style>
  <w:style w:type="character" w:customStyle="1" w:styleId="TextocomentarioCar">
    <w:name w:val="Texto comentario Car"/>
    <w:basedOn w:val="Fuentedeprrafopredeter"/>
    <w:link w:val="Textocomentario"/>
    <w:uiPriority w:val="99"/>
    <w:rsid w:val="000D782E"/>
    <w:rPr>
      <w:sz w:val="20"/>
      <w:szCs w:val="20"/>
    </w:rPr>
  </w:style>
  <w:style w:type="paragraph" w:styleId="Asuntodelcomentario">
    <w:name w:val="annotation subject"/>
    <w:basedOn w:val="Textocomentario"/>
    <w:next w:val="Textocomentario"/>
    <w:link w:val="AsuntodelcomentarioCar"/>
    <w:uiPriority w:val="99"/>
    <w:semiHidden/>
    <w:unhideWhenUsed/>
    <w:rsid w:val="000D782E"/>
    <w:rPr>
      <w:b/>
      <w:bCs/>
    </w:rPr>
  </w:style>
  <w:style w:type="character" w:customStyle="1" w:styleId="AsuntodelcomentarioCar">
    <w:name w:val="Asunto del comentario Car"/>
    <w:basedOn w:val="TextocomentarioCar"/>
    <w:link w:val="Asuntodelcomentario"/>
    <w:uiPriority w:val="99"/>
    <w:semiHidden/>
    <w:rsid w:val="000D782E"/>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331</TotalTime>
  <Pages>6</Pages>
  <Words>1373</Words>
  <Characters>7555</Characters>
  <Application>Microsoft Office Word</Application>
  <DocSecurity>0</DocSecurity>
  <Lines>62</Lines>
  <Paragraphs>17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8911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39</cp:revision>
  <dcterms:created xsi:type="dcterms:W3CDTF">2025-03-26T00:53:00Z</dcterms:created>
  <dcterms:modified xsi:type="dcterms:W3CDTF">2025-07-01T14:50:00Z</dcterms:modified>
</cp:coreProperties>
</file>