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sidRPr="0077499C">
        <w:rPr>
          <w:rFonts w:ascii="Arial Narrow" w:eastAsia="Times New Roman" w:hAnsi="Arial Narrow" w:cs="Times New Roman"/>
          <w:b/>
          <w:bCs/>
          <w:color w:val="000000"/>
          <w:kern w:val="0"/>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DENUNCIANTE</w:t>
      </w:r>
      <w:r w:rsidRPr="008D4528">
        <w:rPr>
          <w:rFonts w:ascii="Arial Narrow" w:eastAsia="Arial Narrow" w:hAnsi="Arial Narrow" w:cs="Arial Narrow"/>
          <w:b/>
          <w:color w:val="000000"/>
          <w:kern w:val="0"/>
          <w:lang w:eastAsia="es-PE"/>
          <w14:ligatures w14:val="none"/>
        </w:rPr>
        <w:tab/>
        <w:t>:</w:t>
      </w:r>
      <w:r w:rsidRPr="008D4528">
        <w:rPr>
          <w:rFonts w:ascii="Arial Narrow" w:eastAsia="Arial Narrow" w:hAnsi="Arial Narrow" w:cs="Arial Narrow"/>
          <w:b/>
          <w:color w:val="000000"/>
          <w:kern w:val="0"/>
          <w:lang w:eastAsia="es-PE"/>
          <w14:ligatures w14:val="none"/>
        </w:rPr>
        <w:tab/>
        <w:t>ROSA ANDREA VÁSQUEZ CADENILLAS (SEÑORA VÁSQUEZ)</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DENUNCIADO</w:t>
      </w:r>
      <w:r w:rsidRPr="008D4528">
        <w:rPr>
          <w:rFonts w:ascii="Arial Narrow" w:eastAsia="Arial Narrow" w:hAnsi="Arial Narrow" w:cs="Arial Narrow"/>
          <w:b/>
          <w:color w:val="000000"/>
          <w:kern w:val="0"/>
          <w:lang w:eastAsia="es-PE"/>
          <w14:ligatures w14:val="none"/>
        </w:rPr>
        <w:tab/>
        <w:t>:</w:t>
      </w:r>
      <w:r w:rsidRPr="008D4528">
        <w:rPr>
          <w:rFonts w:ascii="Arial Narrow" w:eastAsia="Arial Narrow" w:hAnsi="Arial Narrow" w:cs="Arial Narrow"/>
          <w:b/>
          <w:color w:val="000000"/>
          <w:kern w:val="0"/>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MATERIAS</w:t>
      </w:r>
      <w:r w:rsidRPr="008D4528">
        <w:rPr>
          <w:rFonts w:ascii="Arial Narrow" w:eastAsia="Arial Narrow" w:hAnsi="Arial Narrow" w:cs="Arial Narrow"/>
          <w:b/>
          <w:color w:val="000000"/>
          <w:kern w:val="0"/>
          <w:lang w:eastAsia="es-PE"/>
          <w14:ligatures w14:val="none"/>
        </w:rPr>
        <w:tab/>
        <w:t xml:space="preserve">: </w:t>
      </w:r>
      <w:r w:rsidRPr="008D452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7499C">
        <w:rPr>
          <w:rFonts w:ascii="Arial Narrow" w:eastAsia="Times New Roman" w:hAnsi="Arial Narrow" w:cs="Times New Roman"/>
          <w:color w:val="000000"/>
          <w:kern w:val="0"/>
          <w:shd w:val="clear" w:color="auto" w:fill="FFFFFF"/>
          <w:lang w:eastAsia="es-PE"/>
          <w14:ligatures w14:val="none"/>
        </w:rPr>
        <w:t xml:space="preserve">Lima, </w:t>
      </w:r>
      <w:r w:rsidR="0077499C" w:rsidRPr="0077499C">
        <w:rPr>
          <w:rFonts w:ascii="Arial Narrow" w:eastAsia="Times New Roman" w:hAnsi="Arial Narrow" w:cs="Times New Roman"/>
          <w:color w:val="000000"/>
          <w:kern w:val="0"/>
          <w:shd w:val="clear" w:color="auto" w:fill="FFFFFF"/>
          <w:lang w:eastAsia="es-PE"/>
          <w14:ligatures w14:val="none"/>
        </w:rPr>
        <w:t>21</w:t>
      </w:r>
      <w:r w:rsidRPr="0077499C">
        <w:rPr>
          <w:rFonts w:ascii="Arial Narrow" w:eastAsia="Times New Roman" w:hAnsi="Arial Narrow" w:cs="Times New Roman"/>
          <w:color w:val="000000"/>
          <w:kern w:val="0"/>
          <w:shd w:val="clear" w:color="auto" w:fill="FFFFFF"/>
          <w:lang w:eastAsia="es-PE"/>
          <w14:ligatures w14:val="none"/>
        </w:rPr>
        <w:t xml:space="preserve"> de </w:t>
      </w:r>
      <w:r w:rsidR="00366C46" w:rsidRPr="0077499C">
        <w:rPr>
          <w:rFonts w:ascii="Arial Narrow" w:eastAsia="Times New Roman" w:hAnsi="Arial Narrow" w:cs="Times New Roman"/>
          <w:color w:val="000000"/>
          <w:kern w:val="0"/>
          <w:shd w:val="clear" w:color="auto" w:fill="FFFFFF"/>
          <w:lang w:eastAsia="es-PE"/>
          <w14:ligatures w14:val="none"/>
        </w:rPr>
        <w:t>mayo</w:t>
      </w:r>
      <w:r w:rsidR="00985114" w:rsidRPr="0077499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4528">
        <w:rPr>
          <w:rFonts w:ascii="Arial Narrow" w:eastAsia="Times New Roman" w:hAnsi="Arial Narrow" w:cs="Arial"/>
          <w:color w:val="000000"/>
          <w:kern w:val="0"/>
          <w:lang w:val="es-ES" w:eastAsia="es-ES"/>
          <w14:ligatures w14:val="none"/>
        </w:rPr>
        <w:t xml:space="preserve">el escrito del </w:t>
      </w:r>
      <w:r w:rsidR="0077499C" w:rsidRPr="008D4528">
        <w:rPr>
          <w:rFonts w:ascii="Arial Narrow" w:eastAsia="Times New Roman" w:hAnsi="Arial Narrow" w:cs="Arial"/>
          <w:color w:val="000000"/>
          <w:kern w:val="0"/>
          <w:lang w:val="es-ES" w:eastAsia="es-ES"/>
          <w14:ligatures w14:val="none"/>
        </w:rPr>
        <w:t xml:space="preserve">24 de abril de </w:t>
      </w:r>
      <w:r w:rsidR="0077499C" w:rsidRPr="00761A0D">
        <w:rPr>
          <w:rFonts w:ascii="Arial Narrow" w:eastAsia="Times New Roman" w:hAnsi="Arial Narrow" w:cs="Arial"/>
          <w:color w:val="000000"/>
          <w:kern w:val="0"/>
          <w:lang w:val="es-ES" w:eastAsia="es-ES"/>
          <w14:ligatures w14:val="none"/>
        </w:rPr>
        <w:t>2026</w:t>
      </w:r>
      <w:r w:rsidR="00996DC2" w:rsidRPr="00761A0D">
        <w:rPr>
          <w:rFonts w:ascii="Arial Narrow" w:eastAsia="Calibri" w:hAnsi="Arial Narrow" w:cs="Arial"/>
          <w:kern w:val="0"/>
          <w14:ligatures w14:val="none"/>
        </w:rPr>
        <w:t>,</w:t>
      </w:r>
      <w:r w:rsidRPr="00761A0D">
        <w:rPr>
          <w:rFonts w:ascii="Arial Narrow" w:eastAsia="Calibri" w:hAnsi="Arial Narrow" w:cs="Arial"/>
          <w:kern w:val="0"/>
          <w14:ligatures w14:val="none"/>
        </w:rPr>
        <w:t xml:space="preserve"> la señora </w:t>
      </w:r>
      <w:r w:rsidR="008D4528" w:rsidRPr="00761A0D">
        <w:rPr>
          <w:rFonts w:ascii="Arial Narrow" w:eastAsia="Calibri" w:hAnsi="Arial Narrow" w:cs="Arial"/>
          <w:kern w:val="0"/>
          <w14:ligatures w14:val="none"/>
        </w:rPr>
        <w:t xml:space="preserve">Vásquez </w:t>
      </w:r>
      <w:r w:rsidRPr="00761A0D">
        <w:rPr>
          <w:rFonts w:ascii="Arial Narrow" w:eastAsia="Calibri" w:hAnsi="Arial Narrow" w:cs="Arial"/>
          <w:kern w:val="0"/>
          <w14:ligatures w14:val="none"/>
        </w:rPr>
        <w:t>d</w:t>
      </w:r>
      <w:r w:rsidRPr="00761A0D">
        <w:rPr>
          <w:rFonts w:ascii="Arial Narrow" w:eastAsia="Times New Roman" w:hAnsi="Arial Narrow" w:cs="Arial"/>
          <w:color w:val="000000"/>
          <w:kern w:val="0"/>
          <w:lang w:val="es-ES" w:eastAsia="es-ES"/>
          <w14:ligatures w14:val="none"/>
        </w:rPr>
        <w:t xml:space="preserve">enunció a </w:t>
      </w:r>
      <w:r w:rsidR="008D4528" w:rsidRPr="00761A0D">
        <w:rPr>
          <w:rFonts w:ascii="Arial Narrow" w:eastAsia="Times New Roman" w:hAnsi="Arial Narrow" w:cs="Arial"/>
          <w:color w:val="000000"/>
          <w:kern w:val="0"/>
          <w:lang w:val="es-ES" w:eastAsia="es-ES"/>
          <w14:ligatures w14:val="none"/>
        </w:rPr>
        <w:t xml:space="preserve">Ion </w:t>
      </w:r>
      <w:proofErr w:type="spellStart"/>
      <w:r w:rsidR="008D4528" w:rsidRPr="00761A0D">
        <w:rPr>
          <w:rFonts w:ascii="Arial Narrow" w:eastAsia="Times New Roman" w:hAnsi="Arial Narrow" w:cs="Arial"/>
          <w:color w:val="000000"/>
          <w:kern w:val="0"/>
          <w:lang w:val="es-ES" w:eastAsia="es-ES"/>
          <w14:ligatures w14:val="none"/>
        </w:rPr>
        <w:t>Insurance</w:t>
      </w:r>
      <w:proofErr w:type="spellEnd"/>
      <w:r w:rsidR="008D4528" w:rsidRPr="00761A0D">
        <w:rPr>
          <w:rFonts w:ascii="Arial Narrow" w:eastAsia="Times New Roman" w:hAnsi="Arial Narrow" w:cs="Arial"/>
          <w:color w:val="000000"/>
          <w:kern w:val="0"/>
          <w:lang w:val="es-ES" w:eastAsia="es-ES"/>
          <w14:ligatures w14:val="none"/>
        </w:rPr>
        <w:t xml:space="preserve"> </w:t>
      </w:r>
      <w:r w:rsidRPr="00761A0D">
        <w:rPr>
          <w:rFonts w:ascii="Arial Narrow" w:eastAsia="Times New Roman" w:hAnsi="Arial Narrow" w:cs="Arial"/>
          <w:color w:val="000000"/>
          <w:kern w:val="0"/>
          <w:lang w:val="es-ES" w:eastAsia="es-ES"/>
          <w14:ligatures w14:val="none"/>
        </w:rPr>
        <w:t xml:space="preserve">por presuntas infracciones a la Ley </w:t>
      </w:r>
      <w:r w:rsidR="003A71B1" w:rsidRPr="00761A0D">
        <w:rPr>
          <w:rFonts w:ascii="Arial Narrow" w:eastAsia="Times New Roman" w:hAnsi="Arial Narrow" w:cs="Times New Roman"/>
          <w:kern w:val="0"/>
          <w:shd w:val="clear" w:color="auto" w:fill="FFFFFF"/>
          <w:lang w:eastAsia="es-PE"/>
          <w14:ligatures w14:val="none"/>
        </w:rPr>
        <w:t>29571</w:t>
      </w:r>
      <w:r w:rsidRPr="00761A0D">
        <w:rPr>
          <w:rFonts w:ascii="Arial Narrow" w:eastAsia="Times New Roman" w:hAnsi="Arial Narrow" w:cs="Arial"/>
          <w:color w:val="000000"/>
          <w:kern w:val="0"/>
          <w:lang w:val="es-ES" w:eastAsia="es-ES"/>
          <w14:ligatures w14:val="none"/>
        </w:rPr>
        <w:t>, Código de Protección y Defensa del Consumidor (en adelante, Código)</w:t>
      </w:r>
      <w:r w:rsidRPr="00761A0D">
        <w:rPr>
          <w:rFonts w:ascii="Arial Narrow" w:eastAsia="Times New Roman" w:hAnsi="Arial Narrow" w:cs="Times New Roman"/>
          <w:color w:val="000000"/>
          <w:kern w:val="0"/>
          <w:vertAlign w:val="superscript"/>
          <w:lang w:val="es-ES" w:eastAsia="es-ES"/>
          <w14:ligatures w14:val="none"/>
        </w:rPr>
        <w:footnoteReference w:id="1"/>
      </w:r>
      <w:r w:rsidRPr="00761A0D">
        <w:rPr>
          <w:rFonts w:ascii="Arial Narrow" w:eastAsia="Times New Roman" w:hAnsi="Arial Narrow" w:cs="Arial"/>
          <w:color w:val="000000"/>
          <w:kern w:val="0"/>
          <w:lang w:val="es-ES" w:eastAsia="es-ES"/>
          <w14:ligatures w14:val="none"/>
        </w:rPr>
        <w:t xml:space="preserve">, señalando </w:t>
      </w:r>
      <w:r w:rsidRPr="00761A0D">
        <w:rPr>
          <w:rFonts w:ascii="Arial Narrow" w:eastAsia="Times New Roman" w:hAnsi="Arial Narrow" w:cs="Arial"/>
          <w:bCs/>
          <w:color w:val="000000"/>
          <w:kern w:val="0"/>
          <w:lang w:val="es-ES" w:eastAsia="es-ES"/>
          <w14:ligatures w14:val="none"/>
        </w:rPr>
        <w:t>lo siguiente:</w:t>
      </w:r>
    </w:p>
    <w:p w14:paraId="512911CE" w14: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w14:ligatures w14:val="none"/>
        </w:rPr>
        <w:t>RH</w:t>
      </w:r>
      <w:proofErr w:type="spellEnd"/>
      <w:r w:rsidRPr="00761A0D">
        <w:rPr>
          <w:rFonts w:ascii="Arial Narrow" w:eastAsia="Times New Roman" w:hAnsi="Arial Narrow" w:cs="Arial"/>
          <w:color w:val="000000"/>
          <w:kern w:val="0"/>
          <w:lang w:eastAsia="es-ES"/>
          <w14:ligatures w14:val="none"/>
        </w:rPr>
        <w:t>/GEN/20210311/0945</w:t>
      </w:r>
      <w:r w:rsidR="001E4EC0" w:rsidRPr="00761A0D">
        <w:rPr>
          <w:rFonts w:ascii="Arial Narrow" w:eastAsia="Times New Roman" w:hAnsi="Arial Narrow" w:cs="Arial"/>
          <w:color w:val="000000"/>
          <w:kern w:val="0"/>
          <w:lang w:eastAsia="es-ES"/>
          <w14:ligatures w14:val="none"/>
        </w:rPr>
        <w:t xml:space="preserve"> emitido por </w:t>
      </w:r>
      <w:r w:rsidR="001E4EC0" w:rsidRPr="00761A0D">
        <w:rPr>
          <w:rFonts w:ascii="Arial Narrow" w:eastAsia="Times New Roman" w:hAnsi="Arial Narrow" w:cs="Arial"/>
          <w:color w:val="000000"/>
          <w:kern w:val="0"/>
          <w:lang w:val="es-ES" w:eastAsia="es-ES"/>
          <w14:ligatures w14:val="none"/>
        </w:rPr>
        <w:t xml:space="preserve">Ion </w:t>
      </w:r>
      <w:proofErr w:type="spellStart"/>
      <w:r w:rsidR="001E4EC0" w:rsidRPr="00761A0D">
        <w:rPr>
          <w:rFonts w:ascii="Arial Narrow" w:eastAsia="Times New Roman" w:hAnsi="Arial Narrow" w:cs="Arial"/>
          <w:color w:val="000000"/>
          <w:kern w:val="0"/>
          <w:lang w:val="es-ES" w:eastAsia="es-ES"/>
          <w14:ligatures w14:val="none"/>
        </w:rPr>
        <w:t>Insurance</w:t>
      </w:r>
      <w:proofErr w:type="spellEnd"/>
      <w:r w:rsidR="001E4EC0" w:rsidRPr="00761A0D">
        <w:rPr>
          <w:rFonts w:ascii="Arial Narrow" w:eastAsia="Times New Roman" w:hAnsi="Arial Narrow" w:cs="Arial"/>
          <w:color w:val="000000"/>
          <w:kern w:val="0"/>
          <w:lang w:val="es-ES" w:eastAsia="es-ES"/>
          <w14:ligatures w14:val="none"/>
        </w:rPr>
        <w:t xml:space="preserve"> (en adelante, </w:t>
      </w:r>
      <w:r w:rsidR="001E4EC0" w:rsidRPr="00761A0D">
        <w:rPr>
          <w:rFonts w:ascii="Arial Narrow" w:eastAsia="Times New Roman" w:hAnsi="Arial Narrow" w:cs="Arial"/>
          <w:color w:val="000000"/>
          <w:kern w:val="0"/>
          <w:lang w:eastAsia="es-ES"/>
          <w14:ligatures w14:val="none"/>
        </w:rPr>
        <w:t>Seguro Grupal Obligatorio de Accidentes Personales</w:t>
      </w:r>
      <w:r w:rsidR="001E4EC0" w:rsidRPr="00761A0D">
        <w:rPr>
          <w:rFonts w:ascii="Arial Narrow" w:eastAsia="Times New Roman" w:hAnsi="Arial Narrow" w:cs="Arial"/>
          <w:color w:val="000000"/>
          <w:kern w:val="0"/>
          <w:lang w:val="es-ES" w:eastAsia="es-ES"/>
          <w14:ligatures w14:val="none"/>
        </w:rPr>
        <w:t>),</w:t>
      </w:r>
      <w:r w:rsidRPr="00761A0D">
        <w:rPr>
          <w:rFonts w:ascii="Arial Narrow" w:eastAsia="Times New Roman" w:hAnsi="Arial Narrow" w:cs="Arial"/>
          <w:color w:val="000000"/>
          <w:kern w:val="0"/>
          <w:lang w:eastAsia="es-ES"/>
          <w14:ligatures w14:val="none"/>
        </w:rPr>
        <w:t xml:space="preserve"> </w:t>
      </w:r>
      <w:r w:rsidR="001E4EC0" w:rsidRPr="00761A0D">
        <w:rPr>
          <w:rFonts w:ascii="Arial Narrow" w:eastAsia="Times New Roman" w:hAnsi="Arial Narrow" w:cs="Arial"/>
          <w:color w:val="000000"/>
          <w:kern w:val="0"/>
          <w:lang w:eastAsia="es-ES"/>
          <w14:ligatures w14:val="none"/>
        </w:rPr>
        <w:t>que adquirió</w:t>
      </w:r>
      <w:r w:rsidR="00CA59A2" w:rsidRPr="00761A0D">
        <w:rPr>
          <w:rFonts w:ascii="Arial Narrow" w:eastAsia="Times New Roman" w:hAnsi="Arial Narrow" w:cs="Arial"/>
          <w:color w:val="000000"/>
          <w:kern w:val="0"/>
          <w:lang w:eastAsia="es-ES"/>
          <w14:ligatures w14:val="none"/>
        </w:rPr>
        <w:t xml:space="preserve"> </w:t>
      </w:r>
      <w:r w:rsidRPr="00761A0D">
        <w:rPr>
          <w:rFonts w:ascii="Arial Narrow" w:eastAsia="Times New Roman" w:hAnsi="Arial Narrow" w:cs="Arial"/>
          <w:color w:val="000000"/>
          <w:kern w:val="0"/>
          <w:lang w:eastAsia="es-ES"/>
          <w14:ligatures w14:val="none"/>
        </w:rPr>
        <w:t xml:space="preserve">Aéreo Servicios Santos S.A. </w:t>
      </w:r>
      <w:r w:rsidR="001E4EC0" w:rsidRPr="00761A0D">
        <w:rPr>
          <w:rFonts w:ascii="Arial Narrow" w:eastAsia="Times New Roman" w:hAnsi="Arial Narrow" w:cs="Arial"/>
          <w:color w:val="000000"/>
          <w:kern w:val="0"/>
          <w:lang w:eastAsia="es-ES"/>
          <w14:ligatures w14:val="none"/>
        </w:rPr>
        <w:t xml:space="preserve">(en adelante, Aéreo Servicios) </w:t>
      </w:r>
      <w:r w:rsidRPr="00761A0D">
        <w:rPr>
          <w:rFonts w:ascii="Arial Narrow" w:eastAsia="Times New Roman" w:hAnsi="Arial Narrow" w:cs="Arial"/>
          <w:color w:val="000000"/>
          <w:kern w:val="0"/>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w14:ligatures w14:val="none"/>
        </w:rPr>
        <w:t xml:space="preserve"> </w:t>
      </w:r>
    </w:p>
    <w:p w14:paraId="500A880B"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El 4 de febrero de 2022, ocurrió un accidente aéreo luego del despegue del aeropuerto María Reiche, departamento de Ica, en el que fallecieron siete personas, entre ellas</w:t>
      </w:r>
      <w:r w:rsidR="00A9041F" w:rsidRPr="00761A0D">
        <w:rPr>
          <w:rFonts w:ascii="Arial Narrow" w:eastAsia="Times New Roman" w:hAnsi="Arial Narrow" w:cs="Arial"/>
          <w:color w:val="000000"/>
          <w:kern w:val="0"/>
          <w:lang w:eastAsia="es-ES"/>
          <w14:ligatures w14:val="none"/>
        </w:rPr>
        <w:t>, su cónyuge, el señor</w:t>
      </w:r>
      <w:r w:rsidRPr="00761A0D">
        <w:rPr>
          <w:rFonts w:ascii="Arial Narrow" w:eastAsia="Times New Roman" w:hAnsi="Arial Narrow" w:cs="Arial"/>
          <w:color w:val="000000"/>
          <w:kern w:val="0"/>
          <w:lang w:eastAsia="es-ES"/>
          <w14:ligatures w14:val="none"/>
        </w:rPr>
        <w:t xml:space="preserve"> Jean Paul Alarcón Castañeda</w:t>
      </w:r>
      <w:r w:rsidR="00A9041F" w:rsidRPr="00761A0D">
        <w:rPr>
          <w:rFonts w:ascii="Arial Narrow" w:eastAsia="Times New Roman" w:hAnsi="Arial Narrow" w:cs="Arial"/>
          <w:color w:val="000000"/>
          <w:kern w:val="0"/>
          <w:lang w:eastAsia="es-ES"/>
          <w14:ligatures w14:val="none"/>
        </w:rPr>
        <w:t xml:space="preserve"> (en adelante, señor Alarcón)</w:t>
      </w:r>
      <w:r w:rsidRPr="00761A0D">
        <w:rPr>
          <w:rFonts w:ascii="Arial Narrow" w:eastAsia="Times New Roman" w:hAnsi="Arial Narrow" w:cs="Arial"/>
          <w:color w:val="000000"/>
          <w:kern w:val="0"/>
          <w:lang w:eastAsia="es-ES"/>
          <w14:ligatures w14:val="none"/>
        </w:rPr>
        <w:t>, quien se desempeñaba como piloto de la aeronave.</w:t>
      </w:r>
    </w:p>
    <w:p w14:paraId="2CB89143"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551347" w:rsidRPr="00761A0D">
        <w:rPr>
          <w:rFonts w:ascii="Arial Narrow" w:eastAsia="Times New Roman" w:hAnsi="Arial Narrow" w:cs="Arial"/>
          <w:color w:val="000000"/>
          <w:kern w:val="0"/>
          <w:lang w:eastAsia="es-ES"/>
          <w14:ligatures w14:val="none"/>
        </w:rPr>
        <w:t xml:space="preserve"> Aéreo Servicios informó a los beneficiarios del</w:t>
      </w:r>
      <w:r w:rsidR="000E6CFC" w:rsidRPr="00761A0D">
        <w:rPr>
          <w:rFonts w:ascii="Arial Narrow" w:eastAsia="Times New Roman" w:hAnsi="Arial Narrow" w:cs="Arial"/>
          <w:color w:val="000000"/>
          <w:kern w:val="0"/>
          <w:lang w:eastAsia="es-ES"/>
          <w14:ligatures w14:val="none"/>
        </w:rPr>
        <w:t xml:space="preserve"> </w:t>
      </w:r>
      <w:r w:rsidR="00551347" w:rsidRPr="00761A0D">
        <w:rPr>
          <w:rFonts w:ascii="Arial Narrow" w:eastAsia="Times New Roman" w:hAnsi="Arial Narrow" w:cs="Arial"/>
          <w:color w:val="000000"/>
          <w:kern w:val="0"/>
          <w:lang w:eastAsia="es-ES"/>
          <w14:ligatures w14:val="none"/>
        </w:rPr>
        <w:t>Seguro Grupal Obligatorio de Accidentes Personales</w:t>
      </w:r>
      <w:r w:rsidR="00551347" w:rsidRPr="00761A0D">
        <w:rPr>
          <w:rFonts w:ascii="Arial Narrow" w:eastAsia="Times New Roman" w:hAnsi="Arial Narrow" w:cs="Arial"/>
          <w:color w:val="000000"/>
          <w:kern w:val="0"/>
          <w:lang w:val="es-ES" w:eastAsia="es-ES"/>
          <w14:ligatures w14:val="none"/>
        </w:rPr>
        <w:t xml:space="preserve"> que </w:t>
      </w:r>
      <w:r w:rsidR="003155D1" w:rsidRPr="00761A0D">
        <w:rPr>
          <w:rFonts w:ascii="Arial Narrow" w:eastAsia="Times New Roman" w:hAnsi="Arial Narrow" w:cs="Arial"/>
          <w:color w:val="000000"/>
          <w:kern w:val="0"/>
          <w:lang w:val="es-ES" w:eastAsia="es-ES"/>
          <w14:ligatures w14:val="none"/>
        </w:rPr>
        <w:t xml:space="preserve">Ion </w:t>
      </w:r>
      <w:proofErr w:type="spellStart"/>
      <w:r w:rsidR="003155D1" w:rsidRPr="00761A0D">
        <w:rPr>
          <w:rFonts w:ascii="Arial Narrow" w:eastAsia="Times New Roman" w:hAnsi="Arial Narrow" w:cs="Arial"/>
          <w:color w:val="000000"/>
          <w:kern w:val="0"/>
          <w:lang w:val="es-ES" w:eastAsia="es-ES"/>
          <w14:ligatures w14:val="none"/>
        </w:rPr>
        <w:t>Insurance</w:t>
      </w:r>
      <w:proofErr w:type="spellEnd"/>
      <w:r w:rsidR="003155D1" w:rsidRPr="00761A0D">
        <w:rPr>
          <w:rFonts w:ascii="Arial Narrow" w:eastAsia="Times New Roman" w:hAnsi="Arial Narrow" w:cs="Arial"/>
          <w:color w:val="000000"/>
          <w:kern w:val="0"/>
          <w:lang w:val="es-ES" w:eastAsia="es-ES"/>
          <w14:ligatures w14:val="none"/>
        </w:rPr>
        <w:t xml:space="preserve"> </w:t>
      </w:r>
      <w:r w:rsidR="003155D1" w:rsidRPr="00761A0D">
        <w:rPr>
          <w:rFonts w:ascii="Arial Narrow" w:eastAsia="Times New Roman" w:hAnsi="Arial Narrow" w:cs="Arial"/>
          <w:color w:val="000000"/>
          <w:kern w:val="0"/>
          <w:lang w:eastAsia="es-ES"/>
          <w14:ligatures w14:val="none"/>
        </w:rPr>
        <w:t>condicionó</w:t>
      </w:r>
      <w:r w:rsidR="000E6CFC" w:rsidRPr="00761A0D">
        <w:rPr>
          <w:rFonts w:ascii="Arial Narrow" w:eastAsia="Times New Roman" w:hAnsi="Arial Narrow" w:cs="Arial"/>
          <w:color w:val="000000"/>
          <w:kern w:val="0"/>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w14:ligatures w14:val="none"/>
        </w:rPr>
        <w:t>Dirección General de Aeronáutica Civil del Ministerio de Transportes y Comunicaciones</w:t>
      </w:r>
      <w:r w:rsidR="000E6CFC" w:rsidRPr="00761A0D">
        <w:rPr>
          <w:rFonts w:ascii="Arial Narrow" w:eastAsia="Times New Roman" w:hAnsi="Arial Narrow" w:cs="Arial"/>
          <w:color w:val="000000"/>
          <w:kern w:val="0"/>
          <w:lang w:eastAsia="es-ES"/>
          <w14:ligatures w14:val="none"/>
        </w:rPr>
        <w:t>.</w:t>
      </w:r>
    </w:p>
    <w:p w14:paraId="17DAFE2F"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0E6CFC" w:rsidRPr="00761A0D">
        <w:rPr>
          <w:rFonts w:ascii="Arial Narrow" w:eastAsia="Times New Roman" w:hAnsi="Arial Narrow" w:cs="Arial"/>
          <w:color w:val="000000"/>
          <w:kern w:val="0"/>
          <w:lang w:eastAsia="es-ES"/>
          <w14:ligatures w14:val="none"/>
        </w:rPr>
        <w:t xml:space="preserve">, la </w:t>
      </w:r>
      <w:r w:rsidRPr="00761A0D">
        <w:rPr>
          <w:rFonts w:ascii="Arial Narrow" w:eastAsia="Times New Roman" w:hAnsi="Arial Narrow" w:cs="Arial"/>
          <w:color w:val="000000"/>
          <w:kern w:val="0"/>
          <w:lang w:eastAsia="es-ES"/>
          <w14:ligatures w14: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En abril de 2025, </w:t>
      </w:r>
      <w:r w:rsidR="00F37D34" w:rsidRPr="00761A0D">
        <w:rPr>
          <w:rFonts w:ascii="Arial Narrow" w:eastAsia="Times New Roman" w:hAnsi="Arial Narrow" w:cs="Arial"/>
          <w:color w:val="000000"/>
          <w:kern w:val="0"/>
          <w:lang w:val="es-ES" w:eastAsia="es-ES"/>
          <w14:ligatures w14:val="none"/>
        </w:rPr>
        <w:t xml:space="preserve">Ion </w:t>
      </w:r>
      <w:proofErr w:type="spellStart"/>
      <w:r w:rsidR="00F37D34"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comunicó la negativa de otorgar cobertura respecto del </w:t>
      </w:r>
      <w:r w:rsidR="00F37D34" w:rsidRPr="00761A0D">
        <w:rPr>
          <w:rFonts w:ascii="Arial Narrow" w:eastAsia="Times New Roman" w:hAnsi="Arial Narrow" w:cs="Arial"/>
          <w:color w:val="000000"/>
          <w:kern w:val="0"/>
          <w:lang w:eastAsia="es-ES"/>
          <w14:ligatures w14:val="none"/>
        </w:rPr>
        <w:t>siniestro del 4 de febrero de 2022</w:t>
      </w:r>
      <w:r w:rsidRPr="00761A0D">
        <w:rPr>
          <w:rFonts w:ascii="Arial Narrow" w:eastAsia="Times New Roman" w:hAnsi="Arial Narrow" w:cs="Arial"/>
          <w:color w:val="000000"/>
          <w:kern w:val="0"/>
          <w:lang w:eastAsia="es-ES"/>
          <w14:ligatures w14:val="none"/>
        </w:rPr>
        <w:t>, argumentando que el siniestro se originó por negligencia del explotador aéreo.</w:t>
      </w:r>
    </w:p>
    <w:p w14:paraId="66867E99"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el cumplimiento de</w:t>
      </w:r>
      <w:r w:rsidR="00EF4425" w:rsidRPr="00761A0D">
        <w:rPr>
          <w:rFonts w:ascii="Arial Narrow" w:eastAsia="Times New Roman" w:hAnsi="Arial Narrow" w:cs="Arial"/>
          <w:color w:val="000000"/>
          <w:kern w:val="0"/>
          <w:lang w:eastAsia="es-ES"/>
          <w14:ligatures w14:val="none"/>
        </w:rPr>
        <w:t xml:space="preserve"> otorgamiento</w:t>
      </w:r>
      <w:r w:rsidRPr="00761A0D">
        <w:rPr>
          <w:rFonts w:ascii="Arial Narrow" w:eastAsia="Times New Roman" w:hAnsi="Arial Narrow" w:cs="Arial"/>
          <w:color w:val="000000"/>
          <w:kern w:val="0"/>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w14:ligatures w14:val="none"/>
        </w:rPr>
        <w:t xml:space="preserve">Ion </w:t>
      </w:r>
      <w:proofErr w:type="spellStart"/>
      <w:r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1A0D">
        <w:rPr>
          <w:rFonts w:ascii="Arial Narrow" w:eastAsia="Times New Roman" w:hAnsi="Arial Narrow" w:cs="Arial"/>
          <w:color w:val="000000"/>
          <w:kern w:val="0"/>
          <w:lang w:val="es-ES" w:eastAsia="es-ES"/>
          <w14:ligatures w14:val="none"/>
        </w:rPr>
        <w:t xml:space="preserve">La señora </w:t>
      </w:r>
      <w:r w:rsidR="00967F58" w:rsidRPr="00761A0D">
        <w:rPr>
          <w:rFonts w:ascii="Arial Narrow" w:eastAsia="Calibri" w:hAnsi="Arial Narrow" w:cs="Arial"/>
          <w:kern w:val="0"/>
          <w14:ligatures w14:val="none"/>
        </w:rPr>
        <w:t xml:space="preserve">Vásquez </w:t>
      </w:r>
      <w:r w:rsidRPr="00761A0D">
        <w:rPr>
          <w:rFonts w:ascii="Arial Narrow" w:eastAsia="Times New Roman" w:hAnsi="Arial Narrow" w:cs="Arial"/>
          <w:color w:val="000000"/>
          <w:kern w:val="0"/>
          <w:lang w:val="es-ES" w:eastAsia="es-ES"/>
          <w14:ligatures w14:val="none"/>
        </w:rPr>
        <w:t>solicitó, en calidad de</w:t>
      </w:r>
      <w:r w:rsidRPr="0032732E">
        <w:rPr>
          <w:rFonts w:ascii="Arial Narrow" w:eastAsia="Times New Roman" w:hAnsi="Arial Narrow" w:cs="Arial"/>
          <w:color w:val="000000"/>
          <w:kern w:val="0"/>
          <w:lang w:val="es-ES" w:eastAsia="es-ES"/>
          <w14:ligatures w14:val="none"/>
        </w:rPr>
        <w:t xml:space="preserve"> medida correctiva, que </w:t>
      </w:r>
      <w:r w:rsidR="00967F58" w:rsidRPr="0032732E">
        <w:rPr>
          <w:rFonts w:ascii="Arial Narrow" w:eastAsia="Times New Roman" w:hAnsi="Arial Narrow" w:cs="Arial"/>
          <w:color w:val="000000"/>
          <w:kern w:val="0"/>
          <w:lang w:val="es-ES" w:eastAsia="es-ES"/>
          <w14:ligatures w14:val="none"/>
        </w:rPr>
        <w:t xml:space="preserve">Ion </w:t>
      </w:r>
      <w:proofErr w:type="spellStart"/>
      <w:r w:rsidR="00967F58" w:rsidRPr="0032732E">
        <w:rPr>
          <w:rFonts w:ascii="Arial Narrow" w:eastAsia="Times New Roman" w:hAnsi="Arial Narrow" w:cs="Arial"/>
          <w:color w:val="000000"/>
          <w:kern w:val="0"/>
          <w:lang w:val="es-ES" w:eastAsia="es-ES"/>
          <w14:ligatures w14:val="none"/>
        </w:rPr>
        <w:t>Insurance</w:t>
      </w:r>
      <w:proofErr w:type="spellEnd"/>
      <w:r w:rsidR="00967F58" w:rsidRPr="0032732E">
        <w:rPr>
          <w:rFonts w:ascii="Arial Narrow" w:eastAsia="Times New Roman" w:hAnsi="Arial Narrow" w:cs="Arial"/>
          <w:color w:val="000000"/>
          <w:kern w:val="0"/>
          <w:lang w:val="es-ES" w:eastAsia="es-ES"/>
          <w14:ligatures w14:val="none"/>
        </w:rPr>
        <w:t xml:space="preserve"> </w:t>
      </w:r>
      <w:r w:rsidRPr="0032732E">
        <w:rPr>
          <w:rFonts w:ascii="Arial Narrow" w:eastAsia="Times New Roman" w:hAnsi="Arial Narrow" w:cs="Arial"/>
          <w:color w:val="000000"/>
          <w:kern w:val="0"/>
          <w:lang w:val="es-ES" w:eastAsia="es-ES"/>
          <w14:ligatures w14:val="none"/>
        </w:rPr>
        <w:t xml:space="preserve">cumpla con otorgar </w:t>
      </w:r>
      <w:r w:rsidR="0032732E" w:rsidRPr="0032732E">
        <w:rPr>
          <w:rFonts w:ascii="Arial Narrow" w:eastAsia="Times New Roman" w:hAnsi="Arial Narrow" w:cs="Arial"/>
          <w:color w:val="000000"/>
          <w:kern w:val="0"/>
          <w:lang w:val="es-ES" w:eastAsia="es-ES"/>
          <w14:ligatures w14:val="none"/>
        </w:rPr>
        <w:t>la cobertura del Seguro de Accidentes Personales por el siniestro del 4 de febrero de 2022 por la suma de US$ 63</w:t>
      </w:r>
      <w:r w:rsidR="007E03EC">
        <w:rPr>
          <w:rFonts w:ascii="Arial Narrow" w:eastAsia="Times New Roman" w:hAnsi="Arial Narrow" w:cs="Arial"/>
          <w:color w:val="000000"/>
          <w:kern w:val="0"/>
          <w:lang w:val="es-ES" w:eastAsia="es-ES"/>
          <w14:ligatures w14:val="none"/>
        </w:rPr>
        <w:t xml:space="preserve"> </w:t>
      </w:r>
      <w:r w:rsidR="0032732E" w:rsidRPr="0032732E">
        <w:rPr>
          <w:rFonts w:ascii="Arial Narrow" w:eastAsia="Times New Roman" w:hAnsi="Arial Narrow" w:cs="Arial"/>
          <w:color w:val="000000"/>
          <w:kern w:val="0"/>
          <w:lang w:val="es-ES" w:eastAsia="es-ES"/>
          <w14:ligatures w14:val="none"/>
        </w:rPr>
        <w:t>000,00, más los intereses legales</w:t>
      </w:r>
      <w:r w:rsidRPr="0032732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73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140B2">
        <w:rPr>
          <w:rFonts w:ascii="Arial Narrow" w:eastAsia="Arial Narrow" w:hAnsi="Arial Narrow" w:cs="Arial Narrow"/>
          <w:kern w:val="0"/>
          <w:vertAlign w:val="superscript"/>
          <w14:ligatures w14:val="none"/>
        </w:rPr>
        <w:footnoteReference w:id="2"/>
      </w:r>
      <w:r w:rsidRPr="002140B2">
        <w:rPr>
          <w:rFonts w:ascii="Arial Narrow" w:eastAsia="Times New Roman" w:hAnsi="Arial Narrow" w:cs="Segoe UI"/>
          <w:color w:val="000000"/>
          <w:kern w:val="0"/>
          <w:lang w:eastAsia="es-PE"/>
          <w14:ligatures w14:val="none"/>
        </w:rPr>
        <w:t xml:space="preserve">, </w:t>
      </w:r>
      <w:r w:rsidR="00121544" w:rsidRPr="002140B2">
        <w:rPr>
          <w:rFonts w:ascii="Arial Narrow" w:eastAsia="Times New Roman" w:hAnsi="Arial Narrow" w:cs="Segoe UI"/>
          <w:color w:val="000000"/>
          <w:kern w:val="0"/>
          <w:lang w:eastAsia="es-PE"/>
          <w14:ligatures w14:val="none"/>
        </w:rPr>
        <w:t xml:space="preserve">considera </w:t>
      </w:r>
      <w:r w:rsidR="00121544" w:rsidRPr="002140B2">
        <w:rPr>
          <w:rFonts w:ascii="Arial Narrow" w:eastAsia="Arial Narrow" w:hAnsi="Arial Narrow" w:cs="Arial Narrow"/>
          <w:kern w:val="0"/>
          <w14:ligatures w14:val="none"/>
        </w:rPr>
        <w:t xml:space="preserve">que el hecho denunciado, </w:t>
      </w:r>
      <w:bookmarkStart w:id="6" w:name="_Hlk211591623"/>
      <w:r w:rsidR="00121544" w:rsidRPr="002140B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11750" w:rsidRPr="002140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y 19</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del Código</w:t>
      </w:r>
      <w:bookmarkStart w:id="10" w:name="_Hlk213160896"/>
      <w:bookmarkEnd w:id="7"/>
      <w:r w:rsidR="00711750" w:rsidRPr="002140B2">
        <w:rPr>
          <w:rFonts w:ascii="Arial Narrow" w:eastAsia="Arial Narrow" w:hAnsi="Arial Narrow" w:cs="Arial"/>
          <w:kern w:val="0"/>
          <w:vertAlign w:val="superscript"/>
          <w14:ligatures w14:val="none"/>
        </w:rPr>
        <w:footnoteReference w:id="3"/>
      </w:r>
      <w:bookmarkEnd w:id="10"/>
      <w:r w:rsidR="00711750" w:rsidRPr="002140B2">
        <w:rPr>
          <w:rFonts w:ascii="Arial Narrow" w:eastAsia="Arial Narrow" w:hAnsi="Arial Narrow" w:cs="Arial Narrow"/>
          <w:kern w:val="0"/>
          <w14:ligatures w14:val="none"/>
        </w:rPr>
        <w:t>.</w:t>
      </w:r>
      <w:bookmarkEnd w:id="8"/>
    </w:p>
    <w:p w14:paraId="116891C0"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14:ligatures w14:val="none"/>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1" w:name="_Hlk213150180"/>
      <w:r w:rsidRPr="002140B2">
        <w:rPr>
          <w:rFonts w:ascii="Arial Narrow" w:eastAsia="Arial Narrow" w:hAnsi="Arial Narrow" w:cs="Arial Narrow"/>
          <w:kern w:val="0"/>
          <w14:ligatures w14: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w14:ligatures w14:val="none"/>
        </w:rPr>
        <w:t xml:space="preserve">considera </w:t>
      </w:r>
      <w:r w:rsidRPr="002140B2">
        <w:rPr>
          <w:rFonts w:ascii="Arial Narrow" w:eastAsia="Arial Narrow" w:hAnsi="Arial Narrow" w:cs="Arial Narrow"/>
          <w:kern w:val="0"/>
          <w14:ligatures w14: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2140B2" w:rsidRPr="002140B2">
        <w:rPr>
          <w:rFonts w:ascii="Arial Narrow" w:eastAsia="Times New Roman" w:hAnsi="Arial Narrow" w:cs="Times New Roman"/>
          <w:color w:val="000000"/>
          <w:kern w:val="0"/>
          <w:shd w:val="clear" w:color="auto" w:fill="FFFFFF"/>
          <w:lang w:eastAsia="es-PE"/>
          <w14:ligatures w14:val="none"/>
        </w:rPr>
        <w:t>, pese a que brindó cobertura a otros beneficiarios por el mismo siniestro</w:t>
      </w:r>
      <w:r w:rsidR="007D65F5" w:rsidRPr="002140B2">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rPr>
        <w:t>Código</w:t>
      </w:r>
      <w:r w:rsidR="007D65F5" w:rsidRPr="002140B2">
        <w:rPr>
          <w:rFonts w:ascii="Arial Narrow" w:eastAsia="Arial Narrow" w:hAnsi="Arial Narrow" w:cs="Arial"/>
          <w:kern w:val="0"/>
          <w:vertAlign w:val="superscript"/>
          <w14:ligatures w14:val="none"/>
        </w:rPr>
        <w:footnoteReference w:id="4"/>
      </w:r>
      <w:r w:rsidR="007D65F5" w:rsidRPr="002140B2">
        <w:rPr>
          <w:rFonts w:ascii="Arial Narrow" w:eastAsia="Arial Narrow" w:hAnsi="Arial Narrow" w:cs="Arial Narrow"/>
          <w:kern w:val="0"/>
          <w14:ligatures w14:val="none"/>
        </w:rPr>
        <w:t>.</w:t>
      </w:r>
    </w:p>
    <w:p w14:paraId="4BBE2DFD" w14:textId="77777777" w:rsidR="001D56EA" w:rsidRPr="001D56EA" w:rsidRDefault="001D56EA" w:rsidP="007E03EC">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w14:ligatures w14:val="none"/>
        </w:rPr>
        <w:t xml:space="preserve">ley le confiere, conviene requerir </w:t>
      </w:r>
      <w:r w:rsidR="00B11A2E" w:rsidRPr="00B11A2E">
        <w:rPr>
          <w:rFonts w:ascii="Arial Narrow" w:eastAsia="Times New Roman" w:hAnsi="Arial Narrow" w:cs="Arial"/>
          <w:color w:val="000000"/>
          <w:kern w:val="0"/>
          <w:lang w:val="es-ES" w:eastAsia="es-ES"/>
          <w14:ligatures w14:val="none"/>
        </w:rPr>
        <w:t xml:space="preserve">a la compañía aseguradora </w:t>
      </w:r>
      <w:r w:rsidRPr="00B11A2E">
        <w:rPr>
          <w:rFonts w:ascii="Arial Narrow" w:eastAsia="Times New Roman" w:hAnsi="Arial Narrow" w:cs="Arial"/>
          <w:color w:val="000000"/>
          <w:kern w:val="0"/>
          <w:lang w:val="es-ES" w:eastAsia="es-ES"/>
          <w14:ligatures w14:val="none"/>
        </w:rPr>
        <w:t>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w14:ligatures w14: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w14:ligatures w14:val="none"/>
        </w:rPr>
        <w:t xml:space="preserve">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w:t>
      </w:r>
      <w:r w:rsidRPr="0054141B">
        <w:rPr>
          <w:rFonts w:ascii="Arial Narrow" w:eastAsia="Times New Roman" w:hAnsi="Arial Narrow" w:cs="Arial"/>
          <w:color w:val="000000"/>
          <w:kern w:val="0"/>
          <w:lang w:val="es-ES" w:eastAsia="es-ES"/>
          <w14:ligatures w14:val="none"/>
        </w:rPr>
        <w:t xml:space="preserve">, </w:t>
      </w:r>
      <w:bookmarkStart w:id="14" w:name="_Hlk211877008"/>
      <w:r w:rsidRPr="0054141B">
        <w:rPr>
          <w:rFonts w:ascii="Arial Narrow" w:eastAsia="Times New Roman" w:hAnsi="Arial Narrow" w:cs="Arial"/>
          <w:color w:val="000000"/>
          <w:kern w:val="0"/>
          <w:lang w:val="es-ES" w:eastAsia="es-ES"/>
          <w14:ligatures w14:val="none"/>
        </w:rPr>
        <w:t>así como el cargo de remisión de la póliza</w:t>
      </w:r>
      <w:bookmarkEnd w:id="14"/>
      <w:r w:rsidRPr="0054141B">
        <w:rPr>
          <w:rFonts w:ascii="Arial Narrow" w:eastAsia="Times New Roman" w:hAnsi="Arial Narrow" w:cs="Arial"/>
          <w:color w:val="000000"/>
          <w:kern w:val="0"/>
          <w:lang w:val="es-ES" w:eastAsia="es-ES"/>
          <w14:ligatures w14:val="none"/>
        </w:rPr>
        <w:t>; (</w:t>
      </w:r>
      <w:proofErr w:type="spellStart"/>
      <w:r w:rsidRPr="0054141B">
        <w:rPr>
          <w:rFonts w:ascii="Arial Narrow" w:eastAsia="Times New Roman" w:hAnsi="Arial Narrow" w:cs="Arial"/>
          <w:color w:val="000000"/>
          <w:kern w:val="0"/>
          <w:lang w:val="es-ES" w:eastAsia="es-ES"/>
          <w14:ligatures w14:val="none"/>
        </w:rPr>
        <w:t>ii</w:t>
      </w:r>
      <w:proofErr w:type="spellEnd"/>
      <w:r w:rsidRPr="0054141B">
        <w:rPr>
          <w:rFonts w:ascii="Arial Narrow" w:eastAsia="Times New Roman" w:hAnsi="Arial Narrow" w:cs="Arial"/>
          <w:color w:val="000000"/>
          <w:kern w:val="0"/>
          <w:lang w:val="es-ES" w:eastAsia="es-ES"/>
          <w14:ligatures w14:val="none"/>
        </w:rPr>
        <w:t xml:space="preserve">) presentar los medios probatorios que acrediten </w:t>
      </w:r>
      <w:r w:rsidR="0054141B" w:rsidRPr="0054141B">
        <w:rPr>
          <w:rFonts w:ascii="Arial Narrow" w:eastAsia="Times New Roman" w:hAnsi="Arial Narrow" w:cs="Arial"/>
          <w:color w:val="000000"/>
          <w:kern w:val="0"/>
          <w:lang w:val="es-ES" w:eastAsia="es-ES"/>
          <w14:ligatures w14:val="none"/>
        </w:rPr>
        <w:t>que la negativa de otorgamiento de cobertura es justificada</w:t>
      </w:r>
      <w:r w:rsidRPr="0054141B">
        <w:rPr>
          <w:rFonts w:ascii="Arial Narrow" w:eastAsia="Times New Roman" w:hAnsi="Arial Narrow" w:cs="Arial"/>
          <w:color w:val="000000"/>
          <w:kern w:val="0"/>
          <w:lang w:val="es-ES" w:eastAsia="es-ES"/>
          <w14:ligatures w14:val="none"/>
        </w:rPr>
        <w:t>; y, (</w:t>
      </w:r>
      <w:proofErr w:type="spellStart"/>
      <w:r w:rsidRPr="0054141B">
        <w:rPr>
          <w:rFonts w:ascii="Arial Narrow" w:eastAsia="Times New Roman" w:hAnsi="Arial Narrow" w:cs="Arial"/>
          <w:color w:val="000000"/>
          <w:kern w:val="0"/>
          <w:lang w:val="es-ES" w:eastAsia="es-ES"/>
          <w14:ligatures w14:val="none"/>
        </w:rPr>
        <w:t>iii</w:t>
      </w:r>
      <w:proofErr w:type="spellEnd"/>
      <w:r w:rsidRPr="0054141B">
        <w:rPr>
          <w:rFonts w:ascii="Arial Narrow" w:eastAsia="Times New Roman" w:hAnsi="Arial Narrow" w:cs="Arial"/>
          <w:color w:val="000000"/>
          <w:kern w:val="0"/>
          <w:lang w:val="es-ES" w:eastAsia="es-ES"/>
          <w14:ligatures w14:val="none"/>
        </w:rPr>
        <w:t xml:space="preserve">) presentar todas las comunicaciones cursadas </w:t>
      </w:r>
      <w:r w:rsidR="00A87B9B" w:rsidRPr="0054141B">
        <w:rPr>
          <w:rFonts w:ascii="Arial Narrow" w:eastAsia="Times New Roman" w:hAnsi="Arial Narrow" w:cs="Arial"/>
          <w:color w:val="000000"/>
          <w:kern w:val="0"/>
          <w:lang w:val="es-ES" w:eastAsia="es-ES"/>
          <w14:ligatures w14:val="none"/>
        </w:rPr>
        <w:t xml:space="preserve">con la parte denunciante </w:t>
      </w:r>
      <w:r w:rsidRPr="0054141B">
        <w:rPr>
          <w:rFonts w:ascii="Arial Narrow" w:eastAsia="Times New Roman" w:hAnsi="Arial Narrow" w:cs="Arial"/>
          <w:color w:val="000000"/>
          <w:kern w:val="0"/>
          <w:lang w:val="es-ES" w:eastAsia="es-ES"/>
          <w14:ligatures w14:val="none"/>
        </w:rPr>
        <w:t xml:space="preserve">en virtud </w:t>
      </w:r>
      <w:r w:rsidR="00F01410" w:rsidRPr="0054141B">
        <w:rPr>
          <w:rFonts w:ascii="Arial Narrow" w:eastAsia="Times New Roman" w:hAnsi="Arial Narrow" w:cs="Arial"/>
          <w:color w:val="000000"/>
          <w:kern w:val="0"/>
          <w:lang w:val="es-ES" w:eastAsia="es-ES"/>
          <w14:ligatures w14:val="none"/>
        </w:rPr>
        <w:t xml:space="preserve">de los hechos materia </w:t>
      </w:r>
      <w:r w:rsidRPr="0054141B">
        <w:rPr>
          <w:rFonts w:ascii="Arial Narrow" w:eastAsia="Times New Roman" w:hAnsi="Arial Narrow" w:cs="Arial"/>
          <w:color w:val="000000"/>
          <w:kern w:val="0"/>
          <w:lang w:val="es-ES" w:eastAsia="es-ES"/>
          <w14:ligatures w14:val="none"/>
        </w:rPr>
        <w:t>de denuncia.</w:t>
      </w:r>
      <w:r w:rsidRPr="0054141B">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1A2E" w:rsidRPr="008D4528">
        <w:rPr>
          <w:rFonts w:ascii="Arial Narrow" w:eastAsia="Times New Roman" w:hAnsi="Arial Narrow" w:cs="Arial"/>
          <w:color w:val="000000"/>
          <w:kern w:val="0"/>
          <w:lang w:val="es-ES" w:eastAsia="es-ES"/>
          <w14:ligatures w14:val="none"/>
        </w:rPr>
        <w:t>24 de abril de 2026</w:t>
      </w:r>
      <w:r w:rsidR="00B11A2E">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interpu</w:t>
      </w:r>
      <w:r w:rsidRPr="002140B2">
        <w:rPr>
          <w:rFonts w:ascii="Arial Narrow" w:eastAsia="Times New Roman" w:hAnsi="Arial Narrow" w:cs="Times New Roman"/>
          <w:color w:val="000000"/>
          <w:kern w:val="0"/>
          <w:shd w:val="clear" w:color="auto" w:fill="FFFFFF"/>
          <w:lang w:eastAsia="es-PE"/>
          <w14:ligatures w14:val="none"/>
        </w:rPr>
        <w:t xml:space="preserve">esta por </w:t>
      </w:r>
      <w:r w:rsidR="00B11A2E" w:rsidRPr="002140B2">
        <w:rPr>
          <w:rFonts w:ascii="Arial Narrow" w:eastAsia="Times New Roman" w:hAnsi="Arial Narrow" w:cs="Times New Roman"/>
          <w:color w:val="000000"/>
          <w:kern w:val="0"/>
          <w:shd w:val="clear" w:color="auto" w:fill="FFFFFF"/>
          <w:lang w:eastAsia="es-PE"/>
          <w14:ligatures w14:val="none"/>
        </w:rPr>
        <w:t>la</w:t>
      </w:r>
      <w:r w:rsidRPr="002140B2">
        <w:rPr>
          <w:rFonts w:ascii="Arial Narrow" w:eastAsia="Times New Roman" w:hAnsi="Arial Narrow" w:cs="Times New Roman"/>
          <w:color w:val="000000"/>
          <w:kern w:val="0"/>
          <w:shd w:val="clear" w:color="auto" w:fill="FFFFFF"/>
          <w:lang w:eastAsia="es-PE"/>
          <w14:ligatures w14:val="none"/>
        </w:rPr>
        <w:t xml:space="preserve"> </w:t>
      </w:r>
      <w:r w:rsidR="00B11A2E" w:rsidRPr="002140B2">
        <w:rPr>
          <w:rFonts w:ascii="Arial Narrow" w:hAnsi="Arial Narrow" w:cs="Arial"/>
          <w:bCs/>
          <w:spacing w:val="-3"/>
          <w:kern w:val="0"/>
          <w14:ligatures w14:val="none"/>
        </w:rPr>
        <w:t xml:space="preserve">señora </w:t>
      </w:r>
      <w:r w:rsidR="00B11A2E" w:rsidRPr="002140B2">
        <w:rPr>
          <w:rFonts w:ascii="Arial Narrow" w:eastAsia="Times New Roman" w:hAnsi="Arial Narrow" w:cs="Times New Roman"/>
          <w:color w:val="000000"/>
          <w:kern w:val="0"/>
          <w:shd w:val="clear" w:color="auto" w:fill="FFFFFF"/>
          <w:lang w:eastAsia="es-PE"/>
          <w14:ligatures w14:val="none"/>
        </w:rPr>
        <w:t xml:space="preserve">Rosa Andrea Vásquez Cadenillas </w:t>
      </w:r>
      <w:r w:rsidRPr="002140B2">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C8033E" w:rsidRPr="002140B2">
        <w:rPr>
          <w:rFonts w:ascii="Arial Narrow" w:eastAsia="Arial Narrow" w:hAnsi="Arial Narrow" w:cs="Arial Narrow"/>
          <w:bCs/>
        </w:rPr>
        <w:t>Insurance</w:t>
      </w:r>
      <w:proofErr w:type="spellEnd"/>
      <w:r w:rsidR="00C8033E" w:rsidRPr="002140B2">
        <w:rPr>
          <w:rFonts w:ascii="Arial Narrow" w:eastAsia="Arial Narrow" w:hAnsi="Arial Narrow" w:cs="Arial Narrow"/>
          <w:bCs/>
        </w:rPr>
        <w:t xml:space="preserve"> Company Inc.</w:t>
      </w:r>
      <w:r w:rsidRPr="002140B2">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2140B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0B2">
        <w:rPr>
          <w:rFonts w:ascii="Arial Narrow" w:eastAsia="Calibri" w:hAnsi="Arial Narrow" w:cs="Arial Narrow"/>
          <w:color w:val="000000"/>
          <w:kern w:val="0"/>
          <w:lang w:eastAsia="es-PE"/>
          <w14:ligatures w14:val="none"/>
        </w:rPr>
        <w:t>Presunta</w:t>
      </w:r>
      <w:r w:rsidRPr="002140B2">
        <w:rPr>
          <w:rFonts w:ascii="Arial Narrow" w:eastAsia="Times New Roman" w:hAnsi="Arial Narrow" w:cs="Times New Roman"/>
          <w:kern w:val="0"/>
          <w:shd w:val="clear" w:color="auto" w:fill="FFFFFF"/>
          <w:lang w:eastAsia="es-PE"/>
          <w14:ligatures w14:val="none"/>
        </w:rPr>
        <w:t xml:space="preserve"> infracción a los artículos 18 y 19</w:t>
      </w:r>
      <w:r w:rsidRPr="002140B2">
        <w:rPr>
          <w:rFonts w:ascii="Arial Narrow" w:eastAsia="Calibri" w:hAnsi="Arial Narrow" w:cs="Arial Narrow"/>
          <w:kern w:val="0"/>
          <w:lang w:eastAsia="es-PE"/>
          <w14:ligatures w14:val="none"/>
        </w:rPr>
        <w:t xml:space="preserve"> de </w:t>
      </w:r>
      <w:r w:rsidRPr="002140B2">
        <w:rPr>
          <w:rFonts w:ascii="Arial Narrow" w:eastAsia="Times New Roman" w:hAnsi="Arial Narrow" w:cs="Times New Roman"/>
          <w:kern w:val="0"/>
          <w:shd w:val="clear" w:color="auto" w:fill="FFFFFF"/>
          <w:lang w:eastAsia="es-PE"/>
          <w14:ligatures w14:val="none"/>
        </w:rPr>
        <w:t xml:space="preserve">la Ley </w:t>
      </w:r>
      <w:r w:rsidR="003A71B1" w:rsidRPr="002140B2">
        <w:rPr>
          <w:rFonts w:ascii="Arial Narrow" w:eastAsia="Times New Roman" w:hAnsi="Arial Narrow" w:cs="Times New Roman"/>
          <w:kern w:val="0"/>
          <w:shd w:val="clear" w:color="auto" w:fill="FFFFFF"/>
          <w:lang w:eastAsia="es-PE"/>
          <w14:ligatures w14:val="none"/>
        </w:rPr>
        <w:t>29571</w:t>
      </w:r>
      <w:r w:rsidRPr="002140B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w14:ligatures w14:val="none"/>
        </w:rPr>
        <w:t>a la</w:t>
      </w:r>
      <w:r w:rsidR="00FB44B8" w:rsidRPr="002140B2">
        <w:rPr>
          <w:rFonts w:ascii="Arial Narrow" w:eastAsia="Times New Roman" w:hAnsi="Arial Narrow" w:cs="Times New Roman"/>
          <w:kern w:val="0"/>
          <w:shd w:val="clear" w:color="auto" w:fill="FFFFFF"/>
          <w:lang w:eastAsia="es-PE"/>
          <w14:ligatures w14:val="none"/>
        </w:rPr>
        <w:t xml:space="preserve"> denunciante la cobertura </w:t>
      </w:r>
      <w:r w:rsidR="007D65F5" w:rsidRPr="002140B2">
        <w:rPr>
          <w:rFonts w:ascii="Arial Narrow" w:eastAsia="Times New Roman" w:hAnsi="Arial Narrow" w:cs="Arial"/>
          <w:color w:val="000000"/>
          <w:kern w:val="0"/>
          <w:lang w:val="es-ES" w:eastAsia="es-ES"/>
          <w14:ligatures w14:val="none"/>
        </w:rPr>
        <w:t xml:space="preserve">de la Póliza </w:t>
      </w:r>
      <w:proofErr w:type="spellStart"/>
      <w:r w:rsidR="007D65F5" w:rsidRPr="002140B2">
        <w:rPr>
          <w:rFonts w:ascii="Arial Narrow" w:eastAsia="Times New Roman" w:hAnsi="Arial Narrow" w:cs="Arial"/>
          <w:color w:val="000000"/>
          <w:kern w:val="0"/>
          <w:lang w:val="es-ES" w:eastAsia="es-ES"/>
          <w14:ligatures w14:val="none"/>
        </w:rPr>
        <w:t>RH</w:t>
      </w:r>
      <w:proofErr w:type="spellEnd"/>
      <w:r w:rsidR="007D65F5"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w14:ligatures w14:val="none"/>
        </w:rPr>
        <w:t xml:space="preserve"> </w:t>
      </w:r>
      <w:r w:rsidR="00FB44B8" w:rsidRPr="002140B2">
        <w:rPr>
          <w:rFonts w:ascii="Arial Narrow" w:eastAsia="Times New Roman" w:hAnsi="Arial Narrow" w:cs="Times New Roman"/>
          <w:kern w:val="0"/>
          <w:shd w:val="clear" w:color="auto" w:fill="FFFFFF"/>
          <w:lang w:eastAsia="es-PE"/>
          <w14:ligatures w14:val="none"/>
        </w:rPr>
        <w:t xml:space="preserve">por el siniestro del </w:t>
      </w:r>
      <w:r w:rsidR="007D65F5" w:rsidRPr="002140B2">
        <w:rPr>
          <w:rFonts w:ascii="Arial Narrow" w:eastAsia="Times New Roman" w:hAnsi="Arial Narrow" w:cs="Arial"/>
          <w:color w:val="000000"/>
          <w:kern w:val="0"/>
          <w:lang w:eastAsia="es-ES"/>
          <w14:ligatures w14:val="none"/>
        </w:rPr>
        <w:t>4 de febrero de 2022</w:t>
      </w:r>
      <w:r w:rsidR="00121544" w:rsidRPr="002140B2">
        <w:rPr>
          <w:rFonts w:ascii="Arial Narrow" w:eastAsia="Arial Narrow" w:hAnsi="Arial Narrow" w:cs="Arial Narrow"/>
          <w:kern w:val="0"/>
          <w14:ligatures w14:val="none"/>
        </w:rPr>
        <w:t>.</w:t>
      </w:r>
    </w:p>
    <w:p w14:paraId="39215327" w14: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40B2">
        <w:rPr>
          <w:rFonts w:ascii="Arial Narrow" w:eastAsia="Calibri" w:hAnsi="Arial Narrow" w:cs="Arial Narrow"/>
          <w:color w:val="000000"/>
          <w:kern w:val="0"/>
          <w:lang w:eastAsia="es-PE"/>
          <w14:ligatures w14: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w14:ligatures w14:val="none"/>
        </w:rPr>
        <w:t xml:space="preserve">al artículo 38 de la Ley </w:t>
      </w:r>
      <w:r w:rsidR="007E03EC">
        <w:rPr>
          <w:rFonts w:ascii="Arial Narrow" w:eastAsia="Times New Roman" w:hAnsi="Arial Narrow" w:cs="Times New Roman"/>
          <w:color w:val="000000"/>
          <w:kern w:val="0"/>
          <w:shd w:val="clear" w:color="auto" w:fill="FFFFFF"/>
          <w:lang w:eastAsia="es-PE"/>
          <w14:ligatures w14:val="none"/>
        </w:rPr>
        <w:t xml:space="preserve"/>
      </w:r>
      <w:r w:rsidR="007D65F5" w:rsidRPr="002140B2">
        <w:rPr>
          <w:rFonts w:ascii="Arial Narrow" w:eastAsia="Times New Roman" w:hAnsi="Arial Narrow" w:cs="Times New Roman"/>
          <w:color w:val="000000"/>
          <w:kern w:val="0"/>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 xml:space="preserve">/GEN/20210311/0945 del Seguro Grupal </w:t>
      </w:r>
      <w:r w:rsidR="002140B2" w:rsidRPr="002140B2">
        <w:rPr>
          <w:rFonts w:ascii="Arial Narrow" w:eastAsia="Times New Roman" w:hAnsi="Arial Narrow" w:cs="Arial"/>
          <w:color w:val="000000"/>
          <w:kern w:val="0"/>
          <w:lang w:val="es-ES" w:eastAsia="es-ES"/>
          <w14:ligatures w14: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D65F5" w:rsidRPr="002140B2">
        <w:rPr>
          <w:rFonts w:ascii="Arial Narrow" w:eastAsia="Times New Roman" w:hAnsi="Arial Narrow" w:cs="Times New Roman"/>
          <w:color w:val="000000"/>
          <w:kern w:val="0"/>
          <w:shd w:val="clear" w:color="auto" w:fill="FFFFFF"/>
          <w:lang w:eastAsia="es-PE"/>
          <w14:ligatures w14:val="none"/>
        </w:rPr>
        <w:t xml:space="preserve">, pese a que </w:t>
      </w:r>
      <w:r w:rsidR="002140B2" w:rsidRPr="002140B2">
        <w:rPr>
          <w:rFonts w:ascii="Arial Narrow" w:eastAsia="Times New Roman" w:hAnsi="Arial Narrow" w:cs="Times New Roman"/>
          <w:color w:val="000000"/>
          <w:kern w:val="0"/>
          <w:shd w:val="clear" w:color="auto" w:fill="FFFFFF"/>
          <w:lang w:eastAsia="es-PE"/>
          <w14:ligatures w14: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w14:ligatures w14:val="none"/>
        </w:rPr>
        <w:t>.</w:t>
      </w:r>
    </w:p>
    <w:p w14:paraId="54989054" w14:textId="77777777" w:rsidR="007D65F5" w:rsidRPr="002140B2" w:rsidRDefault="007D65F5" w:rsidP="007E03EC">
      <w:pPr>
        <w:spacing w:after="0" w:line="240" w:lineRule="auto"/>
        <w:contextualSpacing/>
        <w:jc w:val="both"/>
        <w:rPr>
          <w:rFonts w:ascii="Arial Narrow" w:eastAsia="Arial Narrow" w:hAnsi="Arial Narrow" w:cs="Arial Narrow"/>
          <w:kern w:val="0"/>
          <w14:ligatures w14:val="none"/>
        </w:rPr>
      </w:pPr>
    </w:p>
    <w:p w14:paraId="0A292C9F" w14:textId="3E00FD6A" w:rsidR="00CA59A2" w:rsidRPr="0026598E" w:rsidRDefault="00CA59A2" w:rsidP="007E03EC">
      <w:pPr>
        <w:spacing w:after="0" w:line="240" w:lineRule="auto"/>
        <w:contextualSpacing/>
        <w:jc w:val="both"/>
        <w:rPr>
          <w:rFonts w:ascii="Arial Narrow" w:eastAsia="Calibri" w:hAnsi="Arial Narrow" w:cs="Arial"/>
          <w:kern w:val="0"/>
          <w14:ligatures w14:val="none"/>
        </w:rPr>
      </w:pPr>
      <w:r w:rsidRPr="002140B2">
        <w:rPr>
          <w:rFonts w:ascii="Arial Narrow" w:eastAsia="Arial Narrow" w:hAnsi="Arial Narrow" w:cs="Arial Narrow"/>
          <w:b/>
          <w:color w:val="000000"/>
          <w:kern w:val="0"/>
          <w:lang w:eastAsia="es-PE"/>
          <w14:ligatures w14:val="none"/>
        </w:rPr>
        <w:t>SEGUNDO:</w:t>
      </w:r>
      <w:r w:rsidRPr="002140B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1A2E" w:rsidRPr="008D4528">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C38D74"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A2E" w:rsidRPr="008D4528">
        <w:rPr>
          <w:rFonts w:ascii="Arial Narrow" w:eastAsia="Times New Roman" w:hAnsi="Arial Narrow" w:cs="Arial"/>
          <w:color w:val="000000"/>
          <w:kern w:val="0"/>
          <w:lang w:val="es-ES" w:eastAsia="es-ES"/>
          <w14:ligatures w14:val="none"/>
        </w:rPr>
        <w:t xml:space="preserve">24 de abril de </w:t>
      </w:r>
      <w:r w:rsidR="00B11A2E" w:rsidRPr="00C8033E">
        <w:rPr>
          <w:rFonts w:ascii="Arial Narrow" w:eastAsia="Times New Roman" w:hAnsi="Arial Narrow" w:cs="Arial"/>
          <w:color w:val="000000"/>
          <w:kern w:val="0"/>
          <w:lang w:val="es-ES" w:eastAsia="es-ES"/>
          <w14:ligatures w14:val="none"/>
        </w:rPr>
        <w:t>2026</w:t>
      </w:r>
      <w:r w:rsidRPr="00C8033E">
        <w:rPr>
          <w:rFonts w:ascii="Arial Narrow" w:eastAsia="Calibri" w:hAnsi="Arial Narrow" w:cs="Arial"/>
          <w:kern w:val="0"/>
          <w14:ligatures w14:val="none"/>
        </w:rPr>
        <w:t xml:space="preserve">, </w:t>
      </w:r>
      <w:r w:rsidRPr="00C8033E">
        <w:rPr>
          <w:rFonts w:ascii="Arial Narrow" w:eastAsia="Arial Narrow" w:hAnsi="Arial Narrow" w:cs="Arial Narrow"/>
          <w:color w:val="000000"/>
          <w:kern w:val="0"/>
          <w:lang w:eastAsia="es-PE"/>
          <w14:ligatures w14:val="none"/>
        </w:rPr>
        <w:t>a</w:t>
      </w:r>
      <w:r w:rsidRPr="00C8033E">
        <w:rPr>
          <w:rFonts w:ascii="Arial Narrow" w:eastAsia="Times New Roman" w:hAnsi="Arial Narrow" w:cs="Times New Roman"/>
          <w:color w:val="000000"/>
          <w:kern w:val="0"/>
          <w:shd w:val="clear" w:color="auto" w:fill="FFFFFF"/>
          <w:lang w:eastAsia="es-PE"/>
          <w14:ligatures w14:val="none"/>
        </w:rPr>
        <w:t xml:space="preserve"> </w:t>
      </w:r>
      <w:proofErr w:type="spellStart"/>
      <w:r w:rsidR="00C8033E" w:rsidRPr="00C8033E">
        <w:rPr>
          <w:rFonts w:ascii="Arial Narrow" w:eastAsia="Arial Narrow" w:hAnsi="Arial Narrow" w:cs="Arial Narrow"/>
          <w:bCs/>
        </w:rPr>
        <w:t>Insurance</w:t>
      </w:r>
      <w:proofErr w:type="spellEnd"/>
      <w:r w:rsidR="00C8033E" w:rsidRPr="00C8033E">
        <w:rPr>
          <w:rFonts w:ascii="Arial Narrow" w:eastAsia="Arial Narrow" w:hAnsi="Arial Narrow" w:cs="Arial Narrow"/>
          <w:bCs/>
        </w:rPr>
        <w:t xml:space="preserve"> Company Inc.</w:t>
      </w:r>
      <w:r w:rsidRPr="00C8033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54141B" w:rsidRPr="0054141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w14:ligatures w14:val="none"/>
        </w:rPr>
        <w:t>ii</w:t>
      </w:r>
      <w:proofErr w:type="spellEnd"/>
      <w:r w:rsidR="0054141B" w:rsidRPr="0054141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w14:ligatures w14:val="none"/>
        </w:rPr>
        <w:t>iii</w:t>
      </w:r>
      <w:proofErr w:type="spellEnd"/>
      <w:r w:rsidR="0054141B" w:rsidRPr="0054141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67F58">
        <w:rPr>
          <w:rFonts w:ascii="Arial Narrow" w:hAnsi="Arial Narrow" w:cs="Arial"/>
          <w:bCs/>
          <w:spacing w:val="-3"/>
          <w:kern w:val="0"/>
          <w14:ligatures w14:val="none"/>
        </w:rPr>
        <w:t xml:space="preserve">requerir a la señora </w:t>
      </w:r>
      <w:r w:rsidR="00967F58" w:rsidRPr="00967F58">
        <w:rPr>
          <w:rFonts w:ascii="Arial Narrow" w:eastAsia="Times New Roman" w:hAnsi="Arial Narrow" w:cs="Times New Roman"/>
          <w:color w:val="000000"/>
          <w:kern w:val="0"/>
          <w:shd w:val="clear" w:color="auto" w:fill="FFFFFF"/>
          <w:lang w:eastAsia="es-PE"/>
          <w14:ligatures w14:val="none"/>
        </w:rPr>
        <w:t xml:space="preserve">Rosa Andrea Vásquez Cadenillas </w:t>
      </w:r>
      <w:r w:rsidR="005B4857" w:rsidRPr="00133FE1">
        <w:rPr>
          <w:rFonts w:ascii="Arial Narrow" w:hAnsi="Arial Narrow"/>
          <w:color w:val="000000"/>
        </w:rPr>
        <w:t xml:space="preserve">para que, dentro del plazo de dos (2) días hábiles siguientes a la fecha en </w:t>
      </w:r>
      <w:r w:rsidR="005B4857" w:rsidRPr="00967F58">
        <w:rPr>
          <w:rFonts w:ascii="Arial Narrow" w:hAnsi="Arial Narrow"/>
          <w:color w:val="000000"/>
        </w:rPr>
        <w:t>que reciba la notificación en su bandeja de correo electrónico, efectúe la</w:t>
      </w:r>
      <w:r w:rsidR="005B4857" w:rsidRPr="00133FE1">
        <w:rPr>
          <w:rFonts w:ascii="Arial Narrow" w:hAnsi="Arial Narrow"/>
          <w:color w:val="000000"/>
        </w:rPr>
        <w:t xml:space="preserve"> confirmación de recepción de la notificación remitida por este </w:t>
      </w:r>
      <w:r w:rsidR="005B4857" w:rsidRPr="00967F58">
        <w:rPr>
          <w:rFonts w:ascii="Arial Narrow" w:hAnsi="Arial Narrow"/>
          <w:color w:val="000000"/>
        </w:rPr>
        <w:t>despacho a su correo electrónico, de conformidad con el segundo párrafo del numeral 4 del artículo 20</w:t>
      </w:r>
      <w:r w:rsidR="005B4857" w:rsidRPr="00967F58">
        <w:rPr>
          <w:rFonts w:ascii="Arial Narrow" w:eastAsia="Times New Roman" w:hAnsi="Arial Narrow" w:cs="Segoe UI"/>
          <w:color w:val="000000"/>
          <w:kern w:val="0"/>
          <w:lang w:eastAsia="es-PE"/>
          <w14:ligatures w14:val="none"/>
        </w:rPr>
        <w:t/>
      </w:r>
      <w:r w:rsidR="005B4857" w:rsidRPr="00967F5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0C5CAAC5" w14: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w14:ligatures w14: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w14:ligatures w14:val="none"/>
        </w:rPr>
        <w:t>:</w:t>
      </w:r>
      <w:r w:rsidRPr="00B11A2E">
        <w:rPr>
          <w:rFonts w:ascii="Arial Narrow" w:hAnsi="Arial Narrow" w:cs="Arial"/>
          <w:bCs/>
          <w:spacing w:val="-3"/>
          <w:kern w:val="0"/>
          <w14:ligatures w14: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6317C11" w14: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7E03EC">
      <w:pPr>
        <w:suppressAutoHyphens/>
        <w:spacing w:after="0" w:line="240" w:lineRule="auto"/>
        <w:contextualSpacing/>
        <w:jc w:val="both"/>
        <w:rPr>
          <w:rFonts w:ascii="Arial Narrow" w:hAnsi="Arial Narrow" w:cs="Arial"/>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E03EC">
      <w:pPr>
        <w:spacing w:after="0" w:line="240" w:lineRule="auto"/>
        <w:contextualSpacing/>
        <w:rPr>
          <w:rFonts w:ascii="Arial Narrow" w:hAnsi="Arial Narrow"/>
        </w:rPr>
      </w:pPr>
    </w:p>
    <w:p w14:paraId="74AAB5F4" w14:textId="77777777" w:rsidR="001B5674" w:rsidRDefault="001B5674" w:rsidP="007E03EC">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