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99185" w14:textId="77777777" w:rsidR="00FE1918" w:rsidRPr="00271890" w:rsidRDefault="00FE1918" w:rsidP="00B43B33">
      <w:pPr>
        <w:tabs>
          <w:tab w:val="left" w:pos="1701"/>
        </w:tabs>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 xml:space="preserve">EXPEDIENTE </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t>0742-2025/CC1</w:t>
      </w:r>
    </w:p>
    <w:p w14:paraId="2D847E7D" w14:textId="1F897DB3" w:rsidR="00364C39" w:rsidRPr="00271890" w:rsidRDefault="00364C39" w:rsidP="00B43B3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6A3C08" w:rsidRPr="006A3C08">
        <w:rPr>
          <w:rFonts w:ascii="Arial Narrow" w:eastAsia="Arial Narrow" w:hAnsi="Arial Narrow" w:cs="Arial Narrow"/>
          <w:b/>
          <w:sz w:val="22"/>
          <w:szCs w:val="22"/>
        </w:rPr>
        <w:t>012</w:t>
      </w:r>
      <w:r w:rsidR="003C375E">
        <w:rPr>
          <w:rFonts w:ascii="Arial Narrow" w:eastAsia="Arial Narrow" w:hAnsi="Arial Narrow" w:cs="Arial Narrow"/>
          <w:b/>
          <w:sz w:val="22"/>
          <w:szCs w:val="22"/>
        </w:rPr>
        <w:t>8</w:t>
      </w:r>
      <w:r w:rsidR="006A3C08" w:rsidRPr="006A3C08">
        <w:rPr>
          <w:rFonts w:ascii="Arial Narrow" w:eastAsia="Arial Narrow" w:hAnsi="Arial Narrow" w:cs="Arial Narrow"/>
          <w:b/>
          <w:sz w:val="22"/>
          <w:szCs w:val="22"/>
        </w:rPr>
        <w:t>-2025</w:t>
      </w:r>
      <w:r w:rsidRPr="00271890">
        <w:rPr>
          <w:rFonts w:ascii="Arial Narrow" w:eastAsia="Arial Narrow" w:hAnsi="Arial Narrow" w:cs="Arial Narrow"/>
          <w:b/>
          <w:sz w:val="22"/>
          <w:szCs w:val="22"/>
        </w:rPr>
        <w:t>/</w:t>
      </w:r>
      <w:r w:rsidR="00340227" w:rsidRPr="00340227">
        <w:rPr>
          <w:rFonts w:ascii="Arial Narrow" w:eastAsia="Arial Narrow" w:hAnsi="Arial Narrow" w:cs="Arial Narrow"/>
          <w:b/>
          <w:sz w:val="22"/>
          <w:szCs w:val="22"/>
        </w:rPr>
        <w:t>CC1-ST</w:t>
      </w:r>
    </w:p>
    <w:p w14:paraId="345DC840" w14:textId="5B39C700"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DENUNCIANTE</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271890" w:rsidRPr="00271890">
        <w:rPr>
          <w:rFonts w:ascii="Arial Narrow" w:eastAsia="Arial Narrow" w:hAnsi="Arial Narrow" w:cs="Arial Narrow"/>
          <w:b/>
          <w:sz w:val="22"/>
          <w:szCs w:val="22"/>
        </w:rPr>
        <w:t xml:space="preserve">GRUPO ESPEJO S.A.C. </w:t>
      </w:r>
      <w:r w:rsidR="00287905" w:rsidRPr="00271890">
        <w:rPr>
          <w:rFonts w:ascii="Arial Narrow" w:eastAsia="Arial Narrow" w:hAnsi="Arial Narrow" w:cs="Arial Narrow"/>
          <w:b/>
          <w:sz w:val="22"/>
          <w:szCs w:val="22"/>
        </w:rPr>
        <w:t>(</w:t>
      </w:r>
      <w:r w:rsidR="00271890" w:rsidRPr="00271890">
        <w:rPr>
          <w:rFonts w:ascii="Arial Narrow" w:eastAsia="Arial Narrow" w:hAnsi="Arial Narrow" w:cs="Arial Narrow"/>
          <w:b/>
          <w:sz w:val="22"/>
          <w:szCs w:val="22"/>
        </w:rPr>
        <w:t>GRUPO ESPEJO</w:t>
      </w:r>
      <w:r w:rsidR="00287905" w:rsidRPr="00271890">
        <w:rPr>
          <w:rFonts w:ascii="Arial Narrow" w:eastAsia="Arial Narrow" w:hAnsi="Arial Narrow" w:cs="Arial Narrow"/>
          <w:b/>
          <w:sz w:val="22"/>
          <w:szCs w:val="22"/>
        </w:rPr>
        <w:t>)</w:t>
      </w:r>
    </w:p>
    <w:p w14:paraId="0CD7FE7E" w14:textId="0065C77D"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DENUNCIADO</w:t>
      </w:r>
      <w:r w:rsidR="00511B25" w:rsidRPr="00271890">
        <w:rPr>
          <w:rFonts w:ascii="Arial Narrow" w:eastAsia="Arial Narrow" w:hAnsi="Arial Narrow" w:cs="Arial Narrow"/>
          <w:b/>
          <w:sz w:val="22"/>
          <w:szCs w:val="22"/>
        </w:rPr>
        <w:t>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287905" w:rsidRPr="00271890">
        <w:rPr>
          <w:rFonts w:ascii="Arial Narrow" w:eastAsia="Arial Narrow" w:hAnsi="Arial Narrow" w:cs="Arial Narrow"/>
          <w:b/>
          <w:sz w:val="22"/>
          <w:szCs w:val="22"/>
        </w:rPr>
        <w:t>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 COMPAÑÍA DE SEGUROS Y REASEGUROS S.A. (PAC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w:t>
      </w:r>
    </w:p>
    <w:p w14:paraId="2FCCE269" w14:textId="76E21EF9" w:rsidR="00364C39"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MATERIAS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364C39" w:rsidRPr="00271890">
        <w:rPr>
          <w:rFonts w:ascii="Arial Narrow" w:eastAsia="Arial Narrow" w:hAnsi="Arial Narrow" w:cs="Arial Narrow"/>
          <w:b/>
          <w:sz w:val="22"/>
          <w:szCs w:val="22"/>
        </w:rPr>
        <w:t>CONFIDENCIALIDAD</w:t>
      </w:r>
    </w:p>
    <w:p w14:paraId="1C9E56B7" w14:textId="1942410D" w:rsidR="00DD7734" w:rsidRPr="00E902D0" w:rsidRDefault="00364C39" w:rsidP="00B43B33">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B43B33">
      <w:pPr>
        <w:jc w:val="both"/>
        <w:rPr>
          <w:rFonts w:ascii="Arial Narrow" w:eastAsia="Arial Narrow" w:hAnsi="Arial Narrow" w:cs="Arial Narrow"/>
          <w:b/>
          <w:sz w:val="22"/>
          <w:szCs w:val="22"/>
        </w:rPr>
      </w:pPr>
    </w:p>
    <w:p w14:paraId="3B09297A" w14:textId="04DC0F0E" w:rsidR="00DD7734" w:rsidRPr="00E902D0" w:rsidRDefault="00DD7734" w:rsidP="00B43B3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Lima,</w:t>
      </w:r>
      <w:r w:rsidR="00B43B33">
        <w:rPr>
          <w:rFonts w:ascii="Arial Narrow" w:eastAsia="Arial Narrow" w:hAnsi="Arial Narrow" w:cs="Arial Narrow"/>
          <w:sz w:val="22"/>
          <w:szCs w:val="22"/>
        </w:rPr>
        <w:t xml:space="preserve"> </w:t>
      </w:r>
      <w:r w:rsidR="00E62963">
        <w:rPr>
          <w:rFonts w:ascii="Arial Narrow" w:eastAsia="Arial Narrow" w:hAnsi="Arial Narrow" w:cs="Arial Narrow"/>
          <w:sz w:val="22"/>
          <w:szCs w:val="22"/>
        </w:rPr>
        <w:t>07</w:t>
      </w:r>
      <w:r w:rsidR="00287905" w:rsidRPr="00E902D0">
        <w:rPr>
          <w:rFonts w:ascii="Arial Narrow" w:eastAsia="Arial Narrow" w:hAnsi="Arial Narrow" w:cs="Arial Narrow"/>
          <w:sz w:val="22"/>
          <w:szCs w:val="22"/>
        </w:rPr>
        <w:t xml:space="preserve"> de </w:t>
      </w:r>
      <w:r w:rsidR="003F57E3">
        <w:rPr>
          <w:rFonts w:ascii="Arial Narrow" w:eastAsia="Arial Narrow" w:hAnsi="Arial Narrow" w:cs="Arial Narrow"/>
          <w:sz w:val="22"/>
          <w:szCs w:val="22"/>
        </w:rPr>
        <w:t>mayo</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B43B33">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B43B3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B43B33">
      <w:pPr>
        <w:jc w:val="both"/>
        <w:rPr>
          <w:rFonts w:ascii="Arial Narrow" w:eastAsia="Arial Narrow" w:hAnsi="Arial Narrow" w:cs="Arial Narrow"/>
          <w:sz w:val="22"/>
          <w:szCs w:val="22"/>
        </w:rPr>
      </w:pPr>
    </w:p>
    <w:p w14:paraId="6F9C91E9" w14:textId="721047B7" w:rsidR="008E1B6A" w:rsidRPr="00E902D0" w:rsidRDefault="008E1B6A"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w:t>
      </w:r>
      <w:r w:rsidR="00271890" w:rsidRPr="00271890">
        <w:rPr>
          <w:rFonts w:ascii="Arial Narrow" w:eastAsia="Arial Narrow" w:hAnsi="Arial Narrow" w:cs="Arial Narrow"/>
          <w:sz w:val="22"/>
          <w:szCs w:val="22"/>
        </w:rPr>
        <w:t>24 de marzo de 2025</w:t>
      </w:r>
      <w:r w:rsidR="003E4754" w:rsidRPr="00271890">
        <w:rPr>
          <w:rFonts w:ascii="Arial Narrow" w:eastAsia="Arial Narrow" w:hAnsi="Arial Narrow" w:cs="Arial Narrow"/>
          <w:sz w:val="22"/>
          <w:szCs w:val="22"/>
        </w:rPr>
        <w:t>,</w:t>
      </w:r>
      <w:r w:rsidR="003E4754" w:rsidRPr="00271890">
        <w:rPr>
          <w:rFonts w:ascii="Arial Narrow" w:hAnsi="Arial Narrow"/>
          <w:sz w:val="22"/>
          <w:szCs w:val="22"/>
        </w:rPr>
        <w:t xml:space="preserve"> </w:t>
      </w:r>
      <w:r w:rsidR="003E4754" w:rsidRPr="00271890">
        <w:rPr>
          <w:rFonts w:ascii="Arial Narrow" w:eastAsia="Arial Narrow" w:hAnsi="Arial Narrow" w:cs="Arial Narrow"/>
          <w:sz w:val="22"/>
          <w:szCs w:val="22"/>
        </w:rPr>
        <w:t xml:space="preserve">subsanado por escrito el </w:t>
      </w:r>
      <w:r w:rsidR="00271890" w:rsidRPr="00271890">
        <w:rPr>
          <w:rFonts w:ascii="Arial Narrow" w:eastAsia="Arial Narrow" w:hAnsi="Arial Narrow" w:cs="Arial Narrow"/>
          <w:sz w:val="22"/>
          <w:szCs w:val="22"/>
        </w:rPr>
        <w:t>21 de abril de 2025</w:t>
      </w:r>
      <w:r w:rsidRPr="00271890">
        <w:rPr>
          <w:rFonts w:ascii="Arial Narrow" w:eastAsia="Arial Narrow" w:hAnsi="Arial Narrow" w:cs="Arial Narrow"/>
          <w:sz w:val="22"/>
          <w:szCs w:val="22"/>
        </w:rPr>
        <w:t>,</w:t>
      </w:r>
      <w:r w:rsidR="00271890" w:rsidRPr="00271890">
        <w:rPr>
          <w:rFonts w:ascii="Arial Narrow" w:eastAsia="Arial Narrow" w:hAnsi="Arial Narrow" w:cs="Arial Narrow"/>
          <w:sz w:val="22"/>
          <w:szCs w:val="22"/>
        </w:rPr>
        <w:t xml:space="preserve"> Grupo Espejo</w:t>
      </w:r>
      <w:r w:rsidRPr="00271890">
        <w:rPr>
          <w:rStyle w:val="Refdenotaalpie"/>
          <w:rFonts w:ascii="Arial Narrow" w:hAnsi="Arial Narrow"/>
          <w:sz w:val="22"/>
          <w:szCs w:val="22"/>
          <w:lang w:eastAsia="es-ES"/>
        </w:rPr>
        <w:footnoteReference w:id="1"/>
      </w:r>
      <w:r w:rsidRPr="00271890">
        <w:rPr>
          <w:rFonts w:ascii="Arial Narrow" w:hAnsi="Arial Narrow"/>
          <w:sz w:val="22"/>
          <w:szCs w:val="22"/>
        </w:rPr>
        <w:t xml:space="preserve"> </w:t>
      </w:r>
      <w:r w:rsidRPr="00271890">
        <w:rPr>
          <w:rFonts w:ascii="Arial Narrow" w:eastAsia="Arial Narrow" w:hAnsi="Arial Narrow" w:cs="Arial Narrow"/>
          <w:sz w:val="22"/>
          <w:szCs w:val="22"/>
        </w:rPr>
        <w:t xml:space="preserve">denunció </w:t>
      </w:r>
      <w:r w:rsidR="00D755C6" w:rsidRPr="00271890">
        <w:rPr>
          <w:rFonts w:ascii="Arial Narrow" w:eastAsia="Arial Narrow" w:hAnsi="Arial Narrow" w:cs="Arial Narrow"/>
          <w:sz w:val="22"/>
          <w:szCs w:val="22"/>
        </w:rPr>
        <w:t>a Pacifico</w:t>
      </w:r>
      <w:r w:rsidR="009E4036" w:rsidRPr="00271890">
        <w:rPr>
          <w:rFonts w:ascii="Arial Narrow" w:eastAsia="Arial Narrow" w:hAnsi="Arial Narrow" w:cs="Arial Narrow"/>
          <w:sz w:val="22"/>
          <w:szCs w:val="22"/>
        </w:rPr>
        <w:t xml:space="preserve"> </w:t>
      </w:r>
      <w:r w:rsidRPr="00271890">
        <w:rPr>
          <w:rFonts w:ascii="Arial Narrow" w:eastAsia="Arial Narrow" w:hAnsi="Arial Narrow" w:cs="Arial Narrow"/>
          <w:sz w:val="22"/>
          <w:szCs w:val="22"/>
        </w:rPr>
        <w:t>por presuntas infracciones a la Ley 29571, Código de Protección y Defensa del Consumidor (en adelante</w:t>
      </w:r>
      <w:r w:rsidRPr="00E902D0">
        <w:rPr>
          <w:rFonts w:ascii="Arial Narrow" w:eastAsia="Arial Narrow" w:hAnsi="Arial Narrow" w:cs="Arial Narrow"/>
          <w:sz w:val="22"/>
          <w:szCs w:val="22"/>
        </w:rPr>
        <w:t>, Código), señalando lo siguiente:</w:t>
      </w:r>
    </w:p>
    <w:p w14:paraId="23F55310" w14:textId="77777777" w:rsidR="008E1B6A" w:rsidRPr="00E902D0" w:rsidRDefault="008E1B6A" w:rsidP="00B43B33">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00CF7D9A" w14:textId="5DACA3CF" w:rsidR="00B43B33"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El 6 de agosto de 2024, se suscitó un incendio en </w:t>
      </w:r>
      <w:r>
        <w:rPr>
          <w:rFonts w:ascii="Arial Narrow" w:hAnsi="Arial Narrow"/>
          <w:sz w:val="22"/>
          <w:szCs w:val="22"/>
          <w:lang w:eastAsia="es-ES"/>
        </w:rPr>
        <w:t>el</w:t>
      </w:r>
      <w:r w:rsidRPr="008A3FA0">
        <w:rPr>
          <w:rFonts w:ascii="Arial Narrow" w:hAnsi="Arial Narrow"/>
          <w:sz w:val="22"/>
          <w:szCs w:val="22"/>
          <w:lang w:eastAsia="es-ES"/>
        </w:rPr>
        <w:t xml:space="preserve"> </w:t>
      </w:r>
      <w:r w:rsidR="00537891">
        <w:rPr>
          <w:rFonts w:ascii="Arial Narrow" w:hAnsi="Arial Narrow"/>
          <w:sz w:val="22"/>
          <w:szCs w:val="22"/>
          <w:lang w:eastAsia="es-ES"/>
        </w:rPr>
        <w:t>inmueble</w:t>
      </w:r>
      <w:r w:rsidRPr="008A3FA0">
        <w:rPr>
          <w:rFonts w:ascii="Arial Narrow" w:hAnsi="Arial Narrow"/>
          <w:sz w:val="22"/>
          <w:szCs w:val="22"/>
          <w:lang w:eastAsia="es-ES"/>
        </w:rPr>
        <w:t xml:space="preserve"> ubicado en Pasaje 4 Manzana 1-1 Lote 23 Parcela II, Parque Industrial, distrito de Villa el Salvador, Lima)</w:t>
      </w:r>
      <w:r w:rsidR="00537891">
        <w:rPr>
          <w:rFonts w:ascii="Arial Narrow" w:hAnsi="Arial Narrow"/>
          <w:sz w:val="22"/>
          <w:szCs w:val="22"/>
          <w:lang w:eastAsia="es-ES"/>
        </w:rPr>
        <w:t xml:space="preserve">, </w:t>
      </w:r>
      <w:r w:rsidR="00B43B33">
        <w:rPr>
          <w:rFonts w:ascii="Arial Narrow" w:hAnsi="Arial Narrow"/>
          <w:sz w:val="22"/>
          <w:szCs w:val="22"/>
          <w:lang w:eastAsia="es-ES"/>
        </w:rPr>
        <w:t>trasladándose a la</w:t>
      </w:r>
      <w:r w:rsidR="00537891" w:rsidRPr="00537891">
        <w:rPr>
          <w:rFonts w:ascii="Arial Narrow" w:hAnsi="Arial Narrow"/>
          <w:sz w:val="22"/>
          <w:szCs w:val="22"/>
          <w:lang w:eastAsia="es-ES"/>
        </w:rPr>
        <w:t xml:space="preserve"> </w:t>
      </w:r>
      <w:r w:rsidR="00F43BB9" w:rsidRPr="00F43BB9">
        <w:rPr>
          <w:rFonts w:ascii="Arial Narrow" w:hAnsi="Arial Narrow"/>
          <w:sz w:val="22"/>
          <w:szCs w:val="22"/>
          <w:lang w:eastAsia="es-ES"/>
        </w:rPr>
        <w:t xml:space="preserve">parte posterior del predio colindante ubicado en el Lote </w:t>
      </w:r>
      <w:r w:rsidR="00F43BB9" w:rsidRPr="00271890">
        <w:rPr>
          <w:rFonts w:ascii="Arial Narrow" w:eastAsia="Arial Narrow" w:hAnsi="Arial Narrow" w:cs="Arial Narrow"/>
          <w:sz w:val="22"/>
          <w:szCs w:val="22"/>
        </w:rPr>
        <w:t/>
      </w:r>
      <w:r w:rsidR="00F43BB9" w:rsidRPr="00F43BB9">
        <w:rPr>
          <w:rFonts w:ascii="Arial Narrow" w:hAnsi="Arial Narrow"/>
          <w:sz w:val="22"/>
          <w:szCs w:val="22"/>
          <w:lang w:eastAsia="es-ES"/>
        </w:rPr>
        <w:t xml:space="preserve"> 21</w:t>
      </w:r>
      <w:r w:rsidR="00537891">
        <w:rPr>
          <w:rFonts w:ascii="Arial Narrow" w:hAnsi="Arial Narrow"/>
          <w:sz w:val="22"/>
          <w:szCs w:val="22"/>
          <w:lang w:eastAsia="es-ES"/>
        </w:rPr>
        <w:t>. El</w:t>
      </w:r>
      <w:r w:rsidRPr="008A3FA0">
        <w:rPr>
          <w:rFonts w:ascii="Arial Narrow" w:hAnsi="Arial Narrow"/>
          <w:sz w:val="22"/>
          <w:szCs w:val="22"/>
          <w:lang w:eastAsia="es-ES"/>
        </w:rPr>
        <w:t xml:space="preserve"> </w:t>
      </w:r>
      <w:r w:rsidR="00537891">
        <w:rPr>
          <w:rFonts w:ascii="Arial Narrow" w:hAnsi="Arial Narrow"/>
          <w:sz w:val="22"/>
          <w:szCs w:val="22"/>
          <w:lang w:eastAsia="es-ES"/>
        </w:rPr>
        <w:t>inmueble</w:t>
      </w:r>
      <w:r w:rsidRPr="008A3FA0">
        <w:rPr>
          <w:rFonts w:ascii="Arial Narrow" w:hAnsi="Arial Narrow"/>
          <w:sz w:val="22"/>
          <w:szCs w:val="22"/>
          <w:lang w:eastAsia="es-ES"/>
        </w:rPr>
        <w:t xml:space="preserve"> se encontraba asegurado mediante </w:t>
      </w:r>
      <w:r w:rsidR="00A6027F">
        <w:rPr>
          <w:rFonts w:ascii="Arial Narrow" w:hAnsi="Arial Narrow"/>
          <w:sz w:val="22"/>
          <w:szCs w:val="22"/>
          <w:lang w:eastAsia="es-ES"/>
        </w:rPr>
        <w:t>el S</w:t>
      </w:r>
      <w:r w:rsidRPr="008A3FA0">
        <w:rPr>
          <w:rFonts w:ascii="Arial Narrow" w:hAnsi="Arial Narrow"/>
          <w:sz w:val="22"/>
          <w:szCs w:val="22"/>
          <w:lang w:eastAsia="es-ES"/>
        </w:rPr>
        <w:t xml:space="preserve">eguro PV02 La Inmobiliaria BCP </w:t>
      </w:r>
      <w:r w:rsidR="00A6027F">
        <w:rPr>
          <w:rFonts w:ascii="Arial Narrow" w:hAnsi="Arial Narrow"/>
          <w:sz w:val="22"/>
          <w:szCs w:val="22"/>
          <w:lang w:eastAsia="es-ES"/>
        </w:rPr>
        <w:t xml:space="preserve">– Póliza </w:t>
      </w:r>
      <w:r w:rsidRPr="008A3FA0">
        <w:rPr>
          <w:rFonts w:ascii="Arial Narrow" w:hAnsi="Arial Narrow"/>
          <w:sz w:val="22"/>
          <w:szCs w:val="22"/>
          <w:lang w:eastAsia="es-ES"/>
        </w:rPr>
        <w:t>16439885</w:t>
      </w:r>
      <w:r w:rsidR="00537891">
        <w:rPr>
          <w:rFonts w:ascii="Arial Narrow" w:hAnsi="Arial Narrow"/>
          <w:sz w:val="22"/>
          <w:szCs w:val="22"/>
          <w:lang w:eastAsia="es-ES"/>
        </w:rPr>
        <w:t xml:space="preserve"> (e</w:t>
      </w:r>
      <w:r w:rsidR="00A6027F">
        <w:rPr>
          <w:rFonts w:ascii="Arial Narrow" w:hAnsi="Arial Narrow"/>
          <w:sz w:val="22"/>
          <w:szCs w:val="22"/>
          <w:lang w:eastAsia="es-ES"/>
        </w:rPr>
        <w:t>n</w:t>
      </w:r>
      <w:r w:rsidR="00537891">
        <w:rPr>
          <w:rFonts w:ascii="Arial Narrow" w:hAnsi="Arial Narrow"/>
          <w:sz w:val="22"/>
          <w:szCs w:val="22"/>
          <w:lang w:eastAsia="es-ES"/>
        </w:rPr>
        <w:t xml:space="preserve"> adelante, </w:t>
      </w:r>
      <w:r w:rsidR="00A6027F">
        <w:rPr>
          <w:rFonts w:ascii="Arial Narrow" w:hAnsi="Arial Narrow"/>
          <w:sz w:val="22"/>
          <w:szCs w:val="22"/>
          <w:lang w:eastAsia="es-ES"/>
        </w:rPr>
        <w:t>Seguro Inmobiliario</w:t>
      </w:r>
      <w:r w:rsidR="00537891">
        <w:rPr>
          <w:rFonts w:ascii="Arial Narrow" w:hAnsi="Arial Narrow"/>
          <w:sz w:val="22"/>
          <w:szCs w:val="22"/>
          <w:lang w:eastAsia="es-ES"/>
        </w:rPr>
        <w:t>)</w:t>
      </w:r>
      <w:r w:rsidRPr="008A3FA0">
        <w:rPr>
          <w:rFonts w:ascii="Arial Narrow" w:hAnsi="Arial Narrow"/>
          <w:sz w:val="22"/>
          <w:szCs w:val="22"/>
          <w:lang w:eastAsia="es-ES"/>
        </w:rPr>
        <w:t>.</w:t>
      </w:r>
      <w:r w:rsidR="00537891">
        <w:rPr>
          <w:rFonts w:ascii="Arial Narrow" w:eastAsia="Arial Narrow" w:hAnsi="Arial Narrow" w:cs="Arial Narrow"/>
          <w:sz w:val="22"/>
          <w:szCs w:val="22"/>
        </w:rPr>
        <w:t xml:space="preserve"> </w:t>
      </w:r>
    </w:p>
    <w:p w14:paraId="5BCA118D" w14:textId="77777777" w:rsidR="00B43B33" w:rsidRDefault="00B43B33" w:rsidP="00B43B33">
      <w:pPr>
        <w:pBdr>
          <w:top w:val="nil"/>
          <w:left w:val="nil"/>
          <w:bottom w:val="nil"/>
          <w:right w:val="nil"/>
          <w:between w:val="nil"/>
        </w:pBdr>
        <w:ind w:left="1134"/>
        <w:jc w:val="both"/>
        <w:rPr>
          <w:rFonts w:ascii="Arial Narrow" w:eastAsia="Arial Narrow" w:hAnsi="Arial Narrow" w:cs="Arial Narrow"/>
          <w:sz w:val="22"/>
          <w:szCs w:val="22"/>
        </w:rPr>
      </w:pPr>
    </w:p>
    <w:p w14:paraId="61A37EC7" w14:textId="02CD72FE" w:rsidR="008A3FA0" w:rsidRPr="00537891" w:rsidRDefault="00537891"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hAnsi="Arial Narrow"/>
          <w:sz w:val="22"/>
          <w:szCs w:val="22"/>
          <w:lang w:eastAsia="es-ES"/>
        </w:rPr>
        <w:t>S</w:t>
      </w:r>
      <w:r w:rsidR="008A3FA0" w:rsidRPr="00537891">
        <w:rPr>
          <w:rFonts w:ascii="Arial Narrow" w:hAnsi="Arial Narrow"/>
          <w:sz w:val="22"/>
          <w:szCs w:val="22"/>
          <w:lang w:eastAsia="es-ES"/>
        </w:rPr>
        <w:t xml:space="preserve">e procedió a reportar el </w:t>
      </w:r>
      <w:r>
        <w:rPr>
          <w:rFonts w:ascii="Arial Narrow" w:hAnsi="Arial Narrow"/>
          <w:sz w:val="22"/>
          <w:szCs w:val="22"/>
          <w:lang w:eastAsia="es-ES"/>
        </w:rPr>
        <w:t>Siniestro</w:t>
      </w:r>
      <w:r w:rsidR="008A3FA0" w:rsidRPr="00537891">
        <w:rPr>
          <w:rFonts w:ascii="Arial Narrow" w:hAnsi="Arial Narrow"/>
          <w:sz w:val="22"/>
          <w:szCs w:val="22"/>
          <w:lang w:eastAsia="es-ES"/>
        </w:rPr>
        <w:t xml:space="preserve"> ante </w:t>
      </w:r>
      <w:r w:rsidR="009A6271">
        <w:rPr>
          <w:rFonts w:ascii="Arial Narrow" w:hAnsi="Arial Narrow"/>
          <w:sz w:val="22"/>
          <w:szCs w:val="22"/>
          <w:lang w:eastAsia="es-ES"/>
        </w:rPr>
        <w:t>la Policía Nacional del Perú</w:t>
      </w:r>
      <w:r w:rsidR="00A6027F">
        <w:rPr>
          <w:rFonts w:ascii="Arial Narrow" w:hAnsi="Arial Narrow"/>
          <w:sz w:val="22"/>
          <w:szCs w:val="22"/>
          <w:lang w:eastAsia="es-ES"/>
        </w:rPr>
        <w:t xml:space="preserve"> (en adelante, PNP)</w:t>
      </w:r>
      <w:r w:rsidR="009A6271">
        <w:rPr>
          <w:rFonts w:ascii="Arial Narrow" w:hAnsi="Arial Narrow"/>
          <w:sz w:val="22"/>
          <w:szCs w:val="22"/>
          <w:lang w:eastAsia="es-ES"/>
        </w:rPr>
        <w:t xml:space="preserve"> y</w:t>
      </w:r>
      <w:r w:rsidR="008A3FA0" w:rsidRPr="00537891">
        <w:rPr>
          <w:rFonts w:ascii="Arial Narrow" w:hAnsi="Arial Narrow"/>
          <w:sz w:val="22"/>
          <w:szCs w:val="22"/>
          <w:lang w:eastAsia="es-ES"/>
        </w:rPr>
        <w:t xml:space="preserve"> ante </w:t>
      </w:r>
      <w:r w:rsidRPr="00537891">
        <w:rPr>
          <w:rFonts w:ascii="Arial Narrow" w:hAnsi="Arial Narrow"/>
          <w:sz w:val="22"/>
          <w:szCs w:val="22"/>
          <w:lang w:eastAsia="es-ES"/>
        </w:rPr>
        <w:t>Pacífico</w:t>
      </w:r>
      <w:r w:rsidR="008A3FA0" w:rsidRPr="00537891">
        <w:rPr>
          <w:rFonts w:ascii="Arial Narrow" w:hAnsi="Arial Narrow"/>
          <w:sz w:val="22"/>
          <w:szCs w:val="22"/>
          <w:lang w:eastAsia="es-ES"/>
        </w:rPr>
        <w:t>, siendo que, posteriormente, se designó a los ajustadores Cooper Brothers Perú S.A.C.</w:t>
      </w:r>
      <w:r>
        <w:rPr>
          <w:rFonts w:ascii="Arial Narrow" w:hAnsi="Arial Narrow"/>
          <w:sz w:val="22"/>
          <w:szCs w:val="22"/>
          <w:lang w:eastAsia="es-ES"/>
        </w:rPr>
        <w:t xml:space="preserve"> (en adelante, el Ajustador)</w:t>
      </w:r>
      <w:r w:rsidR="008A3FA0" w:rsidRPr="00537891">
        <w:rPr>
          <w:rFonts w:ascii="Arial Narrow" w:hAnsi="Arial Narrow"/>
          <w:sz w:val="22"/>
          <w:szCs w:val="22"/>
          <w:lang w:eastAsia="es-ES"/>
        </w:rPr>
        <w:t xml:space="preserve">, quienes seguidamente </w:t>
      </w:r>
      <w:r>
        <w:rPr>
          <w:rFonts w:ascii="Arial Narrow" w:hAnsi="Arial Narrow"/>
          <w:sz w:val="22"/>
          <w:szCs w:val="22"/>
          <w:lang w:eastAsia="es-ES"/>
        </w:rPr>
        <w:t>contactaron con la denunciante</w:t>
      </w:r>
      <w:r w:rsidR="008A3FA0" w:rsidRPr="00537891">
        <w:rPr>
          <w:rFonts w:ascii="Arial Narrow" w:hAnsi="Arial Narrow"/>
          <w:sz w:val="22"/>
          <w:szCs w:val="22"/>
          <w:lang w:eastAsia="es-ES"/>
        </w:rPr>
        <w:t xml:space="preserve"> para coordinar la visita de inspección y la remisión de los documentos que sustenten el </w:t>
      </w:r>
      <w:r>
        <w:rPr>
          <w:rFonts w:ascii="Arial Narrow" w:hAnsi="Arial Narrow"/>
          <w:sz w:val="22"/>
          <w:szCs w:val="22"/>
          <w:lang w:eastAsia="es-ES"/>
        </w:rPr>
        <w:t>S</w:t>
      </w:r>
      <w:r w:rsidR="008A3FA0" w:rsidRPr="00537891">
        <w:rPr>
          <w:rFonts w:ascii="Arial Narrow" w:hAnsi="Arial Narrow"/>
          <w:sz w:val="22"/>
          <w:szCs w:val="22"/>
          <w:lang w:eastAsia="es-ES"/>
        </w:rPr>
        <w:t>iniestro.</w:t>
      </w:r>
      <w:r>
        <w:rPr>
          <w:rFonts w:ascii="Arial Narrow" w:hAnsi="Arial Narrow"/>
          <w:sz w:val="22"/>
          <w:szCs w:val="22"/>
          <w:lang w:eastAsia="es-ES"/>
        </w:rPr>
        <w:t xml:space="preserve"> </w:t>
      </w:r>
    </w:p>
    <w:p w14:paraId="58437B46" w14:textId="77777777" w:rsidR="008A3FA0" w:rsidRDefault="008A3FA0" w:rsidP="00B43B33">
      <w:pPr>
        <w:pStyle w:val="Prrafodelista"/>
        <w:rPr>
          <w:rFonts w:ascii="Arial Narrow" w:hAnsi="Arial Narrow"/>
          <w:sz w:val="22"/>
          <w:szCs w:val="22"/>
          <w:lang w:eastAsia="es-ES"/>
        </w:rPr>
      </w:pPr>
    </w:p>
    <w:p w14:paraId="17EE355F" w14:textId="431520FA" w:rsidR="008A3FA0" w:rsidRPr="00537891" w:rsidRDefault="00537891" w:rsidP="00B43B33">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Luego de</w:t>
      </w:r>
      <w:r w:rsidR="008A3FA0" w:rsidRPr="008A3FA0">
        <w:rPr>
          <w:rFonts w:ascii="Arial Narrow" w:hAnsi="Arial Narrow"/>
          <w:sz w:val="22"/>
          <w:szCs w:val="22"/>
          <w:lang w:eastAsia="es-ES"/>
        </w:rPr>
        <w:t xml:space="preserve"> presentar los documentos </w:t>
      </w:r>
      <w:r>
        <w:rPr>
          <w:rFonts w:ascii="Arial Narrow" w:hAnsi="Arial Narrow"/>
          <w:sz w:val="22"/>
          <w:szCs w:val="22"/>
          <w:lang w:eastAsia="es-ES"/>
        </w:rPr>
        <w:t xml:space="preserve">requeridos por el Ajustador, </w:t>
      </w:r>
      <w:r w:rsidR="008A3FA0" w:rsidRPr="00537891">
        <w:rPr>
          <w:rFonts w:ascii="Arial Narrow" w:hAnsi="Arial Narrow"/>
          <w:sz w:val="22"/>
          <w:szCs w:val="22"/>
          <w:lang w:eastAsia="es-ES"/>
        </w:rPr>
        <w:t xml:space="preserve">por correo </w:t>
      </w:r>
      <w:r w:rsidR="009A6271">
        <w:rPr>
          <w:rFonts w:ascii="Arial Narrow" w:hAnsi="Arial Narrow"/>
          <w:sz w:val="22"/>
          <w:szCs w:val="22"/>
          <w:lang w:eastAsia="es-ES"/>
        </w:rPr>
        <w:t xml:space="preserve">del </w:t>
      </w:r>
      <w:r w:rsidR="008A3FA0" w:rsidRPr="00537891">
        <w:rPr>
          <w:rFonts w:ascii="Arial Narrow" w:hAnsi="Arial Narrow"/>
          <w:sz w:val="22"/>
          <w:szCs w:val="22"/>
          <w:lang w:eastAsia="es-ES"/>
        </w:rPr>
        <w:t>13</w:t>
      </w:r>
      <w:r>
        <w:rPr>
          <w:rFonts w:ascii="Arial Narrow" w:hAnsi="Arial Narrow"/>
          <w:sz w:val="22"/>
          <w:szCs w:val="22"/>
          <w:lang w:eastAsia="es-ES"/>
        </w:rPr>
        <w:t xml:space="preserve"> de noviembre de</w:t>
      </w:r>
      <w:r w:rsidRPr="00537891">
        <w:rPr>
          <w:rFonts w:ascii="Arial Narrow" w:hAnsi="Arial Narrow"/>
          <w:sz w:val="22"/>
          <w:szCs w:val="22"/>
          <w:lang w:eastAsia="es-ES"/>
        </w:rPr>
        <w:t xml:space="preserve"> </w:t>
      </w:r>
      <w:r>
        <w:rPr>
          <w:rFonts w:ascii="Arial Narrow" w:hAnsi="Arial Narrow"/>
          <w:sz w:val="22"/>
          <w:szCs w:val="22"/>
          <w:lang w:eastAsia="es-ES"/>
        </w:rPr>
        <w:t>20</w:t>
      </w:r>
      <w:r w:rsidR="008A3FA0" w:rsidRPr="00537891">
        <w:rPr>
          <w:rFonts w:ascii="Arial Narrow" w:hAnsi="Arial Narrow"/>
          <w:sz w:val="22"/>
          <w:szCs w:val="22"/>
          <w:lang w:eastAsia="es-ES"/>
        </w:rPr>
        <w:t xml:space="preserve">24, procedimos a remitir al </w:t>
      </w:r>
      <w:r w:rsidR="00A6027F">
        <w:rPr>
          <w:rFonts w:ascii="Arial Narrow" w:hAnsi="Arial Narrow"/>
          <w:sz w:val="22"/>
          <w:szCs w:val="22"/>
          <w:lang w:eastAsia="es-ES"/>
        </w:rPr>
        <w:t>señor</w:t>
      </w:r>
      <w:r w:rsidR="008A3FA0" w:rsidRPr="00537891">
        <w:rPr>
          <w:rFonts w:ascii="Arial Narrow" w:hAnsi="Arial Narrow"/>
          <w:sz w:val="22"/>
          <w:szCs w:val="22"/>
          <w:lang w:eastAsia="es-ES"/>
        </w:rPr>
        <w:t xml:space="preserve"> Carlos Salazar, colaborador de Cooper Brothers Perú, el último documento solicitado, consistiendo este en lo siguiente: carta notarial dirigida al causante del siniestro.</w:t>
      </w:r>
    </w:p>
    <w:p w14:paraId="28823FFA" w14:textId="77777777" w:rsidR="008A3FA0" w:rsidRDefault="008A3FA0" w:rsidP="00B43B33">
      <w:pPr>
        <w:pStyle w:val="Prrafodelista"/>
        <w:rPr>
          <w:rFonts w:ascii="Arial Narrow" w:hAnsi="Arial Narrow"/>
          <w:sz w:val="22"/>
          <w:szCs w:val="22"/>
          <w:lang w:eastAsia="es-ES"/>
        </w:rPr>
      </w:pPr>
    </w:p>
    <w:p w14:paraId="27238119" w14:textId="1C9EFC6D" w:rsidR="008A3FA0" w:rsidRPr="008A3FA0"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El </w:t>
      </w:r>
      <w:r w:rsidR="00B43B33">
        <w:rPr>
          <w:rFonts w:ascii="Arial Narrow" w:hAnsi="Arial Narrow"/>
          <w:sz w:val="22"/>
          <w:szCs w:val="22"/>
          <w:lang w:eastAsia="es-ES"/>
        </w:rPr>
        <w:t>16 de diciembre de 2024</w:t>
      </w:r>
      <w:r w:rsidRPr="008A3FA0">
        <w:rPr>
          <w:rFonts w:ascii="Arial Narrow" w:hAnsi="Arial Narrow"/>
          <w:sz w:val="22"/>
          <w:szCs w:val="22"/>
          <w:lang w:eastAsia="es-ES"/>
        </w:rPr>
        <w:t xml:space="preserve">, Pacífico, nos remite vía correo electrónico la </w:t>
      </w:r>
      <w:r w:rsidR="00A6027F">
        <w:rPr>
          <w:rFonts w:ascii="Arial Narrow" w:hAnsi="Arial Narrow"/>
          <w:sz w:val="22"/>
          <w:szCs w:val="22"/>
          <w:lang w:eastAsia="es-ES"/>
        </w:rPr>
        <w:t>C</w:t>
      </w:r>
      <w:r w:rsidRPr="008A3FA0">
        <w:rPr>
          <w:rFonts w:ascii="Arial Narrow" w:hAnsi="Arial Narrow"/>
          <w:sz w:val="22"/>
          <w:szCs w:val="22"/>
          <w:lang w:eastAsia="es-ES"/>
        </w:rPr>
        <w:t xml:space="preserve">arta </w:t>
      </w:r>
      <w:r w:rsidR="00A6027F">
        <w:rPr>
          <w:rFonts w:ascii="Arial Narrow" w:hAnsi="Arial Narrow"/>
          <w:sz w:val="22"/>
          <w:szCs w:val="22"/>
          <w:lang w:eastAsia="es-ES"/>
        </w:rPr>
        <w:t xml:space="preserve"/>
      </w:r>
      <w:r w:rsidRPr="008A3FA0">
        <w:rPr>
          <w:rFonts w:ascii="Arial Narrow" w:hAnsi="Arial Narrow"/>
          <w:sz w:val="22"/>
          <w:szCs w:val="22"/>
          <w:lang w:eastAsia="es-ES"/>
        </w:rPr>
        <w:t xml:space="preserve">GSIN-52521/2024 mediante la cual nos informan que el siniestro no será cubierto, debido al incumplimiento de cargas, obligaciones y por haber incurrido en una causal de exclusión, establecidas en la póliza de seguro. </w:t>
      </w:r>
    </w:p>
    <w:p w14:paraId="181C5A0D" w14:textId="77777777" w:rsidR="008A3FA0" w:rsidRDefault="008A3FA0" w:rsidP="00B43B33">
      <w:pPr>
        <w:pStyle w:val="Prrafodelista"/>
        <w:rPr>
          <w:rFonts w:ascii="Arial Narrow" w:hAnsi="Arial Narrow"/>
          <w:sz w:val="22"/>
          <w:szCs w:val="22"/>
          <w:lang w:eastAsia="es-ES"/>
        </w:rPr>
      </w:pPr>
    </w:p>
    <w:p w14:paraId="5693B893" w14:textId="2453FA2B" w:rsidR="008A3FA0" w:rsidRPr="003405EA"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Mediante comunicación </w:t>
      </w:r>
      <w:r w:rsidR="009A6271">
        <w:rPr>
          <w:rFonts w:ascii="Arial Narrow" w:hAnsi="Arial Narrow"/>
          <w:sz w:val="22"/>
          <w:szCs w:val="22"/>
          <w:lang w:eastAsia="es-ES"/>
        </w:rPr>
        <w:t>del 13 de enero de 2025</w:t>
      </w:r>
      <w:r w:rsidRPr="008A3FA0">
        <w:rPr>
          <w:rFonts w:ascii="Arial Narrow" w:hAnsi="Arial Narrow"/>
          <w:sz w:val="22"/>
          <w:szCs w:val="22"/>
          <w:lang w:eastAsia="es-ES"/>
        </w:rPr>
        <w:t xml:space="preserve">, diligenciada notarialmente el </w:t>
      </w:r>
      <w:r w:rsidR="009A6271">
        <w:rPr>
          <w:rFonts w:ascii="Arial Narrow" w:hAnsi="Arial Narrow"/>
          <w:sz w:val="22"/>
          <w:szCs w:val="22"/>
          <w:lang w:eastAsia="es-ES"/>
        </w:rPr>
        <w:t>24 de enero de 2025</w:t>
      </w:r>
      <w:r w:rsidRPr="008A3FA0">
        <w:rPr>
          <w:rFonts w:ascii="Arial Narrow" w:hAnsi="Arial Narrow"/>
          <w:sz w:val="22"/>
          <w:szCs w:val="22"/>
          <w:lang w:eastAsia="es-ES"/>
        </w:rPr>
        <w:t xml:space="preserve"> remitimos a Pacífico una misiva refutando los argumentos expuestos en su carta GSIN-52521/2024, solicitando la reconsideración del rechazo del siniestro</w:t>
      </w:r>
      <w:r w:rsidR="009A6271">
        <w:rPr>
          <w:rFonts w:ascii="Arial Narrow" w:hAnsi="Arial Narrow"/>
          <w:sz w:val="22"/>
          <w:szCs w:val="22"/>
          <w:lang w:eastAsia="es-ES"/>
        </w:rPr>
        <w:t>;</w:t>
      </w:r>
      <w:r w:rsidRPr="008A3FA0">
        <w:rPr>
          <w:rFonts w:ascii="Arial Narrow" w:hAnsi="Arial Narrow"/>
          <w:sz w:val="22"/>
          <w:szCs w:val="22"/>
          <w:lang w:eastAsia="es-ES"/>
        </w:rPr>
        <w:t xml:space="preserve"> sin embargo, </w:t>
      </w:r>
      <w:r w:rsidR="009A6271">
        <w:rPr>
          <w:rFonts w:ascii="Arial Narrow" w:hAnsi="Arial Narrow"/>
          <w:sz w:val="22"/>
          <w:szCs w:val="22"/>
          <w:lang w:eastAsia="es-ES"/>
        </w:rPr>
        <w:t>a la fecha</w:t>
      </w:r>
      <w:r w:rsidRPr="008A3FA0">
        <w:rPr>
          <w:rFonts w:ascii="Arial Narrow" w:hAnsi="Arial Narrow"/>
          <w:sz w:val="22"/>
          <w:szCs w:val="22"/>
          <w:lang w:eastAsia="es-ES"/>
        </w:rPr>
        <w:t xml:space="preserve">, no </w:t>
      </w:r>
      <w:r w:rsidR="009A6271">
        <w:rPr>
          <w:rFonts w:ascii="Arial Narrow" w:hAnsi="Arial Narrow"/>
          <w:sz w:val="22"/>
          <w:szCs w:val="22"/>
          <w:lang w:eastAsia="es-ES"/>
        </w:rPr>
        <w:t>recibieron una</w:t>
      </w:r>
      <w:r w:rsidRPr="008A3FA0">
        <w:rPr>
          <w:rFonts w:ascii="Arial Narrow" w:hAnsi="Arial Narrow"/>
          <w:sz w:val="22"/>
          <w:szCs w:val="22"/>
          <w:lang w:eastAsia="es-ES"/>
        </w:rPr>
        <w:t xml:space="preserve"> respuesta por parte de la denunciada.</w:t>
      </w:r>
    </w:p>
    <w:p w14:paraId="748BB242" w14:textId="2112B76A" w:rsidR="007D3FF9" w:rsidRPr="00E902D0" w:rsidRDefault="007D3FF9" w:rsidP="00B43B33">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1BCE64B6" w:rsidR="008E1B6A" w:rsidRPr="008A3FA0" w:rsidRDefault="00271890" w:rsidP="00B43B33">
      <w:pPr>
        <w:pStyle w:val="Prrafodelista"/>
        <w:numPr>
          <w:ilvl w:val="1"/>
          <w:numId w:val="2"/>
        </w:numPr>
        <w:ind w:left="567" w:hanging="567"/>
        <w:jc w:val="both"/>
        <w:rPr>
          <w:rFonts w:ascii="Arial Narrow" w:hAnsi="Arial Narrow"/>
          <w:sz w:val="22"/>
          <w:szCs w:val="22"/>
          <w:lang w:eastAsia="es-ES"/>
        </w:rPr>
      </w:pPr>
      <w:r w:rsidRPr="00271890">
        <w:rPr>
          <w:rFonts w:ascii="Arial Narrow" w:eastAsia="Arial Narrow" w:hAnsi="Arial Narrow" w:cs="Arial Narrow"/>
          <w:sz w:val="22"/>
          <w:szCs w:val="22"/>
        </w:rPr>
        <w:t>Grupo Espejo</w:t>
      </w:r>
      <w:r w:rsidRPr="00271890">
        <w:rPr>
          <w:rStyle w:val="Refdenotaalpie"/>
          <w:rFonts w:ascii="Arial Narrow" w:eastAsia="Arial Narrow" w:hAnsi="Arial Narrow" w:cs="Arial Narrow"/>
          <w:sz w:val="22"/>
          <w:szCs w:val="22"/>
          <w:vertAlign w:val="baseline"/>
        </w:rPr>
        <w:t xml:space="preserve"> </w:t>
      </w:r>
      <w:r w:rsidR="008E1B6A" w:rsidRPr="00271890">
        <w:rPr>
          <w:rFonts w:ascii="Arial Narrow" w:hAnsi="Arial Narrow"/>
          <w:sz w:val="22"/>
          <w:szCs w:val="22"/>
          <w:lang w:eastAsia="es-ES"/>
        </w:rPr>
        <w:t>solicitó,</w:t>
      </w:r>
      <w:r w:rsidR="008E1B6A" w:rsidRPr="00E902D0">
        <w:rPr>
          <w:rFonts w:ascii="Arial Narrow" w:hAnsi="Arial Narrow"/>
          <w:sz w:val="22"/>
          <w:szCs w:val="22"/>
          <w:lang w:eastAsia="es-ES"/>
        </w:rPr>
        <w:t xml:space="preserve"> en calidad de medidas </w:t>
      </w:r>
      <w:r w:rsidR="008E1B6A" w:rsidRPr="008A3FA0">
        <w:rPr>
          <w:rFonts w:ascii="Arial Narrow" w:hAnsi="Arial Narrow"/>
          <w:sz w:val="22"/>
          <w:szCs w:val="22"/>
          <w:lang w:eastAsia="es-ES"/>
        </w:rPr>
        <w:t>correctivas, que</w:t>
      </w:r>
      <w:r w:rsidR="009A6271">
        <w:rPr>
          <w:rFonts w:ascii="Arial Narrow" w:hAnsi="Arial Narrow"/>
          <w:sz w:val="22"/>
          <w:szCs w:val="22"/>
          <w:lang w:eastAsia="es-ES"/>
        </w:rPr>
        <w:t xml:space="preserve"> Pacífico cumpla con lo siguiente: (i)</w:t>
      </w:r>
      <w:r w:rsidR="008A3FA0" w:rsidRPr="008A3FA0">
        <w:rPr>
          <w:rFonts w:ascii="Arial Narrow" w:eastAsia="Arial Narrow" w:hAnsi="Arial Narrow" w:cs="Arial Narrow"/>
          <w:sz w:val="22"/>
          <w:szCs w:val="22"/>
        </w:rPr>
        <w:t xml:space="preserve"> </w:t>
      </w:r>
      <w:r w:rsidR="008A3FA0" w:rsidRPr="008A3FA0">
        <w:rPr>
          <w:rFonts w:ascii="Arial Narrow" w:hAnsi="Arial Narrow"/>
          <w:sz w:val="22"/>
          <w:szCs w:val="22"/>
          <w:lang w:eastAsia="es-ES"/>
        </w:rPr>
        <w:t xml:space="preserve">haga efectivo el pago de las coberturas del seguro, (ii) </w:t>
      </w:r>
      <w:r w:rsidR="009A6271">
        <w:rPr>
          <w:rFonts w:ascii="Arial Narrow" w:eastAsia="Arial Narrow" w:hAnsi="Arial Narrow" w:cs="Arial Narrow"/>
          <w:sz w:val="22"/>
          <w:szCs w:val="22"/>
        </w:rPr>
        <w:t>pagar</w:t>
      </w:r>
      <w:r w:rsidR="008A3FA0" w:rsidRPr="008A3FA0">
        <w:rPr>
          <w:rFonts w:ascii="Arial Narrow" w:eastAsia="Arial Narrow" w:hAnsi="Arial Narrow" w:cs="Arial Narrow"/>
          <w:sz w:val="22"/>
          <w:szCs w:val="22"/>
        </w:rPr>
        <w:t xml:space="preserve"> </w:t>
      </w:r>
      <w:r w:rsidR="008A3FA0" w:rsidRPr="008A3FA0">
        <w:rPr>
          <w:rFonts w:ascii="Arial Narrow" w:hAnsi="Arial Narrow"/>
          <w:sz w:val="22"/>
          <w:szCs w:val="22"/>
          <w:lang w:eastAsia="es-ES"/>
        </w:rPr>
        <w:t>los intereses moratorios establecidos en el</w:t>
      </w:r>
      <w:r w:rsidR="009A6271">
        <w:rPr>
          <w:rFonts w:ascii="Arial Narrow" w:hAnsi="Arial Narrow"/>
          <w:sz w:val="22"/>
          <w:szCs w:val="22"/>
          <w:lang w:eastAsia="es-ES"/>
        </w:rPr>
        <w:t xml:space="preserve"> artículo</w:t>
      </w:r>
      <w:r w:rsidR="008A3FA0" w:rsidRPr="008A3FA0">
        <w:rPr>
          <w:rFonts w:ascii="Arial Narrow" w:hAnsi="Arial Narrow"/>
          <w:sz w:val="22"/>
          <w:szCs w:val="22"/>
          <w:lang w:eastAsia="es-ES"/>
        </w:rPr>
        <w:t xml:space="preserve"> 13 de la Resolución SBS 3202-2013</w:t>
      </w:r>
      <w:r w:rsidR="009A6271">
        <w:rPr>
          <w:rFonts w:ascii="Arial Narrow" w:hAnsi="Arial Narrow"/>
          <w:sz w:val="22"/>
          <w:szCs w:val="22"/>
          <w:lang w:eastAsia="es-ES"/>
        </w:rPr>
        <w:t xml:space="preserve">. Asimismo, requirió </w:t>
      </w:r>
      <w:r w:rsidR="008A3FA0" w:rsidRPr="008A3FA0">
        <w:rPr>
          <w:rFonts w:ascii="Arial Narrow" w:eastAsia="Arial Narrow" w:hAnsi="Arial Narrow" w:cs="Arial Narrow"/>
          <w:sz w:val="22"/>
          <w:szCs w:val="22"/>
        </w:rPr>
        <w:t xml:space="preserve">el pago </w:t>
      </w:r>
      <w:r w:rsidR="008A3FA0" w:rsidRPr="008A3FA0">
        <w:rPr>
          <w:rFonts w:ascii="Arial Narrow" w:hAnsi="Arial Narrow"/>
          <w:sz w:val="22"/>
          <w:szCs w:val="22"/>
          <w:lang w:eastAsia="es-ES"/>
        </w:rPr>
        <w:t>de los costos y costas del procedimiento.</w:t>
      </w:r>
    </w:p>
    <w:p w14:paraId="42801DBE" w14:textId="4CA6DAB5" w:rsidR="00900884" w:rsidRPr="00E902D0" w:rsidRDefault="00900884" w:rsidP="00B43B33">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E902D0" w:rsidRDefault="00543B73" w:rsidP="00B43B33">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B43B33">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B43B33">
      <w:pPr>
        <w:pStyle w:val="Prrafodelista"/>
        <w:ind w:left="567"/>
        <w:jc w:val="both"/>
        <w:rPr>
          <w:rFonts w:ascii="Arial Narrow" w:eastAsia="Arial" w:hAnsi="Arial Narrow" w:cs="Arial"/>
          <w:b/>
          <w:sz w:val="22"/>
          <w:szCs w:val="22"/>
        </w:rPr>
      </w:pPr>
    </w:p>
    <w:p w14:paraId="68902A3D" w14:textId="0709A52F" w:rsidR="5E6A9E2D"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B43B33">
      <w:pPr>
        <w:pStyle w:val="Prrafodelista"/>
        <w:jc w:val="both"/>
        <w:rPr>
          <w:rFonts w:ascii="Arial Narrow" w:hAnsi="Arial Narrow"/>
          <w:sz w:val="22"/>
          <w:szCs w:val="22"/>
        </w:rPr>
      </w:pPr>
    </w:p>
    <w:p w14:paraId="717BEE00" w14:textId="1812B53F" w:rsidR="00A23BA3"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B43B33">
      <w:pPr>
        <w:pStyle w:val="NormalWeb"/>
        <w:spacing w:after="0" w:line="240" w:lineRule="auto"/>
        <w:jc w:val="both"/>
        <w:rPr>
          <w:rFonts w:ascii="Arial Narrow" w:hAnsi="Arial Narrow" w:cs="Arial"/>
          <w:sz w:val="22"/>
          <w:szCs w:val="22"/>
        </w:rPr>
      </w:pPr>
    </w:p>
    <w:p w14:paraId="052DF8F5" w14:textId="77777777" w:rsidR="00A23BA3" w:rsidRPr="00E902D0" w:rsidRDefault="00A23BA3" w:rsidP="00B43B33">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B43B33">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B43B33">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B43B33">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B43B33">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B43B33">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B43B33">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B43B33">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B43B33">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B43B33">
      <w:pPr>
        <w:ind w:left="567" w:hanging="567"/>
        <w:jc w:val="both"/>
        <w:rPr>
          <w:rFonts w:ascii="Arial Narrow" w:hAnsi="Arial Narrow"/>
          <w:sz w:val="22"/>
          <w:szCs w:val="22"/>
        </w:rPr>
      </w:pPr>
    </w:p>
    <w:p w14:paraId="4FBC6F96" w14:textId="77777777" w:rsidR="00A23BA3" w:rsidRPr="00E902D0" w:rsidRDefault="00A23BA3" w:rsidP="00B43B33">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B43B33">
      <w:pPr>
        <w:ind w:left="567" w:hanging="567"/>
        <w:jc w:val="both"/>
        <w:rPr>
          <w:rFonts w:ascii="Arial Narrow" w:hAnsi="Arial Narrow"/>
          <w:sz w:val="22"/>
          <w:szCs w:val="22"/>
        </w:rPr>
      </w:pPr>
    </w:p>
    <w:p w14:paraId="56D5BB85" w14:textId="2380AB87" w:rsidR="001D7531"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Pr="00E902D0">
        <w:rPr>
          <w:rFonts w:ascii="Arial Narrow" w:hAnsi="Arial Narrow"/>
          <w:sz w:val="22"/>
          <w:szCs w:val="22"/>
        </w:rPr>
        <w:t xml:space="preserve">, </w:t>
      </w:r>
      <w:r w:rsidR="00271890" w:rsidRPr="00271890">
        <w:rPr>
          <w:rFonts w:ascii="Arial Narrow" w:eastAsia="Arial Narrow" w:hAnsi="Arial Narrow" w:cs="Arial Narrow"/>
          <w:bCs/>
          <w:sz w:val="22"/>
          <w:szCs w:val="22"/>
        </w:rPr>
        <w:t>Grupo Espejo S.A.C</w:t>
      </w:r>
      <w:r w:rsidR="00271890">
        <w:rPr>
          <w:rFonts w:ascii="Arial Narrow" w:eastAsia="Arial Narrow" w:hAnsi="Arial Narrow" w:cs="Arial Narrow"/>
          <w:bCs/>
          <w:sz w:val="22"/>
          <w:szCs w:val="22"/>
        </w:rPr>
        <w:t>.</w:t>
      </w:r>
      <w:r w:rsidR="00271890" w:rsidRPr="00E902D0">
        <w:rPr>
          <w:rFonts w:ascii="Arial Narrow" w:hAnsi="Arial Narrow"/>
          <w:sz w:val="22"/>
          <w:szCs w:val="22"/>
        </w:rPr>
        <w:t xml:space="preserve"> </w:t>
      </w:r>
      <w:r w:rsidR="001D7531" w:rsidRPr="00E902D0">
        <w:rPr>
          <w:rFonts w:ascii="Arial Narrow" w:hAnsi="Arial Narrow"/>
          <w:sz w:val="22"/>
          <w:szCs w:val="22"/>
        </w:rPr>
        <w:t xml:space="preserve">presentó las declaraciones mensuales (PDT-IGV Renta Mensual) del Impuesto </w:t>
      </w:r>
      <w:r w:rsidR="001D7531" w:rsidRPr="00271890">
        <w:rPr>
          <w:rFonts w:ascii="Arial Narrow" w:hAnsi="Arial Narrow"/>
          <w:sz w:val="22"/>
          <w:szCs w:val="22"/>
        </w:rPr>
        <w:t xml:space="preserve">General a las Ventas (IGV) e Impuesto a la Renta (IR) completas del ejercicio correspondiente al año </w:t>
      </w:r>
      <w:r w:rsidR="00151F4E" w:rsidRPr="00271890">
        <w:rPr>
          <w:rFonts w:ascii="Arial Narrow" w:hAnsi="Arial Narrow"/>
          <w:sz w:val="22"/>
          <w:szCs w:val="22"/>
        </w:rPr>
        <w:t>2024</w:t>
      </w:r>
      <w:r w:rsidRPr="00271890">
        <w:rPr>
          <w:rFonts w:ascii="Arial Narrow" w:hAnsi="Arial Narrow"/>
          <w:sz w:val="22"/>
          <w:szCs w:val="22"/>
        </w:rPr>
        <w:t xml:space="preserve">, el cual contiene información correspondiente </w:t>
      </w:r>
      <w:r w:rsidR="001D7531" w:rsidRPr="00271890">
        <w:rPr>
          <w:rFonts w:ascii="Arial Narrow" w:hAnsi="Arial Narrow"/>
          <w:sz w:val="22"/>
          <w:szCs w:val="22"/>
        </w:rPr>
        <w:t>a PDT-IGV Renta mensual, IGV, e IR</w:t>
      </w:r>
      <w:r w:rsidRPr="00271890">
        <w:rPr>
          <w:rFonts w:ascii="Arial Narrow" w:hAnsi="Arial Narrow"/>
          <w:sz w:val="22"/>
          <w:szCs w:val="22"/>
          <w:lang w:eastAsia="en-US"/>
        </w:rPr>
        <w:t>; por lo que</w:t>
      </w:r>
      <w:r w:rsidRPr="00E902D0">
        <w:rPr>
          <w:rFonts w:ascii="Arial Narrow" w:hAnsi="Arial Narrow"/>
          <w:sz w:val="22"/>
          <w:szCs w:val="22"/>
          <w:lang w:eastAsia="en-US"/>
        </w:rPr>
        <w:t xml:space="preserv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B43B33">
      <w:pPr>
        <w:pStyle w:val="Prrafodelista"/>
        <w:ind w:left="567"/>
        <w:jc w:val="both"/>
        <w:rPr>
          <w:rFonts w:ascii="Arial Narrow" w:hAnsi="Arial Narrow"/>
          <w:sz w:val="22"/>
          <w:szCs w:val="22"/>
        </w:rPr>
      </w:pPr>
    </w:p>
    <w:p w14:paraId="09022663" w14:textId="6486AB2D" w:rsidR="001D7531" w:rsidRPr="00E902D0" w:rsidRDefault="00364C39" w:rsidP="00B43B33">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B43B33">
      <w:pPr>
        <w:jc w:val="both"/>
        <w:rPr>
          <w:rFonts w:ascii="Arial Narrow" w:hAnsi="Arial Narrow"/>
          <w:sz w:val="22"/>
          <w:szCs w:val="22"/>
        </w:rPr>
      </w:pPr>
    </w:p>
    <w:p w14:paraId="582B533D" w14:textId="33A0B2AF" w:rsidR="001D7531" w:rsidRPr="00C65EDC"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00E902D0">
        <w:rPr>
          <w:rFonts w:ascii="Arial Narrow" w:hAnsi="Arial Narrow"/>
          <w:sz w:val="22"/>
          <w:szCs w:val="22"/>
        </w:rPr>
        <w:t>2024</w:t>
      </w:r>
      <w:r w:rsidR="00AC2394" w:rsidRPr="00E902D0">
        <w:rPr>
          <w:rFonts w:ascii="Arial Narrow" w:hAnsi="Arial Narrow"/>
          <w:sz w:val="22"/>
          <w:szCs w:val="22"/>
        </w:rPr>
        <w:t xml:space="preserve"> de </w:t>
      </w:r>
      <w:r w:rsidR="00271890" w:rsidRPr="00271890">
        <w:rPr>
          <w:rFonts w:ascii="Arial Narrow" w:eastAsia="Arial Narrow" w:hAnsi="Arial Narrow" w:cs="Arial Narrow"/>
          <w:bCs/>
          <w:sz w:val="22"/>
          <w:szCs w:val="22"/>
        </w:rPr>
        <w:t>Grupo Espejo S.A.</w:t>
      </w:r>
      <w:r w:rsidR="00271890" w:rsidRPr="00C65EDC">
        <w:rPr>
          <w:rFonts w:ascii="Arial Narrow" w:eastAsia="Arial Narrow" w:hAnsi="Arial Narrow" w:cs="Arial Narrow"/>
          <w:bCs/>
          <w:sz w:val="22"/>
          <w:szCs w:val="22"/>
        </w:rPr>
        <w:t>C</w:t>
      </w:r>
      <w:r w:rsidR="00271890" w:rsidRPr="00C65EDC">
        <w:rPr>
          <w:rFonts w:ascii="Arial Narrow" w:hAnsi="Arial Narrow"/>
          <w:sz w:val="22"/>
          <w:szCs w:val="22"/>
        </w:rPr>
        <w:t xml:space="preserve"> </w:t>
      </w:r>
      <w:r w:rsidR="00AC2394" w:rsidRPr="00C65EDC">
        <w:rPr>
          <w:rFonts w:ascii="Arial Narrow" w:hAnsi="Arial Narrow"/>
          <w:sz w:val="22"/>
          <w:szCs w:val="22"/>
        </w:rPr>
        <w:t xml:space="preserve">que </w:t>
      </w:r>
      <w:r w:rsidR="00C65EDC" w:rsidRPr="00C65EDC">
        <w:rPr>
          <w:rFonts w:ascii="Arial Narrow" w:eastAsia="Arial Narrow" w:hAnsi="Arial Narrow" w:cs="Arial Narrow"/>
          <w:sz w:val="22"/>
          <w:szCs w:val="22"/>
        </w:rPr>
        <w:t>obra en los documentos 2 y 3 de la Pieza 5 del expediente</w:t>
      </w:r>
      <w:r w:rsidR="00AC2394" w:rsidRPr="00C65EDC">
        <w:rPr>
          <w:rFonts w:ascii="Arial Narrow" w:hAnsi="Arial Narrow"/>
          <w:sz w:val="22"/>
          <w:szCs w:val="22"/>
        </w:rPr>
        <w:t>, precisándose que la confidencialidad declarada deberá mantenerse de forma permanente.</w:t>
      </w:r>
    </w:p>
    <w:p w14:paraId="2F68CD60" w14:textId="77777777" w:rsidR="001D7531" w:rsidRPr="00E902D0" w:rsidRDefault="001D7531" w:rsidP="00B43B33">
      <w:pPr>
        <w:pStyle w:val="Prrafodelista"/>
        <w:ind w:left="567"/>
        <w:jc w:val="both"/>
        <w:rPr>
          <w:rStyle w:val="normaltextrun"/>
          <w:rFonts w:ascii="Arial Narrow" w:hAnsi="Arial Narrow"/>
          <w:sz w:val="22"/>
          <w:szCs w:val="22"/>
        </w:rPr>
      </w:pPr>
    </w:p>
    <w:p w14:paraId="52E87485" w14:textId="101FCF85" w:rsidR="001D7531" w:rsidRPr="00E902D0" w:rsidRDefault="00A23BA3" w:rsidP="00B43B33">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B43B33">
      <w:pPr>
        <w:pStyle w:val="Prrafodelista"/>
        <w:ind w:left="567"/>
        <w:jc w:val="both"/>
        <w:rPr>
          <w:rStyle w:val="eop"/>
          <w:rFonts w:ascii="Arial Narrow" w:hAnsi="Arial Narrow"/>
          <w:sz w:val="22"/>
          <w:szCs w:val="22"/>
        </w:rPr>
      </w:pPr>
    </w:p>
    <w:p w14:paraId="4CA66804" w14:textId="59B6D336" w:rsidR="00812331" w:rsidRPr="00CB6559" w:rsidRDefault="00A23BA3" w:rsidP="00B43B33">
      <w:pPr>
        <w:pStyle w:val="Prrafodelista"/>
        <w:numPr>
          <w:ilvl w:val="1"/>
          <w:numId w:val="2"/>
        </w:numPr>
        <w:ind w:left="567" w:hanging="567"/>
        <w:jc w:val="both"/>
        <w:rPr>
          <w:rFonts w:ascii="Arial Narrow" w:hAnsi="Arial Narrow"/>
          <w:sz w:val="22"/>
          <w:szCs w:val="22"/>
        </w:rPr>
      </w:pPr>
      <w:r w:rsidRPr="00CB6559">
        <w:rPr>
          <w:rStyle w:val="eop"/>
          <w:rFonts w:ascii="Arial Narrow" w:hAnsi="Arial Narrow"/>
          <w:sz w:val="22"/>
          <w:szCs w:val="22"/>
        </w:rPr>
        <w:t xml:space="preserve">Finalmente, en </w:t>
      </w:r>
      <w:r w:rsidRPr="00CB6559">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CB6559">
        <w:rPr>
          <w:rStyle w:val="Refdenotaalpie"/>
          <w:rFonts w:ascii="Arial Narrow" w:hAnsi="Arial Narrow"/>
          <w:sz w:val="22"/>
          <w:szCs w:val="22"/>
        </w:rPr>
        <w:footnoteReference w:id="6"/>
      </w:r>
      <w:r w:rsidRPr="00CB6559">
        <w:rPr>
          <w:rFonts w:ascii="Arial Narrow" w:hAnsi="Arial Narrow"/>
          <w:sz w:val="22"/>
          <w:szCs w:val="22"/>
        </w:rPr>
        <w:t>.</w:t>
      </w:r>
    </w:p>
    <w:p w14:paraId="23B40812" w14:textId="77777777" w:rsidR="00812331" w:rsidRPr="00CB6559" w:rsidRDefault="00812331" w:rsidP="00B43B33">
      <w:pPr>
        <w:jc w:val="both"/>
        <w:rPr>
          <w:rFonts w:ascii="Arial Narrow" w:hAnsi="Arial Narrow"/>
          <w:sz w:val="22"/>
          <w:szCs w:val="22"/>
        </w:rPr>
      </w:pPr>
    </w:p>
    <w:p w14:paraId="0E208EA1" w14:textId="77777777" w:rsidR="00543B73" w:rsidRPr="00CB6559" w:rsidRDefault="00543B73" w:rsidP="00B43B33">
      <w:pPr>
        <w:jc w:val="both"/>
        <w:rPr>
          <w:rFonts w:ascii="Arial Narrow" w:hAnsi="Arial Narrow"/>
          <w:sz w:val="22"/>
          <w:szCs w:val="22"/>
        </w:rPr>
      </w:pPr>
    </w:p>
    <w:p w14:paraId="0C905DA1" w14:textId="37D7F064" w:rsidR="00DD7734" w:rsidRPr="00CB6559"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CB6559">
        <w:rPr>
          <w:rFonts w:ascii="Arial Narrow" w:eastAsia="Arial Narrow" w:hAnsi="Arial Narrow" w:cs="Arial Narrow"/>
          <w:b/>
          <w:sz w:val="22"/>
          <w:szCs w:val="22"/>
        </w:rPr>
        <w:t>DE LA ADMISIÓN A TRÁMITE DE LA DENUNCIA</w:t>
      </w:r>
    </w:p>
    <w:p w14:paraId="19649EC4" w14:textId="77777777" w:rsidR="00DD7734" w:rsidRDefault="00DD7734" w:rsidP="00B43B33">
      <w:pPr>
        <w:jc w:val="both"/>
        <w:rPr>
          <w:rFonts w:ascii="Arial Narrow" w:eastAsia="Arial Narrow" w:hAnsi="Arial Narrow" w:cs="Arial Narrow"/>
          <w:sz w:val="22"/>
          <w:szCs w:val="22"/>
        </w:rPr>
      </w:pPr>
    </w:p>
    <w:p w14:paraId="779558A6" w14:textId="77777777" w:rsidR="00114616" w:rsidRPr="00CB6559" w:rsidRDefault="00114616" w:rsidP="00B43B33">
      <w:pPr>
        <w:jc w:val="both"/>
        <w:rPr>
          <w:rFonts w:ascii="Arial Narrow" w:eastAsia="Arial Narrow" w:hAnsi="Arial Narrow" w:cs="Arial Narrow"/>
          <w:sz w:val="22"/>
          <w:szCs w:val="22"/>
        </w:rPr>
      </w:pPr>
    </w:p>
    <w:p w14:paraId="443B2B98" w14:textId="4C6B6439" w:rsidR="008E1B6A" w:rsidRPr="00CB6559" w:rsidRDefault="008E1B6A" w:rsidP="00FC66A9">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CB6559">
        <w:rPr>
          <w:rFonts w:ascii="Arial Narrow" w:hAnsi="Arial Narrow"/>
          <w:sz w:val="22"/>
          <w:szCs w:val="22"/>
        </w:rPr>
        <w:t>La Secretaría Técnica de la Comisión de Protección al Consumidor 1 (en adelante, Secretaría Técnica), en ejercicio de sus facultades</w:t>
      </w:r>
      <w:r w:rsidRPr="00CB6559">
        <w:rPr>
          <w:rFonts w:ascii="Arial Narrow" w:hAnsi="Arial Narrow"/>
          <w:sz w:val="22"/>
          <w:szCs w:val="22"/>
          <w:vertAlign w:val="superscript"/>
        </w:rPr>
        <w:footnoteReference w:id="7"/>
      </w:r>
      <w:r w:rsidRPr="00CB6559">
        <w:rPr>
          <w:rFonts w:ascii="Arial Narrow" w:hAnsi="Arial Narrow"/>
          <w:sz w:val="22"/>
          <w:szCs w:val="22"/>
          <w:vertAlign w:val="superscript"/>
        </w:rPr>
        <w:t>,</w:t>
      </w:r>
      <w:r w:rsidRPr="00CB6559">
        <w:rPr>
          <w:rFonts w:ascii="Arial Narrow" w:hAnsi="Arial Narrow"/>
          <w:sz w:val="22"/>
          <w:szCs w:val="22"/>
        </w:rPr>
        <w:t xml:space="preserve"> considera que el hecho </w:t>
      </w:r>
      <w:bookmarkEnd w:id="2"/>
      <w:r w:rsidRPr="00CB6559">
        <w:rPr>
          <w:rFonts w:ascii="Arial Narrow" w:hAnsi="Arial Narrow"/>
          <w:sz w:val="22"/>
          <w:szCs w:val="22"/>
        </w:rPr>
        <w:t xml:space="preserve">consistente en que </w:t>
      </w:r>
      <w:r w:rsidR="00BF5382" w:rsidRPr="00BF5382">
        <w:rPr>
          <w:rFonts w:ascii="Arial Narrow" w:hAnsi="Arial Narrow"/>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007E5A55" w:rsidRPr="00CB6559">
        <w:rPr>
          <w:rFonts w:ascii="Arial Narrow" w:hAnsi="Arial Narrow"/>
          <w:sz w:val="22"/>
          <w:szCs w:val="22"/>
          <w:lang w:eastAsia="es-ES"/>
        </w:rPr>
        <w:t xml:space="preserve">; </w:t>
      </w:r>
      <w:r w:rsidRPr="00CB655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CB6559">
        <w:rPr>
          <w:rFonts w:ascii="Arial Narrow" w:eastAsia="Arial Narrow" w:hAnsi="Arial Narrow"/>
          <w:sz w:val="22"/>
          <w:szCs w:val="22"/>
          <w:vertAlign w:val="superscript"/>
        </w:rPr>
        <w:footnoteReference w:id="8"/>
      </w:r>
      <w:r w:rsidRPr="00CB6559">
        <w:rPr>
          <w:rFonts w:ascii="Arial Narrow" w:eastAsia="Arial Narrow" w:hAnsi="Arial Narrow" w:cs="Arial Narrow"/>
          <w:sz w:val="22"/>
          <w:szCs w:val="22"/>
        </w:rPr>
        <w:t>.</w:t>
      </w:r>
      <w:bookmarkEnd w:id="3"/>
      <w:bookmarkEnd w:id="4"/>
    </w:p>
    <w:p w14:paraId="22BFBFFA" w14:textId="77777777" w:rsidR="00BF2F86" w:rsidRPr="00CB6559" w:rsidRDefault="00BF2F86" w:rsidP="00B43B33">
      <w:pPr>
        <w:jc w:val="both"/>
        <w:rPr>
          <w:rFonts w:ascii="Arial Narrow" w:eastAsia="Arial Narrow" w:hAnsi="Arial Narrow" w:cs="Arial Narrow"/>
          <w:sz w:val="22"/>
          <w:szCs w:val="22"/>
        </w:rPr>
      </w:pPr>
    </w:p>
    <w:p w14:paraId="33239AF7" w14:textId="4CE3C0A1" w:rsidR="007E5A55" w:rsidRPr="00363E38" w:rsidRDefault="00E11D67" w:rsidP="00FC66A9">
      <w:pPr>
        <w:pStyle w:val="Prrafodelista"/>
        <w:numPr>
          <w:ilvl w:val="0"/>
          <w:numId w:val="47"/>
        </w:numPr>
        <w:ind w:left="567" w:hanging="567"/>
        <w:jc w:val="both"/>
        <w:rPr>
          <w:rFonts w:ascii="Arial Narrow" w:eastAsia="Arial Narrow" w:hAnsi="Arial Narrow" w:cs="Arial Narrow"/>
          <w:sz w:val="22"/>
          <w:szCs w:val="22"/>
        </w:rPr>
      </w:pPr>
      <w:r w:rsidRPr="00CB6559">
        <w:rPr>
          <w:rFonts w:ascii="Arial Narrow" w:eastAsia="Arial Narrow" w:hAnsi="Arial Narrow" w:cs="Arial Narrow"/>
          <w:sz w:val="22"/>
          <w:szCs w:val="22"/>
        </w:rPr>
        <w:t xml:space="preserve">De igual modo, la Secretaría Técnica considera que el hecho consistente en que </w:t>
      </w:r>
      <w:r w:rsidR="005E3609" w:rsidRPr="005E3609">
        <w:rPr>
          <w:rFonts w:ascii="Arial Narrow" w:hAnsi="Arial Narrow"/>
          <w:sz w:val="22"/>
          <w:szCs w:val="22"/>
        </w:rPr>
        <w:t>la compañía aseguradora se habría negado injustificadamente a otorgar a la parte denunciante la cobertura de Póliza de la Inmobiliaria BCP PV02 16765102 por el siniestro del 6 de agosto de 2024</w:t>
      </w:r>
      <w:r w:rsidRPr="00CB6559">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6559">
        <w:rPr>
          <w:rFonts w:ascii="Arial Narrow" w:hAnsi="Arial Narrow"/>
          <w:sz w:val="22"/>
          <w:szCs w:val="22"/>
        </w:rPr>
        <w:t>.</w:t>
      </w:r>
    </w:p>
    <w:p w14:paraId="49095F55" w14:textId="77777777" w:rsidR="00363E38" w:rsidRPr="00363E38" w:rsidRDefault="00363E38" w:rsidP="00363E38">
      <w:pPr>
        <w:pStyle w:val="Prrafodelista"/>
        <w:ind w:left="567"/>
        <w:jc w:val="both"/>
        <w:rPr>
          <w:rFonts w:ascii="Arial Narrow" w:eastAsia="Arial Narrow" w:hAnsi="Arial Narrow" w:cs="Arial Narrow"/>
          <w:sz w:val="22"/>
          <w:szCs w:val="22"/>
        </w:rPr>
      </w:pPr>
    </w:p>
    <w:p w14:paraId="41D4FBE1" w14:textId="70545C5C" w:rsidR="00363E38" w:rsidRPr="00CB6559" w:rsidRDefault="00363E38" w:rsidP="00FC66A9">
      <w:pPr>
        <w:pStyle w:val="Prrafodelista"/>
        <w:numPr>
          <w:ilvl w:val="0"/>
          <w:numId w:val="47"/>
        </w:numPr>
        <w:ind w:left="567" w:hanging="567"/>
        <w:jc w:val="both"/>
        <w:rPr>
          <w:rFonts w:ascii="Arial Narrow" w:eastAsia="Arial Narrow" w:hAnsi="Arial Narrow" w:cs="Arial Narrow"/>
          <w:sz w:val="22"/>
          <w:szCs w:val="22"/>
        </w:rPr>
      </w:pPr>
      <w:r>
        <w:rPr>
          <w:rFonts w:ascii="Arial Narrow" w:hAnsi="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DF2A8C" w:rsidRPr="00DF2A8C">
        <w:rPr>
          <w:rFonts w:ascii="Arial Narrow" w:hAnsi="Arial Narrow"/>
          <w:sz w:val="22"/>
          <w:szCs w:val="22"/>
        </w:rPr>
        <w:t xml:space="preserve">la compañía aseguradora no habría cumplido con brindar una respuesta a la carta remitida por conducto notarial </w:t>
      </w:r>
      <w:r w:rsidR="00DF2A8C" w:rsidRPr="00DF2A8C">
        <w:rPr>
          <w:rFonts w:ascii="Arial Narrow" w:hAnsi="Arial Narrow"/>
          <w:sz w:val="22"/>
          <w:szCs w:val="22"/>
        </w:rPr>
        <w:lastRenderedPageBreak/>
        <w:t>el 24 de enero de 2025</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sz w:val="22"/>
          <w:szCs w:val="22"/>
        </w:rPr>
        <w:t>.</w:t>
      </w:r>
    </w:p>
    <w:p w14:paraId="1B914012" w14:textId="77777777" w:rsidR="007E5A55" w:rsidRPr="00CB6559" w:rsidRDefault="007E5A55" w:rsidP="00B43B33">
      <w:pPr>
        <w:jc w:val="both"/>
        <w:rPr>
          <w:rFonts w:ascii="Arial Narrow" w:eastAsia="Arial Narrow" w:hAnsi="Arial Narrow" w:cs="Arial Narrow"/>
          <w:sz w:val="22"/>
          <w:szCs w:val="22"/>
        </w:rPr>
      </w:pPr>
    </w:p>
    <w:p w14:paraId="39E96FE5" w14:textId="2BF11AD0" w:rsidR="00A959DF" w:rsidRPr="00363E38" w:rsidRDefault="00363E38" w:rsidP="00B43B33">
      <w:pPr>
        <w:pStyle w:val="Prrafodelista"/>
        <w:numPr>
          <w:ilvl w:val="0"/>
          <w:numId w:val="4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CB6559">
        <w:rPr>
          <w:rFonts w:ascii="Arial Narrow" w:eastAsia="Arial Narrow" w:hAnsi="Arial Narrow" w:cs="Arial Narrow"/>
          <w:sz w:val="22"/>
          <w:szCs w:val="22"/>
        </w:rPr>
        <w:t xml:space="preserve">, </w:t>
      </w:r>
      <w:r w:rsidRPr="00363E38">
        <w:rPr>
          <w:rFonts w:ascii="Arial Narrow" w:eastAsia="Arial Narrow" w:hAnsi="Arial Narrow" w:cs="Arial Narrow"/>
          <w:sz w:val="22"/>
          <w:szCs w:val="22"/>
        </w:rPr>
        <w:t xml:space="preserve">la Secretaría Técnica, en ejercicio de sus facultades, considera que el hecho denunciado, consistente en que </w:t>
      </w:r>
      <w:r w:rsidR="00DF2A8C" w:rsidRPr="00DF2A8C">
        <w:rPr>
          <w:rFonts w:ascii="Arial Narrow" w:eastAsia="Arial Narrow" w:hAnsi="Arial Narrow" w:cs="Arial Narrow"/>
          <w:sz w:val="22"/>
          <w:szCs w:val="22"/>
        </w:rPr>
        <w:t>Pacifico Compañía de Seguros y Reaseguros S.A. no habría cumplido con remitir el Certificado y/o la Póliza 16765102 a la parte denunciante al momento de la contratación o antes del siniestro del 6 de agosto de 2024</w:t>
      </w:r>
      <w:r w:rsidRPr="00363E38">
        <w:rPr>
          <w:rFonts w:ascii="Arial Narrow" w:eastAsia="Arial Narrow" w:hAnsi="Arial Narrow" w:cs="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Fonts w:ascii="Arial Narrow" w:eastAsia="Calibri" w:hAnsi="Arial Narrow" w:cs="Arial"/>
          <w:sz w:val="22"/>
          <w:szCs w:val="22"/>
          <w:vertAlign w:val="superscript"/>
        </w:rPr>
        <w:footnoteReference w:id="9"/>
      </w:r>
      <w:r w:rsidRPr="00803E0C">
        <w:rPr>
          <w:rFonts w:ascii="Arial Narrow" w:eastAsia="Calibri" w:hAnsi="Arial Narrow"/>
          <w:sz w:val="22"/>
          <w:szCs w:val="22"/>
        </w:rPr>
        <w:t>.</w:t>
      </w:r>
    </w:p>
    <w:p w14:paraId="4E4C6BB0" w14:textId="77777777" w:rsidR="00363E38" w:rsidRPr="00E902D0" w:rsidRDefault="00363E38" w:rsidP="00B43B33">
      <w:pPr>
        <w:jc w:val="both"/>
        <w:rPr>
          <w:rFonts w:ascii="Arial Narrow" w:eastAsia="Arial Narrow" w:hAnsi="Arial Narrow" w:cs="Arial Narrow"/>
          <w:sz w:val="22"/>
          <w:szCs w:val="22"/>
        </w:rPr>
      </w:pPr>
    </w:p>
    <w:p w14:paraId="3281C94B" w14:textId="15A08503" w:rsidR="00DD7734" w:rsidRPr="00E902D0" w:rsidRDefault="00DD7734" w:rsidP="00FC66A9">
      <w:pPr>
        <w:pStyle w:val="Prrafodelista"/>
        <w:numPr>
          <w:ilvl w:val="0"/>
          <w:numId w:val="47"/>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B43B33">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B43B3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w14:paraId="1BCEC533" w14:textId="6A5403AB" w:rsidR="001F6E0F" w:rsidRPr="000108E4" w:rsidRDefault="00DD7734" w:rsidP="000108E4">
      <w:pPr>
        <w:pStyle w:val="Prrafodelista"/>
        <w:numPr>
          <w:ilvl w:val="0"/>
          <w:numId w:val="4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271890">
        <w:rPr>
          <w:rFonts w:ascii="Arial Narrow" w:eastAsia="Arial Narrow" w:hAnsi="Arial Narrow" w:cs="Arial Narrow"/>
          <w:sz w:val="22"/>
          <w:szCs w:val="22"/>
        </w:rPr>
        <w:t xml:space="preserve">a </w:t>
      </w:r>
      <w:r w:rsidR="00E11D67" w:rsidRPr="00271890">
        <w:rPr>
          <w:rFonts w:ascii="Arial Narrow" w:eastAsia="Arial Narrow" w:hAnsi="Arial Narrow" w:cs="Arial Narrow"/>
          <w:sz w:val="22"/>
          <w:szCs w:val="22"/>
        </w:rPr>
        <w:t>Pacifico</w:t>
      </w:r>
      <w:r w:rsidR="00543B73" w:rsidRPr="00271890">
        <w:rPr>
          <w:rFonts w:ascii="Arial Narrow" w:eastAsia="Arial Narrow" w:hAnsi="Arial Narrow" w:cs="Arial Narrow"/>
          <w:sz w:val="22"/>
          <w:szCs w:val="22"/>
        </w:rPr>
        <w:t xml:space="preserve"> </w:t>
      </w:r>
      <w:r w:rsidRPr="0027189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271890">
        <w:rPr>
          <w:rStyle w:val="normaltextrun"/>
          <w:rFonts w:ascii="Arial Narrow" w:hAnsi="Arial Narrow"/>
          <w:sz w:val="22"/>
          <w:szCs w:val="22"/>
          <w:shd w:val="clear" w:color="auto" w:fill="FFFFFF"/>
        </w:rPr>
        <w:t>con</w:t>
      </w:r>
      <w:r w:rsidR="00543B73" w:rsidRPr="000108E4">
        <w:rPr>
          <w:rFonts w:ascii="Arial Narrow" w:eastAsia="Arial Narrow" w:hAnsi="Arial Narrow" w:cs="Arial Narrow"/>
          <w:sz w:val="22"/>
          <w:szCs w:val="22"/>
        </w:rPr>
        <w:t xml:space="preserve">: </w:t>
      </w:r>
      <w:r w:rsidR="000108E4" w:rsidRPr="000108E4">
        <w:rPr>
          <w:rFonts w:ascii="Arial Narrow" w:hAnsi="Arial Narrow" w:cs="Arial"/>
          <w:sz w:val="22"/>
          <w:szCs w:val="22"/>
          <w:lang w:val="es-ES" w:eastAsia="es-ES"/>
        </w:rPr>
        <w:t>(i) presentar una copia completa, legible y debidamente suscrita de la Póliza de la Inmobiliaria BCP PV02 16765102; (ii) presentar el informe del ajustador y los otros documentos que acrediten el rechazo de la activación de la cobertura; y, (iii) presentar los documentos que acrediten que remitió oportunamente al consumidor la póliza materia de denuncia</w:t>
      </w:r>
      <w:r w:rsidR="00543B73" w:rsidRPr="000108E4">
        <w:rPr>
          <w:rFonts w:ascii="Arial Narrow" w:eastAsia="Arial Narrow" w:hAnsi="Arial Narrow" w:cs="Arial Narrow"/>
          <w:sz w:val="22"/>
          <w:szCs w:val="22"/>
        </w:rPr>
        <w:t xml:space="preserve">. </w:t>
      </w:r>
    </w:p>
    <w:p w14:paraId="0D137131" w14:textId="77777777" w:rsidR="00543B73" w:rsidRPr="00E902D0" w:rsidRDefault="00543B73" w:rsidP="00B43B33">
      <w:pPr>
        <w:jc w:val="both"/>
        <w:rPr>
          <w:rFonts w:ascii="Arial Narrow" w:hAnsi="Arial Narrow"/>
          <w:sz w:val="22"/>
          <w:szCs w:val="22"/>
        </w:rPr>
      </w:pPr>
    </w:p>
    <w:p w14:paraId="13303696" w14:textId="77777777" w:rsidR="00DD7734" w:rsidRPr="00E902D0" w:rsidRDefault="00DD7734" w:rsidP="00B43B3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97FB503" w:rsidR="00167A06"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b/>
          <w:sz w:val="22"/>
          <w:szCs w:val="22"/>
        </w:rPr>
        <w:t xml:space="preserve"> </w:t>
      </w:r>
      <w:r w:rsidR="00271890" w:rsidRPr="00271890">
        <w:rPr>
          <w:rFonts w:ascii="Arial Narrow" w:eastAsia="Arial Narrow" w:hAnsi="Arial Narrow" w:cs="Arial Narrow"/>
          <w:bCs/>
          <w:sz w:val="22"/>
          <w:szCs w:val="22"/>
        </w:rPr>
        <w:t>Grupo Espejo S.A.C</w:t>
      </w:r>
      <w:r w:rsidR="00115282" w:rsidRPr="00271890">
        <w:rPr>
          <w:rFonts w:ascii="Arial Narrow" w:eastAsia="Arial Narrow" w:hAnsi="Arial Narrow" w:cs="Arial Narrow"/>
          <w:bCs/>
          <w:sz w:val="22"/>
          <w:szCs w:val="22"/>
        </w:rPr>
        <w:t>.</w:t>
      </w:r>
      <w:r w:rsidR="00115282" w:rsidRPr="00E902D0">
        <w:rPr>
          <w:rFonts w:ascii="Arial Narrow" w:eastAsia="Arial Narrow" w:hAnsi="Arial Narrow" w:cs="Arial Narrow"/>
          <w:bCs/>
          <w:sz w:val="22"/>
          <w:szCs w:val="22"/>
        </w:rPr>
        <w:t xml:space="preserve"> </w:t>
      </w:r>
      <w:r w:rsidR="00364C39" w:rsidRPr="00E902D0">
        <w:rPr>
          <w:rFonts w:ascii="Arial Narrow" w:eastAsia="Arial Narrow" w:hAnsi="Arial Narrow" w:cs="Arial Narrow"/>
          <w:sz w:val="22"/>
          <w:szCs w:val="22"/>
        </w:rPr>
        <w:t xml:space="preserve">con su escrito </w:t>
      </w:r>
      <w:r w:rsidR="00FC66A9">
        <w:rPr>
          <w:rFonts w:ascii="Arial Narrow" w:eastAsia="Arial Narrow" w:hAnsi="Arial Narrow" w:cs="Arial Narrow"/>
          <w:sz w:val="22"/>
          <w:szCs w:val="22"/>
        </w:rPr>
        <w:t>del</w:t>
      </w:r>
      <w:r w:rsidR="00271890" w:rsidRPr="00271890">
        <w:rPr>
          <w:rFonts w:ascii="Arial Narrow" w:eastAsia="Arial Narrow" w:hAnsi="Arial Narrow" w:cs="Arial Narrow"/>
          <w:sz w:val="22"/>
          <w:szCs w:val="22"/>
        </w:rPr>
        <w:t xml:space="preserve"> 21 de abril de </w:t>
      </w:r>
      <w:r w:rsidR="00271890" w:rsidRPr="00C65EDC">
        <w:rPr>
          <w:rFonts w:ascii="Arial Narrow" w:eastAsia="Arial Narrow" w:hAnsi="Arial Narrow" w:cs="Arial Narrow"/>
          <w:sz w:val="22"/>
          <w:szCs w:val="22"/>
        </w:rPr>
        <w:t>2025</w:t>
      </w:r>
      <w:r w:rsidR="00364C39" w:rsidRPr="00C65EDC">
        <w:rPr>
          <w:rFonts w:ascii="Arial Narrow" w:eastAsia="Arial Narrow" w:hAnsi="Arial Narrow" w:cs="Arial Narrow"/>
          <w:sz w:val="22"/>
          <w:szCs w:val="22"/>
        </w:rPr>
        <w:t xml:space="preserve">, la cual </w:t>
      </w:r>
      <w:r w:rsidR="001E095E" w:rsidRPr="00C65EDC">
        <w:rPr>
          <w:rFonts w:ascii="Arial Narrow" w:eastAsia="Arial Narrow" w:hAnsi="Arial Narrow" w:cs="Arial Narrow"/>
          <w:sz w:val="22"/>
          <w:szCs w:val="22"/>
        </w:rPr>
        <w:t>obra en l</w:t>
      </w:r>
      <w:r w:rsidR="00FC66A9" w:rsidRPr="00C65EDC">
        <w:rPr>
          <w:rFonts w:ascii="Arial Narrow" w:eastAsia="Arial Narrow" w:hAnsi="Arial Narrow" w:cs="Arial Narrow"/>
          <w:sz w:val="22"/>
          <w:szCs w:val="22"/>
        </w:rPr>
        <w:t>os documentos</w:t>
      </w:r>
      <w:r w:rsidR="001E095E" w:rsidRPr="00C65EDC">
        <w:rPr>
          <w:rFonts w:ascii="Arial Narrow" w:eastAsia="Arial Narrow" w:hAnsi="Arial Narrow" w:cs="Arial Narrow"/>
          <w:sz w:val="22"/>
          <w:szCs w:val="22"/>
        </w:rPr>
        <w:t xml:space="preserve"> </w:t>
      </w:r>
      <w:r w:rsidR="008A3FA0" w:rsidRPr="00C65EDC">
        <w:rPr>
          <w:rFonts w:ascii="Arial Narrow" w:eastAsia="Arial Narrow" w:hAnsi="Arial Narrow" w:cs="Arial Narrow"/>
          <w:sz w:val="22"/>
          <w:szCs w:val="22"/>
        </w:rPr>
        <w:t>2 y 3</w:t>
      </w:r>
      <w:r w:rsidR="001E095E" w:rsidRPr="00C65EDC">
        <w:rPr>
          <w:rFonts w:ascii="Arial Narrow" w:eastAsia="Arial Narrow" w:hAnsi="Arial Narrow" w:cs="Arial Narrow"/>
          <w:sz w:val="22"/>
          <w:szCs w:val="22"/>
        </w:rPr>
        <w:t xml:space="preserve"> </w:t>
      </w:r>
      <w:r w:rsidR="008A3FA0" w:rsidRPr="00C65EDC">
        <w:rPr>
          <w:rFonts w:ascii="Arial Narrow" w:eastAsia="Arial Narrow" w:hAnsi="Arial Narrow" w:cs="Arial Narrow"/>
          <w:sz w:val="22"/>
          <w:szCs w:val="22"/>
        </w:rPr>
        <w:t>de</w:t>
      </w:r>
      <w:r w:rsidR="00FC66A9" w:rsidRPr="00C65EDC">
        <w:rPr>
          <w:rFonts w:ascii="Arial Narrow" w:eastAsia="Arial Narrow" w:hAnsi="Arial Narrow" w:cs="Arial Narrow"/>
          <w:sz w:val="22"/>
          <w:szCs w:val="22"/>
        </w:rPr>
        <w:t xml:space="preserve"> la Pieza 5 del </w:t>
      </w:r>
      <w:r w:rsidR="001E095E" w:rsidRPr="00C65EDC">
        <w:rPr>
          <w:rFonts w:ascii="Arial Narrow" w:eastAsia="Arial Narrow" w:hAnsi="Arial Narrow" w:cs="Arial Narrow"/>
          <w:sz w:val="22"/>
          <w:szCs w:val="22"/>
        </w:rPr>
        <w:t>expediente</w:t>
      </w:r>
      <w:r w:rsidR="00364C39" w:rsidRPr="00C65EDC">
        <w:rPr>
          <w:rFonts w:ascii="Arial Narrow" w:eastAsia="Arial Narrow" w:hAnsi="Arial Narrow" w:cs="Arial Narrow"/>
          <w:sz w:val="22"/>
          <w:szCs w:val="22"/>
        </w:rPr>
        <w:t>, referida a las declaraciones juradas</w:t>
      </w:r>
      <w:r w:rsidR="00364C39" w:rsidRPr="00E902D0">
        <w:rPr>
          <w:rFonts w:ascii="Arial Narrow" w:eastAsia="Arial Narrow" w:hAnsi="Arial Narrow" w:cs="Arial Narrow"/>
          <w:sz w:val="22"/>
          <w:szCs w:val="22"/>
        </w:rPr>
        <w:t xml:space="preserve"> mensuales (PDT-IGV Renta mensual) del Impuesto General a las Ventas (IGV) e Impuesto a la Renta (IR) en el cual consten los ingresos netos mensuales del ejercicio correspondiente al </w:t>
      </w:r>
      <w:r w:rsidR="002B6B18" w:rsidRPr="00271890">
        <w:rPr>
          <w:rFonts w:ascii="Arial Narrow" w:eastAsia="Arial Narrow" w:hAnsi="Arial Narrow" w:cs="Arial Narrow"/>
          <w:sz w:val="22"/>
          <w:szCs w:val="22"/>
        </w:rPr>
        <w:t>2024</w:t>
      </w:r>
      <w:r w:rsidR="00364C39" w:rsidRPr="00E902D0">
        <w:rPr>
          <w:rFonts w:ascii="Arial Narrow" w:eastAsia="Arial Narrow" w:hAnsi="Arial Narrow" w:cs="Arial Narrow"/>
          <w:sz w:val="22"/>
          <w:szCs w:val="22"/>
        </w:rPr>
        <w:t>; precisándose que la confidencialidad declarada deberá mantenerse permanentemente.</w:t>
      </w:r>
    </w:p>
    <w:p w14:paraId="692F717C" w14:textId="77777777" w:rsidR="00167A06" w:rsidRPr="00E902D0" w:rsidRDefault="00167A06" w:rsidP="00B43B33">
      <w:pPr>
        <w:jc w:val="both"/>
        <w:rPr>
          <w:rFonts w:ascii="Arial Narrow" w:eastAsia="Arial Narrow" w:hAnsi="Arial Narrow" w:cs="Arial Narrow"/>
          <w:b/>
          <w:sz w:val="22"/>
          <w:szCs w:val="22"/>
        </w:rPr>
      </w:pPr>
    </w:p>
    <w:p w14:paraId="451933ED" w14:textId="519E99D7" w:rsidR="00A84D46" w:rsidRPr="00E902D0" w:rsidRDefault="00167A06" w:rsidP="00B43B3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SEGUND</w:t>
      </w:r>
      <w:r w:rsidR="00DD7734" w:rsidRPr="00E902D0">
        <w:rPr>
          <w:rFonts w:ascii="Arial Narrow" w:eastAsia="Arial Narrow" w:hAnsi="Arial Narrow" w:cs="Arial Narrow"/>
          <w:b/>
          <w:sz w:val="22"/>
          <w:szCs w:val="22"/>
        </w:rPr>
        <w:t xml:space="preserve">O: </w:t>
      </w:r>
      <w:r w:rsidR="00A84D46" w:rsidRPr="00E902D0">
        <w:rPr>
          <w:rFonts w:ascii="Arial Narrow" w:eastAsia="Arial Narrow" w:hAnsi="Arial Narrow" w:cs="Arial Narrow"/>
          <w:bCs/>
          <w:sz w:val="22"/>
          <w:szCs w:val="22"/>
        </w:rPr>
        <w:t xml:space="preserve">admitir a trámite la denuncia del </w:t>
      </w:r>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A84D46" w:rsidRPr="00E902D0">
        <w:rPr>
          <w:rFonts w:ascii="Arial Narrow" w:eastAsia="Arial Narrow" w:hAnsi="Arial Narrow" w:cs="Arial Narrow"/>
          <w:bCs/>
          <w:sz w:val="22"/>
          <w:szCs w:val="22"/>
        </w:rPr>
        <w:t>, interpuesta por</w:t>
      </w:r>
      <w:r w:rsidR="00294A2E" w:rsidRPr="00E902D0">
        <w:rPr>
          <w:rFonts w:ascii="Arial Narrow" w:eastAsia="Arial Narrow" w:hAnsi="Arial Narrow" w:cs="Arial Narrow"/>
          <w:bCs/>
          <w:sz w:val="22"/>
          <w:szCs w:val="22"/>
        </w:rPr>
        <w:t xml:space="preserve"> </w:t>
      </w:r>
      <w:r w:rsidR="00271890" w:rsidRPr="00271890">
        <w:rPr>
          <w:rFonts w:ascii="Arial Narrow" w:eastAsia="Arial Narrow" w:hAnsi="Arial Narrow" w:cs="Arial Narrow"/>
          <w:bCs/>
          <w:sz w:val="22"/>
          <w:szCs w:val="22"/>
        </w:rPr>
        <w:t>Grupo Espejo S.A.C</w:t>
      </w:r>
      <w:r w:rsidR="00271890" w:rsidRPr="00E902D0">
        <w:rPr>
          <w:rFonts w:ascii="Arial Narrow" w:eastAsia="Arial Narrow" w:hAnsi="Arial Narrow" w:cs="Arial Narrow"/>
          <w:bCs/>
          <w:sz w:val="22"/>
          <w:szCs w:val="22"/>
        </w:rPr>
        <w:t xml:space="preserve"> </w:t>
      </w:r>
      <w:r w:rsidR="00A84D46" w:rsidRPr="00271890">
        <w:rPr>
          <w:rFonts w:ascii="Arial Narrow" w:eastAsia="Arial Narrow" w:hAnsi="Arial Narrow" w:cs="Arial Narrow"/>
          <w:bCs/>
          <w:sz w:val="22"/>
          <w:szCs w:val="22"/>
        </w:rPr>
        <w:t>contra</w:t>
      </w:r>
      <w:r w:rsidR="00294A2E" w:rsidRPr="00271890">
        <w:rPr>
          <w:rFonts w:ascii="Arial Narrow" w:eastAsia="Arial Narrow" w:hAnsi="Arial Narrow" w:cs="Arial Narrow"/>
          <w:bCs/>
          <w:sz w:val="22"/>
          <w:szCs w:val="22"/>
        </w:rPr>
        <w:t xml:space="preserve"> Pacifico </w:t>
      </w:r>
      <w:r w:rsidR="000D05DA" w:rsidRPr="00271890">
        <w:rPr>
          <w:rFonts w:ascii="Arial Narrow" w:eastAsia="Arial Narrow" w:hAnsi="Arial Narrow" w:cs="Arial Narrow"/>
          <w:bCs/>
          <w:sz w:val="22"/>
          <w:szCs w:val="22"/>
        </w:rPr>
        <w:t xml:space="preserve">Compañía de </w:t>
      </w:r>
      <w:r w:rsidR="00294A2E" w:rsidRPr="00271890">
        <w:rPr>
          <w:rFonts w:ascii="Arial Narrow" w:eastAsia="Arial Narrow" w:hAnsi="Arial Narrow" w:cs="Arial Narrow"/>
          <w:bCs/>
          <w:sz w:val="22"/>
          <w:szCs w:val="22"/>
        </w:rPr>
        <w:t>Seguros y Reaseguros S.A</w:t>
      </w:r>
      <w:r w:rsidR="002B6B18" w:rsidRPr="00271890">
        <w:rPr>
          <w:rFonts w:ascii="Arial Narrow" w:eastAsia="Arial Narrow" w:hAnsi="Arial Narrow" w:cs="Arial Narrow"/>
          <w:bCs/>
          <w:sz w:val="22"/>
          <w:szCs w:val="22"/>
        </w:rPr>
        <w:t>.</w:t>
      </w:r>
      <w:r w:rsidR="002B6B18" w:rsidRPr="00271890">
        <w:rPr>
          <w:rStyle w:val="normaltextrun"/>
          <w:rFonts w:ascii="Arial Narrow" w:hAnsi="Arial Narrow"/>
          <w:sz w:val="22"/>
          <w:szCs w:val="22"/>
          <w:shd w:val="clear" w:color="auto" w:fill="FFFFFF"/>
        </w:rPr>
        <w:t xml:space="preserve">, </w:t>
      </w:r>
      <w:r w:rsidR="00A84D46" w:rsidRPr="00271890">
        <w:rPr>
          <w:rFonts w:ascii="Arial Narrow" w:eastAsia="Arial Narrow" w:hAnsi="Arial Narrow" w:cs="Arial Narrow"/>
          <w:bCs/>
          <w:sz w:val="22"/>
          <w:szCs w:val="22"/>
        </w:rPr>
        <w:t>por lo siguiente:</w:t>
      </w:r>
    </w:p>
    <w:p w14:paraId="117416CC" w14:textId="77777777" w:rsidR="00BF4466" w:rsidRDefault="00BF4466" w:rsidP="00B43B33">
      <w:pPr>
        <w:jc w:val="both"/>
        <w:rPr>
          <w:rFonts w:ascii="Arial Narrow" w:eastAsia="Arial Narrow" w:hAnsi="Arial Narrow" w:cs="Arial Narrow"/>
          <w:sz w:val="22"/>
          <w:szCs w:val="22"/>
        </w:rPr>
      </w:pPr>
    </w:p>
    <w:p w14:paraId="6CD8E63C"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BF5382">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Pr="00646380">
        <w:rPr>
          <w:rFonts w:ascii="Arial Narrow" w:eastAsia="Arial Narrow" w:hAnsi="Arial Narrow" w:cs="Arial Narrow"/>
          <w:bCs/>
          <w:sz w:val="22"/>
          <w:szCs w:val="22"/>
        </w:rPr>
        <w:t>.</w:t>
      </w:r>
    </w:p>
    <w:p w14:paraId="5805755F" w14:textId="77777777" w:rsidR="00FC66A9" w:rsidRDefault="00FC66A9" w:rsidP="00FC66A9">
      <w:pPr>
        <w:pStyle w:val="Prrafodelista"/>
        <w:jc w:val="both"/>
        <w:rPr>
          <w:rFonts w:ascii="Arial Narrow" w:eastAsia="Arial Narrow" w:hAnsi="Arial Narrow" w:cs="Arial Narrow"/>
          <w:sz w:val="22"/>
          <w:szCs w:val="22"/>
        </w:rPr>
      </w:pPr>
    </w:p>
    <w:p w14:paraId="647494CD"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bCs/>
          <w:sz w:val="22"/>
          <w:szCs w:val="22"/>
        </w:rPr>
        <w:t>.</w:t>
      </w:r>
    </w:p>
    <w:p w14:paraId="677D6DC3" w14:textId="77777777" w:rsidR="00FC66A9" w:rsidRPr="00646380" w:rsidRDefault="00FC66A9" w:rsidP="00FC66A9">
      <w:pPr>
        <w:pStyle w:val="Prrafodelista"/>
        <w:jc w:val="both"/>
        <w:rPr>
          <w:rFonts w:ascii="Arial Narrow" w:eastAsia="Arial Narrow" w:hAnsi="Arial Narrow" w:cs="Arial Narrow"/>
          <w:sz w:val="22"/>
          <w:szCs w:val="22"/>
        </w:rPr>
      </w:pPr>
    </w:p>
    <w:p w14:paraId="51E8C44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w14:paraId="69BDD976" w14:textId="77777777" w:rsidR="00FC66A9" w:rsidRPr="00646380" w:rsidRDefault="00FC66A9" w:rsidP="00FC66A9">
      <w:pPr>
        <w:pStyle w:val="Prrafodelista"/>
        <w:jc w:val="both"/>
        <w:rPr>
          <w:rFonts w:ascii="Arial Narrow" w:eastAsia="Arial Narrow" w:hAnsi="Arial Narrow" w:cs="Arial Narrow"/>
          <w:sz w:val="22"/>
          <w:szCs w:val="22"/>
        </w:rPr>
      </w:pPr>
    </w:p>
    <w:p w14:paraId="334C7AA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al numeral e) del artículo 47 de la Ley 29571, Código de Protección y Defensa del Consumidor, en tanto </w:t>
      </w:r>
      <w:r w:rsidRPr="00DF2A8C">
        <w:rPr>
          <w:rFonts w:ascii="Arial Narrow" w:hAnsi="Arial Narrow"/>
          <w:sz w:val="22"/>
          <w:szCs w:val="22"/>
        </w:rPr>
        <w:t xml:space="preserve">Pacifico Compañía de Seguros y Reaseguros S.A. no habría cumplido con remitir el Certificado y/o la Póliza </w:t>
      </w:r>
      <w:r w:rsidRPr="00DF2A8C">
        <w:rPr>
          <w:rFonts w:ascii="Arial Narrow" w:eastAsia="Arial Narrow" w:hAnsi="Arial Narrow" w:cs="Arial Narrow"/>
          <w:bCs/>
          <w:sz w:val="22"/>
          <w:szCs w:val="22"/>
        </w:rPr>
        <w:t>16765102 a la parte denunciante al momento de la contratación o antes del siniestro del 6 de agosto de 2024</w:t>
      </w:r>
      <w:r w:rsidRPr="00646380">
        <w:rPr>
          <w:rFonts w:ascii="Arial Narrow" w:eastAsia="Arial Narrow" w:hAnsi="Arial Narrow" w:cs="Arial Narrow"/>
          <w:bCs/>
          <w:sz w:val="22"/>
          <w:szCs w:val="22"/>
        </w:rPr>
        <w:t>.</w:t>
      </w:r>
    </w:p>
    <w:p w14:paraId="4F8CBFAD" w14:textId="77777777" w:rsidR="002E38D6" w:rsidRPr="00E902D0" w:rsidRDefault="002E38D6" w:rsidP="00B43B33">
      <w:pPr>
        <w:pBdr>
          <w:top w:val="nil"/>
          <w:left w:val="nil"/>
          <w:bottom w:val="nil"/>
          <w:right w:val="nil"/>
          <w:between w:val="nil"/>
        </w:pBdr>
        <w:jc w:val="both"/>
        <w:rPr>
          <w:rFonts w:ascii="Arial Narrow" w:hAnsi="Arial Narrow" w:cs="Segoe UI"/>
          <w:sz w:val="22"/>
          <w:szCs w:val="22"/>
        </w:rPr>
      </w:pPr>
    </w:p>
    <w:p w14:paraId="29C4DA0A" w14:textId="14D00DD8" w:rsidR="004A02B9"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B43B33">
      <w:pPr>
        <w:jc w:val="both"/>
        <w:rPr>
          <w:rFonts w:ascii="Arial Narrow" w:eastAsia="Arial Narrow" w:hAnsi="Arial Narrow" w:cs="Arial Narrow"/>
          <w:sz w:val="22"/>
          <w:szCs w:val="22"/>
        </w:rPr>
      </w:pPr>
    </w:p>
    <w:p w14:paraId="2DC92C85" w14:textId="195A71DB" w:rsidR="00A67DAD" w:rsidRPr="00E902D0" w:rsidRDefault="00167A06" w:rsidP="00B43B33">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294A2E" w:rsidRPr="00271890">
        <w:rPr>
          <w:rFonts w:ascii="Arial Narrow" w:eastAsia="Arial Narrow" w:hAnsi="Arial Narrow" w:cs="Arial Narrow"/>
          <w:bCs/>
          <w:sz w:val="22"/>
          <w:szCs w:val="22"/>
        </w:rPr>
        <w:t xml:space="preserve">Pacifico </w:t>
      </w:r>
      <w:r w:rsidR="00FC66A9">
        <w:rPr>
          <w:rFonts w:ascii="Arial Narrow" w:eastAsia="Arial Narrow" w:hAnsi="Arial Narrow" w:cs="Arial Narrow"/>
          <w:bCs/>
          <w:sz w:val="22"/>
          <w:szCs w:val="22"/>
        </w:rPr>
        <w:t xml:space="preserve">Compañía de </w:t>
      </w:r>
      <w:r w:rsidR="00294A2E" w:rsidRPr="00271890">
        <w:rPr>
          <w:rFonts w:ascii="Arial Narrow" w:eastAsia="Arial Narrow" w:hAnsi="Arial Narrow" w:cs="Arial Narrow"/>
          <w:bCs/>
          <w:sz w:val="22"/>
          <w:szCs w:val="22"/>
        </w:rPr>
        <w:t>Seguros y Reaseguros S.A.</w:t>
      </w:r>
      <w:r w:rsidR="001E095E" w:rsidRPr="00271890">
        <w:rPr>
          <w:rFonts w:ascii="Arial Narrow" w:eastAsia="Arial Narrow" w:hAnsi="Arial Narrow" w:cs="Arial Narrow"/>
          <w:bCs/>
          <w:sz w:val="22"/>
          <w:szCs w:val="22"/>
        </w:rPr>
        <w:t>.</w:t>
      </w:r>
      <w:r w:rsidR="00A67DAD" w:rsidRPr="00271890">
        <w:rPr>
          <w:rStyle w:val="normaltextrun"/>
          <w:rFonts w:ascii="Arial Narrow" w:hAnsi="Arial Narrow"/>
          <w:sz w:val="22"/>
          <w:szCs w:val="22"/>
          <w:shd w:val="clear" w:color="auto" w:fill="FFFFFF"/>
        </w:rPr>
        <w:t xml:space="preserve">, </w:t>
      </w:r>
      <w:r w:rsidR="00A67DAD" w:rsidRPr="00271890">
        <w:rPr>
          <w:rFonts w:ascii="Arial Narrow" w:hAnsi="Arial Narrow"/>
          <w:sz w:val="22"/>
          <w:szCs w:val="22"/>
        </w:rPr>
        <w:t>que</w:t>
      </w:r>
      <w:r w:rsidR="00A67DAD" w:rsidRPr="00E902D0">
        <w:rPr>
          <w:rFonts w:ascii="Arial Narrow" w:hAnsi="Arial Narrow"/>
          <w:sz w:val="22"/>
          <w:szCs w:val="22"/>
        </w:rPr>
        <w:t xml:space="preserve"> cumpla con lo siguiente: </w:t>
      </w:r>
    </w:p>
    <w:bookmarkEnd w:id="5"/>
    <w:p w14:paraId="19BDC2CF" w14:textId="77777777" w:rsidR="00A67DAD" w:rsidRPr="00E902D0" w:rsidRDefault="00A67DAD" w:rsidP="00B43B33">
      <w:pPr>
        <w:autoSpaceDE w:val="0"/>
        <w:autoSpaceDN w:val="0"/>
        <w:adjustRightInd w:val="0"/>
        <w:jc w:val="both"/>
        <w:rPr>
          <w:rFonts w:ascii="Arial Narrow" w:hAnsi="Arial Narrow"/>
          <w:sz w:val="22"/>
          <w:szCs w:val="22"/>
        </w:rPr>
      </w:pPr>
    </w:p>
    <w:p w14:paraId="1FE74689"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B43B33">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B43B33">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B43B33">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B43B33">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merituar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B43B33">
      <w:pPr>
        <w:jc w:val="both"/>
        <w:rPr>
          <w:rFonts w:ascii="Arial Narrow" w:hAnsi="Arial Narrow" w:cs="Arial"/>
          <w:b/>
          <w:bCs/>
          <w:sz w:val="22"/>
          <w:szCs w:val="22"/>
          <w:lang w:eastAsia="es-ES"/>
        </w:rPr>
      </w:pPr>
    </w:p>
    <w:p w14:paraId="699FAF78" w14:textId="1690989E" w:rsidR="00A84D46" w:rsidRPr="00E902D0" w:rsidRDefault="00167A06" w:rsidP="00B43B33">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 xml:space="preserve">correr </w:t>
      </w:r>
      <w:r w:rsidR="00A67DAD" w:rsidRPr="00271890">
        <w:rPr>
          <w:rFonts w:ascii="Arial Narrow" w:hAnsi="Arial Narrow" w:cs="Arial"/>
          <w:sz w:val="22"/>
          <w:szCs w:val="22"/>
          <w:lang w:val="es-ES" w:eastAsia="es-ES"/>
        </w:rPr>
        <w:t>traslado de la denuncia interpuesta el</w:t>
      </w:r>
      <w:r w:rsidR="00294A2E" w:rsidRPr="00271890">
        <w:rPr>
          <w:rFonts w:ascii="Arial Narrow" w:hAnsi="Arial Narrow" w:cs="Arial"/>
          <w:sz w:val="22"/>
          <w:szCs w:val="22"/>
          <w:lang w:val="es-ES" w:eastAsia="es-ES"/>
        </w:rPr>
        <w:t xml:space="preserve"> </w:t>
      </w:r>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4A02B9" w:rsidRPr="00271890">
        <w:rPr>
          <w:rFonts w:ascii="Arial Narrow" w:eastAsia="Arial Narrow" w:hAnsi="Arial Narrow" w:cs="Arial Narrow"/>
          <w:sz w:val="22"/>
          <w:szCs w:val="22"/>
        </w:rPr>
        <w:t>,</w:t>
      </w:r>
      <w:r w:rsidR="00A84D46" w:rsidRPr="00271890">
        <w:rPr>
          <w:rFonts w:ascii="Arial Narrow" w:hAnsi="Arial Narrow" w:cs="Arial"/>
          <w:sz w:val="22"/>
          <w:szCs w:val="22"/>
          <w:lang w:val="es-ES" w:eastAsia="es-ES"/>
        </w:rPr>
        <w:t xml:space="preserve"> </w:t>
      </w:r>
      <w:r w:rsidR="00294A2E" w:rsidRPr="00271890">
        <w:rPr>
          <w:rFonts w:ascii="Arial Narrow" w:hAnsi="Arial Narrow" w:cs="Arial"/>
          <w:sz w:val="22"/>
          <w:szCs w:val="22"/>
          <w:lang w:val="es-ES" w:eastAsia="es-ES"/>
        </w:rPr>
        <w:t xml:space="preserve">a </w:t>
      </w:r>
      <w:r w:rsidR="00294A2E" w:rsidRPr="00271890">
        <w:rPr>
          <w:rFonts w:ascii="Arial Narrow" w:eastAsia="Arial Narrow" w:hAnsi="Arial Narrow" w:cs="Arial Narrow"/>
          <w:bCs/>
          <w:sz w:val="22"/>
          <w:szCs w:val="22"/>
        </w:rPr>
        <w:t>Pacifico</w:t>
      </w:r>
      <w:r w:rsidR="00FC66A9">
        <w:rPr>
          <w:rFonts w:ascii="Arial Narrow" w:eastAsia="Arial Narrow" w:hAnsi="Arial Narrow" w:cs="Arial Narrow"/>
          <w:bCs/>
          <w:sz w:val="22"/>
          <w:szCs w:val="22"/>
        </w:rPr>
        <w:t xml:space="preserve"> Compañía de</w:t>
      </w:r>
      <w:r w:rsidR="00294A2E" w:rsidRPr="00271890">
        <w:rPr>
          <w:rFonts w:ascii="Arial Narrow" w:eastAsia="Arial Narrow" w:hAnsi="Arial Narrow" w:cs="Arial Narrow"/>
          <w:bCs/>
          <w:sz w:val="22"/>
          <w:szCs w:val="22"/>
        </w:rPr>
        <w:t xml:space="preserve"> Seguros y Reaseguros S.A</w:t>
      </w:r>
      <w:r w:rsidR="00B80358" w:rsidRPr="00271890">
        <w:rPr>
          <w:rFonts w:ascii="Arial Narrow" w:eastAsia="Arial Narrow" w:hAnsi="Arial Narrow" w:cs="Arial Narrow"/>
          <w:bCs/>
          <w:sz w:val="22"/>
          <w:szCs w:val="22"/>
        </w:rPr>
        <w:t>.</w:t>
      </w:r>
      <w:r w:rsidR="007E5A55" w:rsidRPr="00271890">
        <w:rPr>
          <w:rStyle w:val="normaltextrun"/>
          <w:rFonts w:ascii="Arial Narrow" w:hAnsi="Arial Narrow"/>
          <w:sz w:val="22"/>
          <w:szCs w:val="22"/>
          <w:shd w:val="clear" w:color="auto" w:fill="FFFFFF"/>
        </w:rPr>
        <w:t xml:space="preserve">, </w:t>
      </w:r>
      <w:r w:rsidR="00A84D46" w:rsidRPr="00271890">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271890">
        <w:rPr>
          <w:rFonts w:ascii="Arial Narrow" w:hAnsi="Arial Narrow" w:cs="Arial"/>
          <w:sz w:val="22"/>
          <w:szCs w:val="22"/>
          <w:lang w:val="es-ES" w:eastAsia="es-ES"/>
        </w:rPr>
        <w:t>2024</w:t>
      </w:r>
      <w:r w:rsidR="00A84D46" w:rsidRPr="00271890">
        <w:rPr>
          <w:rFonts w:ascii="Arial Narrow" w:hAnsi="Arial Narrow" w:cs="Arial"/>
          <w:sz w:val="22"/>
          <w:szCs w:val="22"/>
          <w:lang w:val="es-ES" w:eastAsia="es-ES"/>
        </w:rPr>
        <w:t>”. Toda vez que la confidencialidad será evaluada</w:t>
      </w:r>
      <w:r w:rsidR="00A84D46" w:rsidRPr="00E902D0">
        <w:rPr>
          <w:rFonts w:ascii="Arial Narrow" w:hAnsi="Arial Narrow" w:cs="Arial"/>
          <w:sz w:val="22"/>
          <w:szCs w:val="22"/>
          <w:lang w:val="es-ES" w:eastAsia="es-ES"/>
        </w:rPr>
        <w:t xml:space="preserve">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9D4023">
        <w:rPr>
          <w:rFonts w:ascii="Arial Narrow" w:hAnsi="Arial Narrow" w:cs="Arial"/>
          <w:sz w:val="22"/>
          <w:szCs w:val="22"/>
          <w:lang w:val="es-ES" w:eastAsia="es-ES"/>
        </w:rPr>
        <w:t xml:space="preserve"> </w:t>
      </w:r>
      <w:r w:rsidR="00A84D46" w:rsidRPr="00E902D0">
        <w:rPr>
          <w:rFonts w:ascii="Arial Narrow" w:hAnsi="Arial Narrow" w:cs="Arial"/>
          <w:sz w:val="22"/>
          <w:szCs w:val="22"/>
          <w:lang w:val="es-ES" w:eastAsia="es-ES"/>
        </w:rPr>
        <w:t>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B43B33">
      <w:pPr>
        <w:jc w:val="both"/>
        <w:rPr>
          <w:rFonts w:ascii="Arial Narrow" w:hAnsi="Arial Narrow" w:cs="Arial"/>
          <w:b/>
          <w:bCs/>
          <w:spacing w:val="-2"/>
          <w:sz w:val="22"/>
          <w:szCs w:val="22"/>
          <w:lang w:eastAsia="es-ES"/>
        </w:rPr>
      </w:pPr>
    </w:p>
    <w:p w14:paraId="1230FF88" w14:textId="3DEF9275" w:rsidR="00FC66A9" w:rsidRPr="00646380" w:rsidRDefault="00A84D46" w:rsidP="00FC66A9">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271890">
        <w:rPr>
          <w:rFonts w:ascii="Arial Narrow" w:hAnsi="Arial Narrow" w:cs="Arial"/>
          <w:sz w:val="22"/>
          <w:szCs w:val="22"/>
          <w:lang w:val="es-ES" w:eastAsia="es-ES"/>
        </w:rPr>
        <w:t xml:space="preserve">a </w:t>
      </w:r>
      <w:r w:rsidR="00294A2E" w:rsidRPr="00271890">
        <w:rPr>
          <w:rFonts w:ascii="Arial Narrow" w:eastAsia="Arial Narrow" w:hAnsi="Arial Narrow" w:cs="Arial Narrow"/>
          <w:bCs/>
          <w:sz w:val="22"/>
          <w:szCs w:val="22"/>
        </w:rPr>
        <w:t>Pacifico Seguros y Reaseguros S.A</w:t>
      </w:r>
      <w:r w:rsidR="007E5A55" w:rsidRPr="00271890">
        <w:rPr>
          <w:rFonts w:ascii="Arial Narrow" w:eastAsia="Arial Narrow" w:hAnsi="Arial Narrow" w:cs="Arial Narrow"/>
          <w:bCs/>
          <w:sz w:val="22"/>
          <w:szCs w:val="22"/>
        </w:rPr>
        <w:t>.</w:t>
      </w:r>
      <w:r w:rsidR="007E5A55" w:rsidRPr="0027189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 xml:space="preserve">que, en un plazo no mayor de cinco (5) días hábiles contado a partir del día siguiente de la notificación de la presente resolución, cumpla con lo </w:t>
      </w:r>
      <w:r w:rsidRPr="00245E10">
        <w:rPr>
          <w:rFonts w:ascii="Arial Narrow" w:hAnsi="Arial Narrow" w:cs="Arial"/>
          <w:sz w:val="22"/>
          <w:szCs w:val="22"/>
          <w:lang w:val="es-ES" w:eastAsia="es-ES"/>
        </w:rPr>
        <w:t>siguiente:</w:t>
      </w:r>
      <w:r w:rsidR="00D457D4" w:rsidRPr="00245E10">
        <w:rPr>
          <w:rFonts w:ascii="Arial Narrow" w:hAnsi="Arial Narrow" w:cs="Arial"/>
          <w:sz w:val="22"/>
          <w:szCs w:val="22"/>
          <w:lang w:val="es-ES" w:eastAsia="es-ES"/>
        </w:rPr>
        <w:t xml:space="preserve"> (i)</w:t>
      </w:r>
      <w:r w:rsidR="00FC66A9" w:rsidRPr="00245E10">
        <w:rPr>
          <w:rFonts w:ascii="Arial Narrow" w:hAnsi="Arial Narrow" w:cs="Arial"/>
          <w:sz w:val="22"/>
          <w:szCs w:val="22"/>
          <w:lang w:val="es-ES" w:eastAsia="es-ES"/>
        </w:rPr>
        <w:t xml:space="preserve"> presentar una copia completa, legible y debidamente suscrita de la Póliza de la Inmobiliaria BCP PV02</w:t>
      </w:r>
      <w:r w:rsidR="00FC66A9" w:rsidRPr="00646380">
        <w:rPr>
          <w:rFonts w:ascii="Arial Narrow" w:hAnsi="Arial Narrow" w:cs="Arial"/>
          <w:sz w:val="22"/>
          <w:szCs w:val="22"/>
          <w:lang w:val="es-ES" w:eastAsia="es-ES"/>
        </w:rPr>
        <w:t xml:space="preserve"> 16765102; (ii) presentar el informe del ajustador y los otros documentos que acrediten el rechazo de la activación de la cobertura; y, (iii) presentar </w:t>
      </w:r>
      <w:r w:rsidR="00FC66A9">
        <w:rPr>
          <w:rFonts w:ascii="Arial Narrow" w:hAnsi="Arial Narrow" w:cs="Arial"/>
          <w:sz w:val="22"/>
          <w:szCs w:val="22"/>
          <w:lang w:val="es-ES" w:eastAsia="es-ES"/>
        </w:rPr>
        <w:t>los documentos que acrediten que remitió oportunamente al consumidor la póliza materia de denuncia.</w:t>
      </w:r>
      <w:r w:rsidR="00FC66A9">
        <w:rPr>
          <w:rFonts w:ascii="Arial Narrow" w:eastAsia="Arial Narrow" w:hAnsi="Arial Narrow" w:cs="Arial Narrow"/>
          <w:sz w:val="22"/>
          <w:szCs w:val="22"/>
        </w:rPr>
        <w:t xml:space="preserve"> </w:t>
      </w:r>
    </w:p>
    <w:p w14:paraId="42601899" w14:textId="77777777" w:rsidR="00A67DAD" w:rsidRPr="00E902D0" w:rsidRDefault="00A67DAD" w:rsidP="00B43B33">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1160A373" w:rsidR="00A67DAD" w:rsidRPr="00E902D0" w:rsidRDefault="00910B7E" w:rsidP="00B43B33">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Pr="00C124CA">
        <w:rPr>
          <w:rFonts w:ascii="Arial Narrow" w:eastAsia="Arial Narrow" w:hAnsi="Arial Narrow" w:cs="Arial Narrow"/>
          <w:sz w:val="22"/>
          <w:szCs w:val="22"/>
        </w:rPr>
        <w:t>:</w:t>
      </w:r>
      <w:r>
        <w:rPr>
          <w:rFonts w:ascii="Arial Narrow" w:eastAsia="Arial Narrow" w:hAnsi="Arial Narrow" w:cs="Arial Narrow"/>
          <w:b/>
          <w:bCs/>
          <w:sz w:val="22"/>
          <w:szCs w:val="22"/>
        </w:rPr>
        <w:t xml:space="preserve"> </w:t>
      </w:r>
      <w:r>
        <w:rPr>
          <w:rFonts w:ascii="Arial Narrow" w:eastAsia="Arial Narrow" w:hAnsi="Arial Narrow" w:cs="Arial Narrow"/>
          <w:sz w:val="22"/>
          <w:szCs w:val="22"/>
        </w:rPr>
        <w:t>inf</w:t>
      </w:r>
      <w:r w:rsidR="00A67DAD" w:rsidRPr="00E902D0">
        <w:rPr>
          <w:rFonts w:ascii="Arial Narrow" w:eastAsia="Arial Narrow" w:hAnsi="Arial Narrow" w:cs="Arial Narrow"/>
          <w:sz w:val="22"/>
          <w:szCs w:val="22"/>
        </w:rPr>
        <w:t>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rPr>
        <w:footnoteReference w:id="15"/>
      </w:r>
      <w:r w:rsidR="00A67DAD" w:rsidRPr="00E902D0">
        <w:rPr>
          <w:rFonts w:ascii="Arial Narrow" w:eastAsia="Arial Narrow" w:hAnsi="Arial Narrow" w:cs="Arial Narrow"/>
          <w:sz w:val="22"/>
          <w:szCs w:val="22"/>
        </w:rPr>
        <w:t>.</w:t>
      </w:r>
    </w:p>
    <w:p w14:paraId="3F8BCFFE" w14:textId="7CC5F1D0" w:rsidR="00A67DAD" w:rsidRPr="00E902D0" w:rsidRDefault="00A67DAD" w:rsidP="00B43B33">
      <w:pPr>
        <w:jc w:val="both"/>
        <w:rPr>
          <w:rFonts w:ascii="Arial Narrow" w:hAnsi="Arial Narrow" w:cs="Arial"/>
          <w:spacing w:val="-2"/>
          <w:sz w:val="22"/>
          <w:szCs w:val="22"/>
        </w:rPr>
      </w:pPr>
      <w:bookmarkStart w:id="10"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
      </w:r>
      <w:r w:rsidRPr="00E902D0">
        <w:rPr>
          <w:rFonts w:ascii="Arial Narrow" w:eastAsia="Arial Narrow" w:hAnsi="Arial Narrow" w:cs="Arial"/>
          <w:sz w:val="22"/>
          <w:szCs w:val="22"/>
        </w:rPr>
        <w:t xml:space="preserve"> del Código</w:t>
      </w:r>
      <w:r w:rsidRPr="00E902D0">
        <w:rPr>
          <w:rFonts w:ascii="Arial Narrow" w:eastAsia="Arial Narrow" w:hAnsi="Arial Narrow" w:cs="Arial"/>
          <w:sz w:val="22"/>
          <w:szCs w:val="22"/>
          <w:vertAlign w:val="superscript"/>
        </w:rPr>
        <w:footnoteReference w:id="16"/>
      </w:r>
      <w:r w:rsidRPr="00E902D0">
        <w:rPr>
          <w:rFonts w:ascii="Arial Narrow" w:eastAsia="Arial Narrow" w:hAnsi="Arial Narrow" w:cs="Arial"/>
          <w:sz w:val="22"/>
          <w:szCs w:val="22"/>
        </w:rPr>
        <w:t>.</w:t>
      </w:r>
    </w:p>
    <w:bookmarkEnd w:id="10"/>
    <w:p w14:paraId="71B707D5" w14: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w14:paraId="15B457F0" w14:textId="56564A02" w:rsidR="00A67DAD" w:rsidRPr="00E902D0" w:rsidRDefault="00245E10" w:rsidP="00B43B3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B43B33">
      <w:pPr>
        <w:shd w:val="clear" w:color="auto" w:fill="FFFFFF"/>
        <w:jc w:val="both"/>
        <w:rPr>
          <w:rFonts w:ascii="Arial Narrow" w:eastAsia="Arial Narrow" w:hAnsi="Arial Narrow" w:cs="Arial Narrow"/>
          <w:sz w:val="22"/>
          <w:szCs w:val="22"/>
        </w:rPr>
      </w:pPr>
    </w:p>
    <w:p w14:paraId="4FC33B52" w14:textId="1811350A" w:rsidR="00A67DAD" w:rsidRPr="00E902D0" w:rsidRDefault="00245E10" w:rsidP="00B43B33">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807</w:t>
      </w:r>
      <w:r w:rsidR="00A67DAD" w:rsidRPr="00E902D0">
        <w:rPr>
          <w:rStyle w:val="Refdenotaalpie"/>
          <w:rFonts w:ascii="Arial Narrow" w:hAnsi="Arial Narrow" w:cs="Arial"/>
          <w:sz w:val="22"/>
          <w:szCs w:val="22"/>
        </w:rPr>
        <w:footnoteReference w:id="17"/>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expresamente su facultad para asistir y conciliar en su representación</w:t>
      </w:r>
      <w:r w:rsidR="00A67DAD" w:rsidRPr="00E902D0">
        <w:rPr>
          <w:rFonts w:ascii="Arial Narrow" w:hAnsi="Arial Narrow" w:cs="Arial"/>
          <w:bCs/>
          <w:sz w:val="22"/>
          <w:szCs w:val="22"/>
        </w:rPr>
        <w:t>.</w:t>
      </w:r>
      <w:r w:rsidR="00A67DAD" w:rsidRPr="00E902D0">
        <w:rPr>
          <w:rFonts w:ascii="Arial Narrow" w:hAnsi="Arial Narrow" w:cs="Arial"/>
          <w:b/>
          <w:bCs/>
          <w:sz w:val="22"/>
          <w:szCs w:val="22"/>
        </w:rPr>
        <w:t xml:space="preserve"> </w:t>
      </w:r>
      <w:r w:rsidR="00A67DAD" w:rsidRPr="00E902D0">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w14:paraId="0A20B153" w14:textId="66C1EEA0" w:rsidR="004A02B9" w:rsidRPr="00245E10" w:rsidRDefault="00167A06" w:rsidP="00245E10">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w14:paraId="4CA9F2F3" w14:textId="77777777" w:rsidR="00A67DAD" w:rsidRDefault="00A67DAD" w:rsidP="00B43B33">
      <w:pPr>
        <w:shd w:val="clear" w:color="auto" w:fill="FFFFFF"/>
        <w:rPr>
          <w:rFonts w:ascii="Arial Narrow" w:hAnsi="Arial Narrow" w:cs="Arial"/>
          <w:b/>
          <w:bCs/>
          <w:sz w:val="22"/>
          <w:szCs w:val="22"/>
        </w:rPr>
      </w:pPr>
    </w:p>
    <w:p w14:paraId="7943B5D8" w14:textId="3B20551B" w:rsidR="008F78C7" w:rsidRPr="00245E10" w:rsidRDefault="008F78C7" w:rsidP="008F78C7">
      <w:pPr>
        <w:shd w:val="clear" w:color="auto" w:fill="FFFFFF"/>
        <w:jc w:val="both"/>
        <w:rPr>
          <w:rFonts w:ascii="Arial Narrow" w:eastAsia="Calibri" w:hAnsi="Arial Narrow" w:cs="Arial"/>
          <w:sz w:val="22"/>
          <w:szCs w:val="22"/>
        </w:rPr>
      </w:pPr>
      <w:r w:rsidRPr="00245E10">
        <w:rPr>
          <w:rFonts w:ascii="Arial Narrow" w:eastAsia="Arial Narrow" w:hAnsi="Arial Narrow" w:cs="Arial Narrow"/>
          <w:b/>
          <w:bCs/>
          <w:sz w:val="22"/>
          <w:szCs w:val="22"/>
        </w:rPr>
        <w:t>DÉCIMO PRIMERO:</w:t>
      </w:r>
      <w:r w:rsidRPr="00245E10">
        <w:rPr>
          <w:rFonts w:ascii="Arial Narrow" w:eastAsia="Arial Narrow" w:hAnsi="Arial Narrow" w:cs="Arial Narrow"/>
          <w:sz w:val="22"/>
          <w:szCs w:val="22"/>
        </w:rPr>
        <w:t xml:space="preserve"> </w:t>
      </w:r>
      <w:r w:rsidRPr="00245E10">
        <w:rPr>
          <w:rFonts w:ascii="Arial Narrow" w:hAnsi="Arial Narrow"/>
          <w:color w:val="000000"/>
          <w:sz w:val="22"/>
          <w:szCs w:val="22"/>
        </w:rPr>
        <w:t xml:space="preserve">requerir a </w:t>
      </w:r>
      <w:r w:rsidR="00DB7B28" w:rsidRPr="00245E10">
        <w:rPr>
          <w:rFonts w:ascii="Arial Narrow" w:eastAsia="Arial Narrow" w:hAnsi="Arial Narrow" w:cs="Arial Narrow"/>
          <w:sz w:val="22"/>
          <w:szCs w:val="22"/>
          <w:lang w:val="es-ES"/>
        </w:rPr>
        <w:t>Grupo Espejo S.A.C</w:t>
      </w:r>
      <w:r w:rsidRPr="00245E10">
        <w:rPr>
          <w:rFonts w:ascii="Arial Narrow" w:eastAsia="Arial Narrow" w:hAnsi="Arial Narrow" w:cs="Arial Narrow"/>
          <w:sz w:val="22"/>
          <w:szCs w:val="22"/>
          <w:lang w:val="es-ES"/>
        </w:rPr>
        <w:t xml:space="preserve">. </w:t>
      </w:r>
      <w:r w:rsidRPr="00245E10">
        <w:rPr>
          <w:rFonts w:ascii="Arial Narrow" w:hAnsi="Arial Narrow"/>
          <w:color w:val="000000"/>
          <w:sz w:val="22"/>
          <w:szCs w:val="22"/>
        </w:rPr>
        <w:t xml:space="preserve">para que, </w:t>
      </w:r>
      <w:r w:rsidRPr="00245E10">
        <w:rPr>
          <w:rFonts w:ascii="Arial Narrow" w:eastAsia="Calibri" w:hAnsi="Arial Narrow" w:cs="Arial"/>
          <w:sz w:val="22"/>
          <w:szCs w:val="22"/>
        </w:rPr>
        <w:t xml:space="preserve">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w:t>
      </w:r>
      <w:r w:rsidRPr="00245E10">
        <w:rPr>
          <w:rFonts w:ascii="Arial Narrow" w:eastAsia="Calibri" w:hAnsi="Arial Narrow" w:cs="Arial"/>
          <w:bCs/>
          <w:sz w:val="22"/>
          <w:szCs w:val="22"/>
        </w:rPr>
        <w:t>Texto Único Ordenado de la Ley del Procedimiento Administrativo General, aprobado mediante Decreto Supremo 006-2026-JUS, bajo apercibimiento de rehacer el acto de notificación y notificarle conforme al numeral 1 del artículo 20 del citado cuerpo normativo</w:t>
      </w:r>
      <w:r w:rsidRPr="00245E10">
        <w:rPr>
          <w:rFonts w:ascii="Arial Narrow" w:eastAsia="Calibri" w:hAnsi="Arial Narrow"/>
          <w:sz w:val="22"/>
          <w:szCs w:val="22"/>
          <w:vertAlign w:val="superscript"/>
        </w:rPr>
        <w:footnoteReference w:id="18"/>
      </w:r>
      <w:r w:rsidRPr="00245E10">
        <w:rPr>
          <w:rFonts w:ascii="Arial Narrow" w:eastAsia="Calibri" w:hAnsi="Arial Narrow" w:cs="Arial"/>
          <w:sz w:val="22"/>
          <w:szCs w:val="22"/>
        </w:rPr>
        <w:t>.</w:t>
      </w:r>
    </w:p>
    <w:p w14:paraId="35A429CA" w14:textId="77777777" w:rsidR="008F78C7" w:rsidRPr="00245E10" w:rsidRDefault="008F78C7" w:rsidP="008F78C7">
      <w:pPr>
        <w:shd w:val="clear" w:color="auto" w:fill="FFFFFF"/>
        <w:jc w:val="both"/>
        <w:rPr>
          <w:rFonts w:ascii="Arial Narrow" w:hAnsi="Arial Narrow"/>
          <w:color w:val="000000"/>
          <w:sz w:val="22"/>
          <w:szCs w:val="22"/>
        </w:rPr>
      </w:pPr>
    </w:p>
    <w:p w14:paraId="75E3E9D8" w14:textId="20C0B7AF" w:rsidR="008F78C7" w:rsidRPr="0012456F" w:rsidRDefault="008F78C7" w:rsidP="008F78C7">
      <w:pPr>
        <w:suppressAutoHyphens/>
        <w:jc w:val="both"/>
        <w:rPr>
          <w:rFonts w:ascii="Arial Narrow" w:hAnsi="Arial Narrow" w:cs="Arial"/>
          <w:sz w:val="22"/>
          <w:szCs w:val="22"/>
        </w:rPr>
      </w:pPr>
      <w:r w:rsidRPr="00245E10">
        <w:rPr>
          <w:rFonts w:ascii="Arial Narrow" w:eastAsia="Arial Narrow" w:hAnsi="Arial Narrow" w:cs="Arial Narrow"/>
          <w:b/>
          <w:bCs/>
          <w:sz w:val="22"/>
          <w:szCs w:val="22"/>
        </w:rPr>
        <w:t>DÉCIMO SEGUNDO:</w:t>
      </w:r>
      <w:r w:rsidRPr="00245E10">
        <w:rPr>
          <w:rFonts w:ascii="Arial Narrow" w:eastAsia="Arial Narrow" w:hAnsi="Arial Narrow" w:cs="Arial Narrow"/>
          <w:sz w:val="22"/>
          <w:szCs w:val="22"/>
        </w:rPr>
        <w:t xml:space="preserve"> </w:t>
      </w:r>
      <w:r w:rsidRPr="00245E10">
        <w:rPr>
          <w:rFonts w:ascii="Arial Narrow" w:hAnsi="Arial Narrow"/>
          <w:color w:val="000000"/>
          <w:sz w:val="22"/>
          <w:szCs w:val="22"/>
        </w:rPr>
        <w:t xml:space="preserve">requerir a </w:t>
      </w:r>
      <w:r w:rsidR="00DB7B28" w:rsidRPr="00245E10">
        <w:rPr>
          <w:rFonts w:ascii="Arial Narrow" w:hAnsi="Arial Narrow"/>
          <w:color w:val="000000"/>
          <w:sz w:val="22"/>
          <w:szCs w:val="22"/>
        </w:rPr>
        <w:t>Pacifico Compañía de Seguros y Reaseguros S.A.</w:t>
      </w:r>
      <w:r w:rsidRPr="00245E10">
        <w:rPr>
          <w:rFonts w:ascii="Arial Narrow" w:eastAsia="Arial Narrow" w:hAnsi="Arial Narrow" w:cs="Arial Narrow"/>
          <w:bCs/>
          <w:sz w:val="22"/>
          <w:szCs w:val="22"/>
        </w:rPr>
        <w:t xml:space="preserve"> </w:t>
      </w:r>
      <w:r w:rsidRPr="00245E10">
        <w:rPr>
          <w:rFonts w:ascii="Arial Narrow" w:hAnsi="Arial Narrow"/>
          <w:sz w:val="22"/>
          <w:szCs w:val="22"/>
          <w:shd w:val="clear" w:color="auto" w:fill="FFFFFF"/>
        </w:rPr>
        <w:t xml:space="preserve">para que, </w:t>
      </w:r>
      <w:r w:rsidRPr="00245E10">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38EFDE7" w14:textId="77777777" w:rsidR="008F78C7" w:rsidRPr="002A4F21" w:rsidRDefault="008F78C7" w:rsidP="008F78C7">
      <w:pPr>
        <w:shd w:val="clear" w:color="auto" w:fill="FFFFFF"/>
        <w:jc w:val="both"/>
        <w:rPr>
          <w:rFonts w:ascii="Arial Narrow" w:eastAsia="Calibri" w:hAnsi="Arial Narrow" w:cs="Arial"/>
        </w:rPr>
      </w:pPr>
    </w:p>
    <w:p w14:paraId="0E29EBB2" w14:textId="77777777" w:rsidR="008F78C7" w:rsidRPr="00E902D0" w:rsidRDefault="008F78C7" w:rsidP="00B43B33">
      <w:pPr>
        <w:shd w:val="clear" w:color="auto" w:fill="FFFFFF"/>
        <w:rPr>
          <w:rFonts w:ascii="Arial Narrow" w:hAnsi="Arial Narrow" w:cs="Arial"/>
          <w:b/>
          <w:bCs/>
          <w:sz w:val="22"/>
          <w:szCs w:val="22"/>
        </w:rPr>
      </w:pPr>
    </w:p>
    <w:p w14:paraId="2EDA3383" w14:textId="77777777" w:rsidR="00A67DAD" w:rsidRPr="00E902D0" w:rsidRDefault="00A67DAD" w:rsidP="00B43B33">
      <w:pPr>
        <w:shd w:val="clear" w:color="auto" w:fill="FFFFFF"/>
        <w:jc w:val="center"/>
        <w:rPr>
          <w:rFonts w:ascii="Arial Narrow" w:hAnsi="Arial Narrow" w:cs="Arial"/>
          <w:b/>
          <w:bCs/>
          <w:sz w:val="22"/>
          <w:szCs w:val="22"/>
        </w:rPr>
      </w:pPr>
    </w:p>
    <w:p w14:paraId="59650990" w14:textId="77777777" w:rsidR="00294A2E" w:rsidRPr="00E902D0" w:rsidRDefault="00294A2E" w:rsidP="00B43B33">
      <w:pPr>
        <w:shd w:val="clear" w:color="auto" w:fill="FFFFFF"/>
        <w:jc w:val="center"/>
        <w:rPr>
          <w:rFonts w:ascii="Arial Narrow" w:hAnsi="Arial Narrow" w:cs="Arial"/>
          <w:b/>
          <w:bCs/>
          <w:sz w:val="22"/>
          <w:szCs w:val="22"/>
        </w:rPr>
      </w:pPr>
    </w:p>
    <w:p w14:paraId="31D96154" w14:textId="77777777" w:rsidR="00516218" w:rsidRPr="00E902D0" w:rsidRDefault="00516218" w:rsidP="00B43B33">
      <w:pPr>
        <w:shd w:val="clear" w:color="auto" w:fill="FFFFFF"/>
        <w:jc w:val="center"/>
        <w:rPr>
          <w:rFonts w:ascii="Arial Narrow" w:hAnsi="Arial Narrow" w:cs="Arial"/>
          <w:b/>
          <w:bCs/>
          <w:sz w:val="22"/>
          <w:szCs w:val="22"/>
        </w:rPr>
      </w:pPr>
    </w:p>
    <w:p w14:paraId="4294BD45"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B43B33">
      <w:pPr>
        <w:shd w:val="clear" w:color="auto" w:fill="FFFFFF"/>
        <w:jc w:val="center"/>
        <w:rPr>
          <w:rFonts w:ascii="Arial Narrow" w:hAnsi="Arial Narrow" w:cs="Arial"/>
          <w:b/>
          <w:bCs/>
          <w:sz w:val="22"/>
          <w:szCs w:val="22"/>
        </w:rPr>
      </w:pPr>
    </w:p>
    <w:p w14:paraId="04334BAB" w14:textId="693C37FB" w:rsidR="00DD7734" w:rsidRPr="00063D70" w:rsidRDefault="00063D70" w:rsidP="00B43B33">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C40E5" w14:textId="77777777" w:rsidR="00826BB8" w:rsidRDefault="00826BB8" w:rsidP="00DD7734">
      <w:r>
        <w:separator/>
      </w:r>
    </w:p>
  </w:endnote>
  <w:endnote w:type="continuationSeparator" w:id="0">
    <w:p w14:paraId="48513ED9" w14:textId="77777777" w:rsidR="00826BB8" w:rsidRDefault="00826BB8"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AB771" w14:textId="77777777" w:rsidR="00826BB8" w:rsidRDefault="00826BB8" w:rsidP="00DD7734">
      <w:r>
        <w:separator/>
      </w:r>
    </w:p>
  </w:footnote>
  <w:footnote w:type="continuationSeparator" w:id="0">
    <w:p w14:paraId="5232481E" w14:textId="77777777" w:rsidR="00826BB8" w:rsidRDefault="00826BB8" w:rsidP="00DD7734">
      <w:r>
        <w:continuationSeparator/>
      </w:r>
    </w:p>
  </w:footnote>
  <w:footnote w:id="1">
    <w:p w14:paraId="296DCA1C" w14:textId="5589B7D6"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271890">
        <w:rPr>
          <w:rFonts w:ascii="Arial Narrow" w:hAnsi="Arial Narrow"/>
          <w:color w:val="000000" w:themeColor="text1"/>
          <w:sz w:val="16"/>
          <w:szCs w:val="16"/>
        </w:rPr>
        <w:t xml:space="preserve">Representada por el señor </w:t>
      </w:r>
      <w:r w:rsidR="00271890" w:rsidRPr="00271890">
        <w:rPr>
          <w:rFonts w:ascii="Arial Narrow" w:hAnsi="Arial Narrow"/>
          <w:color w:val="000000" w:themeColor="text1"/>
          <w:sz w:val="16"/>
          <w:szCs w:val="16"/>
        </w:rPr>
        <w:t>Juan Bautista Espejo Caute</w:t>
      </w:r>
      <w:r w:rsidR="00D755C6" w:rsidRPr="00E902D0">
        <w:rPr>
          <w:rFonts w:ascii="Arial Narrow" w:hAnsi="Arial Narrow"/>
          <w:color w:val="000000" w:themeColor="text1"/>
          <w:sz w:val="16"/>
          <w:szCs w:val="16"/>
        </w:rPr>
        <w:t xml:space="preserve">. </w:t>
      </w:r>
      <w:r w:rsidR="00511B25" w:rsidRPr="00E902D0">
        <w:rPr>
          <w:rFonts w:ascii="Arial Narrow" w:hAnsi="Arial Narrow"/>
          <w:color w:val="000000" w:themeColor="text1"/>
          <w:sz w:val="16"/>
          <w:szCs w:val="16"/>
        </w:rPr>
        <w:t xml:space="preserve"> </w:t>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11552678" w14:textId="77777777" w:rsidR="00363E38" w:rsidRPr="00040D03" w:rsidRDefault="00363E38" w:rsidP="00363E3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B194C0" w14:textId="77777777" w:rsidR="00363E38" w:rsidRPr="00040D03" w:rsidRDefault="00363E38" w:rsidP="00363E38">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59A44458" w14:textId="77777777" w:rsidR="00363E38" w:rsidRPr="00040D03" w:rsidRDefault="00363E38" w:rsidP="00363E3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DDEBF76" w14:textId="77777777" w:rsidR="00363E38" w:rsidRDefault="00363E38" w:rsidP="00363E3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3563BD07" w14:textId="77777777" w:rsidR="00363E38" w:rsidRPr="00B97A48" w:rsidRDefault="00363E38" w:rsidP="00363E38">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4E5780FF" w14:textId="77777777" w:rsidR="00363E38" w:rsidRPr="00B97A48" w:rsidRDefault="00363E38" w:rsidP="00363E38">
      <w:pPr>
        <w:pStyle w:val="Textonotapie"/>
        <w:jc w:val="both"/>
        <w:rPr>
          <w:rFonts w:ascii="Arial Narrow" w:hAnsi="Arial Narrow" w:cs="Arial"/>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FAF5943" w14:textId="77777777" w:rsidR="008F78C7" w:rsidRPr="00B86C3A" w:rsidRDefault="008F78C7" w:rsidP="008F78C7">
      <w:pPr>
        <w:pStyle w:val="Textonotapie"/>
        <w:ind w:left="567" w:hanging="567"/>
        <w:jc w:val="both"/>
        <w:rPr>
          <w:rFonts w:ascii="Arial Narrow" w:hAnsi="Arial Narrow"/>
          <w:sz w:val="16"/>
          <w:szCs w:val="16"/>
        </w:rPr>
      </w:pPr>
      <w:r w:rsidRPr="00B86C3A">
        <w:rPr>
          <w:rStyle w:val="Refdenotaalpie"/>
          <w:rFonts w:ascii="Arial Narrow" w:hAnsi="Arial Narrow"/>
          <w:sz w:val="16"/>
          <w:szCs w:val="16"/>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5005114" w14:textId="77777777" w:rsidR="008F78C7" w:rsidRPr="00B86C3A" w:rsidRDefault="008F78C7" w:rsidP="008F78C7">
      <w:pPr>
        <w:pStyle w:val="Textonotapie"/>
        <w:ind w:left="1134" w:hanging="567"/>
        <w:jc w:val="both"/>
        <w:rPr>
          <w:rFonts w:ascii="Arial Narrow" w:hAnsi="Arial Narrow"/>
          <w:b/>
          <w:bCs/>
          <w:sz w:val="16"/>
          <w:szCs w:val="16"/>
        </w:rPr>
      </w:pPr>
      <w:r w:rsidRPr="00B86C3A">
        <w:rPr>
          <w:rFonts w:ascii="Arial Narrow" w:hAnsi="Arial Narrow"/>
          <w:b/>
          <w:bCs/>
          <w:sz w:val="16"/>
          <w:szCs w:val="16"/>
        </w:rPr>
        <w:t>Artículo 20. Modalidades de notificación|</w:t>
      </w:r>
    </w:p>
    <w:p w14:paraId="58336220"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485B1D"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0DC3A2E"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86D1B42"/>
    <w:multiLevelType w:val="hybridMultilevel"/>
    <w:tmpl w:val="E50A6F18"/>
    <w:lvl w:ilvl="0" w:tplc="BDA63B88">
      <w:start w:val="12"/>
      <w:numFmt w:val="decimal"/>
      <w:lvlText w:val="%1."/>
      <w:lvlJc w:val="left"/>
      <w:pPr>
        <w:ind w:left="927" w:hanging="360"/>
      </w:pPr>
      <w:rPr>
        <w:rFonts w:eastAsia="Arial Narrow"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193908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08E4"/>
    <w:rsid w:val="000234F0"/>
    <w:rsid w:val="00023EA3"/>
    <w:rsid w:val="0003646E"/>
    <w:rsid w:val="000410A1"/>
    <w:rsid w:val="00043EB1"/>
    <w:rsid w:val="00046B1E"/>
    <w:rsid w:val="0005087C"/>
    <w:rsid w:val="000534C4"/>
    <w:rsid w:val="00053790"/>
    <w:rsid w:val="00057CD6"/>
    <w:rsid w:val="00063D70"/>
    <w:rsid w:val="00065780"/>
    <w:rsid w:val="0007289C"/>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6688"/>
    <w:rsid w:val="000D7F06"/>
    <w:rsid w:val="000E5B82"/>
    <w:rsid w:val="000E7549"/>
    <w:rsid w:val="000F2B3C"/>
    <w:rsid w:val="001026BA"/>
    <w:rsid w:val="001057E0"/>
    <w:rsid w:val="00107F0E"/>
    <w:rsid w:val="00114616"/>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923FC"/>
    <w:rsid w:val="00195017"/>
    <w:rsid w:val="0019585D"/>
    <w:rsid w:val="00196146"/>
    <w:rsid w:val="00197AA0"/>
    <w:rsid w:val="00197DAA"/>
    <w:rsid w:val="001A4DE6"/>
    <w:rsid w:val="001B2C39"/>
    <w:rsid w:val="001B4DF6"/>
    <w:rsid w:val="001B5DF9"/>
    <w:rsid w:val="001B7F49"/>
    <w:rsid w:val="001D1369"/>
    <w:rsid w:val="001D47D4"/>
    <w:rsid w:val="001D7531"/>
    <w:rsid w:val="001E095E"/>
    <w:rsid w:val="001E4481"/>
    <w:rsid w:val="001E48B9"/>
    <w:rsid w:val="001F0F0F"/>
    <w:rsid w:val="001F118A"/>
    <w:rsid w:val="001F6E0F"/>
    <w:rsid w:val="00226F0C"/>
    <w:rsid w:val="002314BB"/>
    <w:rsid w:val="00237896"/>
    <w:rsid w:val="00245413"/>
    <w:rsid w:val="00245E10"/>
    <w:rsid w:val="00262B8A"/>
    <w:rsid w:val="0027189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301B68"/>
    <w:rsid w:val="00307F52"/>
    <w:rsid w:val="00322B17"/>
    <w:rsid w:val="00324236"/>
    <w:rsid w:val="0032424C"/>
    <w:rsid w:val="00326232"/>
    <w:rsid w:val="003304B1"/>
    <w:rsid w:val="00340227"/>
    <w:rsid w:val="003405EA"/>
    <w:rsid w:val="003457BF"/>
    <w:rsid w:val="00347936"/>
    <w:rsid w:val="00356C53"/>
    <w:rsid w:val="003610A2"/>
    <w:rsid w:val="00363E38"/>
    <w:rsid w:val="00364C39"/>
    <w:rsid w:val="003664A2"/>
    <w:rsid w:val="00366F95"/>
    <w:rsid w:val="0037643B"/>
    <w:rsid w:val="00376786"/>
    <w:rsid w:val="00380361"/>
    <w:rsid w:val="0038344E"/>
    <w:rsid w:val="00385921"/>
    <w:rsid w:val="0038684A"/>
    <w:rsid w:val="00392726"/>
    <w:rsid w:val="003A3D90"/>
    <w:rsid w:val="003A61CF"/>
    <w:rsid w:val="003B2ABF"/>
    <w:rsid w:val="003B3B4D"/>
    <w:rsid w:val="003B4556"/>
    <w:rsid w:val="003B55D7"/>
    <w:rsid w:val="003C375E"/>
    <w:rsid w:val="003C696C"/>
    <w:rsid w:val="003D33FE"/>
    <w:rsid w:val="003D42B3"/>
    <w:rsid w:val="003E4754"/>
    <w:rsid w:val="003F424D"/>
    <w:rsid w:val="003F5352"/>
    <w:rsid w:val="003F57E3"/>
    <w:rsid w:val="004025B4"/>
    <w:rsid w:val="00415E47"/>
    <w:rsid w:val="00426533"/>
    <w:rsid w:val="004317E2"/>
    <w:rsid w:val="00431BDE"/>
    <w:rsid w:val="00431C66"/>
    <w:rsid w:val="00446AE1"/>
    <w:rsid w:val="0045047C"/>
    <w:rsid w:val="00450925"/>
    <w:rsid w:val="00457969"/>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37891"/>
    <w:rsid w:val="00543B73"/>
    <w:rsid w:val="00546DD8"/>
    <w:rsid w:val="0055500D"/>
    <w:rsid w:val="005572DC"/>
    <w:rsid w:val="0056109F"/>
    <w:rsid w:val="00562A3F"/>
    <w:rsid w:val="005761C7"/>
    <w:rsid w:val="0057715C"/>
    <w:rsid w:val="0058484C"/>
    <w:rsid w:val="00595C71"/>
    <w:rsid w:val="00595EDA"/>
    <w:rsid w:val="00596952"/>
    <w:rsid w:val="005B065B"/>
    <w:rsid w:val="005C0508"/>
    <w:rsid w:val="005C358B"/>
    <w:rsid w:val="005C3D2D"/>
    <w:rsid w:val="005E0EBF"/>
    <w:rsid w:val="005E3609"/>
    <w:rsid w:val="005F30FB"/>
    <w:rsid w:val="005F6CDB"/>
    <w:rsid w:val="005F7FBE"/>
    <w:rsid w:val="00611C6C"/>
    <w:rsid w:val="00615836"/>
    <w:rsid w:val="006177E8"/>
    <w:rsid w:val="006216F2"/>
    <w:rsid w:val="00623319"/>
    <w:rsid w:val="0063071A"/>
    <w:rsid w:val="0063423D"/>
    <w:rsid w:val="00635CF3"/>
    <w:rsid w:val="00647B7F"/>
    <w:rsid w:val="0066497D"/>
    <w:rsid w:val="00670488"/>
    <w:rsid w:val="00671334"/>
    <w:rsid w:val="00676B14"/>
    <w:rsid w:val="00683EBE"/>
    <w:rsid w:val="00692F05"/>
    <w:rsid w:val="00694CDC"/>
    <w:rsid w:val="006A1BC5"/>
    <w:rsid w:val="006A2C13"/>
    <w:rsid w:val="006A3C08"/>
    <w:rsid w:val="006B002D"/>
    <w:rsid w:val="006B1661"/>
    <w:rsid w:val="006F60F9"/>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A0AE9"/>
    <w:rsid w:val="007A16EE"/>
    <w:rsid w:val="007A6C83"/>
    <w:rsid w:val="007B356B"/>
    <w:rsid w:val="007B67F9"/>
    <w:rsid w:val="007D3FF9"/>
    <w:rsid w:val="007D72D6"/>
    <w:rsid w:val="007E5A55"/>
    <w:rsid w:val="007E72EC"/>
    <w:rsid w:val="007F1954"/>
    <w:rsid w:val="007F3C91"/>
    <w:rsid w:val="00801989"/>
    <w:rsid w:val="00803DFC"/>
    <w:rsid w:val="00812331"/>
    <w:rsid w:val="00826BB8"/>
    <w:rsid w:val="00833C50"/>
    <w:rsid w:val="00844B09"/>
    <w:rsid w:val="00850497"/>
    <w:rsid w:val="008508C1"/>
    <w:rsid w:val="00851CFC"/>
    <w:rsid w:val="00852A16"/>
    <w:rsid w:val="00852A17"/>
    <w:rsid w:val="008564AE"/>
    <w:rsid w:val="008607E5"/>
    <w:rsid w:val="00860B8C"/>
    <w:rsid w:val="008666C3"/>
    <w:rsid w:val="008A2F99"/>
    <w:rsid w:val="008A3FA0"/>
    <w:rsid w:val="008C05A4"/>
    <w:rsid w:val="008E1B6A"/>
    <w:rsid w:val="008E20CE"/>
    <w:rsid w:val="008E5131"/>
    <w:rsid w:val="008E5DF6"/>
    <w:rsid w:val="008E752F"/>
    <w:rsid w:val="008F345D"/>
    <w:rsid w:val="008F635D"/>
    <w:rsid w:val="008F78C7"/>
    <w:rsid w:val="00900884"/>
    <w:rsid w:val="00902CFB"/>
    <w:rsid w:val="00902E15"/>
    <w:rsid w:val="0090564A"/>
    <w:rsid w:val="00906E02"/>
    <w:rsid w:val="00910B7E"/>
    <w:rsid w:val="00920266"/>
    <w:rsid w:val="00925C08"/>
    <w:rsid w:val="00926640"/>
    <w:rsid w:val="00926B85"/>
    <w:rsid w:val="009306E6"/>
    <w:rsid w:val="009317A3"/>
    <w:rsid w:val="009365ED"/>
    <w:rsid w:val="00954AAB"/>
    <w:rsid w:val="00955713"/>
    <w:rsid w:val="00975BA2"/>
    <w:rsid w:val="00982687"/>
    <w:rsid w:val="009828AC"/>
    <w:rsid w:val="00990762"/>
    <w:rsid w:val="009A18DB"/>
    <w:rsid w:val="009A6271"/>
    <w:rsid w:val="009D4023"/>
    <w:rsid w:val="009D68D5"/>
    <w:rsid w:val="009E3E92"/>
    <w:rsid w:val="009E4036"/>
    <w:rsid w:val="00A01569"/>
    <w:rsid w:val="00A065F5"/>
    <w:rsid w:val="00A069E5"/>
    <w:rsid w:val="00A103A9"/>
    <w:rsid w:val="00A20E46"/>
    <w:rsid w:val="00A23BA3"/>
    <w:rsid w:val="00A27BCD"/>
    <w:rsid w:val="00A44E9B"/>
    <w:rsid w:val="00A47FD5"/>
    <w:rsid w:val="00A54410"/>
    <w:rsid w:val="00A6027F"/>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E1F6A"/>
    <w:rsid w:val="00B00067"/>
    <w:rsid w:val="00B06963"/>
    <w:rsid w:val="00B1624F"/>
    <w:rsid w:val="00B22444"/>
    <w:rsid w:val="00B22D95"/>
    <w:rsid w:val="00B30203"/>
    <w:rsid w:val="00B378B4"/>
    <w:rsid w:val="00B42439"/>
    <w:rsid w:val="00B43B33"/>
    <w:rsid w:val="00B52D66"/>
    <w:rsid w:val="00B65709"/>
    <w:rsid w:val="00B80358"/>
    <w:rsid w:val="00B835C7"/>
    <w:rsid w:val="00B83C2A"/>
    <w:rsid w:val="00B83FD2"/>
    <w:rsid w:val="00B84E1B"/>
    <w:rsid w:val="00B9108A"/>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BF5382"/>
    <w:rsid w:val="00C03F10"/>
    <w:rsid w:val="00C04377"/>
    <w:rsid w:val="00C04582"/>
    <w:rsid w:val="00C124CA"/>
    <w:rsid w:val="00C13676"/>
    <w:rsid w:val="00C27D2E"/>
    <w:rsid w:val="00C31B84"/>
    <w:rsid w:val="00C4341D"/>
    <w:rsid w:val="00C436E8"/>
    <w:rsid w:val="00C44F05"/>
    <w:rsid w:val="00C451C4"/>
    <w:rsid w:val="00C47FD0"/>
    <w:rsid w:val="00C505C2"/>
    <w:rsid w:val="00C50C11"/>
    <w:rsid w:val="00C65EDC"/>
    <w:rsid w:val="00C70C36"/>
    <w:rsid w:val="00C727C5"/>
    <w:rsid w:val="00C74312"/>
    <w:rsid w:val="00C90FE7"/>
    <w:rsid w:val="00CA7790"/>
    <w:rsid w:val="00CB110E"/>
    <w:rsid w:val="00CB6559"/>
    <w:rsid w:val="00CC3E58"/>
    <w:rsid w:val="00CC5A02"/>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28"/>
    <w:rsid w:val="00DC1C7B"/>
    <w:rsid w:val="00DC3373"/>
    <w:rsid w:val="00DC59EB"/>
    <w:rsid w:val="00DD3597"/>
    <w:rsid w:val="00DD6360"/>
    <w:rsid w:val="00DD7734"/>
    <w:rsid w:val="00DE03A1"/>
    <w:rsid w:val="00DE3DCB"/>
    <w:rsid w:val="00DF284F"/>
    <w:rsid w:val="00DF2A8C"/>
    <w:rsid w:val="00DF370D"/>
    <w:rsid w:val="00E0374A"/>
    <w:rsid w:val="00E11D67"/>
    <w:rsid w:val="00E15285"/>
    <w:rsid w:val="00E17990"/>
    <w:rsid w:val="00E210CF"/>
    <w:rsid w:val="00E212D5"/>
    <w:rsid w:val="00E36524"/>
    <w:rsid w:val="00E37886"/>
    <w:rsid w:val="00E6053D"/>
    <w:rsid w:val="00E62963"/>
    <w:rsid w:val="00E650E5"/>
    <w:rsid w:val="00E716B3"/>
    <w:rsid w:val="00E902D0"/>
    <w:rsid w:val="00EA0DB3"/>
    <w:rsid w:val="00EA19AE"/>
    <w:rsid w:val="00ED6BAE"/>
    <w:rsid w:val="00EE1B15"/>
    <w:rsid w:val="00EF2986"/>
    <w:rsid w:val="00EF2DBA"/>
    <w:rsid w:val="00EF52F8"/>
    <w:rsid w:val="00F10C8B"/>
    <w:rsid w:val="00F1119F"/>
    <w:rsid w:val="00F14D76"/>
    <w:rsid w:val="00F224F7"/>
    <w:rsid w:val="00F25E1B"/>
    <w:rsid w:val="00F33361"/>
    <w:rsid w:val="00F43BB9"/>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C66A9"/>
    <w:rsid w:val="00FD0BB6"/>
    <w:rsid w:val="00FD1283"/>
    <w:rsid w:val="00FE1918"/>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0A26E3CC-A2E4-4C13-96E6-2CC7E00E6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Template>
  <TotalTime>695</TotalTime>
  <Pages>11</Pages>
  <Words>2902</Words>
  <Characters>15967</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16</cp:revision>
  <cp:lastPrinted>2023-09-08T15:34:00Z</cp:lastPrinted>
  <dcterms:created xsi:type="dcterms:W3CDTF">2023-09-06T17:33:00Z</dcterms:created>
  <dcterms:modified xsi:type="dcterms:W3CDTF">2025-05-05T23:55:00Z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