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53917B5" w:rsidR="00CA59A2" w:rsidRPr="0026598E" w:rsidRDefault="00CA59A2" w:rsidP="00965AF9">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F5376" w:rsidRPr="00AF5376">
        <w:rPr>
          <w:rFonts w:ascii="Arial Narrow" w:eastAsia="Times New Roman" w:hAnsi="Arial Narrow" w:cs="Times New Roman"/>
          <w:b/>
          <w:bCs/>
          <w:color w:val="000000"/>
          <w:kern w:val="0"/>
          <w:shd w:val="clear" w:color="auto" w:fill="FFFFFF"/>
          <w:lang w:eastAsia="es-PE"/>
          <w14:ligatures w14:val="none"/>
        </w:rPr>
        <w:t>1133-2026/CC1</w:t>
      </w:r>
    </w:p>
    <w:p w14:paraId="7E5DC22B" w14:textId="228B1827" w:rsidR="00CA59A2" w:rsidRPr="00AF5376" w:rsidRDefault="00CA59A2" w:rsidP="00965AF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F5376" w:rsidRPr="00AF5376">
        <w:rPr>
          <w:rFonts w:ascii="Arial Narrow" w:eastAsia="Arial Narrow" w:hAnsi="Arial Narrow" w:cs="Arial Narrow"/>
          <w:b/>
          <w:color w:val="000000"/>
          <w:kern w:val="0"/>
          <w:lang w:eastAsia="es-PE"/>
          <w14:ligatures w14:val="none"/>
        </w:rPr>
        <w:t xml:space="preserve">EMILIO JUÁREZ CASTILLO </w:t>
      </w:r>
      <w:r w:rsidRPr="00AF5376">
        <w:rPr>
          <w:rFonts w:ascii="Arial Narrow" w:eastAsia="Arial Narrow" w:hAnsi="Arial Narrow" w:cs="Arial Narrow"/>
          <w:b/>
          <w:color w:val="000000"/>
          <w:kern w:val="0"/>
          <w:lang w:eastAsia="es-PE"/>
          <w14:ligatures w14:val="none"/>
        </w:rPr>
        <w:t xml:space="preserve">(SEÑOR </w:t>
      </w:r>
      <w:r w:rsidR="00AF5376" w:rsidRPr="00AF5376">
        <w:rPr>
          <w:rFonts w:ascii="Arial Narrow" w:eastAsia="Arial Narrow" w:hAnsi="Arial Narrow" w:cs="Arial Narrow"/>
          <w:b/>
          <w:color w:val="000000"/>
          <w:kern w:val="0"/>
          <w:lang w:eastAsia="es-PE"/>
          <w14:ligatures w14:val="none"/>
        </w:rPr>
        <w:t>JUÁREZ</w:t>
      </w:r>
      <w:r w:rsidRPr="00AF5376">
        <w:rPr>
          <w:rFonts w:ascii="Arial Narrow" w:eastAsia="Arial Narrow" w:hAnsi="Arial Narrow" w:cs="Arial Narrow"/>
          <w:b/>
          <w:color w:val="000000"/>
          <w:kern w:val="0"/>
          <w:lang w:eastAsia="es-PE"/>
          <w14:ligatures w14:val="none"/>
        </w:rPr>
        <w:t>)</w:t>
      </w:r>
    </w:p>
    <w:p w14:paraId="6DEEEDFE" w14:textId="2BEC3B39" w:rsidR="00CA59A2" w:rsidRPr="00AF5376" w:rsidRDefault="00CA59A2" w:rsidP="00965AF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AF5376">
        <w:rPr>
          <w:rFonts w:ascii="Arial Narrow" w:eastAsia="Arial Narrow" w:hAnsi="Arial Narrow" w:cs="Arial Narrow"/>
          <w:b/>
          <w:color w:val="000000"/>
          <w:kern w:val="0"/>
          <w:lang w:eastAsia="es-PE"/>
          <w14:ligatures w14:val="none"/>
        </w:rPr>
        <w:t>DENUNCIADO</w:t>
      </w:r>
      <w:r w:rsidRPr="00AF5376">
        <w:rPr>
          <w:rFonts w:ascii="Arial Narrow" w:eastAsia="Arial Narrow" w:hAnsi="Arial Narrow" w:cs="Arial Narrow"/>
          <w:b/>
          <w:color w:val="000000"/>
          <w:kern w:val="0"/>
          <w:lang w:eastAsia="es-PE"/>
          <w14:ligatures w14:val="none"/>
        </w:rPr>
        <w:tab/>
        <w:t>:</w:t>
      </w:r>
      <w:r w:rsidRPr="00AF5376">
        <w:rPr>
          <w:rFonts w:ascii="Arial Narrow" w:eastAsia="Arial Narrow" w:hAnsi="Arial Narrow" w:cs="Arial Narrow"/>
          <w:b/>
          <w:color w:val="000000"/>
          <w:kern w:val="0"/>
          <w:lang w:eastAsia="es-PE"/>
          <w14:ligatures w14:val="none"/>
        </w:rPr>
        <w:tab/>
      </w:r>
      <w:r w:rsidR="00AF5376" w:rsidRPr="00AF5376">
        <w:rPr>
          <w:rFonts w:ascii="Arial Narrow" w:eastAsia="Arial Narrow" w:hAnsi="Arial Narrow" w:cs="Arial Narrow"/>
          <w:b/>
          <w:color w:val="000000"/>
          <w:kern w:val="0"/>
          <w:lang w:eastAsia="es-PE"/>
          <w14:ligatures w14:val="none"/>
        </w:rPr>
        <w:t xml:space="preserve">MAPFRE PERÚ COMPAÑÍA DE SEGUROS Y REASEGUROS S.A. </w:t>
      </w:r>
      <w:r w:rsidRPr="00AF5376">
        <w:rPr>
          <w:rFonts w:ascii="Arial Narrow" w:eastAsia="Arial Narrow" w:hAnsi="Arial Narrow" w:cs="Arial Narrow"/>
          <w:b/>
          <w:color w:val="000000"/>
          <w:kern w:val="0"/>
          <w:lang w:eastAsia="es-PE"/>
          <w14:ligatures w14:val="none"/>
        </w:rPr>
        <w:t>(</w:t>
      </w:r>
      <w:r w:rsidR="00AF5376" w:rsidRPr="00AF5376">
        <w:rPr>
          <w:rFonts w:ascii="Arial Narrow" w:eastAsia="Arial Narrow" w:hAnsi="Arial Narrow" w:cs="Arial Narrow"/>
          <w:b/>
          <w:color w:val="000000"/>
          <w:kern w:val="0"/>
          <w:lang w:eastAsia="es-PE"/>
          <w14:ligatures w14:val="none"/>
        </w:rPr>
        <w:t>MAPFRE</w:t>
      </w:r>
      <w:r w:rsidRPr="00AF5376">
        <w:rPr>
          <w:rFonts w:ascii="Arial Narrow" w:eastAsia="Arial Narrow" w:hAnsi="Arial Narrow" w:cs="Arial Narrow"/>
          <w:b/>
          <w:color w:val="000000"/>
          <w:kern w:val="0"/>
          <w:lang w:eastAsia="es-PE"/>
          <w14:ligatures w14:val="none"/>
        </w:rPr>
        <w:t>)</w:t>
      </w:r>
    </w:p>
    <w:p w14:paraId="022D2B94" w14:textId="77777777" w:rsidR="00CA59A2" w:rsidRPr="00AF5376" w:rsidRDefault="00CA59A2" w:rsidP="00965AF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AF5376">
        <w:rPr>
          <w:rFonts w:ascii="Arial Narrow" w:eastAsia="Arial Narrow" w:hAnsi="Arial Narrow" w:cs="Arial Narrow"/>
          <w:b/>
          <w:color w:val="000000"/>
          <w:kern w:val="0"/>
          <w:lang w:eastAsia="es-PE"/>
          <w14:ligatures w14:val="none"/>
        </w:rPr>
        <w:t>MATERIAS</w:t>
      </w:r>
      <w:r w:rsidRPr="00AF5376">
        <w:rPr>
          <w:rFonts w:ascii="Arial Narrow" w:eastAsia="Arial Narrow" w:hAnsi="Arial Narrow" w:cs="Arial Narrow"/>
          <w:b/>
          <w:color w:val="000000"/>
          <w:kern w:val="0"/>
          <w:lang w:eastAsia="es-PE"/>
          <w14:ligatures w14:val="none"/>
        </w:rPr>
        <w:tab/>
        <w:t xml:space="preserve">: </w:t>
      </w:r>
      <w:r w:rsidRPr="00AF5376">
        <w:rPr>
          <w:rFonts w:ascii="Arial Narrow" w:eastAsia="Arial Narrow" w:hAnsi="Arial Narrow" w:cs="Arial Narrow"/>
          <w:b/>
          <w:color w:val="000000"/>
          <w:kern w:val="0"/>
          <w:lang w:eastAsia="es-PE"/>
          <w14:ligatures w14:val="none"/>
        </w:rPr>
        <w:tab/>
        <w:t>ADMISIÓN A TRÁMITE</w:t>
      </w:r>
    </w:p>
    <w:p w14:paraId="19ED7B73" w14:textId="77777777" w:rsidR="00CA59A2" w:rsidRPr="00AF5376" w:rsidRDefault="00CA59A2" w:rsidP="00965AF9">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AF5376">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965AF9">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AF5376">
        <w:rPr>
          <w:rFonts w:ascii="Arial Narrow" w:eastAsia="Arial Narrow" w:hAnsi="Arial Narrow" w:cs="Arial Narrow"/>
          <w:b/>
          <w:color w:val="000000"/>
          <w:kern w:val="0"/>
          <w:lang w:eastAsia="es-PE"/>
          <w14:ligatures w14:val="none"/>
        </w:rPr>
        <w:t xml:space="preserve">RESOLUCIÓN </w:t>
      </w:r>
      <w:r w:rsidRPr="00AF5376">
        <w:rPr>
          <w:rFonts w:ascii="Arial Narrow" w:eastAsia="Arial Narrow" w:hAnsi="Arial Narrow" w:cs="Arial Narrow"/>
          <w:b/>
          <w:color w:val="000000"/>
          <w:kern w:val="0"/>
          <w:lang w:eastAsia="es-PE"/>
          <w14:ligatures w14:val="none"/>
        </w:rPr>
        <w:tab/>
        <w:t>:</w:t>
      </w:r>
      <w:r w:rsidRPr="00AF5376">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965AF9">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4B77BBE6" w:rsidR="00CA59A2" w:rsidRPr="0026598E" w:rsidRDefault="00CA59A2" w:rsidP="00965AF9">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AF5376">
        <w:rPr>
          <w:rFonts w:ascii="Arial Narrow" w:eastAsia="Times New Roman" w:hAnsi="Arial Narrow" w:cs="Times New Roman"/>
          <w:color w:val="000000"/>
          <w:kern w:val="0"/>
          <w:shd w:val="clear" w:color="auto" w:fill="FFFFFF"/>
          <w:lang w:eastAsia="es-PE"/>
          <w14:ligatures w14:val="none"/>
        </w:rPr>
        <w:t>29</w:t>
      </w:r>
      <w:r w:rsidRPr="0026598E">
        <w:rPr>
          <w:rFonts w:ascii="Arial Narrow" w:eastAsia="Times New Roman" w:hAnsi="Arial Narrow" w:cs="Times New Roman"/>
          <w:color w:val="000000"/>
          <w:kern w:val="0"/>
          <w:shd w:val="clear" w:color="auto" w:fill="FFFFFF"/>
          <w:lang w:eastAsia="es-PE"/>
          <w14:ligatures w14:val="none"/>
        </w:rPr>
        <w:t xml:space="preserve"> de </w:t>
      </w:r>
      <w:r w:rsidR="003A71B1" w:rsidRPr="00AF5376">
        <w:rPr>
          <w:rFonts w:ascii="Arial Narrow" w:eastAsia="Times New Roman" w:hAnsi="Arial Narrow" w:cs="Times New Roman"/>
          <w:color w:val="000000"/>
          <w:kern w:val="0"/>
          <w:shd w:val="clear" w:color="auto" w:fill="FFFFFF"/>
          <w:lang w:eastAsia="es-PE"/>
          <w14:ligatures w14:val="none"/>
        </w:rPr>
        <w:t>abril</w:t>
      </w:r>
      <w:r w:rsidR="00985114" w:rsidRPr="00AF5376">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965AF9">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965AF9">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965AF9">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3D31D2C4" w:rsidR="00CA59A2" w:rsidRPr="00036F4F" w:rsidRDefault="00CA59A2" w:rsidP="00965AF9">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0659D">
        <w:rPr>
          <w:rFonts w:ascii="Arial Narrow" w:eastAsia="Times New Roman" w:hAnsi="Arial Narrow" w:cs="Arial"/>
          <w:color w:val="000000"/>
          <w:kern w:val="0"/>
          <w:lang w:val="es-ES" w:eastAsia="es-ES"/>
          <w14:ligatures w14:val="none"/>
        </w:rPr>
        <w:t xml:space="preserve">Mediante el escrito del </w:t>
      </w:r>
      <w:r w:rsidR="00D0659D" w:rsidRPr="00D0659D">
        <w:rPr>
          <w:rFonts w:ascii="Arial Narrow" w:eastAsia="Times New Roman" w:hAnsi="Arial Narrow" w:cs="Arial"/>
          <w:color w:val="000000"/>
          <w:kern w:val="0"/>
          <w:lang w:val="es-ES" w:eastAsia="es-ES"/>
          <w14:ligatures w14:val="none"/>
        </w:rPr>
        <w:t>30 de marzo de 2026</w:t>
      </w:r>
      <w:r w:rsidR="00996DC2" w:rsidRPr="00D0659D">
        <w:rPr>
          <w:rFonts w:ascii="Arial Narrow" w:eastAsia="Times New Roman" w:hAnsi="Arial Narrow" w:cs="Arial"/>
          <w:color w:val="000000"/>
          <w:kern w:val="0"/>
          <w:lang w:val="es-ES" w:eastAsia="es-ES"/>
          <w14:ligatures w14:val="none"/>
        </w:rPr>
        <w:t xml:space="preserve">, subsanada mediante escrito del </w:t>
      </w:r>
      <w:r w:rsidR="00D0659D" w:rsidRPr="00D0659D">
        <w:rPr>
          <w:rFonts w:ascii="Arial Narrow" w:eastAsia="Times New Roman" w:hAnsi="Arial Narrow" w:cs="Arial"/>
          <w:color w:val="000000"/>
          <w:kern w:val="0"/>
          <w:lang w:val="es-ES" w:eastAsia="es-ES"/>
          <w14:ligatures w14:val="none"/>
        </w:rPr>
        <w:t>22 de abril de 2026</w:t>
      </w:r>
      <w:r w:rsidR="00996DC2" w:rsidRPr="00D0659D">
        <w:rPr>
          <w:rFonts w:ascii="Arial Narrow" w:eastAsia="Calibri" w:hAnsi="Arial Narrow" w:cs="Arial"/>
          <w:kern w:val="0"/>
          <w14:ligatures w14:val="none"/>
        </w:rPr>
        <w:t>,</w:t>
      </w:r>
      <w:r w:rsidRPr="00D0659D">
        <w:rPr>
          <w:rFonts w:ascii="Arial Narrow" w:eastAsia="Calibri" w:hAnsi="Arial Narrow" w:cs="Arial"/>
          <w:kern w:val="0"/>
          <w14:ligatures w14:val="none"/>
        </w:rPr>
        <w:t xml:space="preserve"> </w:t>
      </w:r>
      <w:r w:rsidR="00D0659D" w:rsidRPr="00D0659D">
        <w:rPr>
          <w:rFonts w:ascii="Arial Narrow" w:eastAsia="Calibri" w:hAnsi="Arial Narrow" w:cs="Arial"/>
          <w:kern w:val="0"/>
          <w14:ligatures w14:val="none"/>
        </w:rPr>
        <w:t xml:space="preserve">el señor Juárez </w:t>
      </w:r>
      <w:r w:rsidRPr="00D0659D">
        <w:rPr>
          <w:rFonts w:ascii="Arial Narrow" w:eastAsia="Calibri" w:hAnsi="Arial Narrow" w:cs="Arial"/>
          <w:kern w:val="0"/>
          <w14:ligatures w14:val="none"/>
        </w:rPr>
        <w:t>d</w:t>
      </w:r>
      <w:r w:rsidRPr="00D0659D">
        <w:rPr>
          <w:rFonts w:ascii="Arial Narrow" w:eastAsia="Times New Roman" w:hAnsi="Arial Narrow" w:cs="Arial"/>
          <w:color w:val="000000"/>
          <w:kern w:val="0"/>
          <w:lang w:val="es-ES" w:eastAsia="es-ES"/>
          <w14:ligatures w14:val="none"/>
        </w:rPr>
        <w:t xml:space="preserve">enunció a </w:t>
      </w:r>
      <w:r w:rsidR="00D0659D" w:rsidRPr="00D0659D">
        <w:rPr>
          <w:rFonts w:ascii="Arial Narrow" w:eastAsia="Times New Roman" w:hAnsi="Arial Narrow" w:cs="Arial"/>
          <w:color w:val="000000"/>
          <w:kern w:val="0"/>
          <w:lang w:val="es-ES" w:eastAsia="es-ES"/>
          <w14:ligatures w14:val="none"/>
        </w:rPr>
        <w:t>M</w:t>
      </w:r>
      <w:r w:rsidR="00D0659D" w:rsidRPr="00036F4F">
        <w:rPr>
          <w:rFonts w:ascii="Arial Narrow" w:eastAsia="Times New Roman" w:hAnsi="Arial Narrow" w:cs="Arial"/>
          <w:color w:val="000000"/>
          <w:kern w:val="0"/>
          <w:lang w:val="es-ES" w:eastAsia="es-ES"/>
          <w14:ligatures w14:val="none"/>
        </w:rPr>
        <w:t xml:space="preserve">apfre </w:t>
      </w:r>
      <w:r w:rsidRPr="00036F4F">
        <w:rPr>
          <w:rFonts w:ascii="Arial Narrow" w:eastAsia="Times New Roman" w:hAnsi="Arial Narrow" w:cs="Arial"/>
          <w:color w:val="000000"/>
          <w:kern w:val="0"/>
          <w:lang w:val="es-ES" w:eastAsia="es-ES"/>
          <w14:ligatures w14:val="none"/>
        </w:rPr>
        <w:t xml:space="preserve">por presuntas infracciones a la Ley </w:t>
      </w:r>
      <w:r w:rsidR="003A71B1" w:rsidRPr="00036F4F">
        <w:rPr>
          <w:rFonts w:ascii="Arial Narrow" w:eastAsia="Times New Roman" w:hAnsi="Arial Narrow" w:cs="Times New Roman"/>
          <w:kern w:val="0"/>
          <w:shd w:val="clear" w:color="auto" w:fill="FFFFFF"/>
          <w:lang w:eastAsia="es-PE"/>
          <w14:ligatures w14:val="none"/>
        </w:rPr>
        <w:t>29571</w:t>
      </w:r>
      <w:r w:rsidRPr="00036F4F">
        <w:rPr>
          <w:rFonts w:ascii="Arial Narrow" w:eastAsia="Times New Roman" w:hAnsi="Arial Narrow" w:cs="Arial"/>
          <w:color w:val="000000"/>
          <w:kern w:val="0"/>
          <w:lang w:val="es-ES" w:eastAsia="es-ES"/>
          <w14:ligatures w14:val="none"/>
        </w:rPr>
        <w:t>, Código de Protección y Defensa del Consumidor (en adelante, Código)</w:t>
      </w:r>
      <w:r w:rsidRPr="00036F4F">
        <w:rPr>
          <w:rFonts w:ascii="Arial Narrow" w:eastAsia="Times New Roman" w:hAnsi="Arial Narrow" w:cs="Times New Roman"/>
          <w:color w:val="000000"/>
          <w:kern w:val="0"/>
          <w:vertAlign w:val="superscript"/>
          <w:lang w:val="es-ES" w:eastAsia="es-ES"/>
          <w14:ligatures w14:val="none"/>
        </w:rPr>
        <w:footnoteReference w:id="1"/>
      </w:r>
      <w:r w:rsidRPr="00036F4F">
        <w:rPr>
          <w:rFonts w:ascii="Arial Narrow" w:eastAsia="Times New Roman" w:hAnsi="Arial Narrow" w:cs="Arial"/>
          <w:color w:val="000000"/>
          <w:kern w:val="0"/>
          <w:lang w:val="es-ES" w:eastAsia="es-ES"/>
          <w14:ligatures w14:val="none"/>
        </w:rPr>
        <w:t xml:space="preserve">, señalando </w:t>
      </w:r>
      <w:r w:rsidRPr="00036F4F">
        <w:rPr>
          <w:rFonts w:ascii="Arial Narrow" w:eastAsia="Times New Roman" w:hAnsi="Arial Narrow" w:cs="Arial"/>
          <w:bCs/>
          <w:color w:val="000000"/>
          <w:kern w:val="0"/>
          <w:lang w:val="es-ES" w:eastAsia="es-ES"/>
          <w14:ligatures w14:val="none"/>
        </w:rPr>
        <w:t>lo siguiente:</w:t>
      </w:r>
    </w:p>
    <w:p w14:paraId="512911CE" w14:textId="77777777" w:rsidR="00CA59A2" w:rsidRPr="00036F4F" w:rsidRDefault="00CA59A2" w:rsidP="00965AF9">
      <w:pPr>
        <w:spacing w:after="0" w:line="240" w:lineRule="auto"/>
        <w:contextualSpacing/>
        <w:jc w:val="both"/>
        <w:rPr>
          <w:rFonts w:ascii="Arial Narrow" w:eastAsia="Times New Roman" w:hAnsi="Arial Narrow" w:cs="Arial"/>
          <w:color w:val="000000"/>
          <w:kern w:val="0"/>
          <w:lang w:eastAsia="es-ES"/>
          <w14:ligatures w14:val="none"/>
        </w:rPr>
      </w:pPr>
    </w:p>
    <w:p w14:paraId="6B8ADDF5" w14:textId="415FCD79"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 xml:space="preserve">Adquirió el Seguro Multirriesgo del Hogar – Póliza 1202110103120 (en adelante, Seguro Multirriesgo del Hogar), emitido por </w:t>
      </w:r>
      <w:r w:rsidRPr="00036F4F">
        <w:rPr>
          <w:rFonts w:ascii="Arial Narrow" w:eastAsia="Times New Roman" w:hAnsi="Arial Narrow" w:cs="Arial"/>
          <w:color w:val="000000"/>
          <w:kern w:val="0"/>
          <w:lang w:val="es-ES" w:eastAsia="es-ES"/>
          <w14:ligatures w14:val="none"/>
        </w:rPr>
        <w:t>Mapfre</w:t>
      </w:r>
      <w:r w:rsidRPr="00036F4F">
        <w:rPr>
          <w:rFonts w:ascii="Arial Narrow" w:eastAsia="Times New Roman" w:hAnsi="Arial Narrow" w:cs="Arial"/>
          <w:color w:val="000000"/>
          <w:kern w:val="0"/>
          <w:lang w:eastAsia="es-ES"/>
          <w14:ligatures w14:val="none"/>
        </w:rPr>
        <w:t>, con la finalidad de asegurar su inmueble (en adelante, inmueble asegurado).</w:t>
      </w:r>
    </w:p>
    <w:p w14:paraId="49720274"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5D4FF1F" w14:textId="64A462DC"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El 7 de noviembre de 2024, ocurrió un siniestro en el inmueble asegurado, el cual fue registrado con el </w:t>
      </w:r>
      <w:r w:rsidR="00DE5800" w:rsidRPr="00036F4F">
        <w:rPr>
          <w:rFonts w:ascii="Arial Narrow" w:eastAsia="Times New Roman" w:hAnsi="Arial Narrow" w:cs="Arial"/>
          <w:color w:val="000000"/>
          <w:kern w:val="0"/>
          <w:lang w:eastAsia="es-ES"/>
          <w14:ligatures w14:val="none"/>
        </w:rPr>
        <w:t>1</w:t>
      </w:r>
      <w:r w:rsidRPr="00036F4F">
        <w:rPr>
          <w:rFonts w:ascii="Arial Narrow" w:eastAsia="Times New Roman" w:hAnsi="Arial Narrow" w:cs="Arial"/>
          <w:color w:val="000000"/>
          <w:kern w:val="0"/>
          <w:lang w:eastAsia="es-ES"/>
          <w14:ligatures w14:val="none"/>
        </w:rPr>
        <w:t>00112024000832, consistente en una filtración de agua originada por la rotura de cañerías en el inodoro del baño del dormitorio principal, afectando la pared de la entrada, la pared posterior al closet y el closet del dormitorio contiguo.</w:t>
      </w:r>
    </w:p>
    <w:p w14:paraId="474C2014"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E77749C" w14:textId="42826436" w:rsidR="000C1CE7" w:rsidRPr="00036F4F" w:rsidRDefault="00DE5800"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Posteriormente</w:t>
      </w:r>
      <w:r w:rsidR="000C1CE7" w:rsidRPr="00036F4F">
        <w:rPr>
          <w:rFonts w:ascii="Arial Narrow" w:eastAsia="Times New Roman" w:hAnsi="Arial Narrow" w:cs="Arial"/>
          <w:color w:val="000000"/>
          <w:kern w:val="0"/>
          <w:lang w:eastAsia="es-ES"/>
          <w14:ligatures w14:val="none"/>
        </w:rPr>
        <w:t>, contrató a un gasfitero para evaluar los daños</w:t>
      </w:r>
      <w:r w:rsidRPr="00036F4F">
        <w:rPr>
          <w:rFonts w:ascii="Arial Narrow" w:eastAsia="Times New Roman" w:hAnsi="Arial Narrow" w:cs="Arial"/>
          <w:color w:val="000000"/>
          <w:kern w:val="0"/>
          <w:lang w:eastAsia="es-ES"/>
          <w14:ligatures w14:val="none"/>
        </w:rPr>
        <w:t xml:space="preserve"> del inmueble asegurado</w:t>
      </w:r>
      <w:r w:rsidR="000C1CE7" w:rsidRPr="00036F4F">
        <w:rPr>
          <w:rFonts w:ascii="Arial Narrow" w:eastAsia="Times New Roman" w:hAnsi="Arial Narrow" w:cs="Arial"/>
          <w:color w:val="000000"/>
          <w:kern w:val="0"/>
          <w:lang w:eastAsia="es-ES"/>
          <w14:ligatures w14:val="none"/>
        </w:rPr>
        <w:t>, quien determinó la necesidad de reemplazar las cañerías comprometidas en la base y pared del inodoro, así como efectuar trabajos de demolición y reposición de mayólica en paredes, porcelanato en piso, reparación de paredes afectadas por humedad y desmontaje y reposición del closet del dormitorio contiguo.</w:t>
      </w:r>
    </w:p>
    <w:p w14:paraId="57C15A3D"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AFC0A2" w14:textId="73354658" w:rsidR="000C1CE7" w:rsidRPr="00036F4F" w:rsidRDefault="00633DCC"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Luego de</w:t>
      </w:r>
      <w:r w:rsidR="000C1CE7" w:rsidRPr="00036F4F">
        <w:rPr>
          <w:rFonts w:ascii="Arial Narrow" w:eastAsia="Times New Roman" w:hAnsi="Arial Narrow" w:cs="Arial"/>
          <w:color w:val="000000"/>
          <w:kern w:val="0"/>
          <w:lang w:eastAsia="es-ES"/>
          <w14:ligatures w14:val="none"/>
        </w:rPr>
        <w:t xml:space="preserve"> la evaluación técnica</w:t>
      </w:r>
      <w:r w:rsidRPr="00036F4F">
        <w:rPr>
          <w:rFonts w:ascii="Arial Narrow" w:eastAsia="Times New Roman" w:hAnsi="Arial Narrow" w:cs="Arial"/>
          <w:color w:val="000000"/>
          <w:kern w:val="0"/>
          <w:lang w:eastAsia="es-ES"/>
          <w14:ligatures w14:val="none"/>
        </w:rPr>
        <w:t xml:space="preserve"> de los daños del inmueble asegurado</w:t>
      </w:r>
      <w:r w:rsidR="000C1CE7" w:rsidRPr="00036F4F">
        <w:rPr>
          <w:rFonts w:ascii="Arial Narrow" w:eastAsia="Times New Roman" w:hAnsi="Arial Narrow" w:cs="Arial"/>
          <w:color w:val="000000"/>
          <w:kern w:val="0"/>
          <w:lang w:eastAsia="es-ES"/>
          <w14:ligatures w14:val="none"/>
        </w:rPr>
        <w:t>, ejecutó las reparaciones necesarias en el baño del dormitorio principal y en el dormitorio contiguo</w:t>
      </w:r>
      <w:r w:rsidRPr="00036F4F">
        <w:rPr>
          <w:rFonts w:ascii="Arial Narrow" w:eastAsia="Times New Roman" w:hAnsi="Arial Narrow" w:cs="Arial"/>
          <w:color w:val="000000"/>
          <w:kern w:val="0"/>
          <w:lang w:eastAsia="es-ES"/>
          <w14:ligatures w14:val="none"/>
        </w:rPr>
        <w:t xml:space="preserve"> del inmueble asegurado)</w:t>
      </w:r>
      <w:r w:rsidR="000C1CE7" w:rsidRPr="00036F4F">
        <w:rPr>
          <w:rFonts w:ascii="Arial Narrow" w:eastAsia="Times New Roman" w:hAnsi="Arial Narrow" w:cs="Arial"/>
          <w:color w:val="000000"/>
          <w:kern w:val="0"/>
          <w:lang w:eastAsia="es-ES"/>
          <w14:ligatures w14:val="none"/>
        </w:rPr>
        <w:t>, incluyendo la reinstalación de tuberías de agua, instalación de codos de bronce, adecuación de tuberías de desagüe, reposición de revestimientos, tratamiento de pisos de parquet y reparación integral del closet.</w:t>
      </w:r>
      <w:r w:rsidRPr="00036F4F">
        <w:rPr>
          <w:rFonts w:ascii="Arial Narrow" w:eastAsia="Times New Roman" w:hAnsi="Arial Narrow" w:cs="Arial"/>
          <w:color w:val="000000"/>
          <w:kern w:val="0"/>
          <w:lang w:eastAsia="es-ES"/>
          <w14:ligatures w14:val="none"/>
        </w:rPr>
        <w:t xml:space="preserve"> </w:t>
      </w:r>
    </w:p>
    <w:p w14:paraId="047DE4F7"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CC59099" w14:textId="1F16F57B" w:rsidR="000C1CE7" w:rsidRPr="00036F4F" w:rsidRDefault="00633DCC"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Posteriormente</w:t>
      </w:r>
      <w:r w:rsidR="000C1CE7" w:rsidRPr="00036F4F">
        <w:rPr>
          <w:rFonts w:ascii="Arial Narrow" w:eastAsia="Times New Roman" w:hAnsi="Arial Narrow" w:cs="Arial"/>
          <w:color w:val="000000"/>
          <w:kern w:val="0"/>
          <w:lang w:eastAsia="es-ES"/>
          <w14:ligatures w14:val="none"/>
        </w:rPr>
        <w:t>, debido al ruido, polvo y ocupación de los ambientes afectados</w:t>
      </w:r>
      <w:r w:rsidRPr="00036F4F">
        <w:rPr>
          <w:rFonts w:ascii="Arial Narrow" w:eastAsia="Times New Roman" w:hAnsi="Arial Narrow" w:cs="Arial"/>
          <w:color w:val="000000"/>
          <w:kern w:val="0"/>
          <w:lang w:eastAsia="es-ES"/>
          <w14:ligatures w14:val="none"/>
        </w:rPr>
        <w:t xml:space="preserve"> del inmueble asegurado</w:t>
      </w:r>
      <w:r w:rsidR="00F44AA2" w:rsidRPr="00036F4F">
        <w:rPr>
          <w:rFonts w:ascii="Arial Narrow" w:eastAsia="Times New Roman" w:hAnsi="Arial Narrow" w:cs="Arial"/>
          <w:color w:val="000000"/>
          <w:kern w:val="0"/>
          <w:lang w:eastAsia="es-ES"/>
          <w14:ligatures w14:val="none"/>
        </w:rPr>
        <w:t xml:space="preserve"> y debido a que</w:t>
      </w:r>
      <w:r w:rsidR="000C1CE7" w:rsidRPr="00036F4F">
        <w:rPr>
          <w:rFonts w:ascii="Arial Narrow" w:eastAsia="Times New Roman" w:hAnsi="Arial Narrow" w:cs="Arial"/>
          <w:color w:val="000000"/>
          <w:kern w:val="0"/>
          <w:lang w:eastAsia="es-ES"/>
          <w14:ligatures w14:val="none"/>
        </w:rPr>
        <w:t xml:space="preserve"> el dormitorio principal como el dormitorio contiguo quedaron inhabilitados para su uso habitual</w:t>
      </w:r>
      <w:r w:rsidR="00F44AA2" w:rsidRPr="00036F4F">
        <w:rPr>
          <w:rFonts w:ascii="Arial Narrow" w:eastAsia="Times New Roman" w:hAnsi="Arial Narrow" w:cs="Arial"/>
          <w:color w:val="000000"/>
          <w:kern w:val="0"/>
          <w:lang w:eastAsia="es-ES"/>
          <w14:ligatures w14:val="none"/>
        </w:rPr>
        <w:t>, contrató un alojamiento temporal</w:t>
      </w:r>
      <w:r w:rsidR="000C1CE7" w:rsidRPr="00036F4F">
        <w:rPr>
          <w:rFonts w:ascii="Arial Narrow" w:eastAsia="Times New Roman" w:hAnsi="Arial Narrow" w:cs="Arial"/>
          <w:color w:val="000000"/>
          <w:kern w:val="0"/>
          <w:lang w:eastAsia="es-ES"/>
          <w14:ligatures w14:val="none"/>
        </w:rPr>
        <w:t>.</w:t>
      </w:r>
      <w:r w:rsidRPr="00036F4F">
        <w:rPr>
          <w:rFonts w:ascii="Arial Narrow" w:eastAsia="Times New Roman" w:hAnsi="Arial Narrow" w:cs="Arial"/>
          <w:color w:val="000000"/>
          <w:kern w:val="0"/>
          <w:lang w:eastAsia="es-ES"/>
          <w14:ligatures w14:val="none"/>
        </w:rPr>
        <w:t xml:space="preserve"> </w:t>
      </w:r>
    </w:p>
    <w:p w14:paraId="7249389D"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E0DC2C3" w14:textId="45D6D249"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 xml:space="preserve">El 28 de agosto de 2025, </w:t>
      </w:r>
      <w:r w:rsidR="00F44AA2" w:rsidRPr="00036F4F">
        <w:rPr>
          <w:rFonts w:ascii="Arial Narrow" w:eastAsia="Times New Roman" w:hAnsi="Arial Narrow" w:cs="Arial"/>
          <w:color w:val="000000"/>
          <w:kern w:val="0"/>
          <w:lang w:val="es-ES" w:eastAsia="es-ES"/>
          <w14:ligatures w14:val="none"/>
        </w:rPr>
        <w:t>Mapfre</w:t>
      </w:r>
      <w:r w:rsidR="00F44AA2" w:rsidRPr="00036F4F">
        <w:rPr>
          <w:rFonts w:ascii="Arial Narrow" w:eastAsia="Times New Roman" w:hAnsi="Arial Narrow" w:cs="Arial"/>
          <w:color w:val="000000"/>
          <w:kern w:val="0"/>
          <w:lang w:eastAsia="es-ES"/>
          <w14:ligatures w14:val="none"/>
        </w:rPr>
        <w:t xml:space="preserve"> le </w:t>
      </w:r>
      <w:r w:rsidRPr="00036F4F">
        <w:rPr>
          <w:rFonts w:ascii="Arial Narrow" w:eastAsia="Times New Roman" w:hAnsi="Arial Narrow" w:cs="Arial"/>
          <w:color w:val="000000"/>
          <w:kern w:val="0"/>
          <w:lang w:eastAsia="es-ES"/>
          <w14:ligatures w14:val="none"/>
        </w:rPr>
        <w:t>solicitó mediante correo electrónico la remisión de fotografías de las áreas afectadas</w:t>
      </w:r>
      <w:r w:rsidR="00F44AA2" w:rsidRPr="00036F4F">
        <w:rPr>
          <w:rFonts w:ascii="Arial Narrow" w:eastAsia="Times New Roman" w:hAnsi="Arial Narrow" w:cs="Arial"/>
          <w:color w:val="000000"/>
          <w:kern w:val="0"/>
          <w:lang w:eastAsia="es-ES"/>
          <w14:ligatures w14:val="none"/>
        </w:rPr>
        <w:t xml:space="preserve"> en el inmueble asegurado</w:t>
      </w:r>
      <w:r w:rsidRPr="00036F4F">
        <w:rPr>
          <w:rFonts w:ascii="Arial Narrow" w:eastAsia="Times New Roman" w:hAnsi="Arial Narrow" w:cs="Arial"/>
          <w:color w:val="000000"/>
          <w:kern w:val="0"/>
          <w:lang w:eastAsia="es-ES"/>
          <w14:ligatures w14:val="none"/>
        </w:rPr>
        <w:t>, presupuesto de reparación elaborado por un pintor, informe de ocurrencia y un informe técnico que determine la causa de los daños.</w:t>
      </w:r>
      <w:r w:rsidR="00F44AA2" w:rsidRPr="00036F4F">
        <w:rPr>
          <w:rFonts w:ascii="Arial Narrow" w:eastAsia="Times New Roman" w:hAnsi="Arial Narrow" w:cs="Arial"/>
          <w:color w:val="000000"/>
          <w:kern w:val="0"/>
          <w:lang w:eastAsia="es-ES"/>
          <w14:ligatures w14:val="none"/>
        </w:rPr>
        <w:t xml:space="preserve"> </w:t>
      </w:r>
    </w:p>
    <w:p w14:paraId="70F5AA0C"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B898E44" w14:textId="2C324F69"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lastRenderedPageBreak/>
        <w:t xml:space="preserve">El 2 de setiembre de 2025, un inspector de </w:t>
      </w:r>
      <w:r w:rsidR="00F44AA2" w:rsidRPr="00036F4F">
        <w:rPr>
          <w:rFonts w:ascii="Arial Narrow" w:eastAsia="Times New Roman" w:hAnsi="Arial Narrow" w:cs="Arial"/>
          <w:color w:val="000000"/>
          <w:kern w:val="0"/>
          <w:lang w:val="es-ES" w:eastAsia="es-ES"/>
          <w14:ligatures w14:val="none"/>
        </w:rPr>
        <w:t>Mapfre</w:t>
      </w:r>
      <w:r w:rsidR="00F44AA2" w:rsidRPr="00036F4F">
        <w:rPr>
          <w:rFonts w:ascii="Arial Narrow" w:eastAsia="Times New Roman" w:hAnsi="Arial Narrow" w:cs="Arial"/>
          <w:color w:val="000000"/>
          <w:kern w:val="0"/>
          <w:lang w:eastAsia="es-ES"/>
          <w14:ligatures w14:val="none"/>
        </w:rPr>
        <w:t xml:space="preserve"> </w:t>
      </w:r>
      <w:r w:rsidRPr="00036F4F">
        <w:rPr>
          <w:rFonts w:ascii="Arial Narrow" w:eastAsia="Times New Roman" w:hAnsi="Arial Narrow" w:cs="Arial"/>
          <w:color w:val="000000"/>
          <w:kern w:val="0"/>
          <w:lang w:eastAsia="es-ES"/>
          <w14:ligatures w14:val="none"/>
        </w:rPr>
        <w:t xml:space="preserve">realizó una visita de inspección en el </w:t>
      </w:r>
      <w:r w:rsidR="00F44AA2" w:rsidRPr="00036F4F">
        <w:rPr>
          <w:rFonts w:ascii="Arial Narrow" w:eastAsia="Times New Roman" w:hAnsi="Arial Narrow" w:cs="Arial"/>
          <w:color w:val="000000"/>
          <w:kern w:val="0"/>
          <w:lang w:eastAsia="es-ES"/>
          <w14:ligatures w14:val="none"/>
        </w:rPr>
        <w:t>inmueble asegurado</w:t>
      </w:r>
      <w:r w:rsidRPr="00036F4F">
        <w:rPr>
          <w:rFonts w:ascii="Arial Narrow" w:eastAsia="Times New Roman" w:hAnsi="Arial Narrow" w:cs="Arial"/>
          <w:color w:val="000000"/>
          <w:kern w:val="0"/>
          <w:lang w:eastAsia="es-ES"/>
          <w14:ligatures w14:val="none"/>
        </w:rPr>
        <w:t>, efectuando una verificación superficial de los daños ocasionados por la filtración.</w:t>
      </w:r>
    </w:p>
    <w:p w14:paraId="07237C95"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76F043E" w14:textId="0B1E8072"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El 10 de se</w:t>
      </w:r>
      <w:r w:rsidR="00170D21" w:rsidRPr="00036F4F">
        <w:rPr>
          <w:rFonts w:ascii="Arial Narrow" w:eastAsia="Times New Roman" w:hAnsi="Arial Narrow" w:cs="Arial"/>
          <w:color w:val="000000"/>
          <w:kern w:val="0"/>
          <w:lang w:eastAsia="es-ES"/>
          <w14:ligatures w14:val="none"/>
        </w:rPr>
        <w:t>t</w:t>
      </w:r>
      <w:r w:rsidRPr="00036F4F">
        <w:rPr>
          <w:rFonts w:ascii="Arial Narrow" w:eastAsia="Times New Roman" w:hAnsi="Arial Narrow" w:cs="Arial"/>
          <w:color w:val="000000"/>
          <w:kern w:val="0"/>
          <w:lang w:eastAsia="es-ES"/>
          <w14:ligatures w14:val="none"/>
        </w:rPr>
        <w:t xml:space="preserve">iembre de 2025, remitió a </w:t>
      </w:r>
      <w:r w:rsidR="00F44AA2" w:rsidRPr="00036F4F">
        <w:rPr>
          <w:rFonts w:ascii="Arial Narrow" w:eastAsia="Times New Roman" w:hAnsi="Arial Narrow" w:cs="Arial"/>
          <w:color w:val="000000"/>
          <w:kern w:val="0"/>
          <w:lang w:val="es-ES" w:eastAsia="es-ES"/>
          <w14:ligatures w14:val="none"/>
        </w:rPr>
        <w:t>Mapfre</w:t>
      </w:r>
      <w:r w:rsidR="00F44AA2" w:rsidRPr="00036F4F">
        <w:rPr>
          <w:rFonts w:ascii="Arial Narrow" w:eastAsia="Times New Roman" w:hAnsi="Arial Narrow" w:cs="Arial"/>
          <w:color w:val="000000"/>
          <w:kern w:val="0"/>
          <w:lang w:eastAsia="es-ES"/>
          <w14:ligatures w14:val="none"/>
        </w:rPr>
        <w:t xml:space="preserve"> </w:t>
      </w:r>
      <w:r w:rsidRPr="00036F4F">
        <w:rPr>
          <w:rFonts w:ascii="Arial Narrow" w:eastAsia="Times New Roman" w:hAnsi="Arial Narrow" w:cs="Arial"/>
          <w:color w:val="000000"/>
          <w:kern w:val="0"/>
          <w:lang w:eastAsia="es-ES"/>
          <w14:ligatures w14:val="none"/>
        </w:rPr>
        <w:t>documentación consistente en fotografías del baño, paredes y closet, informe del inspector, informe y presupuesto del maestro de obra, material audiovisual de los hallazgos y evidencia del área afectada</w:t>
      </w:r>
      <w:r w:rsidR="00F44AA2" w:rsidRPr="00036F4F">
        <w:rPr>
          <w:rFonts w:ascii="Arial Narrow" w:eastAsia="Times New Roman" w:hAnsi="Arial Narrow" w:cs="Arial"/>
          <w:color w:val="000000"/>
          <w:kern w:val="0"/>
          <w:lang w:eastAsia="es-ES"/>
          <w14:ligatures w14:val="none"/>
        </w:rPr>
        <w:t xml:space="preserve"> del inmueble asegurado</w:t>
      </w:r>
      <w:r w:rsidRPr="00036F4F">
        <w:rPr>
          <w:rFonts w:ascii="Arial Narrow" w:eastAsia="Times New Roman" w:hAnsi="Arial Narrow" w:cs="Arial"/>
          <w:color w:val="000000"/>
          <w:kern w:val="0"/>
          <w:lang w:eastAsia="es-ES"/>
          <w14:ligatures w14:val="none"/>
        </w:rPr>
        <w:t>.</w:t>
      </w:r>
    </w:p>
    <w:p w14:paraId="7902AD7D" w14:textId="7F0F3E1F" w:rsidR="000C1CE7" w:rsidRPr="00036F4F" w:rsidRDefault="00F44AA2"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 xml:space="preserve"> </w:t>
      </w:r>
    </w:p>
    <w:p w14:paraId="76C6950F" w14:textId="6AD271DE"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El 17 de se</w:t>
      </w:r>
      <w:r w:rsidR="00170D21" w:rsidRPr="00036F4F">
        <w:rPr>
          <w:rFonts w:ascii="Arial Narrow" w:eastAsia="Times New Roman" w:hAnsi="Arial Narrow" w:cs="Arial"/>
          <w:color w:val="000000"/>
          <w:kern w:val="0"/>
          <w:lang w:eastAsia="es-ES"/>
          <w14:ligatures w14:val="none"/>
        </w:rPr>
        <w:t>t</w:t>
      </w:r>
      <w:r w:rsidRPr="00036F4F">
        <w:rPr>
          <w:rFonts w:ascii="Arial Narrow" w:eastAsia="Times New Roman" w:hAnsi="Arial Narrow" w:cs="Arial"/>
          <w:color w:val="000000"/>
          <w:kern w:val="0"/>
          <w:lang w:eastAsia="es-ES"/>
          <w14:ligatures w14:val="none"/>
        </w:rPr>
        <w:t xml:space="preserve">iembre de 2025, </w:t>
      </w:r>
      <w:r w:rsidR="00F44AA2" w:rsidRPr="00036F4F">
        <w:rPr>
          <w:rFonts w:ascii="Arial Narrow" w:eastAsia="Times New Roman" w:hAnsi="Arial Narrow" w:cs="Arial"/>
          <w:color w:val="000000"/>
          <w:kern w:val="0"/>
          <w:lang w:val="es-ES" w:eastAsia="es-ES"/>
          <w14:ligatures w14:val="none"/>
        </w:rPr>
        <w:t>Mapfre</w:t>
      </w:r>
      <w:r w:rsidR="00F44AA2" w:rsidRPr="00036F4F">
        <w:rPr>
          <w:rFonts w:ascii="Arial Narrow" w:eastAsia="Times New Roman" w:hAnsi="Arial Narrow" w:cs="Arial"/>
          <w:color w:val="000000"/>
          <w:kern w:val="0"/>
          <w:lang w:eastAsia="es-ES"/>
          <w14:ligatures w14:val="none"/>
        </w:rPr>
        <w:t xml:space="preserve"> </w:t>
      </w:r>
      <w:r w:rsidR="003D6F76" w:rsidRPr="00036F4F">
        <w:rPr>
          <w:rFonts w:ascii="Arial Narrow" w:eastAsia="Times New Roman" w:hAnsi="Arial Narrow" w:cs="Arial"/>
          <w:color w:val="000000"/>
          <w:kern w:val="0"/>
          <w:lang w:eastAsia="es-ES"/>
          <w14:ligatures w14:val="none"/>
        </w:rPr>
        <w:t>señaló que</w:t>
      </w:r>
      <w:r w:rsidRPr="00036F4F">
        <w:rPr>
          <w:rFonts w:ascii="Arial Narrow" w:eastAsia="Times New Roman" w:hAnsi="Arial Narrow" w:cs="Arial"/>
          <w:color w:val="000000"/>
          <w:kern w:val="0"/>
          <w:lang w:eastAsia="es-ES"/>
          <w14:ligatures w14:val="none"/>
        </w:rPr>
        <w:t xml:space="preserve"> </w:t>
      </w:r>
      <w:r w:rsidR="00170D21" w:rsidRPr="00036F4F">
        <w:rPr>
          <w:rFonts w:ascii="Arial Narrow" w:eastAsia="Times New Roman" w:hAnsi="Arial Narrow" w:cs="Arial"/>
          <w:color w:val="000000"/>
          <w:kern w:val="0"/>
          <w:lang w:eastAsia="es-ES"/>
          <w14:ligatures w14:val="none"/>
        </w:rPr>
        <w:t xml:space="preserve">la liquidación </w:t>
      </w:r>
      <w:r w:rsidRPr="00036F4F">
        <w:rPr>
          <w:rFonts w:ascii="Arial Narrow" w:eastAsia="Times New Roman" w:hAnsi="Arial Narrow" w:cs="Arial"/>
          <w:color w:val="000000"/>
          <w:kern w:val="0"/>
          <w:lang w:eastAsia="es-ES"/>
          <w14:ligatures w14:val="none"/>
        </w:rPr>
        <w:t>indicando un monto de indemnización de US$ 347,37</w:t>
      </w:r>
      <w:r w:rsidR="00170D21" w:rsidRPr="00036F4F">
        <w:rPr>
          <w:rFonts w:ascii="Arial Narrow" w:eastAsia="Times New Roman" w:hAnsi="Arial Narrow" w:cs="Arial"/>
          <w:color w:val="000000"/>
          <w:kern w:val="0"/>
          <w:lang w:eastAsia="es-ES"/>
          <w14:ligatures w14:val="none"/>
        </w:rPr>
        <w:t xml:space="preserve"> por el siniestro 100112024000832</w:t>
      </w:r>
      <w:r w:rsidRPr="00036F4F">
        <w:rPr>
          <w:rFonts w:ascii="Arial Narrow" w:eastAsia="Times New Roman" w:hAnsi="Arial Narrow" w:cs="Arial"/>
          <w:color w:val="000000"/>
          <w:kern w:val="0"/>
          <w:lang w:eastAsia="es-ES"/>
          <w14:ligatures w14:val="none"/>
        </w:rPr>
        <w:t>, el cual no superaba el deducible de US$ 500,00.</w:t>
      </w:r>
      <w:r w:rsidR="00F44AA2" w:rsidRPr="00036F4F">
        <w:rPr>
          <w:rFonts w:ascii="Arial Narrow" w:eastAsia="Times New Roman" w:hAnsi="Arial Narrow" w:cs="Arial"/>
          <w:color w:val="000000"/>
          <w:kern w:val="0"/>
          <w:lang w:eastAsia="es-ES"/>
          <w14:ligatures w14:val="none"/>
        </w:rPr>
        <w:t xml:space="preserve"> </w:t>
      </w:r>
      <w:r w:rsidR="00170D21" w:rsidRPr="00036F4F">
        <w:rPr>
          <w:rFonts w:ascii="Arial Narrow" w:eastAsia="Times New Roman" w:hAnsi="Arial Narrow" w:cs="Arial"/>
          <w:color w:val="000000"/>
          <w:kern w:val="0"/>
          <w:lang w:eastAsia="es-ES"/>
          <w14:ligatures w14:val="none"/>
        </w:rPr>
        <w:t xml:space="preserve"> </w:t>
      </w:r>
    </w:p>
    <w:p w14:paraId="27A2F5A5" w14:textId="77777777" w:rsidR="000C1CE7" w:rsidRPr="00036F4F" w:rsidRDefault="000C1CE7" w:rsidP="00965AF9">
      <w:pPr>
        <w:spacing w:after="0" w:line="240" w:lineRule="auto"/>
        <w:contextualSpacing/>
        <w:jc w:val="both"/>
        <w:rPr>
          <w:rFonts w:ascii="Arial Narrow" w:eastAsia="Times New Roman" w:hAnsi="Arial Narrow" w:cs="Arial"/>
          <w:color w:val="000000"/>
          <w:kern w:val="0"/>
          <w:lang w:eastAsia="es-ES"/>
          <w14:ligatures w14:val="none"/>
        </w:rPr>
      </w:pPr>
    </w:p>
    <w:p w14:paraId="210BB6C8" w14:textId="5A8361A5" w:rsidR="000C1CE7" w:rsidRPr="005601D5"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 xml:space="preserve">El 17 de noviembre de 2025, manifestó su disconformidad </w:t>
      </w:r>
      <w:r w:rsidR="003D6F76" w:rsidRPr="00036F4F">
        <w:rPr>
          <w:rFonts w:ascii="Arial Narrow" w:eastAsia="Times New Roman" w:hAnsi="Arial Narrow" w:cs="Arial"/>
          <w:color w:val="000000"/>
          <w:kern w:val="0"/>
          <w:lang w:eastAsia="es-ES"/>
          <w14:ligatures w14:val="none"/>
        </w:rPr>
        <w:t xml:space="preserve">a </w:t>
      </w:r>
      <w:r w:rsidR="003D6F76" w:rsidRPr="00036F4F">
        <w:rPr>
          <w:rFonts w:ascii="Arial Narrow" w:eastAsia="Times New Roman" w:hAnsi="Arial Narrow" w:cs="Arial"/>
          <w:color w:val="000000"/>
          <w:kern w:val="0"/>
          <w:lang w:val="es-ES" w:eastAsia="es-ES"/>
          <w14:ligatures w14:val="none"/>
        </w:rPr>
        <w:t>Mapfre</w:t>
      </w:r>
      <w:r w:rsidR="003D6F76" w:rsidRPr="00036F4F">
        <w:rPr>
          <w:rFonts w:ascii="Arial Narrow" w:eastAsia="Times New Roman" w:hAnsi="Arial Narrow" w:cs="Arial"/>
          <w:color w:val="000000"/>
          <w:kern w:val="0"/>
          <w:lang w:eastAsia="es-ES"/>
          <w14:ligatures w14:val="none"/>
        </w:rPr>
        <w:t xml:space="preserve"> </w:t>
      </w:r>
      <w:r w:rsidRPr="00036F4F">
        <w:rPr>
          <w:rFonts w:ascii="Arial Narrow" w:eastAsia="Times New Roman" w:hAnsi="Arial Narrow" w:cs="Arial"/>
          <w:color w:val="000000"/>
          <w:kern w:val="0"/>
          <w:lang w:eastAsia="es-ES"/>
          <w14:ligatures w14:val="none"/>
        </w:rPr>
        <w:t xml:space="preserve">con lo resuelto, adjuntando información adicional como presupuesto detallado de los trabajos en ejecución, fotografías del estado previo y durante las reparaciones, comprobantes de compras y evidencia de la inoperatividad de los ambientes, solicitando la verificación del estado del inmueble </w:t>
      </w:r>
      <w:r w:rsidR="00525E0D" w:rsidRPr="00036F4F">
        <w:rPr>
          <w:rFonts w:ascii="Arial Narrow" w:eastAsia="Times New Roman" w:hAnsi="Arial Narrow" w:cs="Arial"/>
          <w:color w:val="000000"/>
          <w:kern w:val="0"/>
          <w:lang w:eastAsia="es-ES"/>
          <w14:ligatures w14:val="none"/>
        </w:rPr>
        <w:t xml:space="preserve">asegurado </w:t>
      </w:r>
      <w:r w:rsidRPr="00036F4F">
        <w:rPr>
          <w:rFonts w:ascii="Arial Narrow" w:eastAsia="Times New Roman" w:hAnsi="Arial Narrow" w:cs="Arial"/>
          <w:color w:val="000000"/>
          <w:kern w:val="0"/>
          <w:lang w:eastAsia="es-ES"/>
          <w14:ligatures w14:val="none"/>
        </w:rPr>
        <w:t>mediante visita.</w:t>
      </w:r>
      <w:r w:rsidR="005601D5">
        <w:rPr>
          <w:rFonts w:ascii="Arial Narrow" w:eastAsia="Times New Roman" w:hAnsi="Arial Narrow" w:cs="Arial"/>
          <w:color w:val="000000"/>
          <w:kern w:val="0"/>
          <w:lang w:eastAsia="es-ES"/>
          <w14:ligatures w14:val="none"/>
        </w:rPr>
        <w:t xml:space="preserve"> </w:t>
      </w:r>
      <w:r w:rsidR="005601D5" w:rsidRPr="005601D5">
        <w:rPr>
          <w:rFonts w:ascii="Arial Narrow" w:eastAsia="Times New Roman" w:hAnsi="Arial Narrow" w:cs="Arial"/>
          <w:color w:val="000000"/>
          <w:kern w:val="0"/>
          <w:lang w:eastAsia="es-ES"/>
          <w14:ligatures w14:val="none"/>
        </w:rPr>
        <w:t>El mismo día</w:t>
      </w:r>
      <w:r w:rsidRPr="005601D5">
        <w:rPr>
          <w:rFonts w:ascii="Arial Narrow" w:eastAsia="Times New Roman" w:hAnsi="Arial Narrow" w:cs="Arial"/>
          <w:color w:val="000000"/>
          <w:kern w:val="0"/>
          <w:lang w:eastAsia="es-ES"/>
          <w14:ligatures w14:val="none"/>
        </w:rPr>
        <w:t xml:space="preserve">, </w:t>
      </w:r>
      <w:r w:rsidR="003D6F76" w:rsidRPr="005601D5">
        <w:rPr>
          <w:rFonts w:ascii="Arial Narrow" w:eastAsia="Times New Roman" w:hAnsi="Arial Narrow" w:cs="Arial"/>
          <w:color w:val="000000"/>
          <w:kern w:val="0"/>
          <w:lang w:val="es-ES" w:eastAsia="es-ES"/>
          <w14:ligatures w14:val="none"/>
        </w:rPr>
        <w:t>Mapfre</w:t>
      </w:r>
      <w:r w:rsidR="003D6F76" w:rsidRPr="005601D5">
        <w:rPr>
          <w:rFonts w:ascii="Arial Narrow" w:eastAsia="Times New Roman" w:hAnsi="Arial Narrow" w:cs="Arial"/>
          <w:color w:val="000000"/>
          <w:kern w:val="0"/>
          <w:lang w:eastAsia="es-ES"/>
          <w14:ligatures w14:val="none"/>
        </w:rPr>
        <w:t xml:space="preserve"> </w:t>
      </w:r>
      <w:r w:rsidRPr="005601D5">
        <w:rPr>
          <w:rFonts w:ascii="Arial Narrow" w:eastAsia="Times New Roman" w:hAnsi="Arial Narrow" w:cs="Arial"/>
          <w:color w:val="000000"/>
          <w:kern w:val="0"/>
          <w:lang w:eastAsia="es-ES"/>
          <w14:ligatures w14:val="none"/>
        </w:rPr>
        <w:t xml:space="preserve">ratificó que el </w:t>
      </w:r>
      <w:r w:rsidR="003D6F76" w:rsidRPr="005601D5">
        <w:rPr>
          <w:rFonts w:ascii="Arial Narrow" w:eastAsia="Times New Roman" w:hAnsi="Arial Narrow" w:cs="Arial"/>
          <w:color w:val="000000"/>
          <w:kern w:val="0"/>
          <w:lang w:eastAsia="es-ES"/>
          <w14:ligatures w14:val="none"/>
        </w:rPr>
        <w:t xml:space="preserve">siniestro 100112024000832 </w:t>
      </w:r>
      <w:r w:rsidRPr="005601D5">
        <w:rPr>
          <w:rFonts w:ascii="Arial Narrow" w:eastAsia="Times New Roman" w:hAnsi="Arial Narrow" w:cs="Arial"/>
          <w:color w:val="000000"/>
          <w:kern w:val="0"/>
          <w:lang w:eastAsia="es-ES"/>
          <w14:ligatures w14:val="none"/>
        </w:rPr>
        <w:t>se encontraba absorbido, indicando que no correspondía reconocer mejoras ni zonas sin daño.</w:t>
      </w:r>
    </w:p>
    <w:p w14:paraId="596FE1E2"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4398307" w14:textId="40CC70DA"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 xml:space="preserve">El 19 de noviembre de 2025, </w:t>
      </w:r>
      <w:r w:rsidR="003D6F76" w:rsidRPr="00036F4F">
        <w:rPr>
          <w:rFonts w:ascii="Arial Narrow" w:eastAsia="Times New Roman" w:hAnsi="Arial Narrow" w:cs="Arial"/>
          <w:color w:val="000000"/>
          <w:kern w:val="0"/>
          <w:lang w:val="es-ES" w:eastAsia="es-ES"/>
          <w14:ligatures w14:val="none"/>
        </w:rPr>
        <w:t>Mapfre</w:t>
      </w:r>
      <w:r w:rsidR="003D6F76" w:rsidRPr="00036F4F">
        <w:rPr>
          <w:rFonts w:ascii="Arial Narrow" w:eastAsia="Times New Roman" w:hAnsi="Arial Narrow" w:cs="Arial"/>
          <w:color w:val="000000"/>
          <w:kern w:val="0"/>
          <w:lang w:eastAsia="es-ES"/>
          <w14:ligatures w14:val="none"/>
        </w:rPr>
        <w:t xml:space="preserve"> </w:t>
      </w:r>
      <w:r w:rsidRPr="00036F4F">
        <w:rPr>
          <w:rFonts w:ascii="Arial Narrow" w:eastAsia="Times New Roman" w:hAnsi="Arial Narrow" w:cs="Arial"/>
          <w:color w:val="000000"/>
          <w:kern w:val="0"/>
          <w:lang w:eastAsia="es-ES"/>
          <w14:ligatures w14:val="none"/>
        </w:rPr>
        <w:t xml:space="preserve">reiteró la condición de absorción del </w:t>
      </w:r>
      <w:r w:rsidR="003D6F76" w:rsidRPr="00036F4F">
        <w:rPr>
          <w:rFonts w:ascii="Arial Narrow" w:eastAsia="Times New Roman" w:hAnsi="Arial Narrow" w:cs="Arial"/>
          <w:color w:val="000000"/>
          <w:kern w:val="0"/>
          <w:lang w:eastAsia="es-ES"/>
          <w14:ligatures w14:val="none"/>
        </w:rPr>
        <w:t>siniestro 100112024000832</w:t>
      </w:r>
      <w:r w:rsidRPr="00036F4F">
        <w:rPr>
          <w:rFonts w:ascii="Arial Narrow" w:eastAsia="Times New Roman" w:hAnsi="Arial Narrow" w:cs="Arial"/>
          <w:color w:val="000000"/>
          <w:kern w:val="0"/>
          <w:lang w:eastAsia="es-ES"/>
          <w14:ligatures w14:val="none"/>
        </w:rPr>
        <w:t>, remitiendo extractos de la póliza.</w:t>
      </w:r>
    </w:p>
    <w:p w14:paraId="1D647AE9"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2CC0E8B" w14:textId="2CC40107"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El 24 de noviembre de 2025, reiteró su disconformidad e incorporó el gasto por alojamiento, solicitando el reconocimiento integral de los gastos incurridos en la reparación del baño y del dormitorio contiguo</w:t>
      </w:r>
      <w:r w:rsidR="0087441D" w:rsidRPr="00036F4F">
        <w:rPr>
          <w:rFonts w:ascii="Arial Narrow" w:eastAsia="Times New Roman" w:hAnsi="Arial Narrow" w:cs="Arial"/>
          <w:color w:val="000000"/>
          <w:kern w:val="0"/>
          <w:lang w:eastAsia="es-ES"/>
          <w14:ligatures w14:val="none"/>
        </w:rPr>
        <w:t xml:space="preserve"> del inmueble asegurado</w:t>
      </w:r>
      <w:r w:rsidRPr="00036F4F">
        <w:rPr>
          <w:rFonts w:ascii="Arial Narrow" w:eastAsia="Times New Roman" w:hAnsi="Arial Narrow" w:cs="Arial"/>
          <w:color w:val="000000"/>
          <w:kern w:val="0"/>
          <w:lang w:eastAsia="es-ES"/>
          <w14:ligatures w14:val="none"/>
        </w:rPr>
        <w:t>, así como el reembolso del alojamiento.</w:t>
      </w:r>
    </w:p>
    <w:p w14:paraId="5956B26D"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E07E7D2" w14:textId="3B91A51B"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 xml:space="preserve">El 27 de noviembre de 2025, </w:t>
      </w:r>
      <w:r w:rsidR="0087441D" w:rsidRPr="00036F4F">
        <w:rPr>
          <w:rFonts w:ascii="Arial Narrow" w:eastAsia="Times New Roman" w:hAnsi="Arial Narrow" w:cs="Arial"/>
          <w:color w:val="000000"/>
          <w:kern w:val="0"/>
          <w:lang w:val="es-ES" w:eastAsia="es-ES"/>
          <w14:ligatures w14:val="none"/>
        </w:rPr>
        <w:t>Mapfre</w:t>
      </w:r>
      <w:r w:rsidR="0087441D" w:rsidRPr="00036F4F">
        <w:rPr>
          <w:rFonts w:ascii="Arial Narrow" w:eastAsia="Times New Roman" w:hAnsi="Arial Narrow" w:cs="Arial"/>
          <w:color w:val="000000"/>
          <w:kern w:val="0"/>
          <w:lang w:eastAsia="es-ES"/>
          <w14:ligatures w14:val="none"/>
        </w:rPr>
        <w:t xml:space="preserve"> </w:t>
      </w:r>
      <w:r w:rsidRPr="00036F4F">
        <w:rPr>
          <w:rFonts w:ascii="Arial Narrow" w:eastAsia="Times New Roman" w:hAnsi="Arial Narrow" w:cs="Arial"/>
          <w:color w:val="000000"/>
          <w:kern w:val="0"/>
          <w:lang w:eastAsia="es-ES"/>
          <w14:ligatures w14:val="none"/>
        </w:rPr>
        <w:t>solicitó nuevamente documentación adicional, incluyendo informe técnico del contratista detallando el origen del siniestro, sustento de pagos por hospedaje y una resolución de inhabitabilidad emitida por la municipalidad correspondiente.</w:t>
      </w:r>
    </w:p>
    <w:p w14:paraId="40555687"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4E560F8" w14:textId="2FC19DB1"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El 4 de diciembre de 2025, remitió la información solicitada</w:t>
      </w:r>
      <w:r w:rsidR="0087441D" w:rsidRPr="00036F4F">
        <w:rPr>
          <w:rFonts w:ascii="Arial Narrow" w:eastAsia="Times New Roman" w:hAnsi="Arial Narrow" w:cs="Arial"/>
          <w:color w:val="000000"/>
          <w:kern w:val="0"/>
          <w:lang w:eastAsia="es-ES"/>
          <w14:ligatures w14:val="none"/>
        </w:rPr>
        <w:t xml:space="preserve"> a</w:t>
      </w:r>
      <w:r w:rsidR="0087441D" w:rsidRPr="00036F4F">
        <w:rPr>
          <w:rFonts w:ascii="Arial Narrow" w:eastAsia="Times New Roman" w:hAnsi="Arial Narrow" w:cs="Arial"/>
          <w:color w:val="000000"/>
          <w:kern w:val="0"/>
          <w:lang w:val="es-ES" w:eastAsia="es-ES"/>
          <w14:ligatures w14:val="none"/>
        </w:rPr>
        <w:t xml:space="preserve"> Mapfre</w:t>
      </w:r>
      <w:r w:rsidRPr="00036F4F">
        <w:rPr>
          <w:rFonts w:ascii="Arial Narrow" w:eastAsia="Times New Roman" w:hAnsi="Arial Narrow" w:cs="Arial"/>
          <w:color w:val="000000"/>
          <w:kern w:val="0"/>
          <w:lang w:eastAsia="es-ES"/>
          <w14:ligatures w14:val="none"/>
        </w:rPr>
        <w:t>, adjuntando presupuesto actualizado con informe técnico del contratista, documentación de sustento del alojamiento, y precisando la imposibilidad de obtener la resolución municipal requerida.</w:t>
      </w:r>
      <w:r w:rsidR="0087441D" w:rsidRPr="00036F4F">
        <w:rPr>
          <w:rFonts w:ascii="Arial Narrow" w:eastAsia="Times New Roman" w:hAnsi="Arial Narrow" w:cs="Arial"/>
          <w:color w:val="000000"/>
          <w:kern w:val="0"/>
          <w:lang w:eastAsia="es-ES"/>
          <w14:ligatures w14:val="none"/>
        </w:rPr>
        <w:t xml:space="preserve"> </w:t>
      </w:r>
    </w:p>
    <w:p w14:paraId="0EC5E177"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8673DC3" w14:textId="005695B3"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 xml:space="preserve">El 12 de diciembre de 2025, un segundo inspector de </w:t>
      </w:r>
      <w:r w:rsidR="0087441D" w:rsidRPr="00036F4F">
        <w:rPr>
          <w:rFonts w:ascii="Arial Narrow" w:eastAsia="Times New Roman" w:hAnsi="Arial Narrow" w:cs="Arial"/>
          <w:color w:val="000000"/>
          <w:kern w:val="0"/>
          <w:lang w:val="es-ES" w:eastAsia="es-ES"/>
          <w14:ligatures w14:val="none"/>
        </w:rPr>
        <w:t>Mapfre</w:t>
      </w:r>
      <w:r w:rsidR="0087441D" w:rsidRPr="00036F4F">
        <w:rPr>
          <w:rFonts w:ascii="Arial Narrow" w:eastAsia="Times New Roman" w:hAnsi="Arial Narrow" w:cs="Arial"/>
          <w:color w:val="000000"/>
          <w:kern w:val="0"/>
          <w:lang w:eastAsia="es-ES"/>
          <w14:ligatures w14:val="none"/>
        </w:rPr>
        <w:t xml:space="preserve"> </w:t>
      </w:r>
      <w:r w:rsidRPr="00036F4F">
        <w:rPr>
          <w:rFonts w:ascii="Arial Narrow" w:eastAsia="Times New Roman" w:hAnsi="Arial Narrow" w:cs="Arial"/>
          <w:color w:val="000000"/>
          <w:kern w:val="0"/>
          <w:lang w:eastAsia="es-ES"/>
          <w14:ligatures w14:val="none"/>
        </w:rPr>
        <w:t xml:space="preserve">realizó una visita al inmueble, </w:t>
      </w:r>
      <w:r w:rsidR="0087441D" w:rsidRPr="00036F4F">
        <w:rPr>
          <w:rFonts w:ascii="Arial Narrow" w:eastAsia="Times New Roman" w:hAnsi="Arial Narrow" w:cs="Arial"/>
          <w:color w:val="000000"/>
          <w:kern w:val="0"/>
          <w:lang w:eastAsia="es-ES"/>
          <w14:ligatures w14:val="none"/>
        </w:rPr>
        <w:t xml:space="preserve">asegurado </w:t>
      </w:r>
      <w:r w:rsidRPr="00036F4F">
        <w:rPr>
          <w:rFonts w:ascii="Arial Narrow" w:eastAsia="Times New Roman" w:hAnsi="Arial Narrow" w:cs="Arial"/>
          <w:color w:val="000000"/>
          <w:kern w:val="0"/>
          <w:lang w:eastAsia="es-ES"/>
          <w14:ligatures w14:val="none"/>
        </w:rPr>
        <w:t>constatando visualmente los trabajos en ejecución en el dormitorio contiguo y la necesidad de reemplazo de partes del closet afectadas por la humedad.</w:t>
      </w:r>
    </w:p>
    <w:p w14:paraId="0BB95023"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F441093" w14:textId="71B1385F"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 xml:space="preserve">El 18 de diciembre de 2025, remitió </w:t>
      </w:r>
      <w:r w:rsidR="00525E0D" w:rsidRPr="00036F4F">
        <w:rPr>
          <w:rFonts w:ascii="Arial Narrow" w:eastAsia="Times New Roman" w:hAnsi="Arial Narrow" w:cs="Arial"/>
          <w:color w:val="000000"/>
          <w:kern w:val="0"/>
          <w:lang w:eastAsia="es-ES"/>
          <w14:ligatures w14:val="none"/>
        </w:rPr>
        <w:t xml:space="preserve">a </w:t>
      </w:r>
      <w:r w:rsidR="00525E0D" w:rsidRPr="00036F4F">
        <w:rPr>
          <w:rFonts w:ascii="Arial Narrow" w:eastAsia="Times New Roman" w:hAnsi="Arial Narrow" w:cs="Arial"/>
          <w:color w:val="000000"/>
          <w:kern w:val="0"/>
          <w:lang w:val="es-ES" w:eastAsia="es-ES"/>
          <w14:ligatures w14:val="none"/>
        </w:rPr>
        <w:t>Mapfre</w:t>
      </w:r>
      <w:r w:rsidR="00525E0D" w:rsidRPr="00036F4F">
        <w:rPr>
          <w:rFonts w:ascii="Arial Narrow" w:eastAsia="Times New Roman" w:hAnsi="Arial Narrow" w:cs="Arial"/>
          <w:color w:val="000000"/>
          <w:kern w:val="0"/>
          <w:lang w:eastAsia="es-ES"/>
          <w14:ligatures w14:val="none"/>
        </w:rPr>
        <w:t xml:space="preserve"> </w:t>
      </w:r>
      <w:r w:rsidRPr="00036F4F">
        <w:rPr>
          <w:rFonts w:ascii="Arial Narrow" w:eastAsia="Times New Roman" w:hAnsi="Arial Narrow" w:cs="Arial"/>
          <w:color w:val="000000"/>
          <w:kern w:val="0"/>
          <w:lang w:eastAsia="es-ES"/>
          <w14:ligatures w14:val="none"/>
        </w:rPr>
        <w:t>una actualización del presupuesto con mayor detalle de los trabajos realizados</w:t>
      </w:r>
      <w:r w:rsidR="00525E0D" w:rsidRPr="00036F4F">
        <w:rPr>
          <w:rFonts w:ascii="Arial Narrow" w:eastAsia="Times New Roman" w:hAnsi="Arial Narrow" w:cs="Arial"/>
          <w:color w:val="000000"/>
          <w:kern w:val="0"/>
          <w:lang w:eastAsia="es-ES"/>
          <w14:ligatures w14:val="none"/>
        </w:rPr>
        <w:t xml:space="preserve"> en el inmueble asegurado</w:t>
      </w:r>
      <w:r w:rsidRPr="00036F4F">
        <w:rPr>
          <w:rFonts w:ascii="Arial Narrow" w:eastAsia="Times New Roman" w:hAnsi="Arial Narrow" w:cs="Arial"/>
          <w:color w:val="000000"/>
          <w:kern w:val="0"/>
          <w:lang w:eastAsia="es-ES"/>
          <w14:ligatures w14:val="none"/>
        </w:rPr>
        <w:t>, incluyendo documentación fotográfica adicional.</w:t>
      </w:r>
      <w:r w:rsidR="00525E0D" w:rsidRPr="00036F4F">
        <w:rPr>
          <w:rFonts w:ascii="Arial Narrow" w:eastAsia="Times New Roman" w:hAnsi="Arial Narrow" w:cs="Arial"/>
          <w:color w:val="000000"/>
          <w:kern w:val="0"/>
          <w:lang w:eastAsia="es-ES"/>
          <w14:ligatures w14:val="none"/>
        </w:rPr>
        <w:t xml:space="preserve"> </w:t>
      </w:r>
    </w:p>
    <w:p w14:paraId="513CCAA4"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7D6B57C" w14:textId="3A71B7A2"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 xml:space="preserve">El 19 de diciembre de 2025, participó en una audiencia de conciliación </w:t>
      </w:r>
      <w:r w:rsidR="00525E0D" w:rsidRPr="00036F4F">
        <w:rPr>
          <w:rFonts w:ascii="Arial Narrow" w:eastAsia="Times New Roman" w:hAnsi="Arial Narrow" w:cs="Arial"/>
          <w:color w:val="000000"/>
          <w:kern w:val="0"/>
          <w:lang w:eastAsia="es-ES"/>
          <w14:ligatures w14:val="none"/>
        </w:rPr>
        <w:t xml:space="preserve">contra Mapfre </w:t>
      </w:r>
      <w:r w:rsidRPr="00036F4F">
        <w:rPr>
          <w:rFonts w:ascii="Arial Narrow" w:eastAsia="Times New Roman" w:hAnsi="Arial Narrow" w:cs="Arial"/>
          <w:color w:val="000000"/>
          <w:kern w:val="0"/>
          <w:lang w:eastAsia="es-ES"/>
          <w14:ligatures w14:val="none"/>
        </w:rPr>
        <w:t xml:space="preserve">ante </w:t>
      </w:r>
      <w:r w:rsidR="00870425" w:rsidRPr="00036F4F">
        <w:rPr>
          <w:rFonts w:ascii="Arial Narrow" w:eastAsia="Times New Roman" w:hAnsi="Arial Narrow" w:cs="Arial"/>
          <w:color w:val="000000"/>
          <w:kern w:val="0"/>
          <w:lang w:eastAsia="es-ES"/>
          <w14:ligatures w14:val="none"/>
        </w:rPr>
        <w:t>Indecopi</w:t>
      </w:r>
      <w:r w:rsidRPr="00036F4F">
        <w:rPr>
          <w:rFonts w:ascii="Arial Narrow" w:eastAsia="Times New Roman" w:hAnsi="Arial Narrow" w:cs="Arial"/>
          <w:color w:val="000000"/>
          <w:kern w:val="0"/>
          <w:lang w:eastAsia="es-ES"/>
          <w14:ligatures w14:val="none"/>
        </w:rPr>
        <w:t>, registrada con el 00003920-2025-SAC-AJC/RC, la cual concluyó sin acuerdo.</w:t>
      </w:r>
    </w:p>
    <w:p w14:paraId="32FD568D" w14:textId="0EFBD78A"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 xml:space="preserve">El 21 de diciembre de 2025, solicitó </w:t>
      </w:r>
      <w:r w:rsidR="00FB38A1" w:rsidRPr="00036F4F">
        <w:rPr>
          <w:rFonts w:ascii="Arial Narrow" w:eastAsia="Times New Roman" w:hAnsi="Arial Narrow" w:cs="Arial"/>
          <w:color w:val="000000"/>
          <w:kern w:val="0"/>
          <w:lang w:eastAsia="es-ES"/>
          <w14:ligatures w14:val="none"/>
        </w:rPr>
        <w:t xml:space="preserve">a </w:t>
      </w:r>
      <w:r w:rsidR="00FB38A1" w:rsidRPr="00036F4F">
        <w:rPr>
          <w:rFonts w:ascii="Arial Narrow" w:eastAsia="Times New Roman" w:hAnsi="Arial Narrow" w:cs="Arial"/>
          <w:color w:val="000000"/>
          <w:kern w:val="0"/>
          <w:lang w:val="es-ES" w:eastAsia="es-ES"/>
          <w14:ligatures w14:val="none"/>
        </w:rPr>
        <w:t>Mapfre</w:t>
      </w:r>
      <w:r w:rsidR="00FB38A1" w:rsidRPr="00036F4F">
        <w:rPr>
          <w:rFonts w:ascii="Arial Narrow" w:eastAsia="Times New Roman" w:hAnsi="Arial Narrow" w:cs="Arial"/>
          <w:color w:val="000000"/>
          <w:kern w:val="0"/>
          <w:lang w:eastAsia="es-ES"/>
          <w14:ligatures w14:val="none"/>
        </w:rPr>
        <w:t xml:space="preserve"> </w:t>
      </w:r>
      <w:r w:rsidRPr="00036F4F">
        <w:rPr>
          <w:rFonts w:ascii="Arial Narrow" w:eastAsia="Times New Roman" w:hAnsi="Arial Narrow" w:cs="Arial"/>
          <w:color w:val="000000"/>
          <w:kern w:val="0"/>
          <w:lang w:eastAsia="es-ES"/>
          <w14:ligatures w14:val="none"/>
        </w:rPr>
        <w:t>respuesta a la actualización del presupuesto, reiterando el envío de documentación completa de los trabajos realizados, evidencia fotográfica y sustento del gasto de alojamiento.</w:t>
      </w:r>
    </w:p>
    <w:p w14:paraId="3BEE2668"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A442CB0" w14:textId="06B0CC5F"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 xml:space="preserve">El 23 de diciembre de 2025, </w:t>
      </w:r>
      <w:r w:rsidR="00FB38A1" w:rsidRPr="00036F4F">
        <w:rPr>
          <w:rFonts w:ascii="Arial Narrow" w:eastAsia="Times New Roman" w:hAnsi="Arial Narrow" w:cs="Arial"/>
          <w:color w:val="000000"/>
          <w:kern w:val="0"/>
          <w:lang w:val="es-ES" w:eastAsia="es-ES"/>
          <w14:ligatures w14:val="none"/>
        </w:rPr>
        <w:t>Mapfre</w:t>
      </w:r>
      <w:r w:rsidR="00FB38A1" w:rsidRPr="00036F4F">
        <w:rPr>
          <w:rFonts w:ascii="Arial Narrow" w:eastAsia="Times New Roman" w:hAnsi="Arial Narrow" w:cs="Arial"/>
          <w:color w:val="000000"/>
          <w:kern w:val="0"/>
          <w:lang w:eastAsia="es-ES"/>
          <w14:ligatures w14:val="none"/>
        </w:rPr>
        <w:t xml:space="preserve"> </w:t>
      </w:r>
      <w:r w:rsidRPr="00036F4F">
        <w:rPr>
          <w:rFonts w:ascii="Arial Narrow" w:eastAsia="Times New Roman" w:hAnsi="Arial Narrow" w:cs="Arial"/>
          <w:color w:val="000000"/>
          <w:kern w:val="0"/>
          <w:lang w:eastAsia="es-ES"/>
          <w14:ligatures w14:val="none"/>
        </w:rPr>
        <w:t>remitió una nueva liquidación, reconociendo un monto total de US$ 546,86, el cual, descontando el deducible de US$ 500,00, resultaba en un pago adicional de US$ 46,86, condicionando el reconocimiento del alojamiento a la presentación de una resolución de inhabitabilidad municipal.</w:t>
      </w:r>
    </w:p>
    <w:p w14:paraId="64732BA9"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15ED66D" w14:textId="067C573A"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 xml:space="preserve">El 26 de diciembre de 2025, manifestó </w:t>
      </w:r>
      <w:r w:rsidR="00FB38A1" w:rsidRPr="00036F4F">
        <w:rPr>
          <w:rFonts w:ascii="Arial Narrow" w:eastAsia="Times New Roman" w:hAnsi="Arial Narrow" w:cs="Arial"/>
          <w:color w:val="000000"/>
          <w:kern w:val="0"/>
          <w:lang w:eastAsia="es-ES"/>
          <w14:ligatures w14:val="none"/>
        </w:rPr>
        <w:t xml:space="preserve">a </w:t>
      </w:r>
      <w:r w:rsidR="00FB38A1" w:rsidRPr="00036F4F">
        <w:rPr>
          <w:rFonts w:ascii="Arial Narrow" w:eastAsia="Times New Roman" w:hAnsi="Arial Narrow" w:cs="Arial"/>
          <w:color w:val="000000"/>
          <w:kern w:val="0"/>
          <w:lang w:val="es-ES" w:eastAsia="es-ES"/>
          <w14:ligatures w14:val="none"/>
        </w:rPr>
        <w:t>Mapfre</w:t>
      </w:r>
      <w:r w:rsidR="00FB38A1" w:rsidRPr="00036F4F">
        <w:rPr>
          <w:rFonts w:ascii="Arial Narrow" w:eastAsia="Times New Roman" w:hAnsi="Arial Narrow" w:cs="Arial"/>
          <w:color w:val="000000"/>
          <w:kern w:val="0"/>
          <w:lang w:eastAsia="es-ES"/>
          <w14:ligatures w14:val="none"/>
        </w:rPr>
        <w:t xml:space="preserve"> </w:t>
      </w:r>
      <w:r w:rsidRPr="00036F4F">
        <w:rPr>
          <w:rFonts w:ascii="Arial Narrow" w:eastAsia="Times New Roman" w:hAnsi="Arial Narrow" w:cs="Arial"/>
          <w:color w:val="000000"/>
          <w:kern w:val="0"/>
          <w:lang w:eastAsia="es-ES"/>
          <w14:ligatures w14:val="none"/>
        </w:rPr>
        <w:t>su disconformidad con dicha liquidación, señalando que no se reconocían integralmente los trabajos ejecutados ni los daños en el dormitorio contiguo, así como el rechazo del gasto de alojamiento.</w:t>
      </w:r>
      <w:r w:rsidR="00FB38A1" w:rsidRPr="00036F4F">
        <w:rPr>
          <w:rFonts w:ascii="Arial Narrow" w:eastAsia="Times New Roman" w:hAnsi="Arial Narrow" w:cs="Arial"/>
          <w:color w:val="000000"/>
          <w:kern w:val="0"/>
          <w:lang w:eastAsia="es-ES"/>
          <w14:ligatures w14:val="none"/>
        </w:rPr>
        <w:t xml:space="preserve"> </w:t>
      </w:r>
    </w:p>
    <w:p w14:paraId="1E54D9E2"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837751D" w14:textId="052EC374" w:rsidR="000C1CE7" w:rsidRPr="00036F4F" w:rsidRDefault="000C1CE7" w:rsidP="00965AF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 xml:space="preserve">El 29 de diciembre de 2025, acudió a la municipalidad correspondiente, donde le indicaron que no emiten resoluciones de inhabitabilidad para este tipo de situaciones, comunicando dicha información a </w:t>
      </w:r>
      <w:r w:rsidR="00FB38A1" w:rsidRPr="00036F4F">
        <w:rPr>
          <w:rFonts w:ascii="Arial Narrow" w:eastAsia="Times New Roman" w:hAnsi="Arial Narrow" w:cs="Arial"/>
          <w:color w:val="000000"/>
          <w:kern w:val="0"/>
          <w:lang w:val="es-ES" w:eastAsia="es-ES"/>
          <w14:ligatures w14:val="none"/>
        </w:rPr>
        <w:t>Mapfre</w:t>
      </w:r>
      <w:r w:rsidRPr="00036F4F">
        <w:rPr>
          <w:rFonts w:ascii="Arial Narrow" w:eastAsia="Times New Roman" w:hAnsi="Arial Narrow" w:cs="Arial"/>
          <w:color w:val="000000"/>
          <w:kern w:val="0"/>
          <w:lang w:eastAsia="es-ES"/>
          <w14:ligatures w14:val="none"/>
        </w:rPr>
        <w:t>.</w:t>
      </w:r>
    </w:p>
    <w:p w14:paraId="4294B459" w14:textId="77777777" w:rsidR="000C1CE7" w:rsidRPr="00036F4F" w:rsidRDefault="000C1CE7" w:rsidP="00965AF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7CD3D45E" w:rsidR="00CA59A2" w:rsidRPr="00036F4F" w:rsidRDefault="000C1CE7" w:rsidP="00965AF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36F4F">
        <w:rPr>
          <w:rFonts w:ascii="Arial Narrow" w:eastAsia="Times New Roman" w:hAnsi="Arial Narrow" w:cs="Arial"/>
          <w:color w:val="000000"/>
          <w:kern w:val="0"/>
          <w:lang w:eastAsia="es-ES"/>
          <w14:ligatures w14:val="none"/>
        </w:rPr>
        <w:t xml:space="preserve">Hasta la fecha, no recibió nuevas comunicaciones por parte de </w:t>
      </w:r>
      <w:r w:rsidR="00FB38A1" w:rsidRPr="00036F4F">
        <w:rPr>
          <w:rFonts w:ascii="Arial Narrow" w:eastAsia="Times New Roman" w:hAnsi="Arial Narrow" w:cs="Arial"/>
          <w:color w:val="000000"/>
          <w:kern w:val="0"/>
          <w:lang w:val="es-ES" w:eastAsia="es-ES"/>
          <w14:ligatures w14:val="none"/>
        </w:rPr>
        <w:t>Mapfre</w:t>
      </w:r>
      <w:r w:rsidR="00FB38A1" w:rsidRPr="00036F4F">
        <w:rPr>
          <w:rFonts w:ascii="Arial Narrow" w:eastAsia="Times New Roman" w:hAnsi="Arial Narrow" w:cs="Arial"/>
          <w:color w:val="000000"/>
          <w:kern w:val="0"/>
          <w:lang w:eastAsia="es-ES"/>
          <w14:ligatures w14:val="none"/>
        </w:rPr>
        <w:t xml:space="preserve"> </w:t>
      </w:r>
      <w:r w:rsidRPr="00036F4F">
        <w:rPr>
          <w:rFonts w:ascii="Arial Narrow" w:eastAsia="Times New Roman" w:hAnsi="Arial Narrow" w:cs="Arial"/>
          <w:color w:val="000000"/>
          <w:kern w:val="0"/>
          <w:lang w:eastAsia="es-ES"/>
          <w14:ligatures w14:val="none"/>
        </w:rPr>
        <w:t>respecto a su solicitud de cobertura y reembolso.</w:t>
      </w:r>
    </w:p>
    <w:p w14:paraId="33E14FF7" w14:textId="77777777" w:rsidR="00CA59A2" w:rsidRPr="00036F4F" w:rsidRDefault="00CA59A2" w:rsidP="00965AF9">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6DABFFF3" w:rsidR="00CA59A2" w:rsidRPr="004A0DF4" w:rsidRDefault="00601E9F" w:rsidP="00965AF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36F4F">
        <w:rPr>
          <w:rFonts w:ascii="Arial Narrow" w:eastAsia="Times New Roman" w:hAnsi="Arial Narrow" w:cs="Arial"/>
          <w:color w:val="000000"/>
          <w:kern w:val="0"/>
          <w:lang w:val="es-ES" w:eastAsia="es-ES"/>
          <w14:ligatures w14:val="none"/>
        </w:rPr>
        <w:t>El</w:t>
      </w:r>
      <w:r w:rsidR="00CA59A2" w:rsidRPr="00036F4F">
        <w:rPr>
          <w:rFonts w:ascii="Arial Narrow" w:eastAsia="Times New Roman" w:hAnsi="Arial Narrow" w:cs="Arial"/>
          <w:color w:val="000000"/>
          <w:kern w:val="0"/>
          <w:lang w:val="es-ES" w:eastAsia="es-ES"/>
          <w14:ligatures w14:val="none"/>
        </w:rPr>
        <w:t xml:space="preserve"> </w:t>
      </w:r>
      <w:r w:rsidRPr="00036F4F">
        <w:rPr>
          <w:rFonts w:ascii="Arial Narrow" w:eastAsia="Calibri" w:hAnsi="Arial Narrow" w:cs="Arial"/>
          <w:kern w:val="0"/>
          <w14:ligatures w14:val="none"/>
        </w:rPr>
        <w:t xml:space="preserve">señor Juárez </w:t>
      </w:r>
      <w:r w:rsidR="00CA59A2" w:rsidRPr="00036F4F">
        <w:rPr>
          <w:rFonts w:ascii="Arial Narrow" w:eastAsia="Times New Roman" w:hAnsi="Arial Narrow" w:cs="Arial"/>
          <w:color w:val="000000"/>
          <w:kern w:val="0"/>
          <w:lang w:val="es-ES" w:eastAsia="es-ES"/>
          <w14:ligatures w14:val="none"/>
        </w:rPr>
        <w:t xml:space="preserve">solicitó, en calidad de medida correctiva, que </w:t>
      </w:r>
      <w:r w:rsidRPr="00036F4F">
        <w:rPr>
          <w:rFonts w:ascii="Arial Narrow" w:eastAsia="Times New Roman" w:hAnsi="Arial Narrow" w:cs="Arial"/>
          <w:color w:val="000000"/>
          <w:kern w:val="0"/>
          <w:lang w:val="es-ES" w:eastAsia="es-ES"/>
          <w14:ligatures w14:val="none"/>
        </w:rPr>
        <w:t xml:space="preserve">Mapfre </w:t>
      </w:r>
      <w:r w:rsidR="00CA59A2" w:rsidRPr="00036F4F">
        <w:rPr>
          <w:rFonts w:ascii="Arial Narrow" w:eastAsia="Times New Roman" w:hAnsi="Arial Narrow" w:cs="Arial"/>
          <w:color w:val="000000"/>
          <w:kern w:val="0"/>
          <w:lang w:val="es-ES" w:eastAsia="es-ES"/>
          <w14:ligatures w14:val="none"/>
        </w:rPr>
        <w:t>cumpla con</w:t>
      </w:r>
      <w:r w:rsidR="009964B2" w:rsidRPr="00036F4F">
        <w:rPr>
          <w:rFonts w:ascii="Arial Narrow" w:eastAsia="Times New Roman" w:hAnsi="Arial Narrow" w:cs="Arial"/>
          <w:color w:val="000000"/>
          <w:kern w:val="0"/>
          <w:lang w:val="es-ES" w:eastAsia="es-ES"/>
          <w14:ligatures w14:val="none"/>
        </w:rPr>
        <w:t xml:space="preserve">: (i) reembolsar los gastos incurridos por los trabajos realizados para que el baño y el dormitorio contiguo </w:t>
      </w:r>
      <w:r w:rsidR="00AB5E99" w:rsidRPr="00036F4F">
        <w:rPr>
          <w:rFonts w:ascii="Arial Narrow" w:eastAsia="Times New Roman" w:hAnsi="Arial Narrow" w:cs="Arial"/>
          <w:color w:val="000000"/>
          <w:kern w:val="0"/>
          <w:lang w:val="es-ES" w:eastAsia="es-ES"/>
          <w14:ligatures w14:val="none"/>
        </w:rPr>
        <w:t xml:space="preserve">del </w:t>
      </w:r>
      <w:r w:rsidR="00AB5E99" w:rsidRPr="00036F4F">
        <w:rPr>
          <w:rFonts w:ascii="Arial Narrow" w:eastAsia="Times New Roman" w:hAnsi="Arial Narrow" w:cs="Arial"/>
          <w:color w:val="000000"/>
          <w:kern w:val="0"/>
          <w:lang w:eastAsia="es-ES"/>
          <w14:ligatures w14:val="none"/>
        </w:rPr>
        <w:t xml:space="preserve">inmueble asegurado </w:t>
      </w:r>
      <w:r w:rsidR="00AB5E99" w:rsidRPr="00036F4F">
        <w:rPr>
          <w:rFonts w:ascii="Arial Narrow" w:eastAsia="Times New Roman" w:hAnsi="Arial Narrow" w:cs="Arial"/>
          <w:color w:val="000000"/>
          <w:kern w:val="0"/>
          <w:lang w:val="es-ES" w:eastAsia="es-ES"/>
          <w14:ligatures w14:val="none"/>
        </w:rPr>
        <w:t xml:space="preserve">por el </w:t>
      </w:r>
      <w:r w:rsidR="00AB5E99" w:rsidRPr="00036F4F">
        <w:rPr>
          <w:rFonts w:ascii="Arial Narrow" w:eastAsia="Times New Roman" w:hAnsi="Arial Narrow" w:cs="Arial"/>
          <w:color w:val="000000"/>
          <w:kern w:val="0"/>
          <w:lang w:eastAsia="es-ES"/>
          <w14:ligatures w14:val="none"/>
        </w:rPr>
        <w:t>siniestro 100112024000832</w:t>
      </w:r>
      <w:r w:rsidR="00AB5E99" w:rsidRPr="00036F4F">
        <w:rPr>
          <w:rFonts w:ascii="Arial Narrow" w:eastAsia="Times New Roman" w:hAnsi="Arial Narrow" w:cs="Arial"/>
          <w:color w:val="000000"/>
          <w:kern w:val="0"/>
          <w:lang w:val="es-ES" w:eastAsia="es-ES"/>
          <w14:ligatures w14:val="none"/>
        </w:rPr>
        <w:t xml:space="preserve">, </w:t>
      </w:r>
      <w:r w:rsidR="009964B2" w:rsidRPr="00036F4F">
        <w:rPr>
          <w:rFonts w:ascii="Arial Narrow" w:eastAsia="Times New Roman" w:hAnsi="Arial Narrow" w:cs="Arial"/>
          <w:color w:val="000000"/>
          <w:kern w:val="0"/>
          <w:lang w:val="es-ES" w:eastAsia="es-ES"/>
          <w14:ligatures w14:val="none"/>
        </w:rPr>
        <w:t>que figuran en el "Presupuesto Seguro - Javier Prado V3"</w:t>
      </w:r>
      <w:r w:rsidR="00AB5E99" w:rsidRPr="00036F4F">
        <w:rPr>
          <w:rFonts w:ascii="Arial Narrow" w:eastAsia="Times New Roman" w:hAnsi="Arial Narrow" w:cs="Arial"/>
          <w:color w:val="000000"/>
          <w:kern w:val="0"/>
          <w:lang w:val="es-ES" w:eastAsia="es-ES"/>
          <w14:ligatures w14:val="none"/>
        </w:rPr>
        <w:t>; (ii)</w:t>
      </w:r>
      <w:r w:rsidR="00F0741E" w:rsidRPr="00036F4F">
        <w:rPr>
          <w:rFonts w:ascii="Arial Narrow" w:eastAsia="Times New Roman" w:hAnsi="Arial Narrow" w:cs="Arial"/>
          <w:color w:val="000000"/>
          <w:kern w:val="0"/>
          <w:lang w:val="es-ES" w:eastAsia="es-ES"/>
          <w14:ligatures w14:val="none"/>
        </w:rPr>
        <w:t xml:space="preserve"> reembolsar el íntegro de los gastos de reparación del cuarto contiguo al baño del dormitorio principal del </w:t>
      </w:r>
      <w:r w:rsidR="00F0741E" w:rsidRPr="00036F4F">
        <w:rPr>
          <w:rFonts w:ascii="Arial Narrow" w:eastAsia="Times New Roman" w:hAnsi="Arial Narrow" w:cs="Arial"/>
          <w:color w:val="000000"/>
          <w:kern w:val="0"/>
          <w:lang w:eastAsia="es-ES"/>
          <w14:ligatures w14:val="none"/>
        </w:rPr>
        <w:t>inmueble asegurado</w:t>
      </w:r>
      <w:r w:rsidR="00F0741E" w:rsidRPr="00013B5A">
        <w:rPr>
          <w:rFonts w:ascii="Arial Narrow" w:eastAsia="Times New Roman" w:hAnsi="Arial Narrow" w:cs="Arial"/>
          <w:color w:val="000000"/>
          <w:kern w:val="0"/>
          <w:lang w:eastAsia="es-ES"/>
          <w14:ligatures w14:val="none"/>
        </w:rPr>
        <w:t xml:space="preserve"> </w:t>
      </w:r>
      <w:r w:rsidR="00F0741E" w:rsidRPr="00013B5A">
        <w:rPr>
          <w:rFonts w:ascii="Arial Narrow" w:eastAsia="Times New Roman" w:hAnsi="Arial Narrow" w:cs="Arial"/>
          <w:color w:val="000000"/>
          <w:kern w:val="0"/>
          <w:lang w:val="es-ES" w:eastAsia="es-ES"/>
          <w14:ligatures w14:val="none"/>
        </w:rPr>
        <w:t xml:space="preserve">por el </w:t>
      </w:r>
      <w:r w:rsidR="00F0741E" w:rsidRPr="00013B5A">
        <w:rPr>
          <w:rFonts w:ascii="Arial Narrow" w:eastAsia="Times New Roman" w:hAnsi="Arial Narrow" w:cs="Arial"/>
          <w:color w:val="000000"/>
          <w:kern w:val="0"/>
          <w:lang w:eastAsia="es-ES"/>
          <w14:ligatures w14:val="none"/>
        </w:rPr>
        <w:t>siniestro 100112024000832</w:t>
      </w:r>
      <w:r w:rsidR="005D2B79" w:rsidRPr="00013B5A">
        <w:rPr>
          <w:rFonts w:ascii="Arial Narrow" w:eastAsia="Times New Roman" w:hAnsi="Arial Narrow" w:cs="Arial"/>
          <w:color w:val="000000"/>
          <w:kern w:val="0"/>
          <w:lang w:eastAsia="es-ES"/>
          <w14:ligatures w14:val="none"/>
        </w:rPr>
        <w:t xml:space="preserve">, </w:t>
      </w:r>
      <w:r w:rsidR="00F0741E" w:rsidRPr="00013B5A">
        <w:rPr>
          <w:rFonts w:ascii="Arial Narrow" w:eastAsia="Times New Roman" w:hAnsi="Arial Narrow" w:cs="Arial"/>
          <w:color w:val="000000"/>
          <w:kern w:val="0"/>
          <w:lang w:val="es-ES" w:eastAsia="es-ES"/>
          <w14:ligatures w14:val="none"/>
        </w:rPr>
        <w:t>que figuran en el "Presupuesto Seguro - Javier Prado V3".</w:t>
      </w:r>
      <w:r w:rsidR="005D2B79" w:rsidRPr="00013B5A">
        <w:rPr>
          <w:rFonts w:ascii="Arial Narrow" w:eastAsia="Times New Roman" w:hAnsi="Arial Narrow" w:cs="Arial"/>
          <w:color w:val="000000"/>
          <w:kern w:val="0"/>
          <w:lang w:val="es-ES" w:eastAsia="es-ES"/>
          <w14:ligatures w14:val="none"/>
        </w:rPr>
        <w:t xml:space="preserve"> (iii) reembolsar los gastos de alojamiento en virtud de los hechos materia de denuncia</w:t>
      </w:r>
      <w:r w:rsidR="00E13163" w:rsidRPr="00013B5A">
        <w:rPr>
          <w:rFonts w:ascii="Arial Narrow" w:eastAsia="Times New Roman" w:hAnsi="Arial Narrow" w:cs="Arial"/>
          <w:color w:val="000000"/>
          <w:kern w:val="0"/>
          <w:lang w:val="es-ES" w:eastAsia="es-ES"/>
          <w14:ligatures w14:val="none"/>
        </w:rPr>
        <w:t>; (iv) reembolsar los gastos en los que incurrió con tarifas del mercado</w:t>
      </w:r>
      <w:r w:rsidR="00E75C8C" w:rsidRPr="00013B5A">
        <w:rPr>
          <w:rFonts w:ascii="Arial Narrow" w:eastAsia="Times New Roman" w:hAnsi="Arial Narrow" w:cs="Arial"/>
          <w:color w:val="000000"/>
          <w:kern w:val="0"/>
          <w:lang w:val="es-ES" w:eastAsia="es-ES"/>
          <w14:ligatures w14:val="none"/>
        </w:rPr>
        <w:t xml:space="preserve">, los cuales </w:t>
      </w:r>
      <w:r w:rsidR="00E13163" w:rsidRPr="00013B5A">
        <w:rPr>
          <w:rFonts w:ascii="Arial Narrow" w:eastAsia="Times New Roman" w:hAnsi="Arial Narrow" w:cs="Arial"/>
          <w:color w:val="000000"/>
          <w:kern w:val="0"/>
          <w:lang w:val="es-ES" w:eastAsia="es-ES"/>
          <w14:ligatures w14:val="none"/>
        </w:rPr>
        <w:t xml:space="preserve">figuran en el "Presupuesto Seguro </w:t>
      </w:r>
      <w:r w:rsidR="00E13163" w:rsidRPr="004A0DF4">
        <w:rPr>
          <w:rFonts w:ascii="Arial Narrow" w:eastAsia="Times New Roman" w:hAnsi="Arial Narrow" w:cs="Arial"/>
          <w:color w:val="000000"/>
          <w:kern w:val="0"/>
          <w:lang w:val="es-ES" w:eastAsia="es-ES"/>
          <w14:ligatures w14:val="none"/>
        </w:rPr>
        <w:t>- Javier Prado V3"</w:t>
      </w:r>
      <w:r w:rsidR="00E75C8C" w:rsidRPr="004A0DF4">
        <w:rPr>
          <w:rFonts w:ascii="Arial Narrow" w:eastAsia="Times New Roman" w:hAnsi="Arial Narrow" w:cs="Arial"/>
          <w:color w:val="000000"/>
          <w:kern w:val="0"/>
          <w:lang w:val="es-ES" w:eastAsia="es-ES"/>
          <w14:ligatures w14:val="none"/>
        </w:rPr>
        <w:t>;</w:t>
      </w:r>
      <w:r w:rsidR="00036F4F" w:rsidRPr="004A0DF4">
        <w:rPr>
          <w:rFonts w:ascii="Arial Narrow" w:eastAsia="Times New Roman" w:hAnsi="Arial Narrow" w:cs="Arial"/>
          <w:color w:val="000000"/>
          <w:kern w:val="0"/>
          <w:lang w:val="es-ES" w:eastAsia="es-ES"/>
          <w14:ligatures w14:val="none"/>
        </w:rPr>
        <w:t xml:space="preserve"> y,</w:t>
      </w:r>
      <w:r w:rsidR="00E75C8C" w:rsidRPr="004A0DF4">
        <w:rPr>
          <w:rFonts w:ascii="Arial Narrow" w:eastAsia="Times New Roman" w:hAnsi="Arial Narrow" w:cs="Arial"/>
          <w:color w:val="000000"/>
          <w:kern w:val="0"/>
          <w:lang w:val="es-ES" w:eastAsia="es-ES"/>
          <w14:ligatures w14:val="none"/>
        </w:rPr>
        <w:t xml:space="preserve"> (v) reconocer las </w:t>
      </w:r>
      <w:r w:rsidR="00EA01E4" w:rsidRPr="004A0DF4">
        <w:rPr>
          <w:rFonts w:ascii="Arial Narrow" w:eastAsia="Times New Roman" w:hAnsi="Arial Narrow" w:cs="Arial"/>
          <w:color w:val="000000"/>
          <w:kern w:val="0"/>
          <w:lang w:val="es-ES" w:eastAsia="es-ES"/>
          <w14:ligatures w14:val="none"/>
        </w:rPr>
        <w:t xml:space="preserve">sesenta (60) </w:t>
      </w:r>
      <w:r w:rsidR="00E75C8C" w:rsidRPr="004A0DF4">
        <w:rPr>
          <w:rFonts w:ascii="Arial Narrow" w:eastAsia="Times New Roman" w:hAnsi="Arial Narrow" w:cs="Arial"/>
          <w:color w:val="000000"/>
          <w:kern w:val="0"/>
          <w:lang w:val="es-ES" w:eastAsia="es-ES"/>
          <w14:ligatures w14:val="none"/>
        </w:rPr>
        <w:t xml:space="preserve">horas </w:t>
      </w:r>
      <w:r w:rsidR="00EA01E4" w:rsidRPr="004A0DF4">
        <w:rPr>
          <w:rFonts w:ascii="Arial Narrow" w:eastAsia="Times New Roman" w:hAnsi="Arial Narrow" w:cs="Arial"/>
          <w:color w:val="000000"/>
          <w:kern w:val="0"/>
          <w:lang w:val="es-ES" w:eastAsia="es-ES"/>
          <w14:ligatures w14:val="none"/>
        </w:rPr>
        <w:t xml:space="preserve">por la suma de S/ 8 334,00, </w:t>
      </w:r>
      <w:r w:rsidR="00870425" w:rsidRPr="004A0DF4">
        <w:rPr>
          <w:rFonts w:ascii="Arial Narrow" w:eastAsia="Times New Roman" w:hAnsi="Arial Narrow" w:cs="Arial"/>
          <w:color w:val="000000"/>
          <w:kern w:val="0"/>
          <w:lang w:val="es-ES" w:eastAsia="es-ES"/>
          <w14:ligatures w14:val="none"/>
        </w:rPr>
        <w:t xml:space="preserve">invertidas </w:t>
      </w:r>
      <w:r w:rsidR="00E75C8C" w:rsidRPr="004A0DF4">
        <w:rPr>
          <w:rFonts w:ascii="Arial Narrow" w:eastAsia="Times New Roman" w:hAnsi="Arial Narrow" w:cs="Arial"/>
          <w:color w:val="000000"/>
          <w:kern w:val="0"/>
          <w:lang w:val="es-ES" w:eastAsia="es-ES"/>
          <w14:ligatures w14:val="none"/>
        </w:rPr>
        <w:t>en reclamos, revisión de correos, preparación de sustentos adicionales en respuestas luego de respuestas, visita a la municipalidad</w:t>
      </w:r>
      <w:r w:rsidR="00870425" w:rsidRPr="004A0DF4">
        <w:rPr>
          <w:rFonts w:ascii="Arial Narrow" w:eastAsia="Times New Roman" w:hAnsi="Arial Narrow" w:cs="Arial"/>
          <w:color w:val="000000"/>
          <w:kern w:val="0"/>
          <w:lang w:val="es-ES" w:eastAsia="es-ES"/>
          <w14:ligatures w14:val="none"/>
        </w:rPr>
        <w:t xml:space="preserve"> correspondiente</w:t>
      </w:r>
      <w:r w:rsidR="00E75C8C" w:rsidRPr="004A0DF4">
        <w:rPr>
          <w:rFonts w:ascii="Arial Narrow" w:eastAsia="Times New Roman" w:hAnsi="Arial Narrow" w:cs="Arial"/>
          <w:color w:val="000000"/>
          <w:kern w:val="0"/>
          <w:lang w:val="es-ES" w:eastAsia="es-ES"/>
          <w14:ligatures w14:val="none"/>
        </w:rPr>
        <w:t xml:space="preserve">, preparación de información para audiencia de conciliación con </w:t>
      </w:r>
      <w:r w:rsidR="00870425" w:rsidRPr="004A0DF4">
        <w:rPr>
          <w:rFonts w:ascii="Arial Narrow" w:eastAsia="Times New Roman" w:hAnsi="Arial Narrow" w:cs="Arial"/>
          <w:color w:val="000000"/>
          <w:kern w:val="0"/>
          <w:lang w:eastAsia="es-ES"/>
          <w14:ligatures w14:val="none"/>
        </w:rPr>
        <w:t xml:space="preserve">Indecopi, </w:t>
      </w:r>
      <w:r w:rsidR="00E75C8C" w:rsidRPr="004A0DF4">
        <w:rPr>
          <w:rFonts w:ascii="Arial Narrow" w:eastAsia="Times New Roman" w:hAnsi="Arial Narrow" w:cs="Arial"/>
          <w:color w:val="000000"/>
          <w:kern w:val="0"/>
          <w:lang w:val="es-ES" w:eastAsia="es-ES"/>
          <w14:ligatures w14:val="none"/>
        </w:rPr>
        <w:t xml:space="preserve">la </w:t>
      </w:r>
      <w:r w:rsidR="00870425" w:rsidRPr="004A0DF4">
        <w:rPr>
          <w:rFonts w:ascii="Arial Narrow" w:eastAsia="Times New Roman" w:hAnsi="Arial Narrow" w:cs="Arial"/>
          <w:color w:val="000000"/>
          <w:kern w:val="0"/>
          <w:lang w:val="es-ES" w:eastAsia="es-ES"/>
          <w14:ligatures w14:val="none"/>
        </w:rPr>
        <w:t>presente</w:t>
      </w:r>
      <w:r w:rsidR="00E75C8C" w:rsidRPr="004A0DF4">
        <w:rPr>
          <w:rFonts w:ascii="Arial Narrow" w:eastAsia="Times New Roman" w:hAnsi="Arial Narrow" w:cs="Arial"/>
          <w:color w:val="000000"/>
          <w:kern w:val="0"/>
          <w:lang w:val="es-ES" w:eastAsia="es-ES"/>
          <w14:ligatures w14:val="none"/>
        </w:rPr>
        <w:t xml:space="preserve"> denuncia con </w:t>
      </w:r>
      <w:r w:rsidR="00870425" w:rsidRPr="004A0DF4">
        <w:rPr>
          <w:rFonts w:ascii="Arial Narrow" w:eastAsia="Times New Roman" w:hAnsi="Arial Narrow" w:cs="Arial"/>
          <w:color w:val="000000"/>
          <w:kern w:val="0"/>
          <w:lang w:eastAsia="es-ES"/>
          <w14:ligatures w14:val="none"/>
        </w:rPr>
        <w:t>Indecopi</w:t>
      </w:r>
      <w:r w:rsidR="00870425" w:rsidRPr="004A0DF4">
        <w:rPr>
          <w:rFonts w:ascii="Arial Narrow" w:eastAsia="Times New Roman" w:hAnsi="Arial Narrow" w:cs="Arial"/>
          <w:color w:val="000000"/>
          <w:kern w:val="0"/>
          <w:lang w:val="es-ES" w:eastAsia="es-ES"/>
          <w14:ligatures w14:val="none"/>
        </w:rPr>
        <w:t xml:space="preserve"> </w:t>
      </w:r>
      <w:r w:rsidR="00E75C8C" w:rsidRPr="004A0DF4">
        <w:rPr>
          <w:rFonts w:ascii="Arial Narrow" w:eastAsia="Times New Roman" w:hAnsi="Arial Narrow" w:cs="Arial"/>
          <w:color w:val="000000"/>
          <w:kern w:val="0"/>
          <w:lang w:val="es-ES" w:eastAsia="es-ES"/>
          <w14:ligatures w14:val="none"/>
        </w:rPr>
        <w:t xml:space="preserve">y la </w:t>
      </w:r>
      <w:r w:rsidR="00870425" w:rsidRPr="004A0DF4">
        <w:rPr>
          <w:rFonts w:ascii="Arial Narrow" w:eastAsia="Times New Roman" w:hAnsi="Arial Narrow" w:cs="Arial"/>
          <w:color w:val="000000"/>
          <w:kern w:val="0"/>
          <w:lang w:val="es-ES" w:eastAsia="es-ES"/>
          <w14:ligatures w14:val="none"/>
        </w:rPr>
        <w:t>Superintendencia de Banca, Seguros y Administradoras Privadas de Fondos de Pensiones</w:t>
      </w:r>
      <w:r w:rsidR="00CA59A2" w:rsidRPr="004A0DF4">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4A0DF4" w:rsidRDefault="00CA59A2" w:rsidP="00965AF9">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4A0DF4" w:rsidRDefault="00CA59A2" w:rsidP="00965AF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A0DF4">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4A0DF4" w:rsidRDefault="00CA59A2" w:rsidP="00965AF9">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0418FD37" w:rsidR="00121544" w:rsidRPr="004A0DF4" w:rsidRDefault="00CA59A2" w:rsidP="00965AF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4A0DF4">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4A0DF4">
        <w:rPr>
          <w:rFonts w:ascii="Arial Narrow" w:eastAsia="Arial Narrow" w:hAnsi="Arial Narrow" w:cs="Arial Narrow"/>
          <w:kern w:val="0"/>
          <w:vertAlign w:val="superscript"/>
          <w14:ligatures w14:val="none"/>
        </w:rPr>
        <w:footnoteReference w:id="2"/>
      </w:r>
      <w:r w:rsidRPr="004A0DF4">
        <w:rPr>
          <w:rFonts w:ascii="Arial Narrow" w:eastAsia="Times New Roman" w:hAnsi="Arial Narrow" w:cs="Segoe UI"/>
          <w:color w:val="000000"/>
          <w:kern w:val="0"/>
          <w:lang w:eastAsia="es-PE"/>
          <w14:ligatures w14:val="none"/>
        </w:rPr>
        <w:t xml:space="preserve">, </w:t>
      </w:r>
      <w:r w:rsidR="00121544" w:rsidRPr="004A0DF4">
        <w:rPr>
          <w:rFonts w:ascii="Arial Narrow" w:eastAsia="Times New Roman" w:hAnsi="Arial Narrow" w:cs="Segoe UI"/>
          <w:color w:val="000000"/>
          <w:kern w:val="0"/>
          <w:lang w:eastAsia="es-PE"/>
          <w14:ligatures w14:val="none"/>
        </w:rPr>
        <w:t xml:space="preserve">considera </w:t>
      </w:r>
      <w:r w:rsidR="00121544" w:rsidRPr="004A0DF4">
        <w:rPr>
          <w:rFonts w:ascii="Arial Narrow" w:eastAsia="Arial Narrow" w:hAnsi="Arial Narrow" w:cs="Arial Narrow"/>
          <w:kern w:val="0"/>
          <w14:ligatures w14:val="none"/>
        </w:rPr>
        <w:t xml:space="preserve">que el hecho denunciado, </w:t>
      </w:r>
      <w:bookmarkStart w:id="6" w:name="_Hlk211591623"/>
      <w:r w:rsidR="00121544" w:rsidRPr="004A0DF4">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4A0DF4" w:rsidRPr="004A0DF4">
        <w:rPr>
          <w:rFonts w:ascii="Arial Narrow" w:eastAsia="Times New Roman" w:hAnsi="Arial Narrow" w:cs="Times New Roman"/>
          <w:kern w:val="0"/>
          <w:shd w:val="clear" w:color="auto" w:fill="FFFFFF"/>
          <w:lang w:eastAsia="es-PE"/>
          <w14:ligatures w14:val="none"/>
        </w:rPr>
        <w:t xml:space="preserve">la compañía aseguradora </w:t>
      </w:r>
      <w:r w:rsidR="004A0DF4" w:rsidRPr="004A0DF4">
        <w:rPr>
          <w:rFonts w:ascii="Arial Narrow" w:eastAsia="Times New Roman" w:hAnsi="Arial Narrow" w:cs="Arial"/>
          <w:color w:val="000000"/>
          <w:kern w:val="0"/>
          <w:lang w:val="es-ES" w:eastAsia="es-ES"/>
          <w14:ligatures w14:val="none"/>
        </w:rPr>
        <w:t xml:space="preserve">no habría cumplido con realizar una adecuada valoración del monto de </w:t>
      </w:r>
      <w:r w:rsidR="004A0DF4" w:rsidRPr="004A0DF4">
        <w:rPr>
          <w:rFonts w:ascii="Arial Narrow" w:eastAsia="Times New Roman" w:hAnsi="Arial Narrow" w:cs="Arial"/>
          <w:color w:val="000000"/>
          <w:kern w:val="0"/>
          <w:lang w:val="es-ES" w:eastAsia="es-ES"/>
          <w14:ligatures w14:val="none"/>
        </w:rPr>
        <w:lastRenderedPageBreak/>
        <w:t xml:space="preserve">liquidación del siniestro </w:t>
      </w:r>
      <w:r w:rsidR="004A0DF4" w:rsidRPr="004A0DF4">
        <w:rPr>
          <w:rFonts w:ascii="Arial Narrow" w:eastAsia="Times New Roman" w:hAnsi="Arial Narrow" w:cs="Arial"/>
          <w:color w:val="000000"/>
          <w:kern w:val="0"/>
          <w:lang w:eastAsia="es-ES"/>
          <w14:ligatures w14:val="none"/>
        </w:rPr>
        <w:t xml:space="preserve">100112024000832 </w:t>
      </w:r>
      <w:r w:rsidR="004A0DF4" w:rsidRPr="004A0DF4">
        <w:rPr>
          <w:rFonts w:ascii="Arial Narrow" w:eastAsia="Times New Roman" w:hAnsi="Arial Narrow" w:cs="Arial"/>
          <w:color w:val="000000"/>
          <w:kern w:val="0"/>
          <w:lang w:val="es-ES" w:eastAsia="es-ES"/>
          <w14:ligatures w14:val="none"/>
        </w:rPr>
        <w:t>de la Póliza 1202110103120 del Seguro Multirriesgo del Hogar</w:t>
      </w:r>
      <w:r w:rsidR="004A0DF4" w:rsidRPr="004A0DF4">
        <w:rPr>
          <w:rFonts w:ascii="Arial Narrow" w:eastAsia="Times New Roman" w:hAnsi="Arial Narrow" w:cs="Arial"/>
          <w:color w:val="000000"/>
          <w:kern w:val="0"/>
          <w:lang w:eastAsia="es-ES"/>
          <w14:ligatures w14:val="none"/>
        </w:rPr>
        <w:t xml:space="preserve"> por los gastos incurridos por el denunciante</w:t>
      </w:r>
      <w:r w:rsidR="00711750" w:rsidRPr="004A0DF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A0DF4">
        <w:rPr>
          <w:rFonts w:ascii="Arial Narrow" w:eastAsia="Times New Roman" w:hAnsi="Arial Narrow" w:cs="Segoe UI"/>
          <w:color w:val="000000"/>
          <w:kern w:val="0"/>
          <w:lang w:eastAsia="es-PE"/>
          <w14:ligatures w14:val="none"/>
        </w:rPr>
        <w:t/>
      </w:r>
      <w:r w:rsidR="00711750" w:rsidRPr="004A0DF4">
        <w:rPr>
          <w:rFonts w:ascii="Arial Narrow" w:eastAsia="Arial Narrow" w:hAnsi="Arial Narrow" w:cs="Arial Narrow"/>
          <w:kern w:val="0"/>
          <w14:ligatures w14:val="none"/>
        </w:rPr>
        <w:t xml:space="preserve"> y 19</w:t>
      </w:r>
      <w:r w:rsidR="00711750" w:rsidRPr="004A0DF4">
        <w:rPr>
          <w:rFonts w:ascii="Arial Narrow" w:eastAsia="Times New Roman" w:hAnsi="Arial Narrow" w:cs="Segoe UI"/>
          <w:color w:val="000000"/>
          <w:kern w:val="0"/>
          <w:lang w:eastAsia="es-PE"/>
          <w14:ligatures w14:val="none"/>
        </w:rPr>
        <w:t/>
      </w:r>
      <w:r w:rsidR="00711750" w:rsidRPr="004A0DF4">
        <w:rPr>
          <w:rFonts w:ascii="Arial Narrow" w:eastAsia="Arial Narrow" w:hAnsi="Arial Narrow" w:cs="Arial Narrow"/>
          <w:kern w:val="0"/>
          <w14:ligatures w14:val="none"/>
        </w:rPr>
        <w:t xml:space="preserve"> del Código</w:t>
      </w:r>
      <w:bookmarkStart w:id="10" w:name="_Hlk213160896"/>
      <w:bookmarkEnd w:id="7"/>
      <w:r w:rsidR="00711750" w:rsidRPr="004A0DF4">
        <w:rPr>
          <w:rFonts w:ascii="Arial Narrow" w:eastAsia="Arial Narrow" w:hAnsi="Arial Narrow" w:cs="Arial"/>
          <w:kern w:val="0"/>
          <w:vertAlign w:val="superscript"/>
          <w14:ligatures w14:val="none"/>
        </w:rPr>
        <w:footnoteReference w:id="3"/>
      </w:r>
      <w:bookmarkEnd w:id="10"/>
      <w:r w:rsidR="00711750" w:rsidRPr="004A0DF4">
        <w:rPr>
          <w:rFonts w:ascii="Arial Narrow" w:eastAsia="Arial Narrow" w:hAnsi="Arial Narrow" w:cs="Arial Narrow"/>
          <w:kern w:val="0"/>
          <w14:ligatures w14:val="none"/>
        </w:rPr>
        <w:t>.</w:t>
      </w:r>
      <w:bookmarkEnd w:id="8"/>
    </w:p>
    <w:bookmarkEnd w:id="1"/>
    <w:p w14:paraId="2DC7B64E" w14:textId="77777777" w:rsidR="00121544" w:rsidRPr="004A0DF4" w:rsidRDefault="00121544" w:rsidP="00965AF9">
      <w:pPr>
        <w:spacing w:after="0" w:line="240" w:lineRule="auto"/>
        <w:contextualSpacing/>
        <w:jc w:val="both"/>
        <w:rPr>
          <w:rFonts w:ascii="Arial Narrow" w:eastAsia="Arial Narrow" w:hAnsi="Arial Narrow" w:cs="Arial Narrow"/>
          <w:kern w:val="0"/>
          <w14:ligatures w14:val="none"/>
        </w:rPr>
      </w:pPr>
    </w:p>
    <w:bookmarkEnd w:id="2"/>
    <w:bookmarkEnd w:id="6"/>
    <w:bookmarkEnd w:id="9"/>
    <w:p w14:paraId="463134E5" w14:textId="77777777" w:rsidR="00CA59A2" w:rsidRPr="0026598E" w:rsidRDefault="00CA59A2" w:rsidP="00965AF9">
      <w:pPr>
        <w:pStyle w:val="Prrafodelista"/>
        <w:spacing w:after="0" w:line="240" w:lineRule="auto"/>
        <w:ind w:left="567"/>
        <w:jc w:val="both"/>
        <w:rPr>
          <w:rFonts w:ascii="Arial Narrow" w:eastAsia="Calibri" w:hAnsi="Arial Narrow" w:cs="Arial Narrow"/>
          <w:kern w:val="0"/>
          <w:lang w:eastAsia="es-PE"/>
          <w14:ligatures w14:val="none"/>
        </w:rPr>
      </w:pPr>
      <w:r w:rsidRPr="004A0DF4">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4A0DF4">
        <w:rPr>
          <w:rFonts w:ascii="Arial Narrow" w:eastAsia="Arial Narrow" w:hAnsi="Arial Narrow" w:cs="Arial Narrow"/>
          <w:kern w:val="0"/>
          <w:vertAlign w:val="superscript"/>
          <w14:ligatures w14:val="none"/>
        </w:rPr>
        <w:footnoteReference w:id="4"/>
      </w:r>
      <w:r w:rsidRPr="004A0DF4">
        <w:rPr>
          <w:rFonts w:ascii="Arial Narrow" w:eastAsia="Arial" w:hAnsi="Arial Narrow" w:cs="Arial"/>
          <w:color w:val="000000"/>
          <w:kern w:val="0"/>
          <w:lang w:eastAsia="es-PE"/>
          <w14:ligatures w14:val="none"/>
        </w:rPr>
        <w:t>.</w:t>
      </w:r>
      <w:bookmarkStart w:id="11" w:name="_Hlk214963039"/>
    </w:p>
    <w:p w14:paraId="68C71625" w14:textId="77777777" w:rsidR="00CA59A2" w:rsidRPr="0026598E" w:rsidRDefault="00CA59A2" w:rsidP="00965AF9">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26598E" w:rsidRDefault="00CA59A2" w:rsidP="00965AF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965AF9">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1ECAA273" w:rsidR="00CA59A2" w:rsidRPr="0026598E" w:rsidRDefault="00CA59A2" w:rsidP="00965AF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1"/>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AF5376">
        <w:rPr>
          <w:rFonts w:ascii="Arial Narrow" w:eastAsia="Times New Roman" w:hAnsi="Arial Narrow" w:cs="Arial"/>
          <w:color w:val="000000"/>
          <w:kern w:val="0"/>
          <w:lang w:val="es-ES" w:eastAsia="es-ES"/>
          <w14:ligatures w14:val="none"/>
        </w:rPr>
        <w:t xml:space="preserve">conviene requerir </w:t>
      </w:r>
      <w:r w:rsidR="00AF5376" w:rsidRPr="00AF5376">
        <w:rPr>
          <w:rFonts w:ascii="Arial Narrow" w:eastAsia="Times New Roman" w:hAnsi="Arial Narrow" w:cs="Arial"/>
          <w:color w:val="000000"/>
          <w:kern w:val="0"/>
          <w:lang w:val="es-ES" w:eastAsia="es-ES"/>
          <w14:ligatures w14:val="none"/>
        </w:rPr>
        <w:t>a la compañía aseguradora</w:t>
      </w:r>
      <w:r w:rsidRPr="00AF5376">
        <w:rPr>
          <w:rFonts w:ascii="Arial Narrow" w:eastAsia="Times New Roman" w:hAnsi="Arial Narrow" w:cs="Arial"/>
          <w:color w:val="000000"/>
          <w:kern w:val="0"/>
          <w:lang w:val="es-ES" w:eastAsia="es-ES"/>
          <w14:ligatures w14:val="none"/>
        </w:rPr>
        <w:t xml:space="preserve"> que, en un plazo no mayor de cinco (5)</w:t>
      </w:r>
      <w:r w:rsidRPr="0026598E">
        <w:rPr>
          <w:rFonts w:ascii="Arial Narrow" w:eastAsia="Times New Roman" w:hAnsi="Arial Narrow" w:cs="Arial"/>
          <w:color w:val="000000"/>
          <w:kern w:val="0"/>
          <w:lang w:val="es-ES" w:eastAsia="es-ES"/>
          <w14:ligatures w14:val="none"/>
        </w:rPr>
        <w:t xml:space="preserve"> días hábiles contado a partir del día siguiente de la notificación de la presente resolución, cumpla con lo siguiente</w:t>
      </w:r>
      <w:r w:rsidRPr="004E71B6">
        <w:rPr>
          <w:rFonts w:ascii="Arial Narrow" w:eastAsia="Times New Roman" w:hAnsi="Arial Narrow" w:cs="Arial"/>
          <w:color w:val="000000"/>
          <w:kern w:val="0"/>
          <w:lang w:val="es-ES" w:eastAsia="es-ES"/>
          <w14:ligatures w14:val="none"/>
        </w:rPr>
        <w:t xml:space="preserve">: (i) presentar una copia completa, legible y debidamente suscrita de la </w:t>
      </w:r>
      <w:r w:rsidR="004E71B6" w:rsidRPr="004E71B6">
        <w:rPr>
          <w:rFonts w:ascii="Arial Narrow" w:eastAsia="Times New Roman" w:hAnsi="Arial Narrow" w:cs="Arial"/>
          <w:color w:val="000000"/>
          <w:kern w:val="0"/>
          <w:lang w:val="es-ES" w:eastAsia="es-ES"/>
          <w14:ligatures w14:val="none"/>
        </w:rPr>
        <w:t>Póliza 1202110103120 del Seguro Multirriesgo del Hogar</w:t>
      </w:r>
      <w:r w:rsidRPr="004E71B6">
        <w:rPr>
          <w:rFonts w:ascii="Arial Narrow" w:eastAsia="Times New Roman" w:hAnsi="Arial Narrow" w:cs="Arial"/>
          <w:color w:val="000000"/>
          <w:kern w:val="0"/>
          <w:lang w:val="es-ES" w:eastAsia="es-ES"/>
          <w14:ligatures w14:val="none"/>
        </w:rPr>
        <w:t xml:space="preserve">, </w:t>
      </w:r>
      <w:bookmarkStart w:id="13" w:name="_Hlk211877008"/>
      <w:r w:rsidRPr="004E71B6">
        <w:rPr>
          <w:rFonts w:ascii="Arial Narrow" w:eastAsia="Times New Roman" w:hAnsi="Arial Narrow" w:cs="Arial"/>
          <w:color w:val="000000"/>
          <w:kern w:val="0"/>
          <w:lang w:val="es-ES" w:eastAsia="es-ES"/>
          <w14:ligatures w14:val="none"/>
        </w:rPr>
        <w:t>así como el cargo de remisión de la póliza</w:t>
      </w:r>
      <w:bookmarkEnd w:id="13"/>
      <w:r w:rsidRPr="004E71B6">
        <w:rPr>
          <w:rFonts w:ascii="Arial Narrow" w:eastAsia="Times New Roman" w:hAnsi="Arial Narrow" w:cs="Arial"/>
          <w:color w:val="000000"/>
          <w:kern w:val="0"/>
          <w:lang w:val="es-ES" w:eastAsia="es-ES"/>
          <w14:ligatures w14:val="none"/>
        </w:rPr>
        <w:t xml:space="preserve">; (ii) presentar los medios probatorios que acrediten </w:t>
      </w:r>
      <w:r w:rsidR="004E71B6" w:rsidRPr="004E71B6">
        <w:rPr>
          <w:rFonts w:ascii="Arial Narrow" w:eastAsia="Times New Roman" w:hAnsi="Arial Narrow" w:cs="Arial"/>
          <w:color w:val="000000"/>
          <w:kern w:val="0"/>
          <w:lang w:val="es-ES" w:eastAsia="es-ES"/>
          <w14:ligatures w14:val="none"/>
        </w:rPr>
        <w:t xml:space="preserve">que realizó una adecuada valoración del monto de liquidación del siniestro </w:t>
      </w:r>
      <w:r w:rsidR="004E71B6" w:rsidRPr="004E71B6">
        <w:rPr>
          <w:rFonts w:ascii="Arial Narrow" w:eastAsia="Times New Roman" w:hAnsi="Arial Narrow" w:cs="Arial"/>
          <w:color w:val="000000"/>
          <w:kern w:val="0"/>
          <w:lang w:eastAsia="es-ES"/>
          <w14:ligatures w14:val="none"/>
        </w:rPr>
        <w:t>100112024000832</w:t>
      </w:r>
      <w:r w:rsidRPr="004E71B6">
        <w:rPr>
          <w:rFonts w:ascii="Arial Narrow" w:eastAsia="Times New Roman" w:hAnsi="Arial Narrow" w:cs="Arial"/>
          <w:color w:val="000000"/>
          <w:kern w:val="0"/>
          <w:lang w:val="es-ES" w:eastAsia="es-ES"/>
          <w14:ligatures w14:val="none"/>
        </w:rPr>
        <w:t xml:space="preserve">; y, (iii) presentar todas las comunicaciones cursadas </w:t>
      </w:r>
      <w:r w:rsidR="00A87B9B" w:rsidRPr="004E71B6">
        <w:rPr>
          <w:rFonts w:ascii="Arial Narrow" w:eastAsia="Times New Roman" w:hAnsi="Arial Narrow" w:cs="Arial"/>
          <w:color w:val="000000"/>
          <w:kern w:val="0"/>
          <w:lang w:val="es-ES" w:eastAsia="es-ES"/>
          <w14:ligatures w14:val="none"/>
        </w:rPr>
        <w:t xml:space="preserve">con la parte denunciante </w:t>
      </w:r>
      <w:r w:rsidRPr="004E71B6">
        <w:rPr>
          <w:rFonts w:ascii="Arial Narrow" w:eastAsia="Times New Roman" w:hAnsi="Arial Narrow" w:cs="Arial"/>
          <w:color w:val="000000"/>
          <w:kern w:val="0"/>
          <w:lang w:val="es-ES" w:eastAsia="es-ES"/>
          <w14:ligatures w14:val="none"/>
        </w:rPr>
        <w:t xml:space="preserve">en virtud </w:t>
      </w:r>
      <w:r w:rsidR="00F01410" w:rsidRPr="004E71B6">
        <w:rPr>
          <w:rFonts w:ascii="Arial Narrow" w:eastAsia="Times New Roman" w:hAnsi="Arial Narrow" w:cs="Arial"/>
          <w:color w:val="000000"/>
          <w:kern w:val="0"/>
          <w:lang w:val="es-ES" w:eastAsia="es-ES"/>
          <w14:ligatures w14:val="none"/>
        </w:rPr>
        <w:t xml:space="preserve">de los hechos materia </w:t>
      </w:r>
      <w:r w:rsidRPr="004E71B6">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12"/>
    <w:p w14:paraId="5C93B848" w14:textId="77777777" w:rsidR="00CA59A2" w:rsidRPr="0026598E" w:rsidRDefault="00CA59A2" w:rsidP="00965AF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965AF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965AF9">
      <w:pPr>
        <w:spacing w:after="0" w:line="240" w:lineRule="auto"/>
        <w:contextualSpacing/>
        <w:jc w:val="both"/>
        <w:rPr>
          <w:rFonts w:ascii="Arial Narrow" w:eastAsia="Arial Narrow" w:hAnsi="Arial Narrow" w:cs="Arial Narrow"/>
          <w:b/>
          <w:color w:val="000000"/>
          <w:kern w:val="0"/>
          <w:lang w:eastAsia="es-PE"/>
          <w14:ligatures w14:val="none"/>
        </w:rPr>
      </w:pPr>
    </w:p>
    <w:p w14:paraId="0CDDEEDD" w14:textId="420226EC" w:rsidR="00121544" w:rsidRPr="00400D95" w:rsidRDefault="00CA59A2" w:rsidP="00965AF9">
      <w:pPr>
        <w:spacing w:after="0" w:line="240" w:lineRule="auto"/>
        <w:contextualSpacing/>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w:t>
      </w:r>
      <w:r w:rsidRPr="00601E9F">
        <w:rPr>
          <w:rFonts w:ascii="Arial Narrow" w:eastAsia="Times New Roman" w:hAnsi="Arial Narrow" w:cs="Times New Roman"/>
          <w:color w:val="000000"/>
          <w:kern w:val="0"/>
          <w:shd w:val="clear" w:color="auto" w:fill="FFFFFF"/>
          <w:lang w:eastAsia="es-PE"/>
          <w14:ligatures w14:val="none"/>
        </w:rPr>
        <w:t xml:space="preserve">denuncia del </w:t>
      </w:r>
      <w:r w:rsidR="00601E9F" w:rsidRPr="00601E9F">
        <w:rPr>
          <w:rFonts w:ascii="Arial Narrow" w:eastAsia="Times New Roman" w:hAnsi="Arial Narrow" w:cs="Arial"/>
          <w:color w:val="000000"/>
          <w:kern w:val="0"/>
          <w:lang w:val="es-ES" w:eastAsia="es-ES"/>
          <w14:ligatures w14:val="none"/>
        </w:rPr>
        <w:t xml:space="preserve">30 </w:t>
      </w:r>
      <w:r w:rsidR="00601E9F" w:rsidRPr="00400D95">
        <w:rPr>
          <w:rFonts w:ascii="Arial Narrow" w:eastAsia="Times New Roman" w:hAnsi="Arial Narrow" w:cs="Arial"/>
          <w:color w:val="000000"/>
          <w:kern w:val="0"/>
          <w:lang w:val="es-ES" w:eastAsia="es-ES"/>
          <w14:ligatures w14:val="none"/>
        </w:rPr>
        <w:t xml:space="preserve">de marzo de 2026, subsanada mediante escrito del 22 de abril de 2026, </w:t>
      </w:r>
      <w:r w:rsidRPr="00400D95">
        <w:rPr>
          <w:rFonts w:ascii="Arial Narrow" w:eastAsia="Times New Roman" w:hAnsi="Arial Narrow" w:cs="Times New Roman"/>
          <w:color w:val="000000"/>
          <w:kern w:val="0"/>
          <w:shd w:val="clear" w:color="auto" w:fill="FFFFFF"/>
          <w:lang w:eastAsia="es-PE"/>
          <w14:ligatures w14:val="none"/>
        </w:rPr>
        <w:t xml:space="preserve">interpuesta por el </w:t>
      </w:r>
      <w:r w:rsidR="00AF5376" w:rsidRPr="00400D95">
        <w:rPr>
          <w:rFonts w:ascii="Arial Narrow" w:hAnsi="Arial Narrow" w:cs="Arial"/>
          <w:bCs/>
          <w:spacing w:val="-3"/>
          <w:kern w:val="0"/>
          <w14:ligatures w14:val="none"/>
        </w:rPr>
        <w:t xml:space="preserve">señor Emilio Juárez Castillo </w:t>
      </w:r>
      <w:r w:rsidRPr="00400D95">
        <w:rPr>
          <w:rFonts w:ascii="Arial Narrow" w:eastAsia="Times New Roman" w:hAnsi="Arial Narrow" w:cs="Times New Roman"/>
          <w:color w:val="000000"/>
          <w:kern w:val="0"/>
          <w:shd w:val="clear" w:color="auto" w:fill="FFFFFF"/>
          <w:lang w:eastAsia="es-PE"/>
          <w14:ligatures w14:val="none"/>
        </w:rPr>
        <w:t xml:space="preserve">contra </w:t>
      </w:r>
      <w:r w:rsidR="00AF5376" w:rsidRPr="00400D95">
        <w:rPr>
          <w:rFonts w:ascii="Arial Narrow" w:eastAsia="Arial Narrow" w:hAnsi="Arial Narrow" w:cs="Arial Narrow"/>
          <w:bCs/>
        </w:rPr>
        <w:t>Mapfre Perú Compañía de Seguros y Reaseguros S.A.</w:t>
      </w:r>
      <w:r w:rsidRPr="00400D95">
        <w:rPr>
          <w:rFonts w:ascii="Arial Narrow" w:eastAsia="Times New Roman" w:hAnsi="Arial Narrow" w:cs="Times New Roman"/>
          <w:color w:val="000000"/>
          <w:kern w:val="0"/>
          <w:shd w:val="clear" w:color="auto" w:fill="FFFFFF"/>
          <w:lang w:eastAsia="es-PE"/>
          <w14:ligatures w14:val="none"/>
        </w:rPr>
        <w:t xml:space="preserve">, </w:t>
      </w:r>
      <w:bookmarkStart w:id="14" w:name="_Hlk215062067"/>
      <w:r w:rsidR="00121544" w:rsidRPr="00400D95">
        <w:rPr>
          <w:rFonts w:ascii="Arial Narrow" w:eastAsia="Times New Roman" w:hAnsi="Arial Narrow" w:cs="Times New Roman"/>
          <w:color w:val="000000"/>
          <w:kern w:val="0"/>
          <w:shd w:val="clear" w:color="auto" w:fill="FFFFFF"/>
          <w:lang w:eastAsia="es-PE"/>
          <w14:ligatures w14:val="none"/>
        </w:rPr>
        <w:t>por l</w:t>
      </w:r>
      <w:r w:rsidR="00400D95" w:rsidRPr="00400D95">
        <w:rPr>
          <w:rFonts w:ascii="Arial Narrow" w:eastAsia="Calibri" w:hAnsi="Arial Narrow" w:cs="Arial Narrow"/>
          <w:color w:val="000000"/>
          <w:kern w:val="0"/>
          <w:lang w:eastAsia="es-PE"/>
          <w14:ligatures w14:val="none"/>
        </w:rPr>
        <w:t>a p</w:t>
      </w:r>
      <w:r w:rsidR="00711750" w:rsidRPr="00400D95">
        <w:rPr>
          <w:rFonts w:ascii="Arial Narrow" w:eastAsia="Calibri" w:hAnsi="Arial Narrow" w:cs="Arial Narrow"/>
          <w:color w:val="000000"/>
          <w:kern w:val="0"/>
          <w:lang w:eastAsia="es-PE"/>
          <w14:ligatures w14:val="none"/>
        </w:rPr>
        <w:t>resunta</w:t>
      </w:r>
      <w:r w:rsidR="00711750" w:rsidRPr="00400D95">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400D95">
        <w:rPr>
          <w:rFonts w:ascii="Arial Narrow" w:eastAsia="Calibri" w:hAnsi="Arial Narrow" w:cs="Arial Narrow"/>
          <w:kern w:val="0"/>
          <w:lang w:eastAsia="es-PE"/>
          <w14:ligatures w14:val="none"/>
        </w:rPr>
        <w:t xml:space="preserve"> de </w:t>
      </w:r>
      <w:r w:rsidR="00711750" w:rsidRPr="00400D95">
        <w:rPr>
          <w:rFonts w:ascii="Arial Narrow" w:eastAsia="Times New Roman" w:hAnsi="Arial Narrow" w:cs="Times New Roman"/>
          <w:kern w:val="0"/>
          <w:shd w:val="clear" w:color="auto" w:fill="FFFFFF"/>
          <w:lang w:eastAsia="es-PE"/>
          <w14:ligatures w14:val="none"/>
        </w:rPr>
        <w:t xml:space="preserve">la Ley </w:t>
      </w:r>
      <w:r w:rsidR="003A71B1" w:rsidRPr="00400D95">
        <w:rPr>
          <w:rFonts w:ascii="Arial Narrow" w:eastAsia="Times New Roman" w:hAnsi="Arial Narrow" w:cs="Times New Roman"/>
          <w:kern w:val="0"/>
          <w:shd w:val="clear" w:color="auto" w:fill="FFFFFF"/>
          <w:lang w:eastAsia="es-PE"/>
          <w14:ligatures w14:val="none"/>
        </w:rPr>
        <w:t>29571</w:t>
      </w:r>
      <w:r w:rsidR="00711750" w:rsidRPr="00400D95">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400D95">
        <w:rPr>
          <w:rFonts w:ascii="Arial Narrow" w:eastAsia="Times New Roman" w:hAnsi="Arial Narrow" w:cs="Times New Roman"/>
          <w:kern w:val="0"/>
          <w:shd w:val="clear" w:color="auto" w:fill="FFFFFF"/>
          <w:lang w:eastAsia="es-PE"/>
          <w14:ligatures w14:val="none"/>
        </w:rPr>
        <w:t xml:space="preserve">la compañía aseguradora </w:t>
      </w:r>
      <w:r w:rsidR="00D118DD" w:rsidRPr="00400D95">
        <w:rPr>
          <w:rFonts w:ascii="Arial Narrow" w:eastAsia="Times New Roman" w:hAnsi="Arial Narrow" w:cs="Arial"/>
          <w:color w:val="000000"/>
          <w:kern w:val="0"/>
          <w:lang w:val="es-ES" w:eastAsia="es-ES"/>
          <w14:ligatures w14:val="none"/>
        </w:rPr>
        <w:t xml:space="preserve">no habría cumplido con realizar una adecuada valoración del monto de liquidación del siniestro </w:t>
      </w:r>
      <w:r w:rsidR="00D118DD" w:rsidRPr="00400D95">
        <w:rPr>
          <w:rFonts w:ascii="Arial Narrow" w:eastAsia="Times New Roman" w:hAnsi="Arial Narrow" w:cs="Arial"/>
          <w:color w:val="000000"/>
          <w:kern w:val="0"/>
          <w:lang w:eastAsia="es-ES"/>
          <w14:ligatures w14:val="none"/>
        </w:rPr>
        <w:t>100112024000832</w:t>
      </w:r>
      <w:r w:rsidR="004A0A99" w:rsidRPr="00400D95">
        <w:rPr>
          <w:rFonts w:ascii="Arial Narrow" w:eastAsia="Times New Roman" w:hAnsi="Arial Narrow" w:cs="Arial"/>
          <w:color w:val="000000"/>
          <w:kern w:val="0"/>
          <w:lang w:eastAsia="es-ES"/>
          <w14:ligatures w14:val="none"/>
        </w:rPr>
        <w:t xml:space="preserve"> </w:t>
      </w:r>
      <w:r w:rsidR="00400D95" w:rsidRPr="00400D95">
        <w:rPr>
          <w:rFonts w:ascii="Arial Narrow" w:eastAsia="Times New Roman" w:hAnsi="Arial Narrow" w:cs="Arial"/>
          <w:color w:val="000000"/>
          <w:kern w:val="0"/>
          <w:lang w:val="es-ES" w:eastAsia="es-ES"/>
          <w14:ligatures w14:val="none"/>
        </w:rPr>
        <w:t>de la Póliza 1202110103120 del Seguro Multirriesgo del Hogar</w:t>
      </w:r>
      <w:r w:rsidR="00400D95" w:rsidRPr="00400D95">
        <w:rPr>
          <w:rFonts w:ascii="Arial Narrow" w:eastAsia="Times New Roman" w:hAnsi="Arial Narrow" w:cs="Arial"/>
          <w:color w:val="000000"/>
          <w:kern w:val="0"/>
          <w:lang w:eastAsia="es-ES"/>
          <w14:ligatures w14:val="none"/>
        </w:rPr>
        <w:t xml:space="preserve"> </w:t>
      </w:r>
      <w:r w:rsidR="004A0A99" w:rsidRPr="00400D95">
        <w:rPr>
          <w:rFonts w:ascii="Arial Narrow" w:eastAsia="Times New Roman" w:hAnsi="Arial Narrow" w:cs="Arial"/>
          <w:color w:val="000000"/>
          <w:kern w:val="0"/>
          <w:lang w:eastAsia="es-ES"/>
          <w14:ligatures w14:val="none"/>
        </w:rPr>
        <w:t>por los gastos incurridos por el denunciante</w:t>
      </w:r>
      <w:r w:rsidR="00121544" w:rsidRPr="00400D95">
        <w:rPr>
          <w:rFonts w:ascii="Arial Narrow" w:eastAsia="Arial Narrow" w:hAnsi="Arial Narrow" w:cs="Arial Narrow"/>
          <w:kern w:val="0"/>
          <w14:ligatures w14:val="none"/>
        </w:rPr>
        <w:t>.</w:t>
      </w:r>
    </w:p>
    <w:bookmarkEnd w:id="14"/>
    <w:p w14:paraId="042B3F54" w14:textId="777BBF33" w:rsidR="00CA59A2" w:rsidRPr="00400D95" w:rsidRDefault="00CA59A2" w:rsidP="00965AF9">
      <w:pPr>
        <w:spacing w:after="0" w:line="240" w:lineRule="auto"/>
        <w:contextualSpacing/>
        <w:jc w:val="both"/>
        <w:rPr>
          <w:rFonts w:ascii="Arial Narrow" w:eastAsia="Arial Narrow" w:hAnsi="Arial Narrow" w:cs="Arial Narrow"/>
          <w:kern w:val="0"/>
          <w14:ligatures w14:val="none"/>
        </w:rPr>
      </w:pPr>
    </w:p>
    <w:p w14:paraId="0A292C9F" w14:textId="3165AC86" w:rsidR="00CA59A2" w:rsidRPr="00400D95" w:rsidRDefault="00CA59A2" w:rsidP="00965AF9">
      <w:pPr>
        <w:spacing w:after="0" w:line="240" w:lineRule="auto"/>
        <w:contextualSpacing/>
        <w:jc w:val="both"/>
        <w:rPr>
          <w:rFonts w:ascii="Arial Narrow" w:eastAsia="Calibri" w:hAnsi="Arial Narrow" w:cs="Arial"/>
          <w:kern w:val="0"/>
          <w14:ligatures w14:val="none"/>
        </w:rPr>
      </w:pPr>
      <w:r w:rsidRPr="00400D95">
        <w:rPr>
          <w:rFonts w:ascii="Arial Narrow" w:eastAsia="Arial Narrow" w:hAnsi="Arial Narrow" w:cs="Arial Narrow"/>
          <w:b/>
          <w:color w:val="000000"/>
          <w:kern w:val="0"/>
          <w:lang w:eastAsia="es-PE"/>
          <w14:ligatures w14:val="none"/>
        </w:rPr>
        <w:lastRenderedPageBreak/>
        <w:t>SEGUNDO:</w:t>
      </w:r>
      <w:r w:rsidRPr="00400D95">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400D95">
        <w:rPr>
          <w:rFonts w:ascii="Arial Narrow" w:eastAsia="Times New Roman" w:hAnsi="Arial Narrow" w:cs="Arial"/>
          <w:color w:val="000000"/>
          <w:kern w:val="0"/>
          <w:lang w:val="es-ES" w:eastAsia="es-ES"/>
          <w14:ligatures w14:val="none"/>
        </w:rPr>
        <w:t xml:space="preserve">del </w:t>
      </w:r>
      <w:r w:rsidR="00601E9F" w:rsidRPr="00400D95">
        <w:rPr>
          <w:rFonts w:ascii="Arial Narrow" w:eastAsia="Times New Roman" w:hAnsi="Arial Narrow" w:cs="Arial"/>
          <w:color w:val="000000"/>
          <w:kern w:val="0"/>
          <w:lang w:val="es-ES" w:eastAsia="es-ES"/>
          <w14:ligatures w14:val="none"/>
        </w:rPr>
        <w:t>30 de marzo de 2026, subsanada mediante escrito del 22 de abril de 2026</w:t>
      </w:r>
      <w:r w:rsidRPr="00400D95">
        <w:rPr>
          <w:rFonts w:ascii="Arial Narrow" w:eastAsia="Calibri" w:hAnsi="Arial Narrow" w:cs="Arial"/>
          <w:kern w:val="0"/>
          <w14:ligatures w14:val="none"/>
        </w:rPr>
        <w:t>.</w:t>
      </w:r>
    </w:p>
    <w:p w14:paraId="68A17E97" w14:textId="77777777" w:rsidR="00CA59A2" w:rsidRPr="00400D95" w:rsidRDefault="00CA59A2" w:rsidP="00965AF9">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8A69220" w:rsidR="00CA59A2" w:rsidRPr="0026598E" w:rsidRDefault="00CA59A2" w:rsidP="00965AF9">
      <w:pPr>
        <w:spacing w:after="0" w:line="240" w:lineRule="auto"/>
        <w:contextualSpacing/>
        <w:jc w:val="both"/>
        <w:rPr>
          <w:rFonts w:ascii="Arial Narrow" w:eastAsia="Arial Narrow" w:hAnsi="Arial Narrow" w:cs="Arial Narrow"/>
          <w:color w:val="000000"/>
          <w:kern w:val="0"/>
          <w:lang w:eastAsia="es-PE"/>
          <w14:ligatures w14:val="none"/>
        </w:rPr>
      </w:pPr>
      <w:r w:rsidRPr="00400D95">
        <w:rPr>
          <w:rFonts w:ascii="Arial Narrow" w:eastAsia="Arial Narrow" w:hAnsi="Arial Narrow" w:cs="Arial Narrow"/>
          <w:b/>
          <w:color w:val="000000"/>
          <w:kern w:val="0"/>
          <w:lang w:eastAsia="es-PE"/>
          <w14:ligatures w14:val="none"/>
        </w:rPr>
        <w:t xml:space="preserve">TERCERO: </w:t>
      </w:r>
      <w:r w:rsidRPr="00400D95">
        <w:rPr>
          <w:rFonts w:ascii="Arial Narrow" w:eastAsia="Arial Narrow" w:hAnsi="Arial Narrow" w:cs="Arial Narrow"/>
          <w:color w:val="000000"/>
          <w:kern w:val="0"/>
          <w:lang w:eastAsia="es-PE"/>
          <w14:ligatures w14:val="none"/>
        </w:rPr>
        <w:t xml:space="preserve">requerir a </w:t>
      </w:r>
      <w:r w:rsidR="00AF5376" w:rsidRPr="00400D95">
        <w:rPr>
          <w:rFonts w:ascii="Arial Narrow" w:eastAsia="Arial Narrow" w:hAnsi="Arial Narrow" w:cs="Arial Narrow"/>
          <w:bCs/>
        </w:rPr>
        <w:t>Mapfre Perú Compañía</w:t>
      </w:r>
      <w:r w:rsidR="00AF5376" w:rsidRPr="00AF5376">
        <w:rPr>
          <w:rFonts w:ascii="Arial Narrow" w:eastAsia="Arial Narrow" w:hAnsi="Arial Narrow" w:cs="Arial Narrow"/>
          <w:bCs/>
        </w:rPr>
        <w:t xml:space="preserve">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965AF9">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965AF9">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965AF9">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965AF9">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965AF9">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965AF9">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965AF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5C136BD9" w:rsidR="00CA59A2" w:rsidRPr="0026598E" w:rsidRDefault="00CA59A2" w:rsidP="00965AF9">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601E9F" w:rsidRPr="00D0659D">
        <w:rPr>
          <w:rFonts w:ascii="Arial Narrow" w:eastAsia="Times New Roman" w:hAnsi="Arial Narrow" w:cs="Arial"/>
          <w:color w:val="000000"/>
          <w:kern w:val="0"/>
          <w:lang w:val="es-ES" w:eastAsia="es-ES"/>
          <w14:ligatures w14:val="none"/>
        </w:rPr>
        <w:t xml:space="preserve">30 de marzo de </w:t>
      </w:r>
      <w:r w:rsidR="00601E9F" w:rsidRPr="00601E9F">
        <w:rPr>
          <w:rFonts w:ascii="Arial Narrow" w:eastAsia="Times New Roman" w:hAnsi="Arial Narrow" w:cs="Arial"/>
          <w:color w:val="000000"/>
          <w:kern w:val="0"/>
          <w:lang w:val="es-ES" w:eastAsia="es-ES"/>
          <w14:ligatures w14:val="none"/>
        </w:rPr>
        <w:t>2026, subsanada mediante escrito del 22 de abril de 2026</w:t>
      </w:r>
      <w:r w:rsidRPr="00601E9F">
        <w:rPr>
          <w:rFonts w:ascii="Arial Narrow" w:eastAsia="Calibri" w:hAnsi="Arial Narrow" w:cs="Arial"/>
          <w:kern w:val="0"/>
          <w14:ligatures w14:val="none"/>
        </w:rPr>
        <w:t xml:space="preserve">, </w:t>
      </w:r>
      <w:r w:rsidRPr="00601E9F">
        <w:rPr>
          <w:rFonts w:ascii="Arial Narrow" w:eastAsia="Arial Narrow" w:hAnsi="Arial Narrow" w:cs="Arial Narrow"/>
          <w:color w:val="000000"/>
          <w:kern w:val="0"/>
          <w:lang w:eastAsia="es-PE"/>
          <w14:ligatures w14:val="none"/>
        </w:rPr>
        <w:t>a</w:t>
      </w:r>
      <w:r w:rsidRPr="00601E9F">
        <w:rPr>
          <w:rFonts w:ascii="Arial Narrow" w:eastAsia="Times New Roman" w:hAnsi="Arial Narrow" w:cs="Times New Roman"/>
          <w:color w:val="000000"/>
          <w:kern w:val="0"/>
          <w:shd w:val="clear" w:color="auto" w:fill="FFFFFF"/>
          <w:lang w:eastAsia="es-PE"/>
          <w14:ligatures w14:val="none"/>
        </w:rPr>
        <w:t xml:space="preserve"> </w:t>
      </w:r>
      <w:r w:rsidR="00AF5376" w:rsidRPr="00601E9F">
        <w:rPr>
          <w:rFonts w:ascii="Arial Narrow" w:eastAsia="Arial Narrow" w:hAnsi="Arial Narrow" w:cs="Arial Narrow"/>
          <w:bCs/>
        </w:rPr>
        <w:t>Mapfre Perú Compañía de Seguros y Reaseguros S.A.</w:t>
      </w:r>
      <w:r w:rsidRPr="00601E9F">
        <w:rPr>
          <w:rFonts w:ascii="Arial Narrow" w:eastAsia="Arial Narrow" w:hAnsi="Arial Narrow" w:cs="Arial Narrow"/>
          <w:color w:val="000000"/>
          <w:kern w:val="0"/>
          <w:lang w:eastAsia="es-PE"/>
          <w14:ligatures w14:val="none"/>
        </w:rPr>
        <w:t>, para que, de conformidad con lo dispuesto por el artículo 26</w:t>
      </w:r>
      <w:r w:rsidRPr="00601E9F">
        <w:rPr>
          <w:rFonts w:ascii="Arial Narrow" w:eastAsia="Times New Roman" w:hAnsi="Arial Narrow" w:cs="Segoe UI"/>
          <w:color w:val="000000"/>
          <w:kern w:val="0"/>
          <w:lang w:eastAsia="es-PE"/>
          <w14:ligatures w14:val="none"/>
        </w:rPr>
        <w:t/>
      </w:r>
      <w:r w:rsidRPr="00601E9F">
        <w:rPr>
          <w:rFonts w:ascii="Arial Narrow" w:eastAsia="Arial Narrow" w:hAnsi="Arial Narrow" w:cs="Arial Narrow"/>
          <w:color w:val="000000"/>
          <w:kern w:val="0"/>
          <w:lang w:eastAsia="es-PE"/>
          <w14:ligatures w14:val="none"/>
        </w:rPr>
        <w:t xml:space="preserve"> de la Ley sobre Facultades, Normas y Organización</w:t>
      </w:r>
      <w:r w:rsidRPr="0026598E">
        <w:rPr>
          <w:rFonts w:ascii="Arial Narrow" w:eastAsia="Arial Narrow" w:hAnsi="Arial Narrow" w:cs="Arial Narrow"/>
          <w:color w:val="000000"/>
          <w:kern w:val="0"/>
          <w:lang w:eastAsia="es-PE"/>
          <w14:ligatures w14:val="none"/>
        </w:rPr>
        <w:t xml:space="preserve"> del Indecopi, aprobada por Decreto Legislativo 807, presente sus descargos en un plazo no mayor de cinco (5) días hábiles contados desde la notificación. </w:t>
      </w:r>
    </w:p>
    <w:p w14:paraId="228F876C" w14:textId="77777777" w:rsidR="00CA59A2" w:rsidRPr="0026598E" w:rsidRDefault="00CA59A2" w:rsidP="00965AF9">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3A8AEFE0" w:rsidR="00CA59A2" w:rsidRPr="0026598E" w:rsidRDefault="00CA59A2" w:rsidP="00965AF9">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26598E">
        <w:rPr>
          <w:rFonts w:ascii="Arial Narrow" w:eastAsia="Times New Roman" w:hAnsi="Arial Narrow" w:cs="Arial"/>
          <w:color w:val="000000"/>
          <w:kern w:val="0"/>
          <w:lang w:eastAsia="es-ES"/>
          <w14:ligatures w14:val="none"/>
        </w:rPr>
        <w:t xml:space="preserve">, </w:t>
      </w:r>
      <w:bookmarkStart w:id="1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6"/>
      <w:r w:rsidRPr="0026598E">
        <w:rPr>
          <w:rFonts w:ascii="Arial Narrow" w:eastAsia="Times New Roman" w:hAnsi="Arial Narrow" w:cs="Arial"/>
          <w:color w:val="000000"/>
          <w:kern w:val="0"/>
          <w:lang w:val="es-ES" w:eastAsia="es-ES"/>
          <w14:ligatures w14:val="none"/>
        </w:rPr>
        <w:t xml:space="preserve">cumpla con: </w:t>
      </w:r>
      <w:r w:rsidR="00027FEC" w:rsidRPr="004E71B6">
        <w:rPr>
          <w:rFonts w:ascii="Arial Narrow" w:eastAsia="Times New Roman" w:hAnsi="Arial Narrow" w:cs="Arial"/>
          <w:color w:val="000000"/>
          <w:kern w:val="0"/>
          <w:lang w:val="es-ES" w:eastAsia="es-ES"/>
          <w14:ligatures w14:val="none"/>
        </w:rPr>
        <w:t xml:space="preserve">(i) presentar una copia completa, legible y debidamente suscrita de la Póliza 1202110103120 del Seguro Multirriesgo del Hogar, así como el cargo de remisión de la póliza; (ii) presentar los medios probatorios que acrediten que realizó una adecuada valoración del monto de liquidación del siniestro </w:t>
      </w:r>
      <w:r w:rsidR="00027FEC" w:rsidRPr="004E71B6">
        <w:rPr>
          <w:rFonts w:ascii="Arial Narrow" w:eastAsia="Times New Roman" w:hAnsi="Arial Narrow" w:cs="Arial"/>
          <w:color w:val="000000"/>
          <w:kern w:val="0"/>
          <w:lang w:eastAsia="es-ES"/>
          <w14:ligatures w14:val="none"/>
        </w:rPr>
        <w:t>100112024000832</w:t>
      </w:r>
      <w:r w:rsidR="00027FEC" w:rsidRPr="004E71B6">
        <w:rPr>
          <w:rFonts w:ascii="Arial Narrow" w:eastAsia="Times New Roman" w:hAnsi="Arial Narrow" w:cs="Arial"/>
          <w:color w:val="000000"/>
          <w:kern w:val="0"/>
          <w:lang w:val="es-ES" w:eastAsia="es-ES"/>
          <w14:ligatures w14:val="none"/>
        </w:rPr>
        <w:t>;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965AF9">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7113F95E" w:rsidR="00CA59A2" w:rsidRPr="0026598E" w:rsidRDefault="00CA59A2" w:rsidP="00965AF9">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965AF9">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965AF9">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965AF9">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965AF9">
      <w:pPr>
        <w:suppressAutoHyphens/>
        <w:spacing w:after="0" w:line="240" w:lineRule="auto"/>
        <w:contextualSpacing/>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965AF9">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26598E" w:rsidRDefault="00CA59A2" w:rsidP="00965AF9">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965AF9">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19479B6F" w:rsidR="00CA59A2" w:rsidRPr="00A67ADF" w:rsidRDefault="00CA59A2" w:rsidP="00965AF9">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00AF5376">
        <w:rPr>
          <w:rFonts w:ascii="Arial Narrow" w:hAnsi="Arial Narrow" w:cs="Arial"/>
          <w:bCs/>
          <w:spacing w:val="-3"/>
          <w:kern w:val="0"/>
          <w14:ligatures w14:val="none"/>
        </w:rPr>
        <w:t xml:space="preserve">al señor </w:t>
      </w:r>
      <w:r w:rsidR="00AF5376" w:rsidRPr="00AF5376">
        <w:rPr>
          <w:rFonts w:ascii="Arial Narrow" w:hAnsi="Arial Narrow" w:cs="Arial"/>
          <w:bCs/>
          <w:spacing w:val="-3"/>
          <w:kern w:val="0"/>
          <w14:ligatures w14:val="none"/>
        </w:rPr>
        <w:t xml:space="preserve">Emilio Juárez Castillo </w:t>
      </w:r>
      <w:r w:rsidRPr="00AF5376">
        <w:rPr>
          <w:rFonts w:ascii="Arial Narrow" w:hAnsi="Arial Narrow"/>
          <w:color w:val="000000"/>
        </w:rPr>
        <w:t>para que, dentro del plazo de dos (2) días hábiles siguientes a la fecha en que reciba la notificación en su bandeja de correo electrónico, efectú</w:t>
      </w:r>
      <w:r w:rsidR="00AF5376" w:rsidRPr="00AF5376">
        <w:rPr>
          <w:rFonts w:ascii="Arial Narrow" w:hAnsi="Arial Narrow"/>
          <w:color w:val="000000"/>
        </w:rPr>
        <w:t>e</w:t>
      </w:r>
      <w:r w:rsidRPr="00AF5376">
        <w:rPr>
          <w:rFonts w:ascii="Arial Narrow" w:hAnsi="Arial Narrow"/>
          <w:color w:val="000000"/>
        </w:rPr>
        <w:t xml:space="preserve"> la confirmación de recepción de la notificación remitida por este despacho a su correo electrónico, de conformidad con el segundo párrafo del numeral 4 del artículo 20</w:t>
      </w:r>
      <w:r w:rsidRPr="00AF5376">
        <w:rPr>
          <w:rFonts w:ascii="Arial Narrow" w:eastAsia="Times New Roman" w:hAnsi="Arial Narrow" w:cs="Segoe UI"/>
          <w:color w:val="000000"/>
          <w:kern w:val="0"/>
          <w:lang w:eastAsia="es-PE"/>
          <w14:ligatures w14:val="none"/>
        </w:rPr>
        <w:t/>
      </w:r>
      <w:r w:rsidRPr="00AF5376">
        <w:rPr>
          <w:rFonts w:ascii="Arial Narrow" w:hAnsi="Arial Narrow"/>
          <w:color w:val="000000"/>
        </w:rPr>
        <w:t xml:space="preserve"> del Texto Único Ordenado de la Ley del Procedimiento Administrativo General, aprobado mediante Decreto</w:t>
      </w:r>
      <w:r w:rsidRPr="00A67ADF">
        <w:rPr>
          <w:rFonts w:ascii="Arial Narrow" w:hAnsi="Arial Narrow"/>
          <w:color w:val="000000"/>
        </w:rPr>
        <w:t xml:space="preserve">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w:t>
      </w:r>
      <w:bookmarkStart w:id="19" w:name="_Hlk214964186"/>
      <w:r w:rsidRPr="00A67ADF">
        <w:rPr>
          <w:rFonts w:ascii="Arial Narrow" w:hAnsi="Arial Narrow"/>
          <w:color w:val="000000"/>
        </w:rPr>
        <w:t>normativo</w:t>
      </w:r>
      <w:r w:rsidRPr="00A67ADF">
        <w:rPr>
          <w:rFonts w:ascii="Arial Narrow" w:hAnsi="Arial Narrow"/>
          <w:vertAlign w:val="superscript"/>
        </w:rPr>
        <w:footnoteReference w:id="11"/>
      </w:r>
      <w:r w:rsidRPr="00A67ADF">
        <w:rPr>
          <w:rFonts w:ascii="Arial Narrow" w:hAnsi="Arial Narrow" w:cs="Arial"/>
        </w:rPr>
        <w:t>.</w:t>
      </w:r>
    </w:p>
    <w:bookmarkEnd w:id="19"/>
    <w:p w14:paraId="639FE5BE" w14:textId="77777777" w:rsidR="00CA59A2" w:rsidRPr="00A67ADF" w:rsidRDefault="00CA59A2" w:rsidP="00965AF9">
      <w:pPr>
        <w:suppressAutoHyphens/>
        <w:spacing w:after="0" w:line="240" w:lineRule="auto"/>
        <w:contextualSpacing/>
        <w:jc w:val="both"/>
        <w:rPr>
          <w:rFonts w:ascii="Arial Narrow" w:hAnsi="Arial Narrow" w:cs="Arial"/>
        </w:rPr>
      </w:pPr>
    </w:p>
    <w:p w14:paraId="083D8417" w14:textId="38943681" w:rsidR="00CA59A2" w:rsidRPr="0021384F" w:rsidRDefault="00CA59A2" w:rsidP="00965AF9">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F5376">
        <w:rPr>
          <w:rFonts w:ascii="Arial Narrow" w:hAnsi="Arial Narrow"/>
          <w:color w:val="000000"/>
        </w:rPr>
        <w:t xml:space="preserve">requerir a </w:t>
      </w:r>
      <w:r w:rsidRPr="00AF5376">
        <w:rPr>
          <w:rFonts w:ascii="Arial Narrow" w:eastAsia="Arial Narrow" w:hAnsi="Arial Narrow" w:cs="Arial Narrow"/>
          <w:bCs/>
        </w:rPr>
        <w:t xml:space="preserve">Mapfre Perú Compañía de Seguros y Reaseguros S.A. </w:t>
      </w:r>
      <w:r w:rsidRPr="00AF5376">
        <w:rPr>
          <w:rFonts w:ascii="Arial Narrow" w:hAnsi="Arial Narrow"/>
          <w:shd w:val="clear" w:color="auto" w:fill="FFFFFF"/>
        </w:rPr>
        <w:t xml:space="preserve">para que </w:t>
      </w:r>
      <w:r w:rsidRPr="00AF537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0" w:name="_Hlk198890962"/>
    </w:p>
    <w:p w14:paraId="36317C11" w14:textId="77777777" w:rsidR="00CA59A2" w:rsidRPr="002F655C" w:rsidRDefault="00CA59A2" w:rsidP="00965AF9">
      <w:pPr>
        <w:suppressAutoHyphens/>
        <w:spacing w:after="0" w:line="240" w:lineRule="auto"/>
        <w:contextualSpacing/>
        <w:jc w:val="both"/>
        <w:rPr>
          <w:rFonts w:ascii="Arial Narrow" w:hAnsi="Arial Narrow" w:cs="Arial"/>
          <w:bCs/>
        </w:rPr>
      </w:pPr>
    </w:p>
    <w:bookmarkEnd w:id="20"/>
    <w:p w14:paraId="23716787" w14:textId="77777777" w:rsidR="00CA59A2" w:rsidRPr="0026598E" w:rsidRDefault="00CA59A2" w:rsidP="00965AF9">
      <w:pPr>
        <w:suppressAutoHyphens/>
        <w:spacing w:after="0" w:line="240" w:lineRule="auto"/>
        <w:contextualSpacing/>
        <w:jc w:val="both"/>
        <w:rPr>
          <w:rFonts w:ascii="Arial Narrow" w:hAnsi="Arial Narrow" w:cs="Arial"/>
        </w:rPr>
      </w:pPr>
    </w:p>
    <w:p w14:paraId="509D673B" w14:textId="77777777" w:rsidR="00CA59A2" w:rsidRPr="0026598E" w:rsidRDefault="00CA59A2" w:rsidP="00965AF9">
      <w:pPr>
        <w:spacing w:after="0" w:line="240" w:lineRule="auto"/>
        <w:contextualSpacing/>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965AF9">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965AF9">
      <w:pPr>
        <w:spacing w:after="0" w:line="240" w:lineRule="auto"/>
        <w:contextualSpacing/>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965AF9">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965AF9">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965AF9">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965AF9">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965AF9">
      <w:pPr>
        <w:spacing w:after="0" w:line="240" w:lineRule="auto"/>
        <w:contextualSpacing/>
        <w:rPr>
          <w:sz w:val="16"/>
          <w:szCs w:val="16"/>
        </w:rPr>
      </w:pPr>
      <w:r w:rsidRPr="00F250EA">
        <w:rPr>
          <w:rFonts w:ascii="Arial Narrow" w:hAnsi="Arial Narrow"/>
          <w:sz w:val="16"/>
          <w:szCs w:val="16"/>
        </w:rPr>
        <w:t>LGP/JCQ</w:t>
      </w:r>
    </w:p>
    <w:p w14:paraId="4423ADE9" w14:textId="77777777" w:rsidR="00CA59A2" w:rsidRPr="0026598E" w:rsidRDefault="00CA59A2" w:rsidP="00965AF9">
      <w:pPr>
        <w:spacing w:after="0" w:line="240" w:lineRule="auto"/>
        <w:contextualSpacing/>
        <w:rPr>
          <w:rFonts w:ascii="Arial Narrow" w:hAnsi="Arial Narrow"/>
        </w:rPr>
      </w:pPr>
    </w:p>
    <w:p w14:paraId="74AAB5F4" w14:textId="77777777" w:rsidR="001B5674" w:rsidRDefault="001B5674" w:rsidP="00965AF9">
      <w:pPr>
        <w:spacing w:after="0" w:line="240" w:lineRule="auto"/>
        <w:contextualSpacing/>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69044" w14:textId="77777777" w:rsidR="00860A28" w:rsidRDefault="00860A28" w:rsidP="00DA79A0">
      <w:pPr>
        <w:spacing w:after="0" w:line="240" w:lineRule="auto"/>
      </w:pPr>
      <w:r>
        <w:separator/>
      </w:r>
    </w:p>
  </w:endnote>
  <w:endnote w:type="continuationSeparator" w:id="0">
    <w:p w14:paraId="0C30CF52" w14:textId="77777777" w:rsidR="00860A28" w:rsidRDefault="00860A2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20833" w14:textId="77777777" w:rsidR="00860A28" w:rsidRDefault="00860A28" w:rsidP="00DA79A0">
      <w:pPr>
        <w:spacing w:after="0" w:line="240" w:lineRule="auto"/>
      </w:pPr>
      <w:r>
        <w:separator/>
      </w:r>
    </w:p>
  </w:footnote>
  <w:footnote w:type="continuationSeparator" w:id="0">
    <w:p w14:paraId="530A9897" w14:textId="77777777" w:rsidR="00860A28" w:rsidRDefault="00860A28"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AF5376"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AF537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AF5376" w:rsidRDefault="00CA59A2" w:rsidP="000153EC">
      <w:pPr>
        <w:pStyle w:val="Textonotapie"/>
        <w:ind w:left="1134" w:hanging="567"/>
        <w:jc w:val="both"/>
        <w:rPr>
          <w:rFonts w:ascii="Arial Narrow" w:hAnsi="Arial Narrow" w:cs="Arial"/>
          <w:b/>
          <w:bCs/>
          <w:sz w:val="16"/>
          <w:szCs w:val="16"/>
        </w:rPr>
      </w:pPr>
      <w:r w:rsidRPr="00AF5376">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AF5376">
        <w:rPr>
          <w:rFonts w:ascii="Arial Narrow" w:hAnsi="Arial Narrow" w:cs="Arial"/>
          <w:sz w:val="16"/>
          <w:szCs w:val="16"/>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w:t>
      </w:r>
      <w:r w:rsidRPr="00B97AB5">
        <w:rPr>
          <w:rFonts w:ascii="Arial Narrow" w:hAnsi="Arial Narrow" w:cs="Arial"/>
          <w:sz w:val="16"/>
          <w:szCs w:val="16"/>
          <w:lang w:val="es-ES"/>
        </w:rPr>
        <w:t xml:space="preserve">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3B5A"/>
    <w:rsid w:val="00014D19"/>
    <w:rsid w:val="000153EC"/>
    <w:rsid w:val="00026DA0"/>
    <w:rsid w:val="00027FEC"/>
    <w:rsid w:val="000313B8"/>
    <w:rsid w:val="00036F4F"/>
    <w:rsid w:val="00043A1C"/>
    <w:rsid w:val="00050678"/>
    <w:rsid w:val="00080193"/>
    <w:rsid w:val="0008134D"/>
    <w:rsid w:val="0008436B"/>
    <w:rsid w:val="000A1CD5"/>
    <w:rsid w:val="000A2C5A"/>
    <w:rsid w:val="000C03E0"/>
    <w:rsid w:val="000C186B"/>
    <w:rsid w:val="000C1CE7"/>
    <w:rsid w:val="000C4DDA"/>
    <w:rsid w:val="000D0811"/>
    <w:rsid w:val="000E04C3"/>
    <w:rsid w:val="000E5C8E"/>
    <w:rsid w:val="000E6429"/>
    <w:rsid w:val="00107A1A"/>
    <w:rsid w:val="00121544"/>
    <w:rsid w:val="00124069"/>
    <w:rsid w:val="00130629"/>
    <w:rsid w:val="001306B4"/>
    <w:rsid w:val="00131702"/>
    <w:rsid w:val="00164BA4"/>
    <w:rsid w:val="00166964"/>
    <w:rsid w:val="001670D0"/>
    <w:rsid w:val="00170D21"/>
    <w:rsid w:val="001817A1"/>
    <w:rsid w:val="0019248B"/>
    <w:rsid w:val="001973E1"/>
    <w:rsid w:val="001A665D"/>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335E"/>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2728"/>
    <w:rsid w:val="003748FB"/>
    <w:rsid w:val="003A00D7"/>
    <w:rsid w:val="003A3BA5"/>
    <w:rsid w:val="003A3BA6"/>
    <w:rsid w:val="003A71B1"/>
    <w:rsid w:val="003C22C4"/>
    <w:rsid w:val="003C6685"/>
    <w:rsid w:val="003D6F76"/>
    <w:rsid w:val="00400D95"/>
    <w:rsid w:val="004251B6"/>
    <w:rsid w:val="00453840"/>
    <w:rsid w:val="004551D0"/>
    <w:rsid w:val="00466DFF"/>
    <w:rsid w:val="0047310F"/>
    <w:rsid w:val="00487837"/>
    <w:rsid w:val="004A0A99"/>
    <w:rsid w:val="004A0DF4"/>
    <w:rsid w:val="004A45A4"/>
    <w:rsid w:val="004B0B44"/>
    <w:rsid w:val="004B1E5F"/>
    <w:rsid w:val="004C4BF2"/>
    <w:rsid w:val="004D0925"/>
    <w:rsid w:val="004D6D10"/>
    <w:rsid w:val="004D7945"/>
    <w:rsid w:val="004E71B6"/>
    <w:rsid w:val="004F1116"/>
    <w:rsid w:val="00515328"/>
    <w:rsid w:val="00525E0D"/>
    <w:rsid w:val="00531C07"/>
    <w:rsid w:val="00537A7E"/>
    <w:rsid w:val="00537BD7"/>
    <w:rsid w:val="00544EBE"/>
    <w:rsid w:val="00547BF9"/>
    <w:rsid w:val="005505B7"/>
    <w:rsid w:val="0055380D"/>
    <w:rsid w:val="005601D5"/>
    <w:rsid w:val="005636EE"/>
    <w:rsid w:val="00565126"/>
    <w:rsid w:val="00565BE7"/>
    <w:rsid w:val="0058044E"/>
    <w:rsid w:val="005B08A8"/>
    <w:rsid w:val="005B7647"/>
    <w:rsid w:val="005C641F"/>
    <w:rsid w:val="005D2B79"/>
    <w:rsid w:val="005D3B8D"/>
    <w:rsid w:val="005D7A26"/>
    <w:rsid w:val="005E5407"/>
    <w:rsid w:val="005E58C8"/>
    <w:rsid w:val="005F38F3"/>
    <w:rsid w:val="00601E9F"/>
    <w:rsid w:val="00601F77"/>
    <w:rsid w:val="00612454"/>
    <w:rsid w:val="00626395"/>
    <w:rsid w:val="00633DCC"/>
    <w:rsid w:val="00646CC7"/>
    <w:rsid w:val="00654587"/>
    <w:rsid w:val="00657D0C"/>
    <w:rsid w:val="00673955"/>
    <w:rsid w:val="00673C5C"/>
    <w:rsid w:val="00676F46"/>
    <w:rsid w:val="006E20FA"/>
    <w:rsid w:val="006F0D03"/>
    <w:rsid w:val="00711750"/>
    <w:rsid w:val="00714623"/>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0A28"/>
    <w:rsid w:val="008625AB"/>
    <w:rsid w:val="00870425"/>
    <w:rsid w:val="00872A80"/>
    <w:rsid w:val="00873F56"/>
    <w:rsid w:val="0087441D"/>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7FE2"/>
    <w:rsid w:val="009606E6"/>
    <w:rsid w:val="00965AF9"/>
    <w:rsid w:val="00967D93"/>
    <w:rsid w:val="009805B9"/>
    <w:rsid w:val="00985114"/>
    <w:rsid w:val="00987623"/>
    <w:rsid w:val="009964B2"/>
    <w:rsid w:val="00996DC2"/>
    <w:rsid w:val="009B0B00"/>
    <w:rsid w:val="009B2027"/>
    <w:rsid w:val="009C3228"/>
    <w:rsid w:val="009D2900"/>
    <w:rsid w:val="009D4278"/>
    <w:rsid w:val="009D66A2"/>
    <w:rsid w:val="009D7D45"/>
    <w:rsid w:val="00A008E2"/>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B5E99"/>
    <w:rsid w:val="00AC5DF4"/>
    <w:rsid w:val="00AC634C"/>
    <w:rsid w:val="00AE2D20"/>
    <w:rsid w:val="00AF5376"/>
    <w:rsid w:val="00B20DDF"/>
    <w:rsid w:val="00B27062"/>
    <w:rsid w:val="00B3607D"/>
    <w:rsid w:val="00B37A7A"/>
    <w:rsid w:val="00B42367"/>
    <w:rsid w:val="00B45EBC"/>
    <w:rsid w:val="00B71A7D"/>
    <w:rsid w:val="00B739FB"/>
    <w:rsid w:val="00B90628"/>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2093C"/>
    <w:rsid w:val="00C30CCD"/>
    <w:rsid w:val="00C56FC4"/>
    <w:rsid w:val="00C618E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F283D"/>
    <w:rsid w:val="00CF40EB"/>
    <w:rsid w:val="00D0172A"/>
    <w:rsid w:val="00D049FC"/>
    <w:rsid w:val="00D04A70"/>
    <w:rsid w:val="00D0659D"/>
    <w:rsid w:val="00D118DD"/>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E4803"/>
    <w:rsid w:val="00DE5800"/>
    <w:rsid w:val="00DE7477"/>
    <w:rsid w:val="00DE7EA8"/>
    <w:rsid w:val="00E13163"/>
    <w:rsid w:val="00E142DD"/>
    <w:rsid w:val="00E2296F"/>
    <w:rsid w:val="00E500B6"/>
    <w:rsid w:val="00E55AB3"/>
    <w:rsid w:val="00E55D8D"/>
    <w:rsid w:val="00E6140E"/>
    <w:rsid w:val="00E67D34"/>
    <w:rsid w:val="00E75C8C"/>
    <w:rsid w:val="00E83F88"/>
    <w:rsid w:val="00EA01E4"/>
    <w:rsid w:val="00EA78F9"/>
    <w:rsid w:val="00ED4B2D"/>
    <w:rsid w:val="00ED5D86"/>
    <w:rsid w:val="00ED6393"/>
    <w:rsid w:val="00EE3204"/>
    <w:rsid w:val="00EF478C"/>
    <w:rsid w:val="00F01410"/>
    <w:rsid w:val="00F0741E"/>
    <w:rsid w:val="00F14BCC"/>
    <w:rsid w:val="00F3683E"/>
    <w:rsid w:val="00F37E66"/>
    <w:rsid w:val="00F44AA2"/>
    <w:rsid w:val="00F54F2D"/>
    <w:rsid w:val="00F65E32"/>
    <w:rsid w:val="00F709C5"/>
    <w:rsid w:val="00F71384"/>
    <w:rsid w:val="00F72EB1"/>
    <w:rsid w:val="00F754DE"/>
    <w:rsid w:val="00F85C52"/>
    <w:rsid w:val="00F954C6"/>
    <w:rsid w:val="00FB38A1"/>
    <w:rsid w:val="00FB44B8"/>
    <w:rsid w:val="00FB6AAD"/>
    <w:rsid w:val="00FD2634"/>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8</Pages>
  <Words>2432</Words>
  <Characters>13381</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119</cp:revision>
  <cp:lastPrinted>2026-05-04T21:19:00Z</cp:lastPrinted>
  <dcterms:created xsi:type="dcterms:W3CDTF">2024-06-18T08:44:00Z</dcterms:created>
  <dcterms:modified xsi:type="dcterms:W3CDTF">2026-05-04T21:19:00Z</dcterms:modified>
</cp:coreProperties>
</file>