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DENUNCIANTE</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ACASIO CLEOFE TORRES HIDALGO</w:t>
      </w:r>
      <w:r w:rsidRPr="00A97599">
        <w:rPr>
          <w:rFonts w:ascii="Arial Narrow" w:eastAsia="Arial Narrow" w:hAnsi="Arial Narrow" w:cs="Arial Narrow"/>
          <w:b/>
          <w:color w:val="000000"/>
          <w:kern w:val="0"/>
          <w:lang w:eastAsia="es-PE"/>
          <w14:ligatures w14:val="none"/>
        </w:rPr>
        <w:t xml:space="preserve"> (SEÑOR </w:t>
      </w:r>
      <w:r w:rsidRPr="00A97599">
        <w:rPr>
          <w:rFonts w:ascii="Arial Narrow" w:eastAsia="Arial Narrow" w:hAnsi="Arial Narrow" w:cs="Arial Narrow"/>
          <w:b/>
          <w:color w:val="000000" w:themeColor="text1"/>
          <w:lang w:eastAsia="es-PE"/>
        </w:rPr>
        <w:t>TORRES</w:t>
      </w:r>
      <w:r w:rsidRPr="00A97599">
        <w:rPr>
          <w:rFonts w:ascii="Arial Narrow" w:eastAsia="Arial Narrow" w:hAnsi="Arial Narrow" w:cs="Arial Narrow"/>
          <w:b/>
          <w:color w:val="000000"/>
          <w:kern w:val="0"/>
          <w:lang w:eastAsia="es-PE"/>
          <w14:ligatures w14:val="none"/>
        </w:rPr>
        <w:t>)</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6E810B3">
        <w:rPr>
          <w:rFonts w:ascii="Arial Narrow" w:eastAsia="Times New Roman" w:hAnsi="Arial Narrow" w:cs="Arial"/>
          <w:color w:val="000000"/>
          <w:kern w:val="0"/>
          <w:lang w:val="es-ES" w:eastAsia="es-ES"/>
          <w14:ligatures w14:val="none"/>
        </w:rPr>
        <w:t>el escrito del 1</w:t>
      </w:r>
      <w:r w:rsidR="472031F0" w:rsidRPr="36E810B3">
        <w:rPr>
          <w:rFonts w:ascii="Arial Narrow" w:eastAsia="Times New Roman" w:hAnsi="Arial Narrow" w:cs="Arial"/>
          <w:color w:val="000000"/>
          <w:kern w:val="0"/>
          <w:lang w:val="es-ES" w:eastAsia="es-ES"/>
          <w14:ligatures w14:val="none"/>
        </w:rPr>
        <w:t xml:space="preserve">2 </w:t>
      </w:r>
      <w:r w:rsidRPr="36E810B3">
        <w:rPr>
          <w:rFonts w:ascii="Arial Narrow" w:eastAsia="Times New Roman" w:hAnsi="Arial Narrow" w:cs="Arial"/>
          <w:color w:val="000000"/>
          <w:kern w:val="0"/>
          <w:lang w:val="es-ES" w:eastAsia="es-ES"/>
          <w14:ligatures w14:val="none"/>
        </w:rPr>
        <w:t xml:space="preserve">de </w:t>
      </w:r>
      <w:r w:rsidR="0BE95AAF" w:rsidRPr="36E810B3">
        <w:rPr>
          <w:rFonts w:ascii="Arial Narrow" w:eastAsia="Times New Roman" w:hAnsi="Arial Narrow" w:cs="Times New Roman"/>
          <w:color w:val="000000" w:themeColor="text1"/>
          <w:lang w:eastAsia="es-PE"/>
        </w:rPr>
        <w:t xml:space="preserve">noviembre </w:t>
      </w:r>
      <w:r w:rsidRPr="36E810B3">
        <w:rPr>
          <w:rFonts w:ascii="Arial Narrow" w:eastAsia="Times New Roman" w:hAnsi="Arial Narrow" w:cs="Arial"/>
          <w:color w:val="000000"/>
          <w:kern w:val="0"/>
          <w:lang w:val="es-ES" w:eastAsia="es-ES"/>
          <w14:ligatures w14:val="none"/>
        </w:rPr>
        <w:t>de 202</w:t>
      </w:r>
      <w:r w:rsidR="3043E5FF" w:rsidRPr="36E810B3">
        <w:rPr>
          <w:rFonts w:ascii="Arial Narrow" w:eastAsia="Times New Roman" w:hAnsi="Arial Narrow" w:cs="Arial"/>
          <w:color w:val="000000"/>
          <w:kern w:val="0"/>
          <w:lang w:val="es-ES" w:eastAsia="es-ES"/>
          <w14:ligatures w14:val="none"/>
        </w:rPr>
        <w:t>5</w:t>
      </w:r>
      <w:r w:rsidR="00996DC2" w:rsidRPr="36E810B3">
        <w:rPr>
          <w:rFonts w:ascii="Arial Narrow" w:eastAsia="Calibri" w:hAnsi="Arial Narrow" w:cs="Arial"/>
          <w:kern w:val="0"/>
          <w14:ligatures w14:val="none"/>
        </w:rPr>
        <w:t>,</w:t>
      </w:r>
      <w:r w:rsidRPr="36E810B3">
        <w:rPr>
          <w:rFonts w:ascii="Arial Narrow" w:eastAsia="Calibri" w:hAnsi="Arial Narrow" w:cs="Arial"/>
          <w:kern w:val="0"/>
          <w14:ligatures w14:val="none"/>
        </w:rPr>
        <w:t xml:space="preserve"> </w:t>
      </w:r>
      <w:r w:rsidR="493DD83D" w:rsidRPr="36E810B3">
        <w:rPr>
          <w:rFonts w:ascii="Arial Narrow" w:eastAsia="Calibri" w:hAnsi="Arial Narrow" w:cs="Arial"/>
          <w:kern w:val="0"/>
          <w14:ligatures w14:val="none"/>
        </w:rPr>
        <w:t xml:space="preserve">el </w:t>
      </w:r>
      <w:r w:rsidRPr="36E810B3">
        <w:rPr>
          <w:rFonts w:ascii="Arial Narrow" w:eastAsia="Calibri" w:hAnsi="Arial Narrow" w:cs="Arial"/>
          <w:kern w:val="0"/>
          <w14:ligatures w14:val="none"/>
        </w:rPr>
        <w:t xml:space="preserve">señor </w:t>
      </w:r>
      <w:r w:rsidR="4A30EEE9" w:rsidRPr="36E810B3">
        <w:rPr>
          <w:rFonts w:ascii="Arial Narrow" w:eastAsia="Calibri" w:hAnsi="Arial Narrow" w:cs="Arial"/>
          <w:kern w:val="0"/>
          <w14:ligatures w14:val="none"/>
        </w:rPr>
        <w:t xml:space="preserve">Torres </w:t>
      </w:r>
      <w:r w:rsidRPr="36E810B3">
        <w:rPr>
          <w:rFonts w:ascii="Arial Narrow" w:eastAsia="Calibri" w:hAnsi="Arial Narrow" w:cs="Arial"/>
          <w:kern w:val="0"/>
          <w14:ligatures w14:val="none"/>
        </w:rPr>
        <w:t>d</w:t>
      </w:r>
      <w:r w:rsidRPr="36E810B3">
        <w:rPr>
          <w:rFonts w:ascii="Arial Narrow" w:eastAsia="Times New Roman" w:hAnsi="Arial Narrow" w:cs="Arial"/>
          <w:color w:val="000000"/>
          <w:kern w:val="0"/>
          <w:lang w:val="es-ES" w:eastAsia="es-ES"/>
          <w14:ligatures w14:val="none"/>
        </w:rPr>
        <w:t xml:space="preserve">enunció a </w:t>
      </w:r>
      <w:r w:rsidR="24ADC0E4" w:rsidRPr="36E810B3">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6E810B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24E1B2A0" w:rsidRPr="36E810B3">
        <w:rPr>
          <w:rFonts w:ascii="Arial Narrow" w:eastAsia="Times New Roman" w:hAnsi="Arial Narrow" w:cs="Arial"/>
        </w:rPr>
        <w:t xml:space="preserve">recibió </w:t>
      </w:r>
      <w:r w:rsidR="729AC87A" w:rsidRPr="36E810B3">
        <w:rPr>
          <w:rFonts w:ascii="Arial Narrow" w:eastAsia="Times New Roman" w:hAnsi="Arial Narrow" w:cs="Arial"/>
        </w:rPr>
        <w:t>una comunicación por correo electrónico de la señora Stefany Vargas Jiménez</w:t>
      </w:r>
      <w:r w:rsidR="737FBC60" w:rsidRPr="36E810B3">
        <w:rPr>
          <w:rFonts w:ascii="Arial Narrow" w:eastAsia="Times New Roman" w:hAnsi="Arial Narrow" w:cs="Arial"/>
        </w:rPr>
        <w:t xml:space="preserve"> (en adelante, la señora Vargas)</w:t>
      </w:r>
      <w:r w:rsidR="729AC87A" w:rsidRPr="36E810B3">
        <w:rPr>
          <w:rFonts w:ascii="Arial Narrow" w:eastAsia="Times New Roman" w:hAnsi="Arial Narrow" w:cs="Arial"/>
        </w:rPr>
        <w:t>, quien indicó tener a su cargo la atención del siniestro y solicitó la presentación de diversa documentación adicional para continuar con la evaluación del caso.</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sostuvo una comunicación telefónica con </w:t>
      </w:r>
      <w:r w:rsidR="2D15D264" w:rsidRPr="36E810B3">
        <w:rPr>
          <w:rFonts w:ascii="Arial Narrow" w:eastAsia="Times New Roman" w:hAnsi="Arial Narrow" w:cs="Arial"/>
        </w:rPr>
        <w:t>la señora Vargas</w:t>
      </w:r>
      <w:r w:rsidR="729AC87A" w:rsidRPr="36E810B3">
        <w:rPr>
          <w:rFonts w:ascii="Arial Narrow" w:eastAsia="Times New Roman" w:hAnsi="Arial Narrow" w:cs="Arial"/>
        </w:rPr>
        <w:t>, en la que</w:t>
      </w:r>
      <w:r w:rsidR="0976EECF" w:rsidRPr="36E810B3">
        <w:rPr>
          <w:rFonts w:ascii="Arial Narrow" w:eastAsia="Times New Roman" w:hAnsi="Arial Narrow" w:cs="Arial"/>
        </w:rPr>
        <w:t xml:space="preserve"> </w:t>
      </w:r>
      <w:r w:rsidR="729AC87A" w:rsidRPr="36E810B3">
        <w:rPr>
          <w:rFonts w:ascii="Arial Narrow" w:eastAsia="Times New Roman" w:hAnsi="Arial Narrow" w:cs="Arial"/>
        </w:rPr>
        <w:t>esta le indicó que, de no presentarse la documentación adicional requerida, no realizaría gestiones ni evaluaciones y se rechazaría la cobertura del Seguro Multirriesgo del Hogar.</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w:t>
      </w:r>
      <w:r w:rsidR="4B800CFF" w:rsidRPr="36E810B3">
        <w:rPr>
          <w:rFonts w:ascii="Arial Narrow" w:eastAsia="Times New Roman" w:hAnsi="Arial Narrow" w:cs="Arial"/>
        </w:rPr>
        <w:t>la señora Vargas</w:t>
      </w:r>
      <w:r w:rsidRPr="36E810B3">
        <w:rPr>
          <w:rFonts w:ascii="Arial Narrow" w:eastAsia="Times New Roman" w:hAnsi="Arial Narrow" w:cs="Arial"/>
        </w:rPr>
        <w:t>, en el que reiteró su solicitud de aplicación de la cobertura del Seguro Multirriesgo del Hogar</w:t>
      </w:r>
      <w:r w:rsidR="26F6FBB9" w:rsidRPr="36E810B3">
        <w:rPr>
          <w:rFonts w:ascii="Arial Narrow" w:eastAsia="Times New Roman" w:hAnsi="Arial Narrow" w:cs="Arial"/>
        </w:rPr>
        <w:t xml:space="preserve"> y </w:t>
      </w:r>
      <w:r w:rsidRPr="36E810B3">
        <w:rPr>
          <w:rFonts w:ascii="Arial Narrow" w:eastAsia="Times New Roman" w:hAnsi="Arial Narrow" w:cs="Arial"/>
        </w:rPr>
        <w:t>adjuntó un presupuesto de los daños producidos en los bienes de su inmueble.</w:t>
      </w:r>
      <w:r w:rsidR="47C361AD" w:rsidRPr="36E810B3">
        <w:rPr>
          <w:rFonts w:ascii="Arial Narrow" w:eastAsia="Times New Roman" w:hAnsi="Arial Narrow" w:cs="Arial"/>
        </w:rPr>
        <w:t xml:space="preserve"> </w:t>
      </w:r>
      <w:r w:rsidR="362D4024" w:rsidRPr="36E810B3">
        <w:rPr>
          <w:rFonts w:ascii="Arial Narrow" w:eastAsia="Times New Roman" w:hAnsi="Arial Narrow" w:cs="Arial"/>
        </w:rPr>
        <w:t>No obstante,</w:t>
      </w:r>
      <w:r w:rsidRPr="36E810B3">
        <w:rPr>
          <w:rFonts w:ascii="Arial Narrow" w:eastAsia="Times New Roman" w:hAnsi="Arial Narrow" w:cs="Arial"/>
        </w:rPr>
        <w:t xml:space="preserve"> no recibió respuesta</w:t>
      </w:r>
      <w:r w:rsidR="6A34620C" w:rsidRPr="36E810B3">
        <w:rPr>
          <w:rFonts w:ascii="Arial Narrow" w:eastAsia="Times New Roman" w:hAnsi="Arial Narrow" w:cs="Arial"/>
          <w:color w:val="000000" w:themeColor="text1"/>
          <w:lang w:val="es-ES" w:eastAsia="es-ES"/>
        </w:rPr>
        <w:t>.</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w:t>
      </w:r>
      <w:r w:rsidRPr="36E810B3">
        <w:rPr>
          <w:rFonts w:ascii="Arial Narrow" w:eastAsia="Calibri" w:hAnsi="Arial Narrow" w:cs="Arial"/>
        </w:rPr>
        <w:t>señor Torres</w:t>
      </w:r>
      <w:r w:rsidR="00CA59A2" w:rsidRPr="36E810B3">
        <w:rPr>
          <w:rFonts w:ascii="Arial Narrow" w:eastAsia="Times New Roman" w:hAnsi="Arial Narrow" w:cs="Arial"/>
          <w:color w:val="000000"/>
          <w:kern w:val="0"/>
          <w:lang w:val="es-ES" w:eastAsia="es-ES"/>
          <w14:ligatures w14:val="none"/>
        </w:rPr>
        <w:t xml:space="preserve"> solicitó, en calidad de medida correctiva, que </w:t>
      </w:r>
      <w:r w:rsidR="4351F34A" w:rsidRPr="36E810B3">
        <w:rPr>
          <w:rFonts w:ascii="Arial Narrow" w:eastAsia="Times New Roman" w:hAnsi="Arial Narrow" w:cs="Arial"/>
          <w:color w:val="000000" w:themeColor="text1"/>
          <w:lang w:val="es-ES" w:eastAsia="es-ES"/>
        </w:rPr>
        <w:t xml:space="preserve">Mapfre </w:t>
      </w:r>
      <w:r w:rsidR="00CA59A2" w:rsidRPr="36E810B3">
        <w:rPr>
          <w:rFonts w:ascii="Arial Narrow" w:eastAsia="Times New Roman" w:hAnsi="Arial Narrow" w:cs="Arial"/>
          <w:color w:val="000000"/>
          <w:kern w:val="0"/>
          <w:lang w:val="es-ES" w:eastAsia="es-ES"/>
          <w14:ligatures w14:val="none"/>
        </w:rPr>
        <w:t>cumpla con</w:t>
      </w:r>
      <w:r w:rsidR="405CAC5E" w:rsidRPr="36E810B3">
        <w:rPr>
          <w:rFonts w:ascii="Arial Narrow" w:eastAsia="Times New Roman" w:hAnsi="Arial Narrow" w:cs="Arial"/>
          <w:color w:val="000000"/>
          <w:kern w:val="0"/>
          <w:lang w:val="es-ES" w:eastAsia="es-ES"/>
          <w14:ligatures w14:val="none"/>
        </w:rPr>
        <w:t>: (i)</w:t>
      </w:r>
      <w:r w:rsidR="00CA59A2" w:rsidRPr="36E810B3">
        <w:rPr>
          <w:rFonts w:ascii="Arial Narrow" w:eastAsia="Times New Roman" w:hAnsi="Arial Narrow" w:cs="Arial"/>
          <w:color w:val="000000"/>
          <w:kern w:val="0"/>
          <w:lang w:val="es-ES" w:eastAsia="es-ES"/>
          <w14:ligatures w14:val="none"/>
        </w:rPr>
        <w:t xml:space="preserve"> otorgar </w:t>
      </w:r>
      <w:r w:rsidR="618A5AE4" w:rsidRPr="36E810B3">
        <w:rPr>
          <w:rFonts w:ascii="Arial Narrow" w:eastAsia="Times New Roman" w:hAnsi="Arial Narrow" w:cs="Arial"/>
          <w:color w:val="000000" w:themeColor="text1"/>
          <w:lang w:val="es-ES" w:eastAsia="es-ES"/>
        </w:rPr>
        <w:t xml:space="preserve">la cobertura total del Seguro </w:t>
      </w:r>
      <w:proofErr w:type="spellStart"/>
      <w:r w:rsidR="618A5AE4" w:rsidRPr="36E810B3">
        <w:rPr>
          <w:rFonts w:ascii="Arial Narrow" w:eastAsia="Times New Roman" w:hAnsi="Arial Narrow" w:cs="Arial"/>
          <w:color w:val="000000" w:themeColor="text1"/>
          <w:lang w:val="es-ES" w:eastAsia="es-ES"/>
        </w:rPr>
        <w:t>Multiriesgo</w:t>
      </w:r>
      <w:proofErr w:type="spellEnd"/>
      <w:r w:rsidR="618A5AE4" w:rsidRPr="36E810B3">
        <w:rPr>
          <w:rFonts w:ascii="Arial Narrow" w:eastAsia="Times New Roman" w:hAnsi="Arial Narrow" w:cs="Arial"/>
          <w:color w:val="000000" w:themeColor="text1"/>
          <w:lang w:val="es-ES" w:eastAsia="es-ES"/>
        </w:rPr>
        <w:t xml:space="preserve"> del hogar - Póliza </w:t>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1202210100099</w:t>
      </w:r>
      <w:r w:rsidR="127127F2" w:rsidRPr="36E810B3">
        <w:rPr>
          <w:rFonts w:ascii="Arial Narrow" w:eastAsia="Times New Roman" w:hAnsi="Arial Narrow" w:cs="Arial"/>
          <w:color w:val="000000" w:themeColor="text1"/>
          <w:lang w:val="es-ES" w:eastAsia="es-ES"/>
        </w:rPr>
        <w:t>; y, (</w:t>
      </w:r>
      <w:proofErr w:type="spellStart"/>
      <w:r w:rsidR="127127F2" w:rsidRPr="36E810B3">
        <w:rPr>
          <w:rFonts w:ascii="Arial Narrow" w:eastAsia="Times New Roman" w:hAnsi="Arial Narrow" w:cs="Arial"/>
          <w:color w:val="000000" w:themeColor="text1"/>
          <w:lang w:val="es-ES" w:eastAsia="es-ES"/>
        </w:rPr>
        <w:t>ii</w:t>
      </w:r>
      <w:proofErr w:type="spellEnd"/>
      <w:r w:rsidR="127127F2"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 xml:space="preserve"> </w:t>
      </w:r>
      <w:r w:rsidR="1A403FB5" w:rsidRPr="36E810B3">
        <w:rPr>
          <w:rFonts w:ascii="Arial Narrow" w:eastAsia="Times New Roman" w:hAnsi="Arial Narrow" w:cs="Arial"/>
          <w:color w:val="000000" w:themeColor="text1"/>
          <w:lang w:val="es-ES" w:eastAsia="es-ES"/>
        </w:rPr>
        <w:t xml:space="preserve">otorgar una </w:t>
      </w:r>
      <w:r w:rsidR="38A69B13" w:rsidRPr="36E810B3">
        <w:rPr>
          <w:rFonts w:ascii="Arial Narrow" w:eastAsia="Times New Roman" w:hAnsi="Arial Narrow" w:cs="Arial"/>
          <w:color w:val="000000" w:themeColor="text1"/>
          <w:lang w:val="es-ES" w:eastAsia="es-ES"/>
        </w:rPr>
        <w:t>indemnización</w:t>
      </w:r>
      <w:r w:rsidR="618A5AE4" w:rsidRPr="36E810B3">
        <w:rPr>
          <w:rFonts w:ascii="Arial Narrow" w:eastAsia="Times New Roman" w:hAnsi="Arial Narrow" w:cs="Arial"/>
          <w:color w:val="000000" w:themeColor="text1"/>
          <w:lang w:val="es-ES" w:eastAsia="es-ES"/>
        </w:rPr>
        <w:t xml:space="preserve"> por los daños y perjuicios ocasionados por el importe de </w:t>
      </w:r>
      <w:r w:rsidR="1EDAC22E" w:rsidRPr="36E810B3">
        <w:rPr>
          <w:rFonts w:ascii="Arial Narrow" w:eastAsia="Times New Roman" w:hAnsi="Arial Narrow" w:cs="Arial"/>
          <w:color w:val="000000" w:themeColor="text1"/>
          <w:lang w:val="es-ES" w:eastAsia="es-ES"/>
        </w:rPr>
        <w:t>S</w:t>
      </w:r>
      <w:r w:rsidR="618A5AE4" w:rsidRPr="36E810B3">
        <w:rPr>
          <w:rFonts w:ascii="Arial Narrow" w:eastAsia="Times New Roman" w:hAnsi="Arial Narrow" w:cs="Arial"/>
          <w:color w:val="000000" w:themeColor="text1"/>
          <w:lang w:val="es-ES" w:eastAsia="es-ES"/>
        </w:rPr>
        <w:t>/ 20</w:t>
      </w:r>
      <w:r w:rsidR="46C99E9F" w:rsidRPr="36E810B3">
        <w:rPr>
          <w:rFonts w:ascii="Arial Narrow" w:eastAsia="Times New Roman" w:hAnsi="Arial Narrow" w:cs="Arial"/>
          <w:color w:val="000000" w:themeColor="text1"/>
          <w:lang w:val="es-ES" w:eastAsia="es-ES"/>
        </w:rPr>
        <w:t xml:space="preserve"> </w:t>
      </w:r>
      <w:r w:rsidR="618A5AE4" w:rsidRPr="36E810B3">
        <w:rPr>
          <w:rFonts w:ascii="Arial Narrow" w:eastAsia="Times New Roman" w:hAnsi="Arial Narrow" w:cs="Arial"/>
          <w:color w:val="000000" w:themeColor="text1"/>
          <w:lang w:val="es-ES" w:eastAsia="es-ES"/>
        </w:rPr>
        <w:t>000</w:t>
      </w:r>
      <w:r w:rsidR="47152207"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00</w:t>
      </w:r>
      <w:r w:rsidR="00CA59A2" w:rsidRPr="36E810B3">
        <w:rPr>
          <w:rFonts w:ascii="Arial Narrow" w:eastAsia="Times New Roman" w:hAnsi="Arial Narrow" w:cs="Arial"/>
          <w:color w:val="000000"/>
          <w:kern w:val="0"/>
          <w:lang w:val="es-ES" w:eastAsia="es-ES"/>
          <w14:ligatures w14:val="none"/>
        </w:rPr>
        <w:t xml:space="preserve">. </w:t>
      </w:r>
      <w:r w:rsidR="4C0A58CA" w:rsidRPr="36E810B3">
        <w:rPr>
          <w:rFonts w:ascii="Arial Narrow" w:eastAsia="Times New Roman" w:hAnsi="Arial Narrow" w:cs="Arial"/>
          <w:color w:val="000000"/>
          <w:kern w:val="0"/>
          <w:lang w:val="es-ES" w:eastAsia="es-ES"/>
          <w14:ligatures w14:val="none"/>
        </w:rPr>
        <w:t>A</w:t>
      </w:r>
      <w:r w:rsidR="00CA59A2" w:rsidRPr="36E810B3">
        <w:rPr>
          <w:rFonts w:ascii="Arial Narrow" w:eastAsia="Times New Roman" w:hAnsi="Arial Narrow" w:cs="Arial"/>
          <w:color w:val="000000"/>
          <w:kern w:val="0"/>
          <w:lang w:val="es-ES" w:eastAsia="es-ES"/>
          <w14:ligatures w14:val="none"/>
        </w:rPr>
        <w:t>simismo, requirió el reembolso de costos y costas del presente procedimiento</w:t>
      </w:r>
      <w:r w:rsidR="53FAFE38" w:rsidRPr="36E810B3">
        <w:rPr>
          <w:rFonts w:ascii="Arial Narrow" w:eastAsia="Times New Roman" w:hAnsi="Arial Narrow" w:cs="Arial"/>
          <w:color w:val="000000"/>
          <w:kern w:val="0"/>
          <w:lang w:val="es-ES" w:eastAsia="es-ES"/>
          <w14:ligatures w14:val="none"/>
        </w:rPr>
        <w:t xml:space="preserve">, </w:t>
      </w:r>
      <w:r w:rsidR="53FAFE38" w:rsidRPr="36E810B3">
        <w:rPr>
          <w:rFonts w:ascii="Arial Narrow" w:eastAsia="Times New Roman" w:hAnsi="Arial Narrow" w:cs="Arial"/>
          <w:color w:val="000000" w:themeColor="text1"/>
          <w:lang w:val="es-ES" w:eastAsia="es-ES"/>
        </w:rPr>
        <w:t>siendo los costos por el importe de S/ 5 000,00.</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2F1B8C9A" w:rsidRPr="36E810B3">
        <w:rPr>
          <w:rFonts w:ascii="Arial Narrow" w:eastAsia="Times New Roman" w:hAnsi="Arial Narrow" w:cs="Times New Roman"/>
          <w:color w:val="000000" w:themeColor="text1"/>
          <w:lang w:eastAsia="es-PE"/>
        </w:rPr>
        <w:t>12 de noviembre de 2025</w:t>
      </w:r>
      <w:r w:rsidRPr="36E810B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6E810B3">
        <w:rPr>
          <w:rFonts w:ascii="Arial Narrow" w:eastAsia="Times New Roman" w:hAnsi="Arial Narrow" w:cs="Times New Roman"/>
          <w:color w:val="000000"/>
          <w:kern w:val="0"/>
          <w:shd w:val="clear" w:color="auto" w:fill="FFFFFF"/>
          <w:lang w:eastAsia="es-PE"/>
          <w14:ligatures w14:val="none"/>
        </w:rPr>
        <w:t xml:space="preserve">por el </w:t>
      </w:r>
      <w:r w:rsidR="7C5AD95A" w:rsidRPr="36E810B3">
        <w:rPr>
          <w:rFonts w:ascii="Arial Narrow" w:hAnsi="Arial Narrow" w:cs="Arial"/>
        </w:rPr>
        <w:t>señor Acasio Cleofe Torres Hidalgo</w:t>
      </w:r>
      <w:r w:rsidRPr="36E810B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59206AA1" w:rsidRPr="36E810B3">
        <w:rPr>
          <w:rFonts w:ascii="Arial Narrow" w:eastAsia="Arial Narrow" w:hAnsi="Arial Narrow" w:cs="Arial Narrow"/>
        </w:rPr>
        <w:t>Mapfre Perú Compañía de Seguros y Reaseguros S.A.</w:t>
      </w:r>
      <w:r w:rsidRPr="36E810B3">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6E810B3">
        <w:rPr>
          <w:rFonts w:ascii="Arial Narrow" w:hAnsi="Arial Narrow" w:cs="Arial"/>
          <w:b/>
          <w:bCs/>
          <w:spacing w:val="-3"/>
          <w:kern w:val="0"/>
          <w14:ligatures w14:val="none"/>
        </w:rPr>
        <w:t>:</w:t>
      </w:r>
      <w:r w:rsidRPr="36E810B3">
        <w:rPr>
          <w:rFonts w:ascii="Arial Narrow" w:hAnsi="Arial Narrow" w:cs="Arial"/>
          <w:spacing w:val="-3"/>
          <w:kern w:val="0"/>
          <w14:ligatures w14:val="none"/>
        </w:rPr>
        <w:t xml:space="preserve"> requerir al señor </w:t>
      </w:r>
      <w:r w:rsidR="62FEC34D" w:rsidRPr="36E810B3">
        <w:rPr>
          <w:rFonts w:ascii="Arial Narrow" w:hAnsi="Arial Narrow" w:cs="Arial"/>
        </w:rPr>
        <w:t xml:space="preserve">Acasio Cleofe Torres Hidalgo </w:t>
      </w:r>
      <w:r w:rsidRPr="36E810B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6E810B3">
        <w:rPr>
          <w:rFonts w:ascii="Arial Narrow" w:hAnsi="Arial Narrow"/>
          <w:color w:val="000000"/>
        </w:rPr>
        <w:t>reciba</w:t>
      </w:r>
      <w:r w:rsidRPr="00A67ADF">
        <w:rPr>
          <w:rFonts w:ascii="Arial Narrow" w:hAnsi="Arial Narrow"/>
          <w:color w:val="000000"/>
        </w:rPr>
        <w:t xml:space="preserve"> la </w:t>
      </w:r>
      <w:r w:rsidRPr="36E810B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