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sidRPr="002737B5">
        <w:rPr>
          <w:rFonts w:ascii="Arial Narrow" w:eastAsia="Times New Roman" w:hAnsi="Arial Narrow" w:cs="Times New Roman"/>
          <w:b/>
          <w:bCs/>
          <w:color w:val="000000"/>
          <w:kern w:val="0"/>
          <w:shd w:val="clear" w:color="auto" w:fill="FFFFFF"/>
          <w:lang w:eastAsia="es-PE"/>
          <w14:ligatures w14:val="none"/>
        </w:rPr>
        <w:t>1532-2025</w:t>
      </w:r>
      <w:r w:rsidRPr="002737B5">
        <w:rPr>
          <w:rFonts w:ascii="Arial Narrow" w:eastAsia="Times New Roman" w:hAnsi="Arial Narrow" w:cs="Times New Roman"/>
          <w:b/>
          <w:bCs/>
          <w:color w:val="000000"/>
          <w:kern w:val="0"/>
          <w:shd w:val="clear" w:color="auto" w:fill="FFFFFF"/>
          <w:lang w:eastAsia="es-PE"/>
          <w14:ligatures w14:val="none"/>
        </w:rPr>
        <w:t>/CC1</w:t>
      </w:r>
    </w:p>
    <w:p w14:paraId="7E5DC22B" w14: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DENUNCIANTE</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NESTOR MARTINEZ CHANGANA </w:t>
      </w:r>
      <w:r w:rsidRPr="002737B5">
        <w:rPr>
          <w:rFonts w:ascii="Arial Narrow" w:eastAsia="Arial Narrow" w:hAnsi="Arial Narrow" w:cs="Arial Narrow"/>
          <w:b/>
          <w:color w:val="000000"/>
          <w:kern w:val="0"/>
          <w:lang w:eastAsia="es-PE"/>
          <w14:ligatures w14:val="none"/>
        </w:rPr>
        <w:t xml:space="preserve">(SEÑOR </w:t>
      </w:r>
      <w:r w:rsidR="002737B5" w:rsidRPr="002737B5">
        <w:rPr>
          <w:rFonts w:ascii="Arial Narrow" w:eastAsia="Arial Narrow" w:hAnsi="Arial Narrow" w:cs="Arial Narrow"/>
          <w:b/>
          <w:color w:val="000000"/>
          <w:kern w:val="0"/>
          <w:lang w:eastAsia="es-PE"/>
          <w14:ligatures w14:val="none"/>
        </w:rPr>
        <w:t>MARTINEZ</w:t>
      </w:r>
      <w:r w:rsidRPr="002737B5">
        <w:rPr>
          <w:rFonts w:ascii="Arial Narrow" w:eastAsia="Arial Narrow" w:hAnsi="Arial Narrow" w:cs="Arial Narrow"/>
          <w:b/>
          <w:color w:val="000000"/>
          <w:kern w:val="0"/>
          <w:lang w:eastAsia="es-PE"/>
          <w14:ligatures w14:val="none"/>
        </w:rPr>
        <w:t>)</w:t>
      </w:r>
    </w:p>
    <w:p w14:paraId="6DEEEDFE" w14: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DENUNCIADO</w:t>
      </w:r>
      <w:r w:rsidRPr="002737B5">
        <w:rPr>
          <w:rFonts w:ascii="Arial Narrow" w:eastAsia="Arial Narrow" w:hAnsi="Arial Narrow" w:cs="Arial Narrow"/>
          <w:b/>
          <w:color w:val="000000"/>
          <w:kern w:val="0"/>
          <w:lang w:eastAsia="es-PE"/>
          <w14:ligatures w14:val="none"/>
        </w:rPr>
        <w:tab/>
        <w:t>:</w:t>
      </w:r>
      <w:r w:rsidRPr="002737B5">
        <w:rPr>
          <w:rFonts w:ascii="Arial Narrow" w:eastAsia="Arial Narrow" w:hAnsi="Arial Narrow" w:cs="Arial Narrow"/>
          <w:b/>
          <w:color w:val="000000"/>
          <w:kern w:val="0"/>
          <w:lang w:eastAsia="es-PE"/>
          <w14:ligatures w14:val="none"/>
        </w:rPr>
        <w:tab/>
      </w:r>
      <w:r w:rsidR="002737B5" w:rsidRPr="002737B5">
        <w:rPr>
          <w:rFonts w:ascii="Arial Narrow" w:eastAsia="Arial Narrow" w:hAnsi="Arial Narrow" w:cs="Arial Narrow"/>
          <w:b/>
          <w:color w:val="000000"/>
          <w:kern w:val="0"/>
          <w:lang w:eastAsia="es-PE"/>
          <w14:ligatures w14:val="none"/>
        </w:rPr>
        <w:t xml:space="preserve">PACÍFICO COMPAÑÍA DE SEGUROS Y REASEGUROS S.A. </w:t>
      </w:r>
      <w:r w:rsidRPr="002737B5">
        <w:rPr>
          <w:rFonts w:ascii="Arial Narrow" w:eastAsia="Arial Narrow" w:hAnsi="Arial Narrow" w:cs="Arial Narrow"/>
          <w:b/>
          <w:color w:val="000000"/>
          <w:kern w:val="0"/>
          <w:lang w:eastAsia="es-PE"/>
          <w14:ligatures w14:val="none"/>
        </w:rPr>
        <w:t>(</w:t>
      </w:r>
      <w:r w:rsidR="002737B5" w:rsidRPr="002737B5">
        <w:rPr>
          <w:rFonts w:ascii="Arial Narrow" w:eastAsia="Arial Narrow" w:hAnsi="Arial Narrow" w:cs="Arial Narrow"/>
          <w:b/>
          <w:color w:val="000000"/>
          <w:kern w:val="0"/>
          <w:lang w:eastAsia="es-PE"/>
          <w14:ligatures w14:val="none"/>
        </w:rPr>
        <w:t>PACÍFICO</w:t>
      </w:r>
      <w:r w:rsidRPr="002737B5">
        <w:rPr>
          <w:rFonts w:ascii="Arial Narrow" w:eastAsia="Arial Narrow" w:hAnsi="Arial Narrow" w:cs="Arial Narrow"/>
          <w:b/>
          <w:color w:val="000000"/>
          <w:kern w:val="0"/>
          <w:lang w:eastAsia="es-PE"/>
          <w14:ligatures w14:val="none"/>
        </w:rPr>
        <w:t>)</w:t>
      </w:r>
    </w:p>
    <w:p w14:paraId="022D2B94" w14: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MATERIAS</w:t>
      </w:r>
      <w:r w:rsidRPr="002737B5">
        <w:rPr>
          <w:rFonts w:ascii="Arial Narrow" w:eastAsia="Arial Narrow" w:hAnsi="Arial Narrow" w:cs="Arial Narrow"/>
          <w:b/>
          <w:color w:val="000000"/>
          <w:kern w:val="0"/>
          <w:lang w:eastAsia="es-PE"/>
          <w14:ligatures w14:val="none"/>
        </w:rPr>
        <w:tab/>
        <w:t xml:space="preserve">: </w:t>
      </w:r>
      <w:r w:rsidRPr="002737B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37B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737B5">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637366">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2737B5">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60B5D5B0" w14: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94A24">
        <w:rPr>
          <w:rFonts w:ascii="Arial Narrow" w:eastAsia="Times New Roman" w:hAnsi="Arial Narrow" w:cs="Arial"/>
          <w:color w:val="000000"/>
          <w:kern w:val="0"/>
          <w:lang w:val="es-ES" w:eastAsia="es-ES"/>
          <w14:ligatures w14:val="none"/>
        </w:rPr>
        <w:t xml:space="preserve">Mediante el escrito del </w:t>
      </w:r>
      <w:r w:rsidR="00994A24" w:rsidRPr="00994A24">
        <w:rPr>
          <w:rFonts w:ascii="Arial Narrow" w:eastAsia="Times New Roman" w:hAnsi="Arial Narrow" w:cs="Arial"/>
          <w:color w:val="000000"/>
          <w:kern w:val="0"/>
          <w:lang w:val="es-ES" w:eastAsia="es-ES"/>
          <w14:ligatures w14:val="none"/>
        </w:rPr>
        <w:t>27 de marzo de 2025, subsanada mediante escrito del 18 de junio de 2025</w:t>
      </w:r>
      <w:r w:rsidRPr="00994A24">
        <w:rPr>
          <w:rFonts w:ascii="Arial Narrow" w:eastAsia="Times New Roman" w:hAnsi="Arial Narrow" w:cs="Times New Roman"/>
          <w:color w:val="000000"/>
          <w:kern w:val="0"/>
          <w:vertAlign w:val="superscript"/>
          <w:lang w:val="es-ES" w:eastAsia="es-ES"/>
          <w14:ligatures w14:val="none"/>
        </w:rPr>
        <w:footnoteReference w:id="1"/>
      </w:r>
      <w:r w:rsidR="00994A24" w:rsidRPr="00994A24">
        <w:rPr>
          <w:rFonts w:ascii="Arial Narrow" w:eastAsia="Calibri" w:hAnsi="Arial Narrow" w:cs="Arial"/>
          <w:kern w:val="0"/>
          <w14:ligatures w14:val="none"/>
        </w:rPr>
        <w:t xml:space="preserve">, </w:t>
      </w:r>
      <w:r w:rsidR="002737B5" w:rsidRPr="00994A24">
        <w:rPr>
          <w:rFonts w:ascii="Arial Narrow" w:eastAsia="Calibri" w:hAnsi="Arial Narrow" w:cs="Arial"/>
          <w:kern w:val="0"/>
          <w14:ligatures w14:val="none"/>
        </w:rPr>
        <w:t>el</w:t>
      </w:r>
      <w:r w:rsidRPr="00994A24">
        <w:rPr>
          <w:rFonts w:ascii="Arial Narrow" w:eastAsia="Calibri" w:hAnsi="Arial Narrow" w:cs="Arial"/>
          <w:kern w:val="0"/>
          <w14:ligatures w14:val="none"/>
        </w:rPr>
        <w:t xml:space="preserve"> señor </w:t>
      </w:r>
      <w:proofErr w:type="spellStart"/>
      <w:r w:rsidR="002737B5" w:rsidRPr="001435B6">
        <w:rPr>
          <w:rFonts w:ascii="Arial Narrow" w:eastAsia="Calibri" w:hAnsi="Arial Narrow" w:cs="Arial"/>
          <w:kern w:val="0"/>
          <w14:ligatures w14:val="none"/>
        </w:rPr>
        <w:t>Martinez</w:t>
      </w:r>
      <w:proofErr w:type="spellEnd"/>
      <w:r w:rsidR="002737B5" w:rsidRPr="001435B6">
        <w:rPr>
          <w:rFonts w:ascii="Arial Narrow" w:eastAsia="Calibri" w:hAnsi="Arial Narrow" w:cs="Arial"/>
          <w:kern w:val="0"/>
          <w14:ligatures w14:val="none"/>
        </w:rPr>
        <w:t xml:space="preserve"> </w:t>
      </w:r>
      <w:r w:rsidRPr="001435B6">
        <w:rPr>
          <w:rFonts w:ascii="Arial Narrow" w:eastAsia="Calibri" w:hAnsi="Arial Narrow" w:cs="Arial"/>
          <w:kern w:val="0"/>
          <w14:ligatures w14:val="none"/>
        </w:rPr>
        <w:t>d</w:t>
      </w:r>
      <w:r w:rsidRPr="001435B6">
        <w:rPr>
          <w:rFonts w:ascii="Arial Narrow" w:eastAsia="Times New Roman" w:hAnsi="Arial Narrow" w:cs="Arial"/>
          <w:color w:val="000000"/>
          <w:kern w:val="0"/>
          <w:lang w:val="es-ES" w:eastAsia="es-ES"/>
          <w14:ligatures w14:val="none"/>
        </w:rPr>
        <w:t xml:space="preserve">enunció a </w:t>
      </w:r>
      <w:r w:rsidR="002737B5" w:rsidRPr="001435B6">
        <w:rPr>
          <w:rFonts w:ascii="Arial Narrow" w:eastAsia="Times New Roman" w:hAnsi="Arial Narrow" w:cs="Arial"/>
          <w:color w:val="000000"/>
          <w:kern w:val="0"/>
          <w:lang w:val="es-ES" w:eastAsia="es-ES"/>
          <w14:ligatures w14:val="none"/>
        </w:rPr>
        <w:t xml:space="preserve">Pacífico </w:t>
      </w:r>
      <w:r w:rsidRPr="001435B6">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435B6">
        <w:rPr>
          <w:rFonts w:ascii="Arial Narrow" w:eastAsia="Times New Roman" w:hAnsi="Arial Narrow" w:cs="Times New Roman"/>
          <w:color w:val="000000"/>
          <w:kern w:val="0"/>
          <w:vertAlign w:val="superscript"/>
          <w:lang w:val="es-ES" w:eastAsia="es-ES"/>
          <w14:ligatures w14:val="none"/>
        </w:rPr>
        <w:footnoteReference w:id="2"/>
      </w:r>
      <w:r w:rsidRPr="001435B6">
        <w:rPr>
          <w:rFonts w:ascii="Arial Narrow" w:eastAsia="Times New Roman" w:hAnsi="Arial Narrow" w:cs="Arial"/>
          <w:color w:val="000000"/>
          <w:kern w:val="0"/>
          <w:lang w:val="es-ES" w:eastAsia="es-ES"/>
          <w14:ligatures w14:val="none"/>
        </w:rPr>
        <w:t xml:space="preserve">, señalando </w:t>
      </w:r>
      <w:r w:rsidRPr="001435B6">
        <w:rPr>
          <w:rFonts w:ascii="Arial Narrow" w:eastAsia="Times New Roman" w:hAnsi="Arial Narrow" w:cs="Arial"/>
          <w:bCs/>
          <w:color w:val="000000"/>
          <w:kern w:val="0"/>
          <w:lang w:val="es-ES" w:eastAsia="es-ES"/>
          <w14:ligatures w14:val="none"/>
        </w:rPr>
        <w:t>lo siguiente:</w:t>
      </w:r>
    </w:p>
    <w:p w14:paraId="3AD3B7C6" w14: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9721F15" w14: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w:t>
      </w:r>
      <w:proofErr w:type="spellStart"/>
      <w:r w:rsidRPr="001435B6">
        <w:rPr>
          <w:rFonts w:ascii="Arial Narrow" w:eastAsia="Times New Roman" w:hAnsi="Arial Narrow" w:cs="Arial"/>
          <w:color w:val="000000"/>
          <w:kern w:val="0"/>
          <w:lang w:eastAsia="es-ES"/>
          <w14:ligatures w14:val="none"/>
        </w:rPr>
        <w:t>Resources</w:t>
      </w:r>
      <w:proofErr w:type="spellEnd"/>
      <w:r w:rsidRPr="001435B6">
        <w:rPr>
          <w:rFonts w:ascii="Arial Narrow" w:eastAsia="Times New Roman" w:hAnsi="Arial Narrow" w:cs="Arial"/>
          <w:color w:val="000000"/>
          <w:kern w:val="0"/>
          <w:lang w:eastAsia="es-ES"/>
          <w14:ligatures w14:val="none"/>
        </w:rPr>
        <w:t xml:space="preserve"> Cajamarquilla S.A.</w:t>
      </w:r>
      <w:r w:rsidR="00072F53" w:rsidRPr="001435B6">
        <w:rPr>
          <w:rFonts w:ascii="Arial Narrow" w:eastAsia="Times New Roman" w:hAnsi="Arial Narrow" w:cs="Arial"/>
          <w:color w:val="000000"/>
          <w:kern w:val="0"/>
          <w:lang w:eastAsia="es-ES"/>
          <w14:ligatures w14:val="none"/>
        </w:rPr>
        <w:t xml:space="preserve"> (en adelante, </w:t>
      </w:r>
      <w:proofErr w:type="spellStart"/>
      <w:r w:rsidR="00072F53" w:rsidRPr="001435B6">
        <w:rPr>
          <w:rFonts w:ascii="Arial Narrow" w:eastAsia="Times New Roman" w:hAnsi="Arial Narrow" w:cs="Arial"/>
          <w:color w:val="000000"/>
          <w:kern w:val="0"/>
          <w:lang w:eastAsia="es-ES"/>
          <w14:ligatures w14:val="none"/>
        </w:rPr>
        <w:t>Nexa</w:t>
      </w:r>
      <w:proofErr w:type="spellEnd"/>
      <w:r w:rsidR="00072F53" w:rsidRPr="001435B6">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desempeñando funciones técnicas en mantenimiento eléctrico e instrumental</w:t>
      </w:r>
      <w:r w:rsidR="00922065" w:rsidRPr="001435B6">
        <w:rPr>
          <w:rFonts w:ascii="Arial Narrow" w:eastAsia="Times New Roman" w:hAnsi="Arial Narrow" w:cs="Arial"/>
          <w:color w:val="000000"/>
          <w:kern w:val="0"/>
          <w:lang w:eastAsia="es-ES"/>
          <w14:ligatures w14:val="none"/>
        </w:rPr>
        <w:t xml:space="preserve"> y se encontraba </w:t>
      </w:r>
      <w:r w:rsidR="009D09E2" w:rsidRPr="001435B6">
        <w:rPr>
          <w:rFonts w:ascii="Arial Narrow" w:eastAsia="Times New Roman" w:hAnsi="Arial Narrow" w:cs="Arial"/>
          <w:color w:val="000000"/>
          <w:kern w:val="0"/>
          <w:lang w:eastAsia="es-ES"/>
          <w14:ligatures w14:val="none"/>
        </w:rPr>
        <w:t xml:space="preserve">asegurado con </w:t>
      </w:r>
      <w:r w:rsidR="00922065" w:rsidRPr="001435B6">
        <w:rPr>
          <w:rFonts w:ascii="Arial Narrow" w:eastAsia="Times New Roman" w:hAnsi="Arial Narrow" w:cs="Arial"/>
          <w:color w:val="000000"/>
          <w:kern w:val="0"/>
          <w:lang w:eastAsia="es-ES"/>
          <w14:ligatures w14:val="none"/>
        </w:rPr>
        <w:t xml:space="preserve">el Seguro Complementario de Trabajo de Riesgo </w:t>
      </w:r>
      <w:r w:rsidR="009D09E2" w:rsidRPr="001435B6">
        <w:rPr>
          <w:rFonts w:ascii="Arial Narrow" w:eastAsia="Times New Roman" w:hAnsi="Arial Narrow" w:cs="Arial"/>
          <w:color w:val="000000"/>
          <w:kern w:val="0"/>
          <w:lang w:eastAsia="es-ES"/>
          <w14:ligatures w14:val="none"/>
        </w:rPr>
        <w:t xml:space="preserve">– Póliza 62015290 </w:t>
      </w:r>
      <w:r w:rsidR="00922065" w:rsidRPr="001435B6">
        <w:rPr>
          <w:rFonts w:ascii="Arial Narrow" w:eastAsia="Times New Roman" w:hAnsi="Arial Narrow" w:cs="Arial"/>
          <w:color w:val="000000"/>
          <w:kern w:val="0"/>
          <w:lang w:eastAsia="es-ES"/>
          <w14:ligatures w14:val="none"/>
        </w:rPr>
        <w:t xml:space="preserve">(en adelante, </w:t>
      </w:r>
      <w:r w:rsidR="009D09E2" w:rsidRPr="001435B6">
        <w:rPr>
          <w:rFonts w:ascii="Arial Narrow" w:eastAsia="Times New Roman" w:hAnsi="Arial Narrow" w:cs="Arial"/>
          <w:color w:val="000000"/>
          <w:kern w:val="0"/>
          <w:lang w:eastAsia="es-ES"/>
          <w14:ligatures w14:val="none"/>
        </w:rPr>
        <w:t>SCTR</w:t>
      </w:r>
      <w:r w:rsidR="00922065" w:rsidRPr="001435B6">
        <w:rPr>
          <w:rFonts w:ascii="Arial Narrow" w:eastAsia="Times New Roman" w:hAnsi="Arial Narrow" w:cs="Arial"/>
          <w:color w:val="000000"/>
          <w:kern w:val="0"/>
          <w:lang w:eastAsia="es-ES"/>
          <w14:ligatures w14:val="none"/>
        </w:rPr>
        <w:t>)</w:t>
      </w:r>
      <w:r w:rsidR="009D09E2" w:rsidRPr="001435B6">
        <w:rPr>
          <w:rFonts w:ascii="Arial Narrow" w:eastAsia="Times New Roman" w:hAnsi="Arial Narrow" w:cs="Arial"/>
          <w:color w:val="000000"/>
          <w:kern w:val="0"/>
          <w:lang w:eastAsia="es-ES"/>
          <w14:ligatures w14:val="none"/>
        </w:rPr>
        <w:t xml:space="preserve"> emitido por Pacífico.</w:t>
      </w:r>
    </w:p>
    <w:p w14:paraId="009B555A" w14: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055CBA" w14: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El 18 de julio de 2023, </w:t>
      </w:r>
      <w:proofErr w:type="spellStart"/>
      <w:r w:rsidRPr="001435B6">
        <w:rPr>
          <w:rFonts w:ascii="Arial Narrow" w:eastAsia="Times New Roman" w:hAnsi="Arial Narrow" w:cs="Arial"/>
          <w:color w:val="000000"/>
          <w:kern w:val="0"/>
          <w:lang w:eastAsia="es-ES"/>
          <w14:ligatures w14:val="none"/>
        </w:rPr>
        <w:t>Nexa</w:t>
      </w:r>
      <w:proofErr w:type="spellEnd"/>
      <w:r w:rsidRPr="001435B6">
        <w:rPr>
          <w:rFonts w:ascii="Arial Narrow" w:eastAsia="Times New Roman" w:hAnsi="Arial Narrow" w:cs="Arial"/>
          <w:color w:val="000000"/>
          <w:kern w:val="0"/>
          <w:lang w:eastAsia="es-ES"/>
          <w14:ligatures w14:val="none"/>
        </w:rPr>
        <w:t xml:space="preserve"> emitió una constancia de remuneraciones donde se precisó que </w:t>
      </w:r>
      <w:r w:rsidR="009D09E2" w:rsidRPr="001435B6">
        <w:rPr>
          <w:rFonts w:ascii="Arial Narrow" w:eastAsia="Times New Roman" w:hAnsi="Arial Narrow" w:cs="Arial"/>
          <w:color w:val="000000"/>
          <w:kern w:val="0"/>
          <w:lang w:eastAsia="es-ES"/>
          <w14:ligatures w14:val="none"/>
        </w:rPr>
        <w:t>su</w:t>
      </w:r>
      <w:r w:rsidRPr="001435B6">
        <w:rPr>
          <w:rFonts w:ascii="Arial Narrow" w:eastAsia="Times New Roman" w:hAnsi="Arial Narrow" w:cs="Arial"/>
          <w:color w:val="000000"/>
          <w:kern w:val="0"/>
          <w:lang w:eastAsia="es-ES"/>
          <w14:ligatures w14:val="none"/>
        </w:rPr>
        <w:t xml:space="preserve"> remuneración mensual ascendía a S/6 581</w:t>
      </w:r>
      <w:r w:rsidR="00A5779F">
        <w:rPr>
          <w:rFonts w:ascii="Arial Narrow" w:eastAsia="Times New Roman" w:hAnsi="Arial Narrow" w:cs="Arial"/>
          <w:color w:val="000000"/>
          <w:kern w:val="0"/>
          <w:lang w:eastAsia="es-ES"/>
          <w14:ligatures w14:val="none"/>
        </w:rPr>
        <w:t>,</w:t>
      </w:r>
      <w:r w:rsidRPr="001435B6">
        <w:rPr>
          <w:rFonts w:ascii="Arial Narrow" w:eastAsia="Times New Roman" w:hAnsi="Arial Narrow" w:cs="Arial"/>
          <w:color w:val="000000"/>
          <w:kern w:val="0"/>
          <w:lang w:eastAsia="es-ES"/>
          <w14:ligatures w14:val="none"/>
        </w:rPr>
        <w:t xml:space="preserve">78. </w:t>
      </w:r>
      <w:r w:rsidRPr="00A5779F">
        <w:rPr>
          <w:rFonts w:ascii="Arial Narrow" w:eastAsia="Times New Roman" w:hAnsi="Arial Narrow" w:cs="Arial"/>
          <w:color w:val="000000"/>
          <w:kern w:val="0"/>
          <w:lang w:eastAsia="es-ES"/>
          <w14:ligatures w14: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w14:ligatures w14:val="none"/>
        </w:rPr>
        <w:t>SCTR</w:t>
      </w:r>
      <w:r w:rsidRPr="00A5779F">
        <w:rPr>
          <w:rFonts w:ascii="Arial Narrow" w:eastAsia="Times New Roman" w:hAnsi="Arial Narrow" w:cs="Arial"/>
          <w:color w:val="000000"/>
          <w:kern w:val="0"/>
          <w:lang w:eastAsia="es-ES"/>
          <w14:ligatures w14:val="none"/>
        </w:rPr>
        <w:t xml:space="preserve">, acreditando diagnósticos de cervicalgia crónica, lumbalgia crónica y hombro doloroso crónico bilateral. </w:t>
      </w:r>
    </w:p>
    <w:p w14:paraId="43C2FD3F" w14: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w14:ligatures w14:val="none"/>
        </w:rPr>
      </w:pPr>
    </w:p>
    <w:p w14:paraId="79AD1DDD" w14: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w14:ligatures w14:val="none"/>
        </w:rPr>
        <w:t xml:space="preserve"> (en adelante, Dictamen 00581-2024)</w:t>
      </w:r>
      <w:r w:rsidRPr="001435B6">
        <w:rPr>
          <w:rFonts w:ascii="Arial Narrow" w:eastAsia="Times New Roman" w:hAnsi="Arial Narrow" w:cs="Arial"/>
          <w:color w:val="000000"/>
          <w:kern w:val="0"/>
          <w:lang w:eastAsia="es-ES"/>
          <w14:ligatures w14:val="none"/>
        </w:rPr>
        <w:t xml:space="preserve">, emitido por el médico ocupacional Manuel Roque Uribe, el cual determinó un menoscabo global de la persona del 0%. </w:t>
      </w:r>
    </w:p>
    <w:p w14:paraId="015F8ED7"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568BF5D4" w14: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Luego de impugnar dicho </w:t>
      </w:r>
      <w:r w:rsidR="00774D1C" w:rsidRPr="001435B6">
        <w:rPr>
          <w:rFonts w:ascii="Arial Narrow" w:eastAsia="Times New Roman" w:hAnsi="Arial Narrow" w:cs="Arial"/>
          <w:color w:val="000000"/>
          <w:kern w:val="0"/>
          <w:lang w:eastAsia="es-ES"/>
          <w14:ligatures w14:val="none"/>
        </w:rPr>
        <w:t>D</w:t>
      </w:r>
      <w:r w:rsidRPr="001435B6">
        <w:rPr>
          <w:rFonts w:ascii="Arial Narrow" w:eastAsia="Times New Roman" w:hAnsi="Arial Narrow" w:cs="Arial"/>
          <w:color w:val="000000"/>
          <w:kern w:val="0"/>
          <w:lang w:eastAsia="es-ES"/>
          <w14:ligatures w14:val="none"/>
        </w:rPr>
        <w:t>ictamen</w:t>
      </w:r>
      <w:r w:rsidR="00774D1C" w:rsidRPr="001435B6">
        <w:rPr>
          <w:rFonts w:ascii="Arial Narrow" w:eastAsia="Times New Roman" w:hAnsi="Arial Narrow" w:cs="Arial"/>
          <w:color w:val="000000"/>
          <w:kern w:val="0"/>
          <w:lang w:eastAsia="es-ES"/>
          <w14:ligatures w14:val="none"/>
        </w:rPr>
        <w:t xml:space="preserve"> 00581-2024</w:t>
      </w:r>
      <w:r w:rsidRPr="001435B6">
        <w:rPr>
          <w:rFonts w:ascii="Arial Narrow" w:eastAsia="Times New Roman" w:hAnsi="Arial Narrow" w:cs="Arial"/>
          <w:color w:val="000000"/>
          <w:kern w:val="0"/>
          <w:lang w:eastAsia="es-ES"/>
          <w14:ligatures w14: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w14:paraId="5262A6F9" w14: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w14:ligatures w14:val="none"/>
        </w:rPr>
      </w:pPr>
    </w:p>
    <w:p w14:paraId="47021984" w14: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3C4F9C" w:rsidRPr="001435B6">
        <w:rPr>
          <w:rFonts w:ascii="Arial Narrow" w:eastAsia="Times New Roman" w:hAnsi="Arial Narrow" w:cs="Arial"/>
          <w:color w:val="000000"/>
          <w:kern w:val="0"/>
          <w:lang w:eastAsia="es-ES"/>
          <w14:ligatures w14: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w14:ligatures w14:val="none"/>
        </w:rPr>
        <w:t xml:space="preserve">la remuneración mensual que recibía mientras laboraba, ascendente a </w:t>
      </w:r>
      <w:r w:rsidR="003C4F9C" w:rsidRPr="001435B6">
        <w:rPr>
          <w:rFonts w:ascii="Arial Narrow" w:eastAsia="Times New Roman" w:hAnsi="Arial Narrow" w:cs="Arial"/>
          <w:color w:val="000000"/>
          <w:kern w:val="0"/>
          <w:lang w:eastAsia="es-ES"/>
          <w14:ligatures w14:val="none"/>
        </w:rPr>
        <w:t>S/6 581.78.</w:t>
      </w:r>
    </w:p>
    <w:p w14:paraId="3699C04F" w14: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w14:ligatures w14:val="none"/>
        </w:rPr>
      </w:pPr>
    </w:p>
    <w:p w14:paraId="2F9CF7F5" w14: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435B6">
        <w:rPr>
          <w:rFonts w:ascii="Arial Narrow" w:eastAsia="Times New Roman" w:hAnsi="Arial Narrow" w:cs="Arial"/>
          <w:color w:val="000000"/>
          <w:kern w:val="0"/>
          <w:lang w:eastAsia="es-ES"/>
          <w14:ligatures w14:val="none"/>
        </w:rPr>
        <w:t xml:space="preserve">Pacífico Compañía de Seguros y Reaseguros omitió efectuar el </w:t>
      </w:r>
      <w:r w:rsidR="00675BFC" w:rsidRPr="001435B6">
        <w:rPr>
          <w:rFonts w:ascii="Arial Narrow" w:eastAsia="Times New Roman" w:hAnsi="Arial Narrow" w:cs="Arial"/>
          <w:color w:val="000000"/>
          <w:kern w:val="0"/>
          <w:lang w:eastAsia="es-ES"/>
          <w14:ligatures w14:val="none"/>
        </w:rPr>
        <w:t>pago</w:t>
      </w:r>
      <w:r w:rsidRPr="001435B6">
        <w:rPr>
          <w:rFonts w:ascii="Arial Narrow" w:eastAsia="Times New Roman" w:hAnsi="Arial Narrow" w:cs="Arial"/>
          <w:color w:val="000000"/>
          <w:kern w:val="0"/>
          <w:lang w:eastAsia="es-ES"/>
          <w14:ligatures w14: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w14:ligatures w14:val="none"/>
        </w:rPr>
        <w:t xml:space="preserve"> </w:t>
      </w:r>
    </w:p>
    <w:p w14:paraId="33E14FF7" w14: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5577">
        <w:rPr>
          <w:rFonts w:ascii="Arial Narrow" w:eastAsia="Times New Roman" w:hAnsi="Arial Narrow" w:cs="Arial"/>
          <w:color w:val="000000"/>
          <w:kern w:val="0"/>
          <w:lang w:val="es-ES" w:eastAsia="es-ES"/>
          <w14:ligatures w14:val="none"/>
        </w:rPr>
        <w:lastRenderedPageBreak/>
        <w:t>El</w:t>
      </w:r>
      <w:r w:rsidR="00CA59A2" w:rsidRPr="00515577">
        <w:rPr>
          <w:rFonts w:ascii="Arial Narrow" w:eastAsia="Times New Roman" w:hAnsi="Arial Narrow" w:cs="Arial"/>
          <w:color w:val="000000"/>
          <w:kern w:val="0"/>
          <w:lang w:val="es-ES" w:eastAsia="es-ES"/>
          <w14:ligatures w14:val="none"/>
        </w:rPr>
        <w:t xml:space="preserve"> </w:t>
      </w:r>
      <w:r w:rsidRPr="00515577">
        <w:rPr>
          <w:rFonts w:ascii="Arial Narrow" w:eastAsia="Calibri" w:hAnsi="Arial Narrow" w:cs="Arial"/>
          <w:kern w:val="0"/>
          <w14:ligatures w14:val="none"/>
        </w:rPr>
        <w:t xml:space="preserve">señor </w:t>
      </w:r>
      <w:proofErr w:type="spellStart"/>
      <w:r w:rsidRPr="00515577">
        <w:rPr>
          <w:rFonts w:ascii="Arial Narrow" w:eastAsia="Calibri" w:hAnsi="Arial Narrow" w:cs="Arial"/>
          <w:kern w:val="0"/>
          <w14:ligatures w14:val="none"/>
        </w:rPr>
        <w:t>Martinez</w:t>
      </w:r>
      <w:proofErr w:type="spellEnd"/>
      <w:r w:rsidRPr="00515577">
        <w:rPr>
          <w:rFonts w:ascii="Arial Narrow" w:eastAsia="Calibri" w:hAnsi="Arial Narrow" w:cs="Arial"/>
          <w:kern w:val="0"/>
          <w14:ligatures w14:val="none"/>
        </w:rPr>
        <w:t xml:space="preserve"> </w:t>
      </w:r>
      <w:r w:rsidR="00CA59A2" w:rsidRPr="00515577">
        <w:rPr>
          <w:rFonts w:ascii="Arial Narrow" w:eastAsia="Times New Roman" w:hAnsi="Arial Narrow" w:cs="Arial"/>
          <w:color w:val="000000"/>
          <w:kern w:val="0"/>
          <w:lang w:val="es-ES" w:eastAsia="es-ES"/>
          <w14:ligatures w14:val="none"/>
        </w:rPr>
        <w:t xml:space="preserve">solicitó, en calidad de medida correctiva, </w:t>
      </w:r>
      <w:r w:rsidR="00CA59A2" w:rsidRPr="00B32DD5">
        <w:rPr>
          <w:rFonts w:ascii="Arial Narrow" w:eastAsia="Times New Roman" w:hAnsi="Arial Narrow" w:cs="Arial"/>
          <w:color w:val="000000"/>
          <w:kern w:val="0"/>
          <w:lang w:val="es-ES" w:eastAsia="es-ES"/>
          <w14:ligatures w14:val="none"/>
        </w:rPr>
        <w:t xml:space="preserve">que </w:t>
      </w:r>
      <w:r w:rsidRPr="00B32DD5">
        <w:rPr>
          <w:rFonts w:ascii="Arial Narrow" w:eastAsia="Times New Roman" w:hAnsi="Arial Narrow" w:cs="Arial"/>
          <w:color w:val="000000"/>
          <w:kern w:val="0"/>
          <w:lang w:val="es-ES" w:eastAsia="es-ES"/>
          <w14:ligatures w14:val="none"/>
        </w:rPr>
        <w:t xml:space="preserve">Pacífico </w:t>
      </w:r>
      <w:r w:rsidR="00CA59A2" w:rsidRPr="00B32DD5">
        <w:rPr>
          <w:rFonts w:ascii="Arial Narrow" w:eastAsia="Times New Roman" w:hAnsi="Arial Narrow" w:cs="Arial"/>
          <w:color w:val="000000"/>
          <w:kern w:val="0"/>
          <w:lang w:val="es-ES" w:eastAsia="es-ES"/>
          <w14:ligatures w14:val="none"/>
        </w:rPr>
        <w:t xml:space="preserve">cumpla con </w:t>
      </w:r>
      <w:r w:rsidR="00F06334" w:rsidRPr="00B32DD5">
        <w:rPr>
          <w:rFonts w:ascii="Arial Narrow" w:eastAsia="Times New Roman" w:hAnsi="Arial Narrow" w:cs="Arial"/>
          <w:color w:val="000000"/>
          <w:kern w:val="0"/>
          <w:lang w:val="es-ES" w:eastAsia="es-ES"/>
          <w14:ligatures w14:val="none"/>
        </w:rPr>
        <w:t xml:space="preserve">realizar el </w:t>
      </w:r>
      <w:r w:rsidR="00B32DD5" w:rsidRPr="00B32DD5">
        <w:rPr>
          <w:rFonts w:ascii="Arial Narrow" w:eastAsia="Times New Roman" w:hAnsi="Arial Narrow" w:cs="Arial"/>
          <w:color w:val="000000"/>
          <w:kern w:val="0"/>
          <w:lang w:val="es-ES" w:eastAsia="es-ES"/>
          <w14:ligatures w14:val="none"/>
        </w:rPr>
        <w:t>pago indemnizatorio equivalente a las 24 mensualidades de pensión calculadas en forma proporcional e intereses respectivos en mérito al dictamen de grado de invalidez del SCTR</w:t>
      </w:r>
      <w:r w:rsidR="00CA59A2" w:rsidRPr="00B32DD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34138B7" w14: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w14:ligatures w14:val="none"/>
        </w:rPr>
        <w:t xml:space="preserve">de la Comisión de Protección al </w:t>
      </w:r>
      <w:r w:rsidR="005A116E" w:rsidRPr="005F5E46">
        <w:rPr>
          <w:rFonts w:ascii="Arial Narrow" w:eastAsia="Times New Roman" w:hAnsi="Arial Narrow" w:cs="Segoe UI"/>
          <w:color w:val="000000"/>
          <w:kern w:val="0"/>
          <w:lang w:eastAsia="es-PE"/>
          <w14:ligatures w14:val="none"/>
        </w:rPr>
        <w:t>Consumidor 1 (en adelante, la Secretaría Técnica), en ejercicio de sus facultades</w:t>
      </w:r>
      <w:r w:rsidR="005A116E" w:rsidRPr="005F5E46">
        <w:rPr>
          <w:rFonts w:ascii="Arial Narrow" w:eastAsia="Arial Narrow" w:hAnsi="Arial Narrow" w:cs="Arial Narrow"/>
          <w:kern w:val="0"/>
          <w:vertAlign w:val="superscript"/>
          <w14:ligatures w14:val="none"/>
        </w:rPr>
        <w:footnoteReference w:id="3"/>
      </w:r>
      <w:r w:rsidR="005A116E" w:rsidRPr="005F5E46">
        <w:rPr>
          <w:rFonts w:ascii="Arial Narrow" w:eastAsia="Times New Roman" w:hAnsi="Arial Narrow" w:cs="Segoe UI"/>
          <w:color w:val="000000"/>
          <w:kern w:val="0"/>
          <w:lang w:eastAsia="es-PE"/>
          <w14:ligatures w14:val="none"/>
        </w:rPr>
        <w:t xml:space="preserve">, considera </w:t>
      </w:r>
      <w:r w:rsidR="005A116E" w:rsidRPr="005F5E46">
        <w:rPr>
          <w:rFonts w:ascii="Arial Narrow" w:eastAsia="Arial Narrow" w:hAnsi="Arial Narrow" w:cs="Arial Narrow"/>
          <w:kern w:val="0"/>
          <w14:ligatures w14:val="none"/>
        </w:rPr>
        <w:t xml:space="preserve">que el hecho denunciado, consistente en que </w:t>
      </w:r>
      <w:r w:rsidR="005401E4" w:rsidRPr="005401E4">
        <w:rPr>
          <w:rFonts w:ascii="Arial Narrow" w:eastAsia="Calibri" w:hAnsi="Arial Narrow" w:cs="Arial Narrow"/>
          <w:color w:val="000000"/>
          <w:kern w:val="0"/>
          <w:lang w:eastAsia="es-PE"/>
          <w14:ligatures w14: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62015290 en virtud del Dictamen </w:t>
      </w:r>
      <w:proofErr w:type="spellStart"/>
      <w:r w:rsidR="005401E4" w:rsidRPr="005401E4">
        <w:rPr>
          <w:rFonts w:ascii="Arial Narrow" w:eastAsia="Calibri" w:hAnsi="Arial Narrow" w:cs="Arial Narrow"/>
          <w:color w:val="000000"/>
          <w:kern w:val="0"/>
          <w:lang w:eastAsia="es-PE"/>
          <w14:ligatures w14:val="none"/>
        </w:rPr>
        <w:t/>
      </w:r>
      <w:proofErr w:type="spellEnd"/>
      <w:r w:rsidR="005401E4" w:rsidRPr="005401E4">
        <w:rPr>
          <w:rFonts w:ascii="Arial Narrow" w:eastAsia="Calibri" w:hAnsi="Arial Narrow" w:cs="Arial Narrow"/>
          <w:color w:val="000000"/>
          <w:kern w:val="0"/>
          <w:lang w:eastAsia="es-PE"/>
          <w14:ligatures w14:val="none"/>
        </w:rPr>
        <w:t xml:space="preserve"> 7074 del 8 de noviembre de 2024, pese a la invalidez que padece y a sus solicitudes</w:t>
      </w:r>
      <w:r w:rsidR="005F5E46" w:rsidRPr="0071681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y 19</w:t>
      </w:r>
      <w:r w:rsidR="005F5E46" w:rsidRPr="00716812">
        <w:rPr>
          <w:rFonts w:ascii="Arial Narrow" w:eastAsia="Times New Roman" w:hAnsi="Arial Narrow" w:cs="Segoe UI"/>
          <w:color w:val="000000"/>
          <w:kern w:val="0"/>
          <w:lang w:eastAsia="es-PE"/>
          <w14:ligatures w14:val="none"/>
        </w:rPr>
        <w:t/>
      </w:r>
      <w:r w:rsidR="005F5E46" w:rsidRPr="00716812">
        <w:rPr>
          <w:rFonts w:ascii="Arial Narrow" w:eastAsia="Arial Narrow" w:hAnsi="Arial Narrow" w:cs="Arial Narrow"/>
          <w:kern w:val="0"/>
          <w14:ligatures w14:val="none"/>
        </w:rPr>
        <w:t xml:space="preserve"> del Código</w:t>
      </w:r>
      <w:r w:rsidR="005A116E" w:rsidRPr="00716812">
        <w:rPr>
          <w:rFonts w:ascii="Arial Narrow" w:eastAsia="Arial Narrow" w:hAnsi="Arial Narrow" w:cs="Arial"/>
          <w:kern w:val="0"/>
          <w:vertAlign w:val="superscript"/>
          <w14:ligatures w14:val="none"/>
        </w:rPr>
        <w:footnoteReference w:id="4"/>
      </w:r>
      <w:r w:rsidR="005A116E" w:rsidRPr="00716812">
        <w:rPr>
          <w:rFonts w:ascii="Arial Narrow" w:eastAsia="Arial Narrow" w:hAnsi="Arial Narrow" w:cs="Arial Narrow"/>
          <w:kern w:val="0"/>
          <w14:ligatures w14:val="none"/>
        </w:rPr>
        <w:t>.</w:t>
      </w:r>
    </w:p>
    <w:p w14:paraId="432038D6" w14: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p>
    <w:p w14:paraId="62B88A04" w14: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w14:ligatures w14:val="none"/>
        </w:rPr>
        <w:t xml:space="preserve">facultades que la ley le confiere, conviene requerir </w:t>
      </w:r>
      <w:r w:rsidR="000268C2" w:rsidRPr="000268C2">
        <w:rPr>
          <w:rFonts w:ascii="Arial Narrow" w:eastAsia="Times New Roman" w:hAnsi="Arial Narrow" w:cs="Arial"/>
          <w:color w:val="000000"/>
          <w:kern w:val="0"/>
          <w:lang w:val="es-ES" w:eastAsia="es-ES"/>
          <w14:ligatures w14:val="none"/>
        </w:rPr>
        <w:t xml:space="preserve">a la compañía aseguradora </w:t>
      </w:r>
      <w:r w:rsidRPr="000268C2">
        <w:rPr>
          <w:rFonts w:ascii="Arial Narrow" w:eastAsia="Times New Roman" w:hAnsi="Arial Narrow" w:cs="Arial"/>
          <w:color w:val="000000"/>
          <w:kern w:val="0"/>
          <w:lang w:val="es-ES" w:eastAsia="es-ES"/>
          <w14:ligatures w14:val="none"/>
        </w:rPr>
        <w:t>que, en un plazo n</w:t>
      </w:r>
      <w:r w:rsidRPr="0026598E">
        <w:rPr>
          <w:rFonts w:ascii="Arial Narrow" w:eastAsia="Times New Roman" w:hAnsi="Arial Narrow" w:cs="Arial"/>
          <w:color w:val="000000"/>
          <w:kern w:val="0"/>
          <w:lang w:val="es-ES" w:eastAsia="es-ES"/>
          <w14:ligatures w14: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w14:ligatures w14:val="none"/>
        </w:rPr>
        <w:t>ii</w:t>
      </w:r>
      <w:proofErr w:type="spellEnd"/>
      <w:r w:rsidR="001A7A27"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w14:ligatures w14:val="none"/>
        </w:rPr>
        <w:t xml:space="preserve">Póliza 62015290 </w:t>
      </w:r>
      <w:r w:rsidR="001A7A27"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w14:ligatures w14:val="none"/>
        </w:rPr>
        <w:t>iii</w:t>
      </w:r>
      <w:proofErr w:type="spellEnd"/>
      <w:r w:rsidR="001A7A27"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1A7A27">
        <w:rPr>
          <w:rFonts w:ascii="Arial Narrow" w:eastAsia="Times New Roman" w:hAnsi="Arial Narrow" w:cs="Arial"/>
          <w:color w:val="000000"/>
          <w:kern w:val="0"/>
          <w:lang w:val="es-ES" w:eastAsia="es-ES"/>
          <w14:ligatures w14:val="none"/>
        </w:rPr>
        <w:t>culminar el proceso judicial</w:t>
      </w:r>
      <w:r w:rsidR="001A7A27" w:rsidRPr="00635E7F">
        <w:rPr>
          <w:rFonts w:ascii="Arial Narrow" w:eastAsia="Times New Roman" w:hAnsi="Arial Narrow" w:cs="Arial"/>
          <w:color w:val="000000"/>
          <w:kern w:val="0"/>
          <w:lang w:val="es-ES" w:eastAsia="es-ES"/>
          <w14:ligatures w14:val="none"/>
        </w:rPr>
        <w:t xml:space="preserve"> </w:t>
      </w:r>
      <w:r w:rsidR="001A7A27">
        <w:rPr>
          <w:rFonts w:ascii="Arial Narrow" w:eastAsia="Times New Roman" w:hAnsi="Arial Narrow" w:cs="Arial"/>
          <w:color w:val="000000"/>
          <w:kern w:val="0"/>
          <w:lang w:val="es-ES" w:eastAsia="es-ES"/>
          <w14:ligatures w14:val="none"/>
        </w:rPr>
        <w:t xml:space="preserve">para atender su solicitud de otorgamiento de cobertura de la </w:t>
      </w:r>
      <w:r w:rsidR="001A7A27" w:rsidRPr="001435B6">
        <w:rPr>
          <w:rFonts w:ascii="Arial Narrow" w:eastAsia="Times New Roman" w:hAnsi="Arial Narrow" w:cs="Arial"/>
          <w:color w:val="000000"/>
          <w:kern w:val="0"/>
          <w:lang w:eastAsia="es-ES"/>
          <w14:ligatures w14:val="none"/>
        </w:rPr>
        <w:t xml:space="preserve">Póliza 62015290 </w:t>
      </w:r>
      <w:r w:rsidR="001A7A27">
        <w:rPr>
          <w:rFonts w:ascii="Arial Narrow" w:eastAsia="Times New Roman" w:hAnsi="Arial Narrow" w:cs="Arial"/>
          <w:color w:val="000000"/>
          <w:kern w:val="0"/>
          <w:lang w:eastAsia="es-ES"/>
          <w14:ligatures w14:val="none"/>
        </w:rPr>
        <w:t xml:space="preserve">del </w:t>
      </w:r>
      <w:r w:rsidR="001A7A27" w:rsidRPr="00635E7F">
        <w:rPr>
          <w:rFonts w:ascii="Arial Narrow" w:eastAsia="Times New Roman" w:hAnsi="Arial Narrow" w:cs="Arial"/>
          <w:color w:val="000000"/>
          <w:kern w:val="0"/>
          <w:lang w:val="es-ES" w:eastAsia="es-ES"/>
          <w14:ligatures w14:val="none"/>
        </w:rPr>
        <w:t>Seguro Complementario de Trabajo de Riesgo materia de denuncia</w:t>
      </w:r>
      <w:r w:rsidR="00635E7F" w:rsidRPr="00635E7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2916D6B5" w14:textId="71B75099" w:rsidR="005A116E" w:rsidRPr="00A5779F" w:rsidRDefault="00CA59A2" w:rsidP="00A5779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trámite la denunc</w:t>
      </w:r>
      <w:r w:rsidRPr="000268C2">
        <w:rPr>
          <w:rFonts w:ascii="Arial Narrow" w:eastAsia="Times New Roman" w:hAnsi="Arial Narrow" w:cs="Times New Roman"/>
          <w:color w:val="000000"/>
          <w:kern w:val="0"/>
          <w:shd w:val="clear" w:color="auto" w:fill="FFFFFF"/>
          <w:lang w:eastAsia="es-PE"/>
          <w14:ligatures w14:val="none"/>
        </w:rPr>
        <w:t xml:space="preserve">ia del </w:t>
      </w:r>
      <w:r w:rsidR="000268C2" w:rsidRPr="000268C2">
        <w:rPr>
          <w:rFonts w:ascii="Arial Narrow" w:eastAsia="Times New Roman" w:hAnsi="Arial Narrow" w:cs="Arial"/>
          <w:color w:val="000000"/>
          <w:kern w:val="0"/>
          <w:lang w:val="es-ES" w:eastAsia="es-ES"/>
          <w14:ligatures w14:val="none"/>
        </w:rPr>
        <w:t>27 de marzo de 2025, subsanada mediante escrito del 18 de junio de 2025</w:t>
      </w:r>
      <w:r w:rsidRPr="000268C2">
        <w:rPr>
          <w:rFonts w:ascii="Arial Narrow" w:eastAsia="Times New Roman" w:hAnsi="Arial Narrow" w:cs="Times New Roman"/>
          <w:color w:val="000000"/>
          <w:kern w:val="0"/>
          <w:shd w:val="clear" w:color="auto" w:fill="FFFFFF"/>
          <w:lang w:eastAsia="es-PE"/>
          <w14:ligatures w14:val="none"/>
        </w:rPr>
        <w:t xml:space="preserve"> interpuesta por el </w:t>
      </w:r>
      <w:r w:rsidRPr="005F5E46">
        <w:rPr>
          <w:rFonts w:ascii="Arial Narrow" w:eastAsia="Times New Roman" w:hAnsi="Arial Narrow" w:cs="Times New Roman"/>
          <w:color w:val="000000"/>
          <w:kern w:val="0"/>
          <w:shd w:val="clear" w:color="auto" w:fill="FFFFFF"/>
          <w:lang w:eastAsia="es-PE"/>
          <w14:ligatures w14:val="none"/>
        </w:rPr>
        <w:t xml:space="preserve">señor </w:t>
      </w:r>
      <w:proofErr w:type="spellStart"/>
      <w:r w:rsidR="000268C2" w:rsidRPr="005F5E46">
        <w:rPr>
          <w:rFonts w:ascii="Arial Narrow" w:eastAsia="Times New Roman" w:hAnsi="Arial Narrow" w:cs="Times New Roman"/>
          <w:color w:val="000000"/>
          <w:kern w:val="0"/>
          <w:shd w:val="clear" w:color="auto" w:fill="FFFFFF"/>
          <w:lang w:eastAsia="es-PE"/>
          <w14:ligatures w14:val="none"/>
        </w:rPr>
        <w:t>Nestor</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t>
      </w:r>
      <w:proofErr w:type="spellStart"/>
      <w:r w:rsidR="000268C2" w:rsidRPr="005F5E46">
        <w:rPr>
          <w:rFonts w:ascii="Arial Narrow" w:eastAsia="Times New Roman" w:hAnsi="Arial Narrow" w:cs="Times New Roman"/>
          <w:color w:val="000000"/>
          <w:kern w:val="0"/>
          <w:shd w:val="clear" w:color="auto" w:fill="FFFFFF"/>
          <w:lang w:eastAsia="es-PE"/>
          <w14:ligatures w14:val="none"/>
        </w:rPr>
        <w:t>Martinez</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t>
      </w:r>
      <w:proofErr w:type="spellStart"/>
      <w:r w:rsidR="000268C2" w:rsidRPr="005F5E46">
        <w:rPr>
          <w:rFonts w:ascii="Arial Narrow" w:eastAsia="Times New Roman" w:hAnsi="Arial Narrow" w:cs="Times New Roman"/>
          <w:color w:val="000000"/>
          <w:kern w:val="0"/>
          <w:shd w:val="clear" w:color="auto" w:fill="FFFFFF"/>
          <w:lang w:eastAsia="es-PE"/>
          <w14:ligatures w14:val="none"/>
        </w:rPr>
        <w:t>Changana</w:t>
      </w:r>
      <w:proofErr w:type="spellEnd"/>
      <w:r w:rsidR="000268C2" w:rsidRPr="005F5E46">
        <w:rPr>
          <w:rFonts w:ascii="Arial Narrow" w:eastAsia="Times New Roman" w:hAnsi="Arial Narrow" w:cs="Times New Roman"/>
          <w:color w:val="000000"/>
          <w:kern w:val="0"/>
          <w:shd w:val="clear" w:color="auto" w:fill="FFFFFF"/>
          <w:lang w:eastAsia="es-PE"/>
          <w14:ligatures w14:val="none"/>
        </w:rPr>
        <w:t xml:space="preserve"> </w:t>
      </w:r>
      <w:r w:rsidRPr="005F5E46">
        <w:rPr>
          <w:rFonts w:ascii="Arial Narrow" w:eastAsia="Times New Roman" w:hAnsi="Arial Narrow" w:cs="Times New Roman"/>
          <w:color w:val="000000"/>
          <w:kern w:val="0"/>
          <w:shd w:val="clear" w:color="auto" w:fill="FFFFFF"/>
          <w:lang w:eastAsia="es-PE"/>
          <w14:ligatures w14:val="none"/>
        </w:rPr>
        <w:t xml:space="preserve">contra </w:t>
      </w:r>
      <w:r w:rsidR="000268C2" w:rsidRPr="005F5E46">
        <w:rPr>
          <w:rFonts w:ascii="Arial Narrow" w:eastAsia="Arial Narrow" w:hAnsi="Arial Narrow" w:cs="Arial Narrow"/>
          <w:bCs/>
        </w:rPr>
        <w:t xml:space="preserve">Pacífico Compañía de Seguros y Reaseguros S.A., </w:t>
      </w:r>
      <w:r w:rsidR="005A116E" w:rsidRPr="005F5E46">
        <w:rPr>
          <w:rFonts w:ascii="Arial Narrow" w:eastAsia="Times New Roman" w:hAnsi="Arial Narrow" w:cs="Times New Roman"/>
          <w:color w:val="000000"/>
          <w:kern w:val="0"/>
          <w:shd w:val="clear" w:color="auto" w:fill="FFFFFF"/>
          <w:lang w:eastAsia="es-PE"/>
          <w14:ligatures w14:val="none"/>
        </w:rPr>
        <w:t xml:space="preserve">por </w:t>
      </w:r>
      <w:r w:rsidR="00A5779F">
        <w:rPr>
          <w:rFonts w:ascii="Arial Narrow" w:eastAsia="Times New Roman" w:hAnsi="Arial Narrow" w:cs="Times New Roman"/>
          <w:color w:val="000000"/>
          <w:kern w:val="0"/>
          <w:shd w:val="clear" w:color="auto" w:fill="FFFFFF"/>
          <w:lang w:eastAsia="es-PE"/>
          <w14:ligatures w14:val="none"/>
        </w:rPr>
        <w:t>p</w:t>
      </w:r>
      <w:r w:rsidR="0017174D" w:rsidRPr="00A5779F">
        <w:rPr>
          <w:rFonts w:ascii="Arial Narrow" w:eastAsia="Calibri" w:hAnsi="Arial Narrow" w:cs="Arial Narrow"/>
          <w:color w:val="000000"/>
          <w:kern w:val="0"/>
          <w:lang w:eastAsia="es-PE"/>
          <w14:ligatures w14:val="none"/>
        </w:rPr>
        <w:t xml:space="preserve">resunta infracción de los artículos 18 y 19 de la Ley 29571, Código de Protección y Defensa del Consumidor, en tanto </w:t>
      </w:r>
      <w:r w:rsidR="0017174D" w:rsidRPr="005401E4">
        <w:rPr>
          <w:rFonts w:ascii="Arial Narrow" w:eastAsia="Calibri" w:hAnsi="Arial Narrow" w:cs="Arial Narrow"/>
          <w:color w:val="000000"/>
          <w:kern w:val="0"/>
          <w:lang w:eastAsia="es-PE"/>
          <w14:ligatures w14:val="none"/>
        </w:rPr>
        <w:t xml:space="preserve">la compañía aseguradora no habría cumplido con </w:t>
      </w:r>
      <w:r w:rsidR="00A5779F" w:rsidRPr="005401E4">
        <w:rPr>
          <w:rFonts w:ascii="Arial Narrow" w:eastAsia="Calibri" w:hAnsi="Arial Narrow" w:cs="Arial Narrow"/>
          <w:color w:val="000000"/>
          <w:kern w:val="0"/>
          <w:lang w:eastAsia="es-PE"/>
          <w14:ligatures w14:val="none"/>
        </w:rPr>
        <w:t>pagar</w:t>
      </w:r>
      <w:r w:rsidR="0017174D" w:rsidRPr="005401E4">
        <w:rPr>
          <w:rFonts w:ascii="Arial Narrow" w:eastAsia="Calibri" w:hAnsi="Arial Narrow" w:cs="Arial Narrow"/>
          <w:color w:val="000000"/>
          <w:kern w:val="0"/>
          <w:lang w:eastAsia="es-PE"/>
          <w14:ligatures w14:val="none"/>
        </w:rPr>
        <w:t xml:space="preserve"> al denunciante la </w:t>
      </w:r>
      <w:r w:rsidR="00A5779F" w:rsidRPr="005401E4">
        <w:rPr>
          <w:rFonts w:ascii="Arial Narrow" w:eastAsia="Calibri" w:hAnsi="Arial Narrow" w:cs="Arial Narrow"/>
          <w:color w:val="000000"/>
          <w:kern w:val="0"/>
          <w:lang w:eastAsia="es-PE"/>
          <w14:ligatures w14:val="none"/>
        </w:rPr>
        <w:t>prestación económica</w:t>
      </w:r>
      <w:r w:rsidR="005F5E46" w:rsidRPr="005401E4">
        <w:rPr>
          <w:rFonts w:ascii="Arial Narrow" w:eastAsia="Calibri" w:hAnsi="Arial Narrow" w:cs="Arial Narrow"/>
          <w:color w:val="000000"/>
          <w:kern w:val="0"/>
          <w:lang w:eastAsia="es-PE"/>
          <w14:ligatures w14:val="none"/>
        </w:rPr>
        <w:t xml:space="preserve"> </w:t>
      </w:r>
      <w:r w:rsidR="00A5779F" w:rsidRPr="005401E4">
        <w:rPr>
          <w:rFonts w:ascii="Arial Narrow" w:eastAsia="Calibri" w:hAnsi="Arial Narrow" w:cs="Arial Narrow"/>
          <w:color w:val="000000"/>
          <w:kern w:val="0"/>
          <w:lang w:eastAsia="es-PE"/>
          <w14:ligatures w14:val="none"/>
        </w:rPr>
        <w:t xml:space="preserve">correspondiente </w:t>
      </w:r>
      <w:r w:rsidR="005F5E46" w:rsidRPr="005401E4">
        <w:rPr>
          <w:rFonts w:ascii="Arial Narrow" w:eastAsia="Times New Roman" w:hAnsi="Arial Narrow" w:cs="Arial"/>
          <w:color w:val="000000"/>
          <w:kern w:val="0"/>
          <w:lang w:eastAsia="es-ES"/>
          <w14:ligatures w14:val="none"/>
        </w:rPr>
        <w:t xml:space="preserve">del </w:t>
      </w:r>
      <w:r w:rsidR="0017174D" w:rsidRPr="005401E4">
        <w:rPr>
          <w:rFonts w:ascii="Arial Narrow" w:eastAsia="Calibri" w:hAnsi="Arial Narrow" w:cs="Arial Narrow"/>
          <w:color w:val="000000"/>
          <w:kern w:val="0"/>
          <w:lang w:eastAsia="es-PE"/>
          <w14:ligatures w14:val="none"/>
        </w:rPr>
        <w:t>Seguro Complementario de Trabajo de Riesgo</w:t>
      </w:r>
      <w:r w:rsidR="00A5779F" w:rsidRPr="005401E4">
        <w:rPr>
          <w:rFonts w:ascii="Arial Narrow" w:eastAsia="Calibri" w:hAnsi="Arial Narrow" w:cs="Arial Narrow"/>
          <w:color w:val="000000"/>
          <w:kern w:val="0"/>
          <w:lang w:eastAsia="es-PE"/>
          <w14:ligatures w14:val="none"/>
        </w:rPr>
        <w:t xml:space="preserve"> - Póliza </w:t>
      </w:r>
      <w:r w:rsidR="00A5779F" w:rsidRPr="005401E4">
        <w:rPr>
          <w:rFonts w:ascii="Arial Narrow" w:eastAsia="Times New Roman" w:hAnsi="Arial Narrow" w:cs="Arial"/>
          <w:color w:val="000000"/>
          <w:kern w:val="0"/>
          <w:lang w:eastAsia="es-ES"/>
          <w14:ligatures w14:val="none"/>
        </w:rPr>
        <w:t xml:space="preserve">62015290 </w:t>
      </w:r>
      <w:r w:rsidR="0017174D" w:rsidRPr="005401E4">
        <w:rPr>
          <w:rFonts w:ascii="Arial Narrow" w:eastAsia="Calibri" w:hAnsi="Arial Narrow" w:cs="Arial Narrow"/>
          <w:color w:val="000000"/>
          <w:kern w:val="0"/>
          <w:lang w:eastAsia="es-PE"/>
          <w14:ligatures w14:val="none"/>
        </w:rPr>
        <w:t xml:space="preserve"> </w:t>
      </w:r>
      <w:r w:rsidR="00A5779F" w:rsidRPr="005401E4">
        <w:rPr>
          <w:rFonts w:ascii="Arial Narrow" w:eastAsia="Calibri" w:hAnsi="Arial Narrow" w:cs="Arial Narrow"/>
          <w:color w:val="000000"/>
          <w:kern w:val="0"/>
          <w:lang w:eastAsia="es-PE"/>
          <w14:ligatures w14:val="none"/>
        </w:rPr>
        <w:t>en virtud del Dictamen 7074 del 8 de noviembre de 2024, pese a la invalidez que padece y a sus solicitudes</w:t>
      </w:r>
      <w:r w:rsidR="00A5779F" w:rsidRPr="00A5779F">
        <w:rPr>
          <w:rFonts w:ascii="Arial Narrow" w:eastAsia="Calibri" w:hAnsi="Arial Narrow" w:cs="Arial Narrow"/>
          <w:color w:val="000000"/>
          <w:kern w:val="0"/>
          <w:lang w:eastAsia="es-PE"/>
          <w14:ligatures w14:val="none"/>
        </w:rPr>
        <w:t>.</w:t>
      </w:r>
    </w:p>
    <w:p w14:paraId="042B3F54" w14:textId="77777777" w:rsidR="00CA59A2" w:rsidRPr="005F5E46" w:rsidRDefault="00CA59A2" w:rsidP="00A5779F">
      <w:pPr>
        <w:spacing w:after="0" w:line="240" w:lineRule="auto"/>
        <w:jc w:val="both"/>
        <w:rPr>
          <w:rFonts w:ascii="Arial Narrow" w:eastAsia="Arial Narrow" w:hAnsi="Arial Narrow" w:cs="Arial Narrow"/>
          <w:kern w:val="0"/>
          <w14:ligatures w14:val="none"/>
        </w:rPr>
      </w:pPr>
    </w:p>
    <w:p w14:paraId="0A292C9F" w14:textId="479A0FAC" w:rsidR="00CA59A2" w:rsidRPr="0026598E" w:rsidRDefault="00CA59A2" w:rsidP="00A5779F">
      <w:pPr>
        <w:spacing w:line="240" w:lineRule="auto"/>
        <w:contextualSpacing/>
        <w:jc w:val="both"/>
        <w:rPr>
          <w:rFonts w:ascii="Arial Narrow" w:eastAsia="Calibri" w:hAnsi="Arial Narrow" w:cs="Arial"/>
          <w:kern w:val="0"/>
          <w14:ligatures w14:val="none"/>
        </w:rPr>
      </w:pPr>
      <w:r w:rsidRPr="005F5E46">
        <w:rPr>
          <w:rFonts w:ascii="Arial Narrow" w:eastAsia="Arial Narrow" w:hAnsi="Arial Narrow" w:cs="Arial Narrow"/>
          <w:b/>
          <w:color w:val="000000"/>
          <w:kern w:val="0"/>
          <w:lang w:eastAsia="es-PE"/>
          <w14:ligatures w14:val="none"/>
        </w:rPr>
        <w:t>SEGUNDO:</w:t>
      </w:r>
      <w:r w:rsidRPr="005F5E4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w14:ligatures w14:val="none"/>
        </w:rPr>
        <w:t xml:space="preserve">del </w:t>
      </w:r>
      <w:r w:rsidR="000268C2" w:rsidRPr="005F5E46">
        <w:rPr>
          <w:rFonts w:ascii="Arial Narrow" w:eastAsia="Times New Roman" w:hAnsi="Arial Narrow" w:cs="Arial"/>
          <w:color w:val="000000"/>
          <w:kern w:val="0"/>
          <w:lang w:val="es-ES" w:eastAsia="es-ES"/>
          <w14:ligatures w14:val="none"/>
        </w:rPr>
        <w:t>27 de marzo de 2025, subsanada mediante escrito</w:t>
      </w:r>
      <w:r w:rsidR="000268C2" w:rsidRPr="00994A24">
        <w:rPr>
          <w:rFonts w:ascii="Arial Narrow" w:eastAsia="Times New Roman" w:hAnsi="Arial Narrow" w:cs="Arial"/>
          <w:color w:val="000000"/>
          <w:kern w:val="0"/>
          <w:lang w:val="es-ES" w:eastAsia="es-ES"/>
          <w14:ligatures w14:val="none"/>
        </w:rPr>
        <w:t xml:space="preserve"> del 18 de junio de 2025</w:t>
      </w:r>
      <w:r w:rsidRPr="0026598E">
        <w:rPr>
          <w:rFonts w:ascii="Arial Narrow" w:eastAsia="Calibri" w:hAnsi="Arial Narrow" w:cs="Arial"/>
          <w:kern w:val="0"/>
          <w14:ligatures w14:val="none"/>
        </w:rPr>
        <w:t>.</w:t>
      </w:r>
    </w:p>
    <w:p w14:paraId="68A17E97" w14: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89E02D"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68C2" w:rsidRPr="00994A24">
        <w:rPr>
          <w:rFonts w:ascii="Arial Narrow" w:eastAsia="Times New Roman" w:hAnsi="Arial Narrow" w:cs="Arial"/>
          <w:color w:val="000000"/>
          <w:kern w:val="0"/>
          <w:lang w:val="es-ES" w:eastAsia="es-ES"/>
          <w14:ligatures w14:val="none"/>
        </w:rPr>
        <w:t xml:space="preserve">27 de marzo de 2025, </w:t>
      </w:r>
      <w:r w:rsidR="000268C2" w:rsidRPr="000268C2">
        <w:rPr>
          <w:rFonts w:ascii="Arial Narrow" w:eastAsia="Times New Roman" w:hAnsi="Arial Narrow" w:cs="Arial"/>
          <w:color w:val="000000"/>
          <w:kern w:val="0"/>
          <w:lang w:val="es-ES" w:eastAsia="es-ES"/>
          <w14:ligatures w14:val="none"/>
        </w:rPr>
        <w:t>subsanada mediante escrito del 18 de junio de 2025</w:t>
      </w:r>
      <w:r w:rsidRPr="000268C2">
        <w:rPr>
          <w:rFonts w:ascii="Arial Narrow" w:eastAsia="Calibri" w:hAnsi="Arial Narrow" w:cs="Arial"/>
          <w:kern w:val="0"/>
          <w14:ligatures w14:val="none"/>
        </w:rPr>
        <w:t xml:space="preserve">, </w:t>
      </w:r>
      <w:r w:rsidRPr="000268C2">
        <w:rPr>
          <w:rFonts w:ascii="Arial Narrow" w:eastAsia="Arial Narrow" w:hAnsi="Arial Narrow" w:cs="Arial Narrow"/>
          <w:color w:val="000000"/>
          <w:kern w:val="0"/>
          <w:lang w:eastAsia="es-PE"/>
          <w14:ligatures w14:val="none"/>
        </w:rPr>
        <w:t>a</w:t>
      </w:r>
      <w:r w:rsidRPr="000268C2">
        <w:rPr>
          <w:rFonts w:ascii="Arial Narrow" w:eastAsia="Times New Roman" w:hAnsi="Arial Narrow" w:cs="Times New Roman"/>
          <w:color w:val="000000"/>
          <w:kern w:val="0"/>
          <w:shd w:val="clear" w:color="auto" w:fill="FFFFFF"/>
          <w:lang w:eastAsia="es-PE"/>
          <w14:ligatures w14:val="none"/>
        </w:rPr>
        <w:t xml:space="preserve"> </w:t>
      </w:r>
      <w:r w:rsidR="000268C2" w:rsidRPr="000268C2">
        <w:rPr>
          <w:rFonts w:ascii="Arial Narrow" w:eastAsia="Arial Narrow" w:hAnsi="Arial Narrow" w:cs="Arial Narrow"/>
          <w:bCs/>
        </w:rPr>
        <w:t>Pacífico Compañía de Seguros y Reaseguros S.A.</w:t>
      </w:r>
      <w:r w:rsidRPr="000268C2">
        <w:rPr>
          <w:rFonts w:ascii="Arial Narrow" w:eastAsia="Arial Narrow" w:hAnsi="Arial Narrow" w:cs="Arial Narrow"/>
          <w:color w:val="000000"/>
          <w:kern w:val="0"/>
          <w:lang w:eastAsia="es-PE"/>
          <w14:ligatures w14:val="none"/>
        </w:rPr>
        <w:t>, para que, de conformidad con lo dispuesto por el artículo 26</w:t>
      </w:r>
      <w:r w:rsidRPr="000268C2">
        <w:rPr>
          <w:rFonts w:ascii="Arial Narrow" w:eastAsia="Times New Roman" w:hAnsi="Arial Narrow" w:cs="Segoe UI"/>
          <w:color w:val="000000"/>
          <w:kern w:val="0"/>
          <w:lang w:eastAsia="es-PE"/>
          <w14:ligatures w14:val="none"/>
        </w:rPr>
        <w:t/>
      </w:r>
      <w:r w:rsidRPr="000268C2">
        <w:rPr>
          <w:rFonts w:ascii="Arial Narrow" w:eastAsia="Arial Narrow" w:hAnsi="Arial Narrow" w:cs="Arial Narrow"/>
          <w:color w:val="000000"/>
          <w:kern w:val="0"/>
          <w:lang w:eastAsia="es-PE"/>
          <w14:ligatures w14:val="none"/>
        </w:rPr>
        <w:t xml:space="preserve"> de la Ley sobre Facultades, Normas y Or</w:t>
      </w:r>
      <w:r w:rsidRPr="0026598E">
        <w:rPr>
          <w:rFonts w:ascii="Arial Narrow" w:eastAsia="Arial Narrow" w:hAnsi="Arial Narrow" w:cs="Arial Narrow"/>
          <w:color w:val="000000"/>
          <w:kern w:val="0"/>
          <w:lang w:eastAsia="es-PE"/>
          <w14:ligatures w14:val="none"/>
        </w:rPr>
        <w:t xml:space="preserve">ganización del Indecopi, aprobada por Decreto Legislativo 807, presente sus descargos en un plazo no mayor de cinco (5) días hábiles contados desde la notificación. </w:t>
      </w:r>
    </w:p>
    <w:p w14:paraId="228F876C"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p>
    <w:p w14:paraId="774AFBA5" w14: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0057FE" w:rsidRPr="00635E7F">
        <w:rPr>
          <w:rFonts w:ascii="Arial Narrow" w:eastAsia="Times New Roman" w:hAnsi="Arial Narrow" w:cs="Arial"/>
          <w:color w:val="000000"/>
          <w:kern w:val="0"/>
          <w:lang w:val="es-ES" w:eastAsia="es-ES"/>
          <w14:ligatures w14:val="none"/>
        </w:rPr>
        <w:t xml:space="preserve">(i) una copia completa, legible y debidamente suscrita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w14:ligatures w14:val="none"/>
        </w:rPr>
        <w:t>ii</w:t>
      </w:r>
      <w:proofErr w:type="spellEnd"/>
      <w:r w:rsidR="000057FE" w:rsidRPr="00635E7F">
        <w:rPr>
          <w:rFonts w:ascii="Arial Narrow" w:eastAsia="Times New Roman" w:hAnsi="Arial Narrow" w:cs="Arial"/>
          <w:color w:val="000000"/>
          <w:kern w:val="0"/>
          <w:lang w:val="es-ES" w:eastAsia="es-ES"/>
          <w14:ligatures w14: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w14:ligatures w14:val="none"/>
        </w:rPr>
        <w:t xml:space="preserve">Póliza 62015290 </w:t>
      </w:r>
      <w:r w:rsidR="000057FE" w:rsidRPr="00635E7F">
        <w:rPr>
          <w:rFonts w:ascii="Arial Narrow" w:eastAsia="Times New Roman" w:hAnsi="Arial Narrow" w:cs="Arial"/>
          <w:color w:val="000000"/>
          <w:kern w:val="0"/>
          <w:lang w:val="es-ES" w:eastAsia="es-ES"/>
          <w14:ligatures w14: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w14:ligatures w14:val="none"/>
        </w:rPr>
        <w:t>iii</w:t>
      </w:r>
      <w:proofErr w:type="spellEnd"/>
      <w:r w:rsidR="000057FE" w:rsidRPr="00635E7F">
        <w:rPr>
          <w:rFonts w:ascii="Arial Narrow" w:eastAsia="Times New Roman" w:hAnsi="Arial Narrow" w:cs="Arial"/>
          <w:color w:val="000000"/>
          <w:kern w:val="0"/>
          <w:lang w:val="es-ES" w:eastAsia="es-ES"/>
          <w14:ligatures w14:val="none"/>
        </w:rPr>
        <w:t xml:space="preserve">) presentar los documentos que acrediten la exigencia de </w:t>
      </w:r>
      <w:r w:rsidR="000057FE">
        <w:rPr>
          <w:rFonts w:ascii="Arial Narrow" w:eastAsia="Times New Roman" w:hAnsi="Arial Narrow" w:cs="Arial"/>
          <w:color w:val="000000"/>
          <w:kern w:val="0"/>
          <w:lang w:val="es-ES" w:eastAsia="es-ES"/>
          <w14:ligatures w14:val="none"/>
        </w:rPr>
        <w:t>culminar el proceso judicial</w:t>
      </w:r>
      <w:r w:rsidR="000057FE" w:rsidRPr="00635E7F">
        <w:rPr>
          <w:rFonts w:ascii="Arial Narrow" w:eastAsia="Times New Roman" w:hAnsi="Arial Narrow" w:cs="Arial"/>
          <w:color w:val="000000"/>
          <w:kern w:val="0"/>
          <w:lang w:val="es-ES" w:eastAsia="es-ES"/>
          <w14:ligatures w14:val="none"/>
        </w:rPr>
        <w:t xml:space="preserve"> </w:t>
      </w:r>
      <w:r w:rsidR="000057FE">
        <w:rPr>
          <w:rFonts w:ascii="Arial Narrow" w:eastAsia="Times New Roman" w:hAnsi="Arial Narrow" w:cs="Arial"/>
          <w:color w:val="000000"/>
          <w:kern w:val="0"/>
          <w:lang w:val="es-ES" w:eastAsia="es-ES"/>
          <w14:ligatures w14:val="none"/>
        </w:rPr>
        <w:t xml:space="preserve">para atender su solicitud de otorgamiento de cobertura de la </w:t>
      </w:r>
      <w:r w:rsidR="000057FE" w:rsidRPr="001435B6">
        <w:rPr>
          <w:rFonts w:ascii="Arial Narrow" w:eastAsia="Times New Roman" w:hAnsi="Arial Narrow" w:cs="Arial"/>
          <w:color w:val="000000"/>
          <w:kern w:val="0"/>
          <w:lang w:eastAsia="es-ES"/>
          <w14:ligatures w14:val="none"/>
        </w:rPr>
        <w:t xml:space="preserve">Póliza 62015290 </w:t>
      </w:r>
      <w:r w:rsidR="000057FE">
        <w:rPr>
          <w:rFonts w:ascii="Arial Narrow" w:eastAsia="Times New Roman" w:hAnsi="Arial Narrow" w:cs="Arial"/>
          <w:color w:val="000000"/>
          <w:kern w:val="0"/>
          <w:lang w:eastAsia="es-ES"/>
          <w14:ligatures w14:val="none"/>
        </w:rPr>
        <w:t xml:space="preserve">del </w:t>
      </w:r>
      <w:r w:rsidR="000057FE" w:rsidRPr="00635E7F">
        <w:rPr>
          <w:rFonts w:ascii="Arial Narrow" w:eastAsia="Times New Roman" w:hAnsi="Arial Narrow" w:cs="Arial"/>
          <w:color w:val="000000"/>
          <w:kern w:val="0"/>
          <w:lang w:val="es-ES" w:eastAsia="es-ES"/>
          <w14:ligatures w14:val="none"/>
        </w:rPr>
        <w:t>Seguro Complementario de Trabajo de Riesgo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5779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143C1">
        <w:rPr>
          <w:rFonts w:ascii="Arial Narrow" w:hAnsi="Arial Narrow" w:cs="Arial"/>
          <w:bCs/>
          <w:spacing w:val="-3"/>
          <w:kern w:val="0"/>
          <w14:ligatures w14:val="none"/>
        </w:rPr>
        <w:t>requerir a</w:t>
      </w:r>
      <w:r w:rsidR="001B6EF4" w:rsidRPr="00B143C1">
        <w:rPr>
          <w:rFonts w:ascii="Arial Narrow" w:hAnsi="Arial Narrow" w:cs="Arial"/>
          <w:bCs/>
          <w:spacing w:val="-3"/>
          <w:kern w:val="0"/>
          <w14:ligatures w14:val="none"/>
        </w:rPr>
        <w:t>l</w:t>
      </w:r>
      <w:r w:rsidRPr="00B143C1">
        <w:rPr>
          <w:rFonts w:ascii="Arial Narrow" w:hAnsi="Arial Narrow" w:cs="Arial"/>
          <w:bCs/>
          <w:spacing w:val="-3"/>
          <w:kern w:val="0"/>
          <w14:ligatures w14:val="none"/>
        </w:rPr>
        <w:t xml:space="preserve"> señor </w:t>
      </w:r>
      <w:proofErr w:type="spellStart"/>
      <w:r w:rsidR="001B6EF4" w:rsidRPr="00B143C1">
        <w:rPr>
          <w:rFonts w:ascii="Arial Narrow" w:eastAsia="Times New Roman" w:hAnsi="Arial Narrow" w:cs="Times New Roman"/>
          <w:color w:val="000000"/>
          <w:kern w:val="0"/>
          <w:shd w:val="clear" w:color="auto" w:fill="FFFFFF"/>
          <w:lang w:eastAsia="es-PE"/>
          <w14:ligatures w14:val="none"/>
        </w:rPr>
        <w:t>Nestor</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t>
      </w:r>
      <w:proofErr w:type="spellStart"/>
      <w:r w:rsidR="001B6EF4" w:rsidRPr="00B143C1">
        <w:rPr>
          <w:rFonts w:ascii="Arial Narrow" w:eastAsia="Times New Roman" w:hAnsi="Arial Narrow" w:cs="Times New Roman"/>
          <w:color w:val="000000"/>
          <w:kern w:val="0"/>
          <w:shd w:val="clear" w:color="auto" w:fill="FFFFFF"/>
          <w:lang w:eastAsia="es-PE"/>
          <w14:ligatures w14:val="none"/>
        </w:rPr>
        <w:t>Martinez</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t>
      </w:r>
      <w:proofErr w:type="spellStart"/>
      <w:r w:rsidR="001B6EF4" w:rsidRPr="00B143C1">
        <w:rPr>
          <w:rFonts w:ascii="Arial Narrow" w:eastAsia="Times New Roman" w:hAnsi="Arial Narrow" w:cs="Times New Roman"/>
          <w:color w:val="000000"/>
          <w:kern w:val="0"/>
          <w:shd w:val="clear" w:color="auto" w:fill="FFFFFF"/>
          <w:lang w:eastAsia="es-PE"/>
          <w14:ligatures w14:val="none"/>
        </w:rPr>
        <w:t>Changana</w:t>
      </w:r>
      <w:proofErr w:type="spellEnd"/>
      <w:r w:rsidR="001B6EF4" w:rsidRPr="00B143C1">
        <w:rPr>
          <w:rFonts w:ascii="Arial Narrow" w:eastAsia="Times New Roman" w:hAnsi="Arial Narrow" w:cs="Times New Roman"/>
          <w:color w:val="000000"/>
          <w:kern w:val="0"/>
          <w:shd w:val="clear" w:color="auto" w:fill="FFFFFF"/>
          <w:lang w:eastAsia="es-PE"/>
          <w14:ligatures w14:val="none"/>
        </w:rPr>
        <w:t xml:space="preserve"> </w:t>
      </w:r>
      <w:r w:rsidRPr="00B143C1">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143C1">
        <w:rPr>
          <w:rFonts w:ascii="Arial Narrow" w:eastAsia="Times New Roman" w:hAnsi="Arial Narrow" w:cs="Segoe UI"/>
          <w:color w:val="000000"/>
          <w:kern w:val="0"/>
          <w:lang w:eastAsia="es-PE"/>
          <w14:ligatures w14:val="none"/>
        </w:rPr>
        <w:t/>
      </w:r>
      <w:r w:rsidRPr="00B143C1">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39FE5BE" w14:textId="77777777" w:rsidR="00CA59A2" w:rsidRPr="00A67ADF" w:rsidRDefault="00CA59A2" w:rsidP="00A5779F">
      <w:pPr>
        <w:suppressAutoHyphens/>
        <w:spacing w:after="0" w:line="240" w:lineRule="auto"/>
        <w:jc w:val="both"/>
        <w:rPr>
          <w:rFonts w:ascii="Arial Narrow" w:hAnsi="Arial Narrow" w:cs="Arial"/>
        </w:rPr>
      </w:pPr>
    </w:p>
    <w:p w14:paraId="083D8417" w14: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A5779F">
      <w:pPr>
        <w:suppressAutoHyphens/>
        <w:spacing w:after="0" w:line="240" w:lineRule="auto"/>
        <w:jc w:val="both"/>
        <w:rPr>
          <w:rFonts w:ascii="Arial Narrow" w:hAnsi="Arial Narrow" w:cs="Arial"/>
        </w:rPr>
      </w:pPr>
    </w:p>
    <w:p w14:paraId="509D673B"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bookmarkStart w:id="9" w:name="_Hlk205474717"/>
      <w:bookmarkEnd w:id="0"/>
      <w:r w:rsidRPr="001B6EF4">
        <w:rPr>
          <w:rFonts w:ascii="Arial Narrow" w:eastAsia="Calibri" w:hAnsi="Arial Narrow" w:cs="Arial"/>
          <w:b/>
          <w:bCs/>
          <w:color w:val="000000"/>
          <w:kern w:val="0"/>
          <w14:ligatures w14:val="none"/>
        </w:rPr>
        <w:t>JUDITH ALCALDE BRICEÑO</w:t>
      </w:r>
    </w:p>
    <w:p w14:paraId="371F5109" w14: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w14:ligatures w14:val="none"/>
        </w:rPr>
      </w:pPr>
      <w:r w:rsidRPr="001B6EF4">
        <w:rPr>
          <w:rFonts w:ascii="Arial Narrow" w:eastAsia="Calibri" w:hAnsi="Arial Narrow" w:cs="Arial"/>
          <w:b/>
          <w:bCs/>
          <w:color w:val="000000"/>
          <w:kern w:val="0"/>
          <w14:ligatures w14:val="none"/>
        </w:rPr>
        <w:t>Secretaria Técnica (e)</w:t>
      </w:r>
    </w:p>
    <w:p w14:paraId="4774A009" w14: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w14:ligatures w14:val="none"/>
        </w:rPr>
      </w:pPr>
      <w:r w:rsidRPr="001B6EF4">
        <w:rPr>
          <w:rFonts w:ascii="Arial Narrow" w:eastAsia="Calibri" w:hAnsi="Arial Narrow" w:cs="Arial"/>
          <w:b/>
          <w:bCs/>
          <w:color w:val="000000"/>
          <w:kern w:val="0"/>
          <w14:ligatures w14:val="none"/>
        </w:rPr>
        <w:t>Comisión </w:t>
      </w:r>
      <w:r w:rsidRPr="001B6EF4">
        <w:rPr>
          <w:rFonts w:ascii="Arial Narrow" w:eastAsia="Calibri" w:hAnsi="Arial Narrow" w:cs="Arial"/>
          <w:b/>
          <w:bCs/>
          <w:color w:val="000000"/>
          <w:kern w:val="0"/>
          <w:shd w:val="clear" w:color="auto" w:fill="FFFFFF"/>
          <w14:ligatures w14:val="none"/>
        </w:rPr>
        <w:t>de</w:t>
      </w:r>
      <w:r w:rsidRPr="001B6EF4">
        <w:rPr>
          <w:rFonts w:ascii="Arial Narrow" w:eastAsia="Calibri" w:hAnsi="Arial Narrow" w:cs="Arial"/>
          <w:b/>
          <w:bCs/>
          <w:color w:val="000000"/>
          <w:kern w:val="0"/>
          <w14:ligatures w14:val="none"/>
        </w:rPr>
        <w:t xml:space="preserve"> Protección al Consumidor </w:t>
      </w:r>
      <w:proofErr w:type="spellStart"/>
      <w:r w:rsidRPr="001B6EF4">
        <w:rPr>
          <w:rFonts w:ascii="Arial Narrow" w:eastAsia="Calibri" w:hAnsi="Arial Narrow" w:cs="Arial"/>
          <w:b/>
          <w:bCs/>
          <w:color w:val="000000"/>
          <w:kern w:val="0"/>
          <w14:ligatures w14:val="none"/>
        </w:rPr>
        <w:t/>
      </w:r>
      <w:proofErr w:type="spellEnd"/>
      <w:r w:rsidRPr="001B6EF4">
        <w:rPr>
          <w:rFonts w:ascii="Arial Narrow" w:eastAsia="Calibri" w:hAnsi="Arial Narrow" w:cs="Arial"/>
          <w:b/>
          <w:bCs/>
          <w:color w:val="000000"/>
          <w:kern w:val="0"/>
          <w14:ligatures w14:val="none"/>
        </w:rPr>
        <w:t xml:space="preserve"> 1</w:t>
      </w:r>
    </w:p>
    <w:bookmarkEnd w:id="9"/>
    <w:p w14:paraId="602C43F9" w14: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w14:ligatures w14:val="none"/>
        </w:rPr>
      </w:pPr>
    </w:p>
    <w:p w14:paraId="74AAB5F4" w14: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w14:ligatures w14:val="none"/>
        </w:rPr>
        <w:t>LSM/JCQ</w:t>
      </w:r>
    </w:p>
    <w:sectPr w:rsidR="001B5674" w:rsidRPr="0063073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TextonotapieCar"/>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