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1BF0">
        <w:rPr>
          <w:rFonts w:ascii="Arial Narrow" w:eastAsia="Arial Narrow" w:hAnsi="Arial Narrow" w:cs="Arial Narrow"/>
          <w:b/>
          <w:color w:val="000000"/>
          <w:kern w:val="0"/>
          <w:lang w:eastAsia="es-PE"/>
          <w14:ligatures w14:val="none"/>
        </w:rPr>
        <w:t xml:space="preserve">EXPEDIENTE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Times New Roman" w:hAnsi="Arial Narrow" w:cs="Times New Roman"/>
          <w:b/>
          <w:bCs/>
          <w:color w:val="000000"/>
          <w:kern w:val="0"/>
          <w:shd w:val="clear" w:color="auto" w:fill="FFFFFF"/>
          <w:lang w:eastAsia="es-PE"/>
          <w14:ligatures w14:val="none"/>
        </w:rPr>
        <w:t>1037-2025</w:t>
      </w:r>
      <w:r w:rsidR="00A8071A" w:rsidRPr="006F1BF0">
        <w:rPr>
          <w:rFonts w:ascii="Arial Narrow" w:eastAsia="Times New Roman" w:hAnsi="Arial Narrow" w:cs="Times New Roman"/>
          <w:b/>
          <w:bCs/>
          <w:color w:val="000000"/>
          <w:kern w:val="0"/>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DENUNCIANTE</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Arial Narrow" w:hAnsi="Arial Narrow" w:cs="Arial Narrow"/>
          <w:b/>
          <w:color w:val="000000"/>
          <w:kern w:val="0"/>
          <w:lang w:eastAsia="es-PE"/>
          <w14:ligatures w14:val="none"/>
        </w:rPr>
        <w:t xml:space="preserve">MANUEL JANAMPA HUACHO </w:t>
      </w:r>
      <w:r w:rsidR="00A8071A" w:rsidRPr="006F1BF0">
        <w:rPr>
          <w:rFonts w:ascii="Arial Narrow" w:eastAsia="Arial Narrow" w:hAnsi="Arial Narrow" w:cs="Arial Narrow"/>
          <w:b/>
          <w:color w:val="000000"/>
          <w:kern w:val="0"/>
          <w:lang w:eastAsia="es-PE"/>
          <w14:ligatures w14:val="none"/>
        </w:rPr>
        <w:t xml:space="preserve">(SEÑOR </w:t>
      </w:r>
      <w:r w:rsidR="00A527DC" w:rsidRPr="006F1BF0">
        <w:rPr>
          <w:rFonts w:ascii="Arial Narrow" w:eastAsia="Arial Narrow" w:hAnsi="Arial Narrow" w:cs="Arial Narrow"/>
          <w:b/>
          <w:color w:val="000000"/>
          <w:kern w:val="0"/>
          <w:lang w:eastAsia="es-PE"/>
          <w14:ligatures w14:val="none"/>
        </w:rPr>
        <w:t>JANAMPA</w:t>
      </w:r>
      <w:r w:rsidR="00A8071A" w:rsidRPr="006F1BF0">
        <w:rPr>
          <w:rFonts w:ascii="Arial Narrow" w:eastAsia="Arial Narrow" w:hAnsi="Arial Narrow" w:cs="Arial Narrow"/>
          <w:b/>
          <w:color w:val="000000"/>
          <w:kern w:val="0"/>
          <w:lang w:eastAsia="es-PE"/>
          <w14:ligatures w14:val="none"/>
        </w:rPr>
        <w:t>)</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DENUNCIADO</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8071A" w:rsidRPr="006F1BF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MATERIAS</w:t>
      </w:r>
      <w:r w:rsidRPr="006F1BF0">
        <w:rPr>
          <w:rFonts w:ascii="Arial Narrow" w:eastAsia="Arial Narrow" w:hAnsi="Arial Narrow" w:cs="Arial Narrow"/>
          <w:b/>
          <w:color w:val="000000"/>
          <w:kern w:val="0"/>
          <w:lang w:eastAsia="es-PE"/>
          <w14:ligatures w14:val="none"/>
        </w:rPr>
        <w:tab/>
        <w:t xml:space="preserve">: </w:t>
      </w:r>
      <w:r w:rsidRPr="006F1BF0">
        <w:rPr>
          <w:rFonts w:ascii="Arial Narrow" w:eastAsia="Arial Narrow" w:hAnsi="Arial Narrow" w:cs="Arial Narrow"/>
          <w:b/>
          <w:color w:val="000000"/>
          <w:kern w:val="0"/>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INFORMACIÓN</w:t>
      </w:r>
      <w:r w:rsidR="00A8071A" w:rsidRPr="006F1BF0">
        <w:rPr>
          <w:rFonts w:ascii="Arial Narrow" w:eastAsia="Arial Narrow" w:hAnsi="Arial Narrow" w:cs="Arial Narrow"/>
          <w:b/>
          <w:color w:val="000000"/>
          <w:kern w:val="0"/>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RESOLUCIÓN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911D96" w:rsidRPr="006F1BF0">
        <w:rPr>
          <w:rFonts w:ascii="Arial Narrow" w:eastAsia="Arial Narrow" w:hAnsi="Arial Narrow" w:cs="Arial Narrow"/>
          <w:b/>
          <w:color w:val="000000"/>
          <w:kern w:val="0"/>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1BF0">
        <w:rPr>
          <w:rFonts w:ascii="Arial Narrow" w:eastAsia="Times New Roman" w:hAnsi="Arial Narrow" w:cs="Times New Roman"/>
          <w:color w:val="000000"/>
          <w:kern w:val="0"/>
          <w:shd w:val="clear" w:color="auto" w:fill="FFFFFF"/>
          <w:lang w:eastAsia="es-PE"/>
          <w14:ligatures w14:val="none"/>
        </w:rPr>
        <w:t xml:space="preserve">Lima, </w:t>
      </w:r>
      <w:r w:rsidR="005136E3" w:rsidRPr="006F1BF0">
        <w:rPr>
          <w:rFonts w:ascii="Arial Narrow" w:eastAsia="Times New Roman" w:hAnsi="Arial Narrow" w:cs="Times New Roman"/>
          <w:color w:val="000000"/>
          <w:kern w:val="0"/>
          <w:shd w:val="clear" w:color="auto" w:fill="FFFFFF"/>
          <w:lang w:eastAsia="es-PE"/>
          <w14:ligatures w14:val="none"/>
        </w:rPr>
        <w:t>13</w:t>
      </w:r>
      <w:r w:rsidRPr="006F1BF0">
        <w:rPr>
          <w:rFonts w:ascii="Arial Narrow" w:eastAsia="Times New Roman" w:hAnsi="Arial Narrow" w:cs="Times New Roman"/>
          <w:color w:val="000000"/>
          <w:kern w:val="0"/>
          <w:shd w:val="clear" w:color="auto" w:fill="FFFFFF"/>
          <w:lang w:eastAsia="es-PE"/>
          <w14:ligatures w14:val="none"/>
        </w:rPr>
        <w:t xml:space="preserve"> de </w:t>
      </w:r>
      <w:r w:rsidR="008B3739" w:rsidRPr="006F1BF0">
        <w:rPr>
          <w:rFonts w:ascii="Arial Narrow" w:eastAsia="Times New Roman" w:hAnsi="Arial Narrow" w:cs="Times New Roman"/>
          <w:color w:val="000000"/>
          <w:kern w:val="0"/>
          <w:shd w:val="clear" w:color="auto" w:fill="FFFFFF"/>
          <w:lang w:eastAsia="es-PE"/>
          <w14:ligatures w14:val="none"/>
        </w:rPr>
        <w:t>junio</w:t>
      </w:r>
      <w:r w:rsidRPr="006F1BF0">
        <w:rPr>
          <w:rFonts w:ascii="Arial Narrow" w:eastAsia="Times New Roman" w:hAnsi="Arial Narrow" w:cs="Times New Roman"/>
          <w:color w:val="000000"/>
          <w:kern w:val="0"/>
          <w:shd w:val="clear" w:color="auto" w:fill="FFFFFF"/>
          <w:lang w:eastAsia="es-PE"/>
          <w14:ligatures w14:val="none"/>
        </w:rPr>
        <w:t xml:space="preserve"> de 202</w:t>
      </w:r>
      <w:r w:rsidR="001132FD" w:rsidRPr="006F1BF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HECHOS </w:t>
      </w:r>
    </w:p>
    <w:p w14:paraId="74E8E3A1"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Mediante el escrito del </w:t>
      </w:r>
      <w:r w:rsidR="004F48B5" w:rsidRPr="006F1BF0">
        <w:rPr>
          <w:rFonts w:ascii="Arial Narrow" w:eastAsia="Times New Roman" w:hAnsi="Arial Narrow" w:cs="Arial"/>
          <w:color w:val="000000"/>
          <w:kern w:val="0"/>
          <w:lang w:val="es-ES" w:eastAsia="es-ES"/>
          <w14:ligatures w14:val="none"/>
        </w:rPr>
        <w:t>5 de mayo de 2025</w:t>
      </w:r>
      <w:r w:rsidRPr="006F1BF0">
        <w:rPr>
          <w:rFonts w:ascii="Arial Narrow" w:eastAsia="Calibri" w:hAnsi="Arial Narrow" w:cs="Arial"/>
          <w:kern w:val="0"/>
          <w14:ligatures w14:val="none"/>
        </w:rPr>
        <w:t xml:space="preserve"> </w:t>
      </w:r>
      <w:r w:rsidR="004366FD" w:rsidRPr="006F1BF0">
        <w:rPr>
          <w:rFonts w:ascii="Arial Narrow" w:eastAsia="Calibri" w:hAnsi="Arial Narrow" w:cs="Arial"/>
          <w:kern w:val="0"/>
          <w14:ligatures w14:val="none"/>
        </w:rPr>
        <w:t>el</w:t>
      </w:r>
      <w:r w:rsidR="00DF13D0" w:rsidRPr="006F1BF0">
        <w:rPr>
          <w:rFonts w:ascii="Arial Narrow" w:eastAsia="Calibri" w:hAnsi="Arial Narrow" w:cs="Arial"/>
          <w:kern w:val="0"/>
          <w14:ligatures w14:val="none"/>
        </w:rPr>
        <w:t xml:space="preserve"> señor</w:t>
      </w:r>
      <w:r w:rsidR="00911D96" w:rsidRPr="006F1BF0">
        <w:rPr>
          <w:rFonts w:ascii="Arial Narrow" w:eastAsia="Calibri" w:hAnsi="Arial Narrow" w:cs="Arial"/>
          <w:kern w:val="0"/>
          <w14:ligatures w14:val="none"/>
        </w:rPr>
        <w:t xml:space="preserve"> </w:t>
      </w:r>
      <w:r w:rsidR="004366FD" w:rsidRPr="006F1BF0">
        <w:rPr>
          <w:rFonts w:ascii="Arial Narrow" w:eastAsia="Calibri" w:hAnsi="Arial Narrow" w:cs="Arial"/>
          <w:kern w:val="0"/>
          <w14:ligatures w14:val="none"/>
        </w:rPr>
        <w:t xml:space="preserve">Janampa </w:t>
      </w:r>
      <w:r w:rsidRPr="006F1BF0">
        <w:rPr>
          <w:rFonts w:ascii="Arial Narrow" w:eastAsia="Calibri" w:hAnsi="Arial Narrow" w:cs="Arial"/>
          <w:kern w:val="0"/>
          <w14:ligatures w14:val="none"/>
        </w:rPr>
        <w:t>d</w:t>
      </w:r>
      <w:r w:rsidRPr="006F1BF0">
        <w:rPr>
          <w:rFonts w:ascii="Arial Narrow" w:eastAsia="Times New Roman" w:hAnsi="Arial Narrow" w:cs="Arial"/>
          <w:color w:val="000000"/>
          <w:kern w:val="0"/>
          <w:lang w:val="es-ES" w:eastAsia="es-ES"/>
          <w14:ligatures w14:val="none"/>
        </w:rPr>
        <w:t xml:space="preserve">enunció a </w:t>
      </w:r>
      <w:r w:rsidR="00DF13D0" w:rsidRPr="006F1BF0">
        <w:rPr>
          <w:rFonts w:ascii="Arial Narrow" w:eastAsia="Times New Roman" w:hAnsi="Arial Narrow" w:cs="Arial"/>
          <w:color w:val="000000"/>
          <w:kern w:val="0"/>
          <w:lang w:val="es-ES" w:eastAsia="es-ES"/>
          <w14:ligatures w14:val="none"/>
        </w:rPr>
        <w:t>Rímac</w:t>
      </w:r>
      <w:r w:rsidR="00911D96" w:rsidRPr="006F1BF0">
        <w:rPr>
          <w:rFonts w:ascii="Arial Narrow" w:eastAsia="Times New Roman" w:hAnsi="Arial Narrow" w:cs="Arial"/>
          <w:color w:val="000000"/>
          <w:kern w:val="0"/>
          <w:lang w:val="es-ES" w:eastAsia="es-ES"/>
          <w14:ligatures w14:val="none"/>
        </w:rPr>
        <w:t xml:space="preserve"> </w:t>
      </w:r>
      <w:r w:rsidRPr="006F1BF0">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F1BF0">
        <w:rPr>
          <w:rFonts w:ascii="Arial Narrow" w:eastAsia="Times New Roman" w:hAnsi="Arial Narrow" w:cs="Times New Roman"/>
          <w:color w:val="000000"/>
          <w:kern w:val="0"/>
          <w:vertAlign w:val="superscript"/>
          <w:lang w:val="es-ES" w:eastAsia="es-ES"/>
          <w14:ligatures w14:val="none"/>
        </w:rPr>
        <w:footnoteReference w:id="1"/>
      </w:r>
      <w:r w:rsidRPr="006F1BF0">
        <w:rPr>
          <w:rFonts w:ascii="Arial Narrow" w:eastAsia="Times New Roman" w:hAnsi="Arial Narrow" w:cs="Arial"/>
          <w:color w:val="000000"/>
          <w:kern w:val="0"/>
          <w:lang w:val="es-ES" w:eastAsia="es-ES"/>
          <w14:ligatures w14:val="none"/>
        </w:rPr>
        <w:t xml:space="preserve">, señalando </w:t>
      </w:r>
      <w:r w:rsidRPr="006F1BF0">
        <w:rPr>
          <w:rFonts w:ascii="Arial Narrow" w:eastAsia="Times New Roman" w:hAnsi="Arial Narrow" w:cs="Arial"/>
          <w:bCs/>
          <w:color w:val="000000"/>
          <w:kern w:val="0"/>
          <w:lang w:val="es-ES" w:eastAsia="es-ES"/>
          <w14:ligatures w14:val="none"/>
        </w:rPr>
        <w:t>lo siguiente:</w:t>
      </w:r>
    </w:p>
    <w:p w14:paraId="101D66EA" w14: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14 de enero de 2025, solicitó a Rímac </w:t>
      </w:r>
      <w:r w:rsidR="00064F09" w:rsidRPr="006F1BF0">
        <w:rPr>
          <w:rFonts w:ascii="Arial Narrow" w:eastAsia="Times New Roman" w:hAnsi="Arial Narrow" w:cs="Arial"/>
          <w:color w:val="000000"/>
          <w:kern w:val="0"/>
          <w:lang w:eastAsia="es-ES"/>
          <w14:ligatures w14:val="none"/>
        </w:rPr>
        <w:t xml:space="preserve">la activación </w:t>
      </w:r>
      <w:r w:rsidRPr="006F1BF0">
        <w:rPr>
          <w:rFonts w:ascii="Arial Narrow" w:eastAsia="Times New Roman" w:hAnsi="Arial Narrow" w:cs="Arial"/>
          <w:color w:val="000000"/>
          <w:kern w:val="0"/>
          <w:lang w:eastAsia="es-ES"/>
          <w14:ligatures w14: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w14:ligatures w14:val="none"/>
        </w:rPr>
        <w:t xml:space="preserve">l Seguro Complementario de Trabajo de Riesgo </w:t>
      </w:r>
      <w:r w:rsidRPr="006F1BF0">
        <w:rPr>
          <w:rFonts w:ascii="Arial Narrow" w:eastAsia="Times New Roman" w:hAnsi="Arial Narrow" w:cs="Arial"/>
          <w:color w:val="000000"/>
          <w:kern w:val="0"/>
          <w:lang w:eastAsia="es-ES"/>
          <w14:ligatures w14:val="none"/>
        </w:rPr>
        <w:t xml:space="preserve">- </w:t>
      </w:r>
      <w:r w:rsidR="00431A96" w:rsidRPr="006F1BF0">
        <w:rPr>
          <w:rFonts w:ascii="Arial Narrow" w:eastAsia="Times New Roman" w:hAnsi="Arial Narrow" w:cs="Arial"/>
          <w:color w:val="000000"/>
          <w:kern w:val="0"/>
          <w:lang w:eastAsia="es-ES"/>
          <w14:ligatures w14:val="none"/>
        </w:rPr>
        <w:t xml:space="preserve">Póliza </w:t>
      </w:r>
      <w:proofErr w:type="spellStart"/>
      <w:r w:rsidRPr="006F1BF0">
        <w:rPr>
          <w:rFonts w:ascii="Arial Narrow" w:eastAsia="Times New Roman" w:hAnsi="Arial Narrow" w:cs="Arial"/>
          <w:color w:val="000000"/>
          <w:kern w:val="0"/>
          <w:lang w:eastAsia="es-ES"/>
          <w14:ligatures w14:val="none"/>
        </w:rPr>
        <w:t/>
      </w:r>
      <w:proofErr w:type="spellEnd"/>
      <w:r w:rsidRPr="006F1BF0">
        <w:rPr>
          <w:rFonts w:ascii="Arial Narrow" w:eastAsia="Times New Roman" w:hAnsi="Arial Narrow" w:cs="Arial"/>
          <w:color w:val="000000"/>
          <w:kern w:val="0"/>
          <w:lang w:eastAsia="es-ES"/>
          <w14:ligatures w14:val="none"/>
        </w:rPr>
        <w:t xml:space="preserve"> P0245983, contratada por su empleador “</w:t>
      </w:r>
      <w:proofErr w:type="spellStart"/>
      <w:r w:rsidRPr="006F1BF0">
        <w:rPr>
          <w:rFonts w:ascii="Arial Narrow" w:eastAsia="Times New Roman" w:hAnsi="Arial Narrow" w:cs="Arial"/>
          <w:color w:val="000000"/>
          <w:kern w:val="0"/>
          <w:lang w:eastAsia="es-ES"/>
          <w14:ligatures w14:val="none"/>
        </w:rPr>
        <w:t>Gemin</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Mining</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Construction</w:t>
      </w:r>
      <w:proofErr w:type="spellEnd"/>
      <w:r w:rsidRPr="006F1BF0">
        <w:rPr>
          <w:rFonts w:ascii="Arial Narrow" w:eastAsia="Times New Roman" w:hAnsi="Arial Narrow" w:cs="Arial"/>
          <w:color w:val="000000"/>
          <w:kern w:val="0"/>
          <w:lang w:eastAsia="es-ES"/>
          <w14:ligatures w14:val="none"/>
        </w:rPr>
        <w:t xml:space="preserve"> S.A.C.”</w:t>
      </w:r>
      <w:r w:rsidR="00957B0D" w:rsidRPr="006F1BF0">
        <w:rPr>
          <w:rFonts w:ascii="Arial Narrow" w:eastAsia="Times New Roman" w:hAnsi="Arial Narrow" w:cs="Arial"/>
          <w:color w:val="000000"/>
          <w:kern w:val="0"/>
          <w:lang w:eastAsia="es-ES"/>
          <w14:ligatures w14:val="none"/>
        </w:rPr>
        <w:t>.</w:t>
      </w:r>
    </w:p>
    <w:p w14:paraId="1F51458A" w14: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Sin embargo, </w:t>
      </w:r>
      <w:r w:rsidR="00CB616B" w:rsidRPr="006F1BF0">
        <w:rPr>
          <w:rFonts w:ascii="Arial Narrow" w:eastAsia="Times New Roman" w:hAnsi="Arial Narrow" w:cs="Arial"/>
          <w:color w:val="000000"/>
          <w:kern w:val="0"/>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w14:ligatures w14:val="none"/>
        </w:rPr>
        <w:t>Essalud</w:t>
      </w:r>
      <w:proofErr w:type="spellEnd"/>
      <w:r w:rsidR="00CB616B" w:rsidRPr="006F1BF0">
        <w:rPr>
          <w:rFonts w:ascii="Arial Narrow" w:eastAsia="Times New Roman" w:hAnsi="Arial Narrow" w:cs="Arial"/>
          <w:color w:val="000000"/>
          <w:kern w:val="0"/>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w14:ligatures w14:val="none"/>
        </w:rPr>
        <w:t>Antapite</w:t>
      </w:r>
      <w:proofErr w:type="spellEnd"/>
      <w:r w:rsidRPr="006F1BF0">
        <w:rPr>
          <w:rFonts w:ascii="Arial Narrow" w:eastAsia="Times New Roman" w:hAnsi="Arial Narrow" w:cs="Arial"/>
          <w:color w:val="000000"/>
          <w:kern w:val="0"/>
          <w:lang w:eastAsia="es-ES"/>
          <w14:ligatures w14:val="none"/>
        </w:rPr>
        <w:t>.</w:t>
      </w:r>
      <w:r w:rsidR="00431A96" w:rsidRPr="006F1BF0">
        <w:rPr>
          <w:rFonts w:ascii="Arial Narrow" w:eastAsia="Times New Roman" w:hAnsi="Arial Narrow" w:cs="Arial"/>
          <w:color w:val="000000"/>
          <w:kern w:val="0"/>
          <w:lang w:eastAsia="es-ES"/>
          <w14:ligatures w14:val="none"/>
        </w:rPr>
        <w:t xml:space="preserve"> </w:t>
      </w:r>
    </w:p>
    <w:p w14:paraId="37B08450"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22 de enero de 2025, Rímac </w:t>
      </w:r>
      <w:r w:rsidR="00472050" w:rsidRPr="006F1BF0">
        <w:rPr>
          <w:rFonts w:ascii="Arial Narrow" w:eastAsia="Times New Roman" w:hAnsi="Arial Narrow" w:cs="Arial"/>
          <w:color w:val="000000"/>
          <w:kern w:val="0"/>
          <w:lang w:eastAsia="es-ES"/>
          <w14:ligatures w14:val="none"/>
        </w:rPr>
        <w:t xml:space="preserve">le </w:t>
      </w:r>
      <w:r w:rsidRPr="006F1BF0">
        <w:rPr>
          <w:rFonts w:ascii="Arial Narrow" w:eastAsia="Times New Roman" w:hAnsi="Arial Narrow" w:cs="Arial"/>
          <w:color w:val="000000"/>
          <w:kern w:val="0"/>
          <w:lang w:eastAsia="es-ES"/>
          <w14:ligatures w14:val="none"/>
        </w:rPr>
        <w:t xml:space="preserve">requirió mediante la carta DOT.RRLL72025-0802, documentación adicional </w:t>
      </w:r>
      <w:r w:rsidR="00CB616B" w:rsidRPr="006F1BF0">
        <w:rPr>
          <w:rFonts w:ascii="Arial Narrow" w:eastAsia="Times New Roman" w:hAnsi="Arial Narrow" w:cs="Arial"/>
          <w:color w:val="000000"/>
          <w:kern w:val="0"/>
          <w:lang w:eastAsia="es-ES"/>
          <w14:ligatures w14: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w14:ligatures w14:val="none"/>
        </w:rPr>
        <w:t>las cuales</w:t>
      </w:r>
      <w:r w:rsidR="00CB616B" w:rsidRPr="006F1BF0">
        <w:rPr>
          <w:rFonts w:ascii="Arial Narrow" w:eastAsia="Times New Roman" w:hAnsi="Arial Narrow" w:cs="Arial"/>
          <w:color w:val="000000"/>
          <w:kern w:val="0"/>
          <w:lang w:eastAsia="es-ES"/>
          <w14:ligatures w14:val="none"/>
        </w:rPr>
        <w:t xml:space="preserve"> </w:t>
      </w:r>
      <w:r w:rsidR="00472050" w:rsidRPr="006F1BF0">
        <w:rPr>
          <w:rFonts w:ascii="Arial Narrow" w:eastAsia="Times New Roman" w:hAnsi="Arial Narrow" w:cs="Arial"/>
          <w:color w:val="000000"/>
          <w:kern w:val="0"/>
          <w:lang w:eastAsia="es-ES"/>
          <w14:ligatures w14:val="none"/>
        </w:rPr>
        <w:t>presentó</w:t>
      </w:r>
      <w:r w:rsidR="00CB616B" w:rsidRPr="006F1BF0">
        <w:rPr>
          <w:rFonts w:ascii="Arial Narrow" w:eastAsia="Times New Roman" w:hAnsi="Arial Narrow" w:cs="Arial"/>
          <w:color w:val="000000"/>
          <w:kern w:val="0"/>
          <w:lang w:eastAsia="es-ES"/>
          <w14:ligatures w14:val="none"/>
        </w:rPr>
        <w:t xml:space="preserve"> el 26 de febrero de 2025.</w:t>
      </w:r>
    </w:p>
    <w:p w14:paraId="200204F6"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No obstante, el 13 de marzo de 2025, </w:t>
      </w:r>
      <w:r w:rsidR="00472050" w:rsidRPr="006F1BF0">
        <w:rPr>
          <w:rFonts w:ascii="Arial Narrow" w:eastAsia="Times New Roman" w:hAnsi="Arial Narrow" w:cs="Arial"/>
          <w:color w:val="000000"/>
          <w:kern w:val="0"/>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w14:ligatures w14:val="none"/>
        </w:rPr>
        <w:t>Exp</w:t>
      </w:r>
      <w:proofErr w:type="spellEnd"/>
      <w:r w:rsidR="00472050" w:rsidRPr="006F1BF0">
        <w:rPr>
          <w:rFonts w:ascii="Arial Narrow" w:eastAsia="Times New Roman" w:hAnsi="Arial Narrow" w:cs="Arial"/>
          <w:color w:val="000000"/>
          <w:kern w:val="0"/>
          <w:lang w:eastAsia="es-ES"/>
          <w14:ligatures w14:val="none"/>
        </w:rPr>
        <w:t>. 02513-2007-PA/TC), el cual exime de presentar dicho subsidio cuando se trata de enfermedades irreversibles derivadas de actividades de riesgo.</w:t>
      </w:r>
    </w:p>
    <w:p w14:paraId="667DBDCB" w14: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El</w:t>
      </w:r>
      <w:r w:rsidR="00767C41" w:rsidRPr="006F1BF0">
        <w:rPr>
          <w:rFonts w:ascii="Arial Narrow" w:eastAsia="Times New Roman" w:hAnsi="Arial Narrow" w:cs="Arial"/>
          <w:color w:val="000000"/>
          <w:kern w:val="0"/>
          <w:lang w:val="es-ES" w:eastAsia="es-ES"/>
          <w14:ligatures w14:val="none"/>
        </w:rPr>
        <w:t xml:space="preserve"> señor </w:t>
      </w:r>
      <w:r w:rsidRPr="006F1BF0">
        <w:rPr>
          <w:rFonts w:ascii="Arial Narrow" w:eastAsia="Calibri" w:hAnsi="Arial Narrow" w:cs="Arial"/>
          <w:kern w:val="0"/>
          <w14:ligatures w14:val="none"/>
        </w:rPr>
        <w:t xml:space="preserve">Janampa </w:t>
      </w:r>
      <w:r w:rsidR="00767C41" w:rsidRPr="006F1BF0">
        <w:rPr>
          <w:rFonts w:ascii="Arial Narrow" w:eastAsia="Times New Roman" w:hAnsi="Arial Narrow" w:cs="Arial"/>
          <w:color w:val="000000"/>
          <w:kern w:val="0"/>
          <w:lang w:val="es-ES" w:eastAsia="es-ES"/>
          <w14:ligatures w14:val="none"/>
        </w:rPr>
        <w:t>solicitó, en calidad de medida correctiva, que Rímac cumpla con</w:t>
      </w:r>
      <w:r w:rsidR="00AD7E2A" w:rsidRPr="006F1BF0">
        <w:rPr>
          <w:rFonts w:ascii="Arial Narrow" w:eastAsia="Times New Roman" w:hAnsi="Arial Narrow" w:cs="Arial"/>
          <w:color w:val="000000"/>
          <w:kern w:val="0"/>
          <w:lang w:val="es-ES" w:eastAsia="es-ES"/>
          <w14:ligatures w14:val="none"/>
        </w:rPr>
        <w:t>: (i)</w:t>
      </w:r>
      <w:r w:rsidR="00767C41" w:rsidRPr="006F1BF0">
        <w:rPr>
          <w:rFonts w:ascii="Arial Narrow" w:eastAsia="Times New Roman" w:hAnsi="Arial Narrow" w:cs="Arial"/>
          <w:color w:val="000000"/>
          <w:kern w:val="0"/>
          <w:lang w:val="es-ES" w:eastAsia="es-ES"/>
          <w14:ligatures w14:val="none"/>
        </w:rPr>
        <w:t xml:space="preserve"> </w:t>
      </w:r>
      <w:r w:rsidR="00AD7E2A" w:rsidRPr="006F1BF0">
        <w:rPr>
          <w:rFonts w:ascii="Arial Narrow" w:eastAsia="Times New Roman" w:hAnsi="Arial Narrow" w:cs="Arial"/>
          <w:color w:val="000000"/>
          <w:kern w:val="0"/>
          <w:lang w:val="es-ES" w:eastAsia="es-ES"/>
          <w14:ligatures w14:val="none"/>
        </w:rPr>
        <w:t>declarar</w:t>
      </w:r>
      <w:r w:rsidR="00767C41" w:rsidRPr="006F1BF0">
        <w:rPr>
          <w:rFonts w:ascii="Arial Narrow" w:eastAsia="Times New Roman" w:hAnsi="Arial Narrow" w:cs="Arial"/>
          <w:color w:val="000000"/>
          <w:kern w:val="0"/>
          <w:lang w:val="es-ES" w:eastAsia="es-ES"/>
          <w14:ligatures w14:val="none"/>
        </w:rPr>
        <w:t xml:space="preserve"> </w:t>
      </w:r>
      <w:r w:rsidR="00AD7E2A" w:rsidRPr="006F1BF0">
        <w:rPr>
          <w:rFonts w:ascii="Arial Narrow" w:eastAsia="Times New Roman" w:hAnsi="Arial Narrow" w:cs="Arial"/>
          <w:color w:val="000000"/>
          <w:kern w:val="0"/>
          <w:lang w:eastAsia="es-ES"/>
          <w14:ligatures w14:val="none"/>
        </w:rPr>
        <w:t>inexigible la presentación del Certificado de Inicio y Fin del Goce de Subsidios de Incapacidad Temporal o de la Constancia de Cese Laboral; y, (</w:t>
      </w:r>
      <w:proofErr w:type="spellStart"/>
      <w:r w:rsidR="00AD7E2A" w:rsidRPr="006F1BF0">
        <w:rPr>
          <w:rFonts w:ascii="Arial Narrow" w:eastAsia="Times New Roman" w:hAnsi="Arial Narrow" w:cs="Arial"/>
          <w:color w:val="000000"/>
          <w:kern w:val="0"/>
          <w:lang w:eastAsia="es-ES"/>
          <w14:ligatures w14:val="none"/>
        </w:rPr>
        <w:t>ii</w:t>
      </w:r>
      <w:proofErr w:type="spellEnd"/>
      <w:r w:rsidR="00AD7E2A" w:rsidRPr="006F1BF0">
        <w:rPr>
          <w:rFonts w:ascii="Arial Narrow" w:eastAsia="Times New Roman" w:hAnsi="Arial Narrow" w:cs="Arial"/>
          <w:color w:val="000000"/>
          <w:kern w:val="0"/>
          <w:lang w:eastAsia="es-ES"/>
          <w14:ligatures w14:val="none"/>
        </w:rPr>
        <w:t>)</w:t>
      </w:r>
      <w:r w:rsidR="00030746" w:rsidRPr="006F1BF0">
        <w:rPr>
          <w:rFonts w:ascii="Arial Narrow" w:eastAsia="Times New Roman" w:hAnsi="Arial Narrow" w:cs="Arial"/>
          <w:color w:val="000000"/>
          <w:kern w:val="0"/>
          <w:lang w:eastAsia="es-ES"/>
          <w14:ligatures w14:val="none"/>
        </w:rPr>
        <w:t xml:space="preserve"> evaluar el menoscabo global del asegurado en un plazo de 10 días hábiles</w:t>
      </w:r>
      <w:r w:rsidR="00767C41" w:rsidRPr="006F1BF0">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w14:ligatures w14:val="none"/>
        </w:rPr>
        <w:t xml:space="preserve">La </w:t>
      </w:r>
      <w:r w:rsidR="00405C2F" w:rsidRPr="006F1BF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F1BF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F1BF0">
        <w:rPr>
          <w:rFonts w:ascii="Arial Narrow" w:eastAsia="Arial Narrow" w:hAnsi="Arial Narrow" w:cs="Arial Narrow"/>
          <w:kern w:val="0"/>
          <w:vertAlign w:val="superscript"/>
          <w14:ligatures w14:val="none"/>
        </w:rPr>
        <w:footnoteReference w:id="2"/>
      </w:r>
      <w:r w:rsidR="00232389" w:rsidRPr="006F1BF0">
        <w:rPr>
          <w:rFonts w:ascii="Arial Narrow" w:eastAsia="Times New Roman" w:hAnsi="Arial Narrow" w:cs="Segoe UI"/>
          <w:color w:val="000000"/>
          <w:kern w:val="0"/>
          <w:lang w:eastAsia="es-PE"/>
          <w14:ligatures w14:val="none"/>
        </w:rPr>
        <w:t xml:space="preserve">, </w:t>
      </w:r>
      <w:r w:rsidR="00B94288" w:rsidRPr="006F1BF0">
        <w:rPr>
          <w:rFonts w:ascii="Arial Narrow" w:eastAsia="Times New Roman" w:hAnsi="Arial Narrow" w:cs="Segoe UI"/>
          <w:color w:val="000000"/>
          <w:kern w:val="0"/>
          <w:lang w:eastAsia="es-PE"/>
          <w14:ligatures w14:val="none"/>
        </w:rPr>
        <w:t xml:space="preserve">considera </w:t>
      </w:r>
      <w:r w:rsidR="00B94288" w:rsidRPr="006F1BF0">
        <w:rPr>
          <w:rFonts w:ascii="Arial Narrow" w:eastAsia="Arial Narrow" w:hAnsi="Arial Narrow" w:cs="Arial Narrow"/>
          <w:kern w:val="0"/>
          <w14:ligatures w14:val="none"/>
        </w:rPr>
        <w:t xml:space="preserve">que el hecho denunciado, </w:t>
      </w:r>
      <w:r w:rsidR="00B94288" w:rsidRPr="006F1BF0">
        <w:rPr>
          <w:rFonts w:ascii="Arial Narrow" w:eastAsia="Times New Roman" w:hAnsi="Arial Narrow" w:cs="Segoe UI"/>
          <w:color w:val="000000"/>
          <w:kern w:val="0"/>
          <w:lang w:eastAsia="es-PE"/>
          <w14:ligatures w14:val="none"/>
        </w:rPr>
        <w:t xml:space="preserve">consistente en que </w:t>
      </w:r>
      <w:r w:rsidR="005033AA" w:rsidRPr="005033AA">
        <w:rPr>
          <w:rFonts w:ascii="Arial Narrow" w:eastAsia="Times New Roman" w:hAnsi="Arial Narrow" w:cs="Segoe UI"/>
          <w:color w:val="000000"/>
          <w:kern w:val="0"/>
          <w:lang w:eastAsia="es-PE"/>
          <w14:ligatures w14:val="none"/>
        </w:rPr>
        <w:t xml:space="preserve">la </w:t>
      </w:r>
      <w:r w:rsidR="005033AA" w:rsidRPr="005033AA">
        <w:rPr>
          <w:rFonts w:ascii="Arial Narrow" w:eastAsia="Times New Roman" w:hAnsi="Arial Narrow" w:cs="Segoe UI"/>
          <w:color w:val="000000"/>
          <w:kern w:val="0"/>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w14:ligatures w14:val="none"/>
        </w:rPr>
        <w:t/>
      </w:r>
      <w:proofErr w:type="spellEnd"/>
      <w:r w:rsidR="005033AA" w:rsidRPr="005033AA">
        <w:rPr>
          <w:rFonts w:ascii="Arial Narrow" w:eastAsia="Times New Roman" w:hAnsi="Arial Narrow" w:cs="Segoe UI"/>
          <w:color w:val="000000"/>
          <w:kern w:val="0"/>
          <w:lang w:eastAsia="es-PE"/>
          <w14:ligatures w14:val="none"/>
        </w:rPr>
        <w:t xml:space="preserve"> P0245983</w:t>
      </w:r>
      <w:r w:rsidR="00B94288" w:rsidRPr="006F1BF0">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rPr>
        <w:t>go</w:t>
      </w:r>
      <w:r w:rsidR="00B94288" w:rsidRPr="006F1BF0">
        <w:rPr>
          <w:rFonts w:ascii="Arial Narrow" w:eastAsia="Arial Narrow" w:hAnsi="Arial Narrow" w:cs="Arial"/>
          <w:kern w:val="0"/>
          <w:vertAlign w:val="superscript"/>
          <w14:ligatures w14:val="none"/>
        </w:rPr>
        <w:footnoteReference w:id="3"/>
      </w:r>
      <w:r w:rsidR="00B94288" w:rsidRPr="006F1BF0">
        <w:rPr>
          <w:rFonts w:ascii="Arial Narrow" w:eastAsia="Arial Narrow" w:hAnsi="Arial Narrow" w:cs="Arial Narrow"/>
          <w:kern w:val="0"/>
          <w14:ligatures w14:val="none"/>
        </w:rPr>
        <w:t xml:space="preserve">. </w:t>
      </w:r>
    </w:p>
    <w:p w14:paraId="4F1E88E9" w14: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F1BF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F1BF0">
        <w:rPr>
          <w:rFonts w:ascii="Arial Narrow" w:eastAsia="Arial Narrow" w:hAnsi="Arial Narrow" w:cs="Arial Narrow"/>
          <w:kern w:val="0"/>
          <w:vertAlign w:val="superscript"/>
          <w14:ligatures w14:val="none"/>
        </w:rPr>
        <w:footnoteReference w:id="4"/>
      </w:r>
      <w:r w:rsidRPr="006F1BF0">
        <w:rPr>
          <w:rFonts w:ascii="Arial Narrow" w:eastAsia="Arial" w:hAnsi="Arial Narrow" w:cs="Arial"/>
          <w:color w:val="000000"/>
          <w:kern w:val="0"/>
          <w:lang w:eastAsia="es-PE"/>
          <w14:ligatures w14:val="none"/>
        </w:rPr>
        <w:t>.</w:t>
      </w:r>
    </w:p>
    <w:p w14:paraId="01E2C693" w14: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w:t>
      </w:r>
      <w:r w:rsidR="00B17787" w:rsidRPr="006F1BF0">
        <w:rPr>
          <w:rFonts w:ascii="Arial Narrow" w:eastAsia="Arial Narrow" w:hAnsi="Arial Narrow" w:cs="Arial Narrow"/>
          <w:b/>
          <w:color w:val="000000"/>
          <w:kern w:val="0"/>
          <w:lang w:eastAsia="es-PE"/>
          <w14:ligatures w14:val="none"/>
        </w:rPr>
        <w:t>Ó</w:t>
      </w:r>
      <w:r w:rsidRPr="006F1BF0">
        <w:rPr>
          <w:rFonts w:ascii="Arial Narrow" w:eastAsia="Arial Narrow" w:hAnsi="Arial Narrow" w:cs="Arial Narrow"/>
          <w:b/>
          <w:color w:val="000000"/>
          <w:kern w:val="0"/>
          <w:lang w:eastAsia="es-PE"/>
          <w14:ligatures w14:val="none"/>
        </w:rPr>
        <w:t>N</w:t>
      </w:r>
    </w:p>
    <w:p w14:paraId="3F5BB4A5" w14: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w14:ligatures w14:val="none"/>
        </w:rPr>
        <w:t>ii</w:t>
      </w:r>
      <w:proofErr w:type="spellEnd"/>
      <w:r w:rsidR="00A47F3D" w:rsidRPr="00A47F3D">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w14:ligatures w14:val="none"/>
        </w:rPr>
        <w:t>iii</w:t>
      </w:r>
      <w:proofErr w:type="spellEnd"/>
      <w:r w:rsidR="00A47F3D" w:rsidRPr="00A47F3D">
        <w:rPr>
          <w:rFonts w:ascii="Arial Narrow" w:eastAsia="Times New Roman" w:hAnsi="Arial Narrow" w:cs="Arial"/>
          <w:color w:val="000000"/>
          <w:kern w:val="0"/>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w14:ligatures w14:val="none"/>
        </w:rPr>
        <w:t>.</w:t>
      </w:r>
      <w:r w:rsidR="008E0B03" w:rsidRPr="006F1BF0">
        <w:rPr>
          <w:rFonts w:ascii="Arial Narrow" w:eastAsia="Times New Roman" w:hAnsi="Arial Narrow" w:cs="Arial"/>
          <w:color w:val="000000"/>
          <w:kern w:val="0"/>
          <w:lang w:eastAsia="es-ES"/>
          <w14:ligatures w14:val="none"/>
        </w:rPr>
        <w:t xml:space="preserve"> </w:t>
      </w:r>
    </w:p>
    <w:p w14:paraId="4C19F339" w14: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w14:ligatures w14:val="none"/>
        </w:rPr>
        <w:t xml:space="preserve">PRIMERO: </w:t>
      </w:r>
      <w:r w:rsidR="00232389" w:rsidRPr="006F1BF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678D6" w:rsidRPr="006F1BF0">
        <w:rPr>
          <w:rFonts w:ascii="Arial Narrow" w:eastAsia="Times New Roman" w:hAnsi="Arial Narrow" w:cs="Arial"/>
          <w:color w:val="000000"/>
          <w:kern w:val="0"/>
          <w:lang w:val="es-ES" w:eastAsia="es-ES"/>
          <w14:ligatures w14:val="none"/>
        </w:rPr>
        <w:t>5 de mayo de 2025</w:t>
      </w:r>
      <w:r w:rsidR="001678D6" w:rsidRPr="006F1BF0">
        <w:rPr>
          <w:rFonts w:ascii="Arial Narrow" w:eastAsia="Calibri" w:hAnsi="Arial Narrow" w:cs="Arial"/>
          <w:kern w:val="0"/>
          <w14:ligatures w14:val="none"/>
        </w:rPr>
        <w:t xml:space="preserve"> </w:t>
      </w:r>
      <w:r w:rsidR="00232389" w:rsidRPr="006F1BF0">
        <w:rPr>
          <w:rFonts w:ascii="Arial Narrow" w:eastAsia="Times New Roman" w:hAnsi="Arial Narrow" w:cs="Times New Roman"/>
          <w:color w:val="000000"/>
          <w:kern w:val="0"/>
          <w:shd w:val="clear" w:color="auto" w:fill="FFFFFF"/>
          <w:lang w:eastAsia="es-PE"/>
          <w14:ligatures w14:val="none"/>
        </w:rPr>
        <w:t xml:space="preserve">interpuesta por el señor </w:t>
      </w:r>
      <w:r w:rsidR="00137A20" w:rsidRPr="006F1BF0">
        <w:rPr>
          <w:rFonts w:ascii="Arial Narrow" w:hAnsi="Arial Narrow" w:cs="Arial"/>
          <w:bCs/>
          <w:spacing w:val="-3"/>
          <w:kern w:val="0"/>
          <w14:ligatures w14:val="none"/>
        </w:rPr>
        <w:t xml:space="preserve">Manuel Janampa Huacho </w:t>
      </w:r>
      <w:r w:rsidR="00232389" w:rsidRPr="006F1BF0">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B94288" w:rsidRPr="006F1BF0">
        <w:rPr>
          <w:rFonts w:ascii="Arial Narrow" w:eastAsia="Arial Narrow" w:hAnsi="Arial Narrow" w:cs="Arial Narrow"/>
          <w:bCs/>
        </w:rPr>
        <w:t>por lo siguiente:</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w14:ligatures w14:val="none"/>
        </w:rPr>
        <w:t xml:space="preserve">cobertura de </w:t>
      </w:r>
      <w:r w:rsidR="006F1BF0" w:rsidRPr="006F1BF0">
        <w:rPr>
          <w:rFonts w:ascii="Arial Narrow" w:eastAsia="Times New Roman" w:hAnsi="Arial Narrow" w:cs="Arial"/>
          <w:color w:val="000000"/>
          <w:kern w:val="0"/>
          <w:lang w:eastAsia="es-ES"/>
          <w14:ligatures w14:val="none"/>
        </w:rPr>
        <w:t>Seguro Complementario de Trabajo de Riesgo - Póliza P0245983</w:t>
      </w:r>
      <w:r w:rsidR="006F1BF0">
        <w:rPr>
          <w:rFonts w:ascii="Arial Narrow" w:eastAsia="Times New Roman" w:hAnsi="Arial Narrow" w:cs="Arial"/>
          <w:color w:val="000000"/>
          <w:kern w:val="0"/>
          <w:lang w:eastAsia="es-ES"/>
          <w14:ligatures w14:val="none"/>
        </w:rPr>
        <w:t>.</w:t>
      </w:r>
    </w:p>
    <w:p w14:paraId="5CA08EE9" w14:textId="77777777" w:rsidR="008641BD" w:rsidRPr="006F1BF0" w:rsidRDefault="008641BD" w:rsidP="006F1BF0">
      <w:pPr>
        <w:spacing w:after="0" w:line="240" w:lineRule="auto"/>
        <w:jc w:val="both"/>
        <w:rPr>
          <w:rFonts w:ascii="Arial Narrow" w:eastAsia="Arial Narrow" w:hAnsi="Arial Narrow" w:cs="Arial Narrow"/>
          <w:kern w:val="0"/>
          <w14:ligatures w14:val="none"/>
        </w:rPr>
      </w:pPr>
    </w:p>
    <w:p w14:paraId="64718910" w14:textId="27CD9FD1" w:rsidR="00AB3A58" w:rsidRPr="006F1BF0" w:rsidRDefault="00AB3A58" w:rsidP="006F1BF0">
      <w:pPr>
        <w:spacing w:line="240" w:lineRule="auto"/>
        <w:contextualSpacing/>
        <w:jc w:val="both"/>
        <w:rPr>
          <w:rFonts w:ascii="Arial Narrow" w:eastAsia="Calibri" w:hAnsi="Arial Narrow" w:cs="Arial"/>
          <w:kern w:val="0"/>
          <w14:ligatures w14:val="none"/>
        </w:rPr>
      </w:pPr>
      <w:r w:rsidRPr="006F1BF0">
        <w:rPr>
          <w:rFonts w:ascii="Arial Narrow" w:eastAsia="Arial Narrow" w:hAnsi="Arial Narrow" w:cs="Arial Narrow"/>
          <w:b/>
          <w:color w:val="000000"/>
          <w:kern w:val="0"/>
          <w:lang w:eastAsia="es-PE"/>
          <w14:ligatures w14:val="none"/>
        </w:rPr>
        <w:t>SEGUNDO:</w:t>
      </w:r>
      <w:r w:rsidRPr="006F1BF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w14:ligatures w14:val="none"/>
        </w:rPr>
        <w:t xml:space="preserve">del </w:t>
      </w:r>
      <w:r w:rsidR="001678D6" w:rsidRPr="006F1BF0">
        <w:rPr>
          <w:rFonts w:ascii="Arial Narrow" w:eastAsia="Times New Roman" w:hAnsi="Arial Narrow" w:cs="Arial"/>
          <w:color w:val="000000"/>
          <w:kern w:val="0"/>
          <w:lang w:val="es-ES" w:eastAsia="es-ES"/>
          <w14:ligatures w14:val="none"/>
        </w:rPr>
        <w:t>5 de mayo de 2025</w:t>
      </w:r>
      <w:r w:rsidR="002B7DCD" w:rsidRPr="006F1BF0">
        <w:rPr>
          <w:rFonts w:ascii="Arial Narrow" w:eastAsia="Calibri" w:hAnsi="Arial Narrow" w:cs="Arial"/>
          <w:kern w:val="0"/>
          <w14:ligatures w14:val="none"/>
        </w:rPr>
        <w:t>.</w:t>
      </w:r>
    </w:p>
    <w:p w14:paraId="72A4113D" w14: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TERCERO: </w:t>
      </w:r>
      <w:r w:rsidR="00232389" w:rsidRPr="006F1BF0">
        <w:rPr>
          <w:rFonts w:ascii="Arial Narrow" w:eastAsia="Arial Narrow" w:hAnsi="Arial Narrow" w:cs="Arial Narrow"/>
          <w:color w:val="000000"/>
          <w:kern w:val="0"/>
          <w:lang w:eastAsia="es-PE"/>
          <w14:ligatures w14:val="none"/>
        </w:rPr>
        <w:t>requerir a Rímac Seguros y Reaseguros S.A. que cumpla con lo siguiente</w:t>
      </w:r>
      <w:r w:rsidRPr="006F1BF0">
        <w:rPr>
          <w:rFonts w:ascii="Arial Narrow" w:eastAsia="Arial Narrow" w:hAnsi="Arial Narrow" w:cs="Arial Narrow"/>
          <w:color w:val="000000"/>
          <w:kern w:val="0"/>
          <w:lang w:eastAsia="es-PE"/>
          <w14:ligatures w14:val="none"/>
        </w:rPr>
        <w:t>:</w:t>
      </w:r>
    </w:p>
    <w:p w14:paraId="09D9FCC8"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 Procesal Civil. </w:t>
      </w:r>
      <w:r w:rsidRPr="006F1BF0">
        <w:rPr>
          <w:rFonts w:ascii="Arial Narrow" w:eastAsia="Calibri" w:hAnsi="Arial Narrow" w:cs="Arial"/>
          <w:kern w:val="0"/>
          <w14:ligatures w14:val="none"/>
        </w:rPr>
        <w:t>Para ello podrá señalar domicilio físico o una dirección electrónica a la que pueda remitirse las notificaciones</w:t>
      </w:r>
      <w:r w:rsidRPr="006F1BF0">
        <w:rPr>
          <w:rFonts w:ascii="Arial Narrow" w:eastAsia="Arial" w:hAnsi="Arial Narrow" w:cs="Arial"/>
          <w:kern w:val="0"/>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Fonts w:ascii="Arial Narrow" w:eastAsia="Calibri" w:hAnsi="Arial Narrow" w:cs="Arial"/>
          <w:kern w:val="0"/>
          <w:vertAlign w:val="superscript"/>
          <w14:ligatures w14:val="none"/>
        </w:rPr>
        <w:footnoteReference w:id="5"/>
      </w:r>
      <w:r w:rsidRPr="006F1BF0">
        <w:rPr>
          <w:rFonts w:ascii="Arial Narrow" w:eastAsia="Calibri" w:hAnsi="Arial Narrow" w:cs="Arial"/>
          <w:kern w:val="0"/>
          <w14:ligatures w14: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w:t>
      </w:r>
      <w:r w:rsidRPr="006F1BF0">
        <w:rPr>
          <w:rFonts w:ascii="Arial Narrow" w:eastAsia="Calibri" w:hAnsi="Arial Narrow" w:cs="Arial"/>
          <w:spacing w:val="-2"/>
          <w:kern w:val="0"/>
          <w14:ligatures w14:val="none"/>
        </w:rPr>
        <w:t>Código</w:t>
      </w:r>
      <w:r w:rsidRPr="006F1BF0">
        <w:rPr>
          <w:rFonts w:ascii="Arial Narrow" w:eastAsia="Calibri" w:hAnsi="Arial Narrow" w:cs="Arial"/>
          <w:spacing w:val="-2"/>
          <w:kern w:val="0"/>
          <w:vertAlign w:val="superscript"/>
          <w14:ligatures w14:val="none"/>
        </w:rPr>
        <w:footnoteReference w:id="6"/>
      </w:r>
      <w:r w:rsidRPr="006F1BF0">
        <w:rPr>
          <w:rFonts w:ascii="Arial Narrow" w:eastAsia="Calibri" w:hAnsi="Arial Narrow" w:cs="Arial"/>
          <w:spacing w:val="-2"/>
          <w:kern w:val="0"/>
          <w14:ligatures w14:val="none"/>
        </w:rPr>
        <w:t>.</w:t>
      </w:r>
    </w:p>
    <w:p w14:paraId="354DE7F2" w14: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71DF1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CUARTO: </w:t>
      </w:r>
      <w:r w:rsidRPr="006F1BF0">
        <w:rPr>
          <w:rFonts w:ascii="Arial Narrow" w:eastAsia="Arial Narrow" w:hAnsi="Arial Narrow" w:cs="Arial Narrow"/>
          <w:color w:val="000000"/>
          <w:kern w:val="0"/>
          <w:lang w:eastAsia="es-PE"/>
          <w14:ligatures w14:val="none"/>
        </w:rPr>
        <w:t xml:space="preserve">correr traslado de la denuncia interpuesta </w:t>
      </w:r>
      <w:r w:rsidRPr="006F1BF0">
        <w:rPr>
          <w:rFonts w:ascii="Arial Narrow" w:eastAsia="Times New Roman" w:hAnsi="Arial Narrow" w:cs="Arial"/>
          <w:color w:val="000000"/>
          <w:kern w:val="0"/>
          <w:lang w:val="es-ES" w:eastAsia="es-ES"/>
          <w14:ligatures w14:val="none"/>
        </w:rPr>
        <w:t xml:space="preserve">el </w:t>
      </w:r>
      <w:r w:rsidR="001678D6" w:rsidRPr="006F1BF0">
        <w:rPr>
          <w:rFonts w:ascii="Arial Narrow" w:eastAsia="Times New Roman" w:hAnsi="Arial Narrow" w:cs="Arial"/>
          <w:color w:val="000000"/>
          <w:kern w:val="0"/>
          <w:lang w:val="es-ES" w:eastAsia="es-ES"/>
          <w14:ligatures w14:val="none"/>
        </w:rPr>
        <w:t>5 de mayo de 2025</w:t>
      </w:r>
      <w:r w:rsidRPr="006F1BF0">
        <w:rPr>
          <w:rFonts w:ascii="Arial Narrow" w:eastAsia="Calibri" w:hAnsi="Arial Narrow" w:cs="Arial"/>
          <w:kern w:val="0"/>
          <w14:ligatures w14:val="none"/>
        </w:rPr>
        <w:t xml:space="preserve">, </w:t>
      </w:r>
      <w:r w:rsidRPr="006F1BF0">
        <w:rPr>
          <w:rFonts w:ascii="Arial Narrow" w:eastAsia="Arial Narrow" w:hAnsi="Arial Narrow" w:cs="Arial Narrow"/>
          <w:color w:val="000000"/>
          <w:kern w:val="0"/>
          <w:lang w:eastAsia="es-PE"/>
          <w14:ligatures w14:val="none"/>
        </w:rPr>
        <w:t>a</w:t>
      </w:r>
      <w:r w:rsidRPr="006F1BF0">
        <w:rPr>
          <w:rFonts w:ascii="Arial Narrow" w:eastAsia="Times New Roman" w:hAnsi="Arial Narrow" w:cs="Times New Roman"/>
          <w:color w:val="000000"/>
          <w:kern w:val="0"/>
          <w:shd w:val="clear" w:color="auto" w:fill="FFFFFF"/>
          <w:lang w:eastAsia="es-PE"/>
          <w14:ligatures w14:val="none"/>
        </w:rPr>
        <w:t xml:space="preserve"> </w:t>
      </w:r>
      <w:r w:rsidR="00137A20" w:rsidRPr="006F1BF0">
        <w:rPr>
          <w:rFonts w:ascii="Arial Narrow" w:hAnsi="Arial Narrow" w:cs="Arial"/>
          <w:bCs/>
          <w:spacing w:val="-3"/>
          <w:kern w:val="0"/>
          <w14:ligatures w14:val="none"/>
        </w:rPr>
        <w:t>Rímac Seguros y Reaseguros S.A.</w:t>
      </w:r>
      <w:r w:rsidRPr="006F1BF0">
        <w:rPr>
          <w:rFonts w:ascii="Arial Narrow" w:eastAsia="Arial Narrow" w:hAnsi="Arial Narrow" w:cs="Arial Narrow"/>
          <w:color w:val="000000"/>
          <w:kern w:val="0"/>
          <w:lang w:eastAsia="es-PE"/>
          <w14:ligatures w14:val="none"/>
        </w:rPr>
        <w:t>, para que, de conformidad con lo dispuesto por el artículo 26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p>
    <w:p w14:paraId="61C1ED8F" w14: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r w:rsidRPr="006F1BF0">
        <w:rPr>
          <w:rFonts w:ascii="Arial Narrow" w:eastAsia="Arial Narrow" w:hAnsi="Arial Narrow" w:cs="Arial Narrow"/>
          <w:b/>
          <w:color w:val="000000"/>
          <w:kern w:val="0"/>
          <w:lang w:eastAsia="es-PE"/>
          <w14:ligatures w14:val="none"/>
        </w:rPr>
        <w:t xml:space="preserve">QUINTO: </w:t>
      </w:r>
      <w:bookmarkStart w:id="4" w:name="_Hlk188286813"/>
      <w:r w:rsidRPr="006F1BF0">
        <w:rPr>
          <w:rFonts w:ascii="Arial Narrow" w:eastAsia="Times New Roman" w:hAnsi="Arial Narrow" w:cs="Arial"/>
          <w:color w:val="000000"/>
          <w:kern w:val="0"/>
          <w:lang w:eastAsia="es-ES"/>
          <w14:ligatures w14:val="none"/>
        </w:rPr>
        <w:t xml:space="preserve">requerir </w:t>
      </w:r>
      <w:r w:rsidRPr="006F1BF0">
        <w:rPr>
          <w:rFonts w:ascii="Arial Narrow" w:eastAsia="Times New Roman" w:hAnsi="Arial Narrow" w:cs="Arial"/>
          <w:color w:val="000000"/>
          <w:kern w:val="0"/>
          <w:lang w:val="es-ES" w:eastAsia="es-ES"/>
          <w14:ligatures w14:val="none"/>
        </w:rPr>
        <w:t xml:space="preserve">que, en un </w:t>
      </w:r>
      <w:r w:rsidRPr="006F1B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w14:ligatures w14:val="none"/>
        </w:rPr>
        <w:t xml:space="preserve">, </w:t>
      </w:r>
      <w:bookmarkStart w:id="5" w:name="_Hlk188286828"/>
      <w:r w:rsidR="00137A20" w:rsidRPr="006F1BF0">
        <w:rPr>
          <w:rFonts w:ascii="Arial Narrow" w:hAnsi="Arial Narrow" w:cs="Arial"/>
          <w:bCs/>
          <w:spacing w:val="-3"/>
          <w:kern w:val="0"/>
          <w14:ligatures w14:val="none"/>
        </w:rPr>
        <w:t>Rímac Seguros y Reaseguros S.A.</w:t>
      </w:r>
      <w:r w:rsidRPr="006F1BF0">
        <w:rPr>
          <w:rFonts w:ascii="Arial Narrow" w:eastAsia="Times New Roman" w:hAnsi="Arial Narrow" w:cs="Arial"/>
          <w:color w:val="000000"/>
          <w:kern w:val="0"/>
          <w:lang w:eastAsia="es-ES"/>
          <w14:ligatures w14:val="none"/>
        </w:rPr>
        <w:t xml:space="preserve">, </w:t>
      </w:r>
      <w:bookmarkEnd w:id="5"/>
      <w:r w:rsidR="002B7DCD" w:rsidRPr="006F1BF0">
        <w:rPr>
          <w:rFonts w:ascii="Arial Narrow" w:eastAsia="Times New Roman" w:hAnsi="Arial Narrow" w:cs="Arial"/>
          <w:color w:val="000000"/>
          <w:kern w:val="0"/>
          <w:lang w:val="es-ES" w:eastAsia="es-ES"/>
          <w14:ligatures w14:val="none"/>
        </w:rPr>
        <w:t xml:space="preserve">cumpla con: </w:t>
      </w:r>
      <w:r w:rsidR="00E47383" w:rsidRPr="006F1BF0">
        <w:rPr>
          <w:rFonts w:ascii="Arial Narrow" w:eastAsia="Times New Roman" w:hAnsi="Arial Narrow" w:cs="Arial"/>
          <w:color w:val="000000"/>
          <w:kern w:val="0"/>
          <w:lang w:val="es-ES" w:eastAsia="es-ES"/>
          <w14:ligatures w14: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w14:ligatures w14:val="none"/>
        </w:rPr>
        <w:lastRenderedPageBreak/>
        <w:t>materia de denuncia; (</w:t>
      </w:r>
      <w:proofErr w:type="spellStart"/>
      <w:r w:rsidR="00E47383" w:rsidRPr="006F1BF0">
        <w:rPr>
          <w:rFonts w:ascii="Arial Narrow" w:eastAsia="Times New Roman" w:hAnsi="Arial Narrow" w:cs="Arial"/>
          <w:color w:val="000000"/>
          <w:kern w:val="0"/>
          <w:lang w:val="es-ES" w:eastAsia="es-ES"/>
          <w14:ligatures w14:val="none"/>
        </w:rPr>
        <w:t>ii</w:t>
      </w:r>
      <w:proofErr w:type="spellEnd"/>
      <w:r w:rsidR="00E47383" w:rsidRPr="006F1BF0">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w14:ligatures w14:val="none"/>
        </w:rPr>
        <w:t>a; y, (</w:t>
      </w:r>
      <w:proofErr w:type="spellStart"/>
      <w:r w:rsidR="006F1BF0">
        <w:rPr>
          <w:rFonts w:ascii="Arial Narrow" w:eastAsia="Times New Roman" w:hAnsi="Arial Narrow" w:cs="Arial"/>
          <w:color w:val="000000"/>
          <w:kern w:val="0"/>
          <w:lang w:val="es-ES" w:eastAsia="es-ES"/>
          <w14:ligatures w14:val="none"/>
        </w:rPr>
        <w:t>iii</w:t>
      </w:r>
      <w:proofErr w:type="spellEnd"/>
      <w:r w:rsidR="006F1BF0">
        <w:rPr>
          <w:rFonts w:ascii="Arial Narrow" w:eastAsia="Times New Roman" w:hAnsi="Arial Narrow" w:cs="Arial"/>
          <w:color w:val="000000"/>
          <w:kern w:val="0"/>
          <w:lang w:val="es-ES" w:eastAsia="es-ES"/>
          <w14:ligatures w14: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SEXTO:</w:t>
      </w:r>
      <w:r w:rsidRPr="006F1BF0">
        <w:rPr>
          <w:rFonts w:ascii="Arial Narrow" w:eastAsia="Arial Narrow" w:hAnsi="Arial Narrow" w:cs="Arial Narrow"/>
          <w:color w:val="000000"/>
          <w:kern w:val="0"/>
          <w:lang w:eastAsia="es-PE"/>
          <w14:ligatures w14:val="none"/>
        </w:rPr>
        <w:t xml:space="preserve"> </w:t>
      </w:r>
      <w:bookmarkStart w:id="6" w:name="_Hlk188286915"/>
      <w:r w:rsidRPr="006F1BF0">
        <w:rPr>
          <w:rFonts w:ascii="Arial Narrow" w:eastAsia="Arial Narrow" w:hAnsi="Arial Narrow" w:cs="Arial Narrow"/>
          <w:color w:val="000000"/>
          <w:kern w:val="0"/>
          <w:lang w:eastAsia="es-PE"/>
          <w14:ligatures w14:val="none"/>
        </w:rPr>
        <w:t>informar a las partes que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29571, Código de Protección y Defensa del Consumidor</w:t>
      </w:r>
      <w:r w:rsidRPr="006F1BF0">
        <w:rPr>
          <w:rFonts w:ascii="Arial Narrow" w:eastAsia="Arial Narrow" w:hAnsi="Arial Narrow" w:cs="Times New Roman"/>
          <w:color w:val="000000"/>
          <w:kern w:val="0"/>
          <w:vertAlign w:val="superscript"/>
          <w:lang w:eastAsia="es-PE"/>
          <w14:ligatures w14:val="none"/>
        </w:rPr>
        <w:footnoteReference w:id="7"/>
      </w:r>
      <w:r w:rsidRPr="006F1BF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115</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y 116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referida norma</w:t>
      </w:r>
      <w:r w:rsidR="00B2526D" w:rsidRPr="006F1BF0">
        <w:rPr>
          <w:rFonts w:ascii="Arial Narrow" w:eastAsia="Arial Narrow" w:hAnsi="Arial Narrow" w:cs="Times New Roman"/>
          <w:color w:val="000000"/>
          <w:kern w:val="0"/>
          <w:vertAlign w:val="superscript"/>
          <w:lang w:eastAsia="es-PE"/>
          <w14:ligatures w14:val="none"/>
        </w:rPr>
        <w:footnoteReference w:id="8"/>
      </w:r>
      <w:r w:rsidRPr="006F1BF0">
        <w:rPr>
          <w:rFonts w:ascii="Arial Narrow" w:eastAsia="Arial Narrow" w:hAnsi="Arial Narrow" w:cs="Arial Narrow"/>
          <w:color w:val="000000"/>
          <w:kern w:val="0"/>
          <w:lang w:eastAsia="es-PE"/>
          <w14:ligatures w14:val="none"/>
        </w:rPr>
        <w:t xml:space="preserve">. </w:t>
      </w:r>
      <w:bookmarkEnd w:id="6"/>
      <w:r w:rsidRPr="006F1BF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w:t>
      </w:r>
      <w:r w:rsidRPr="006F1BF0">
        <w:rPr>
          <w:rFonts w:ascii="Arial Narrow" w:eastAsia="Arial Narrow" w:hAnsi="Arial Narrow" w:cs="Times New Roman"/>
          <w:color w:val="000000"/>
          <w:kern w:val="0"/>
          <w:vertAlign w:val="superscript"/>
          <w:lang w:eastAsia="es-PE"/>
          <w14:ligatures w14:val="none"/>
        </w:rPr>
        <w:footnoteReference w:id="9"/>
      </w:r>
      <w:r w:rsidRPr="006F1BF0">
        <w:rPr>
          <w:rFonts w:ascii="Arial Narrow" w:eastAsia="Arial Narrow" w:hAnsi="Arial Narrow" w:cs="Arial Narrow"/>
          <w:color w:val="000000"/>
          <w:kern w:val="0"/>
          <w:lang w:eastAsia="es-PE"/>
          <w14:ligatures w14:val="none"/>
        </w:rPr>
        <w:t>.</w:t>
      </w:r>
    </w:p>
    <w:p w14:paraId="60BC1406" w14: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SÉTIMO:</w:t>
      </w:r>
      <w:r w:rsidRPr="006F1BF0">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r w:rsidRPr="006F1BF0">
        <w:rPr>
          <w:rFonts w:ascii="Arial Narrow" w:eastAsia="Calibri" w:hAnsi="Arial Narrow" w:cs="Arial"/>
          <w:b/>
          <w:bCs/>
          <w:kern w:val="0"/>
          <w14:ligatures w14:val="none"/>
        </w:rPr>
        <w:t>OCTAVO</w:t>
      </w:r>
      <w:r w:rsidRPr="006F1BF0">
        <w:rPr>
          <w:rFonts w:ascii="Arial Narrow" w:eastAsia="Calibri" w:hAnsi="Arial Narrow" w:cs="Arial"/>
          <w:b/>
          <w:kern w:val="0"/>
          <w14:ligatures w14:val="none"/>
        </w:rPr>
        <w:t>:</w:t>
      </w:r>
      <w:r w:rsidRPr="006F1BF0">
        <w:rPr>
          <w:rFonts w:ascii="Arial Narrow" w:eastAsia="Calibri" w:hAnsi="Arial Narrow" w:cs="Arial"/>
          <w:kern w:val="0"/>
          <w14:ligatures w14: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Decreto Legislativo 807</w:t>
      </w:r>
      <w:r w:rsidRPr="006F1BF0">
        <w:rPr>
          <w:rFonts w:ascii="Arial Narrow" w:eastAsia="Calibri" w:hAnsi="Arial Narrow" w:cs="Arial"/>
          <w:kern w:val="0"/>
          <w:vertAlign w:val="superscript"/>
          <w14:ligatures w14:val="none"/>
        </w:rPr>
        <w:footnoteReference w:id="10"/>
      </w:r>
      <w:r w:rsidRPr="006F1BF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w14:ligatures w14:val="none"/>
        </w:rPr>
        <w:t>expresamente su facultad para asistir y conciliar en su representación</w:t>
      </w:r>
      <w:r w:rsidRPr="006F1BF0">
        <w:rPr>
          <w:rFonts w:ascii="Arial Narrow" w:eastAsia="Calibri" w:hAnsi="Arial Narrow" w:cs="Arial"/>
          <w:bCs/>
          <w:kern w:val="0"/>
          <w14:ligatures w14:val="none"/>
        </w:rPr>
        <w:t>.</w:t>
      </w:r>
      <w:r w:rsidRPr="006F1BF0">
        <w:rPr>
          <w:rFonts w:ascii="Arial Narrow" w:eastAsia="Calibri" w:hAnsi="Arial Narrow" w:cs="Arial"/>
          <w:b/>
          <w:bCs/>
          <w:kern w:val="0"/>
          <w14:ligatures w14:val="none"/>
        </w:rPr>
        <w:t xml:space="preserve"> </w:t>
      </w:r>
      <w:r w:rsidRPr="006F1BF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r w:rsidRPr="006F1BF0">
        <w:rPr>
          <w:rFonts w:ascii="Arial Narrow" w:eastAsia="Times New Roman" w:hAnsi="Arial Narrow" w:cs="Times New Roman"/>
          <w:b/>
          <w:color w:val="000000"/>
          <w:kern w:val="0"/>
          <w:lang w:eastAsia="es-PE"/>
          <w14:ligatures w14:val="none"/>
        </w:rPr>
        <w:lastRenderedPageBreak/>
        <w:t>NOVENO:</w:t>
      </w:r>
      <w:r w:rsidRPr="006F1BF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DÉCIMO</w:t>
      </w:r>
      <w:r w:rsidRPr="006F1BF0">
        <w:rPr>
          <w:rFonts w:ascii="Arial Narrow" w:hAnsi="Arial Narrow" w:cs="Arial"/>
          <w:b/>
          <w:spacing w:val="-3"/>
          <w:kern w:val="0"/>
          <w14:ligatures w14:val="none"/>
        </w:rPr>
        <w:t>:</w:t>
      </w:r>
      <w:r w:rsidRPr="006F1BF0">
        <w:rPr>
          <w:rFonts w:ascii="Arial Narrow" w:hAnsi="Arial Narrow" w:cs="Arial"/>
          <w:bCs/>
          <w:spacing w:val="-3"/>
          <w:kern w:val="0"/>
          <w14:ligatures w14:val="none"/>
        </w:rPr>
        <w:t xml:space="preserve"> requerir </w:t>
      </w:r>
      <w:r w:rsidR="00191497" w:rsidRPr="006F1BF0">
        <w:rPr>
          <w:rFonts w:ascii="Arial Narrow" w:hAnsi="Arial Narrow" w:cs="Arial"/>
          <w:bCs/>
          <w:spacing w:val="-3"/>
          <w:kern w:val="0"/>
          <w14:ligatures w14:val="none"/>
        </w:rPr>
        <w:t xml:space="preserve">al señor Manuel Janampa Huacho y a </w:t>
      </w:r>
      <w:r w:rsidR="001F55A4" w:rsidRPr="006F1BF0">
        <w:rPr>
          <w:rFonts w:ascii="Arial Narrow" w:hAnsi="Arial Narrow" w:cs="Arial"/>
          <w:bCs/>
          <w:spacing w:val="-3"/>
          <w:kern w:val="0"/>
          <w14:ligatures w14:val="none"/>
        </w:rPr>
        <w:t xml:space="preserve">Rímac Seguros y Reaseguros S.A. </w:t>
      </w:r>
      <w:r w:rsidRPr="006F1BF0">
        <w:rPr>
          <w:rFonts w:ascii="Arial Narrow" w:eastAsia="Times New Roman" w:hAnsi="Arial Narrow" w:cs="Times New Roman"/>
          <w:color w:val="000000"/>
          <w:kern w:val="0"/>
          <w:shd w:val="clear" w:color="auto" w:fill="FFFFFF"/>
          <w:lang w:eastAsia="es-PE"/>
          <w14:ligatures w14:val="none"/>
        </w:rPr>
        <w:t xml:space="preserve"> </w:t>
      </w:r>
      <w:r w:rsidRPr="006F1BF0">
        <w:rPr>
          <w:rFonts w:ascii="Arial Narrow" w:hAnsi="Arial Narrow"/>
          <w:color w:val="000000"/>
        </w:rPr>
        <w:t>para que, dentro del plazo de dos (2) días hábiles siguientes a la fecha en que reciba</w:t>
      </w:r>
      <w:r w:rsidR="00D73967" w:rsidRPr="006F1BF0">
        <w:rPr>
          <w:rFonts w:ascii="Arial Narrow" w:hAnsi="Arial Narrow"/>
          <w:color w:val="000000"/>
        </w:rPr>
        <w:t>n</w:t>
      </w:r>
      <w:r w:rsidRPr="006F1BF0">
        <w:rPr>
          <w:rFonts w:ascii="Arial Narrow" w:hAnsi="Arial Narrow"/>
          <w:color w:val="000000"/>
        </w:rPr>
        <w:t xml:space="preserve"> la notificación en su bandeja de correo electrónico, efectúe</w:t>
      </w:r>
      <w:r w:rsidR="00D73967" w:rsidRPr="006F1BF0">
        <w:rPr>
          <w:rFonts w:ascii="Arial Narrow" w:hAnsi="Arial Narrow"/>
          <w:color w:val="000000"/>
        </w:rPr>
        <w:t>n</w:t>
      </w:r>
      <w:r w:rsidRPr="006F1BF0">
        <w:rPr>
          <w:rFonts w:ascii="Arial Narrow" w:hAnsi="Arial Narrow"/>
          <w:color w:val="000000"/>
        </w:rPr>
        <w:t xml:space="preserve"> la confirmación de recepción de la notificación remitida por este despacho a su</w:t>
      </w:r>
      <w:r w:rsidR="00D73967" w:rsidRPr="006F1BF0">
        <w:rPr>
          <w:rFonts w:ascii="Arial Narrow" w:hAnsi="Arial Narrow"/>
          <w:color w:val="000000"/>
        </w:rPr>
        <w:t>s</w:t>
      </w:r>
      <w:r w:rsidRPr="006F1BF0">
        <w:rPr>
          <w:rFonts w:ascii="Arial Narrow" w:hAnsi="Arial Narrow"/>
          <w:color w:val="000000"/>
        </w:rPr>
        <w:t xml:space="preserve"> correo</w:t>
      </w:r>
      <w:r w:rsidR="00D73967" w:rsidRPr="006F1BF0">
        <w:rPr>
          <w:rFonts w:ascii="Arial Narrow" w:hAnsi="Arial Narrow"/>
          <w:color w:val="000000"/>
        </w:rPr>
        <w:t>s</w:t>
      </w:r>
      <w:r w:rsidRPr="006F1BF0">
        <w:rPr>
          <w:rFonts w:ascii="Arial Narrow" w:hAnsi="Arial Narrow"/>
          <w:color w:val="000000"/>
        </w:rPr>
        <w:t xml:space="preserve"> electrónico</w:t>
      </w:r>
      <w:r w:rsidR="00D73967" w:rsidRPr="006F1BF0">
        <w:rPr>
          <w:rFonts w:ascii="Arial Narrow" w:hAnsi="Arial Narrow"/>
          <w:color w:val="000000"/>
        </w:rPr>
        <w:t>s</w:t>
      </w:r>
      <w:r w:rsidRPr="006F1BF0">
        <w:rPr>
          <w:rFonts w:ascii="Arial Narrow" w:hAnsi="Arial Narrow"/>
          <w:color w:val="000000"/>
        </w:rPr>
        <w:t>, de conformidad con el segundo párrafo del numeral 4 del artículo 20</w:t>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del citado cuerpo normativo</w:t>
      </w:r>
      <w:r w:rsidRPr="006F1BF0">
        <w:rPr>
          <w:rFonts w:ascii="Arial Narrow" w:hAnsi="Arial Narrow"/>
          <w:vertAlign w:val="superscript"/>
        </w:rPr>
        <w:footnoteReference w:id="11"/>
      </w:r>
      <w:r w:rsidRPr="006F1BF0">
        <w:rPr>
          <w:rFonts w:ascii="Arial Narrow" w:hAnsi="Arial Narrow" w:cs="Arial"/>
        </w:rPr>
        <w:t>.</w:t>
      </w:r>
    </w:p>
    <w:p w14:paraId="50BE9060" w14:textId="77777777" w:rsidR="0036368C" w:rsidRPr="006F1BF0" w:rsidRDefault="0036368C" w:rsidP="006F1BF0">
      <w:pPr>
        <w:suppressAutoHyphens/>
        <w:spacing w:after="0" w:line="240" w:lineRule="auto"/>
        <w:jc w:val="both"/>
        <w:rPr>
          <w:rFonts w:ascii="Arial Narrow" w:hAnsi="Arial Narrow" w:cs="Arial"/>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EVELING ROA QUISPE</w:t>
      </w:r>
    </w:p>
    <w:p w14:paraId="7B15A8F5"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Secretaria Técnica</w:t>
      </w:r>
    </w:p>
    <w:p w14:paraId="08FFB35F" w14: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w14:ligatures w14:val="none"/>
        </w:rPr>
      </w:pPr>
      <w:r w:rsidRPr="006F1BF0">
        <w:rPr>
          <w:rFonts w:ascii="Arial Narrow" w:eastAsia="Calibri" w:hAnsi="Arial Narrow" w:cs="Arial"/>
          <w:b/>
          <w:bCs/>
          <w:color w:val="000000"/>
          <w:kern w:val="0"/>
          <w14:ligatures w14:val="none"/>
        </w:rPr>
        <w:t>Comisión </w:t>
      </w:r>
      <w:r w:rsidRPr="006F1BF0">
        <w:rPr>
          <w:rFonts w:ascii="Arial Narrow" w:eastAsia="Calibri" w:hAnsi="Arial Narrow" w:cs="Arial"/>
          <w:b/>
          <w:bCs/>
          <w:color w:val="000000"/>
          <w:kern w:val="0"/>
          <w:shd w:val="clear" w:color="auto" w:fill="FFFFFF"/>
          <w14:ligatures w14:val="none"/>
        </w:rPr>
        <w:t>de</w:t>
      </w:r>
      <w:r w:rsidRPr="006F1BF0">
        <w:rPr>
          <w:rFonts w:ascii="Arial Narrow" w:eastAsia="Calibri" w:hAnsi="Arial Narrow" w:cs="Arial"/>
          <w:b/>
          <w:bCs/>
          <w:color w:val="000000"/>
          <w:kern w:val="0"/>
          <w14:ligatures w14:val="none"/>
        </w:rPr>
        <w:t> Protección al Consumidor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w14:ligatures w14:val="none"/>
        </w:rPr>
        <w:t>LSM/</w:t>
      </w:r>
      <w:r w:rsidR="005C1748" w:rsidRPr="006F1BF0">
        <w:rPr>
          <w:rFonts w:ascii="Arial Narrow" w:eastAsia="Arial Narrow" w:hAnsi="Arial Narrow" w:cs="Arial"/>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hAnsi="Arial Narrow"/>
        </w:rPr>
      </w:pPr>
    </w:p>
    <w:p w14:paraId="44351FDE" w14:textId="77777777" w:rsidR="00AB3A58" w:rsidRPr="006F1BF0" w:rsidRDefault="00AB3A58" w:rsidP="006F1BF0">
      <w:pPr>
        <w:spacing w:line="240" w:lineRule="auto"/>
        <w:rPr>
          <w:rFonts w:ascii="Arial Narrow" w:hAnsi="Arial Narrow"/>
        </w:rPr>
      </w:pPr>
    </w:p>
    <w:p w14:paraId="0B9A1116" w14:textId="77777777" w:rsidR="001B5674" w:rsidRPr="006F1BF0" w:rsidRDefault="001B5674" w:rsidP="006F1BF0">
      <w:pPr>
        <w:spacing w:line="240" w:lineRule="auto"/>
        <w:rPr>
          <w:rFonts w:ascii="Arial Narrow" w:hAnsi="Arial Narrow"/>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