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FDCEC" w14: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DENUNCIANTE</w:t>
      </w:r>
      <w:r w:rsidRPr="000E1194">
        <w:rPr>
          <w:rFonts w:ascii="Arial Narrow" w:eastAsia="Arial Narrow" w:hAnsi="Arial Narrow"/>
          <w:b/>
          <w:color w:val="000000"/>
        </w:rPr>
        <w:tab/>
        <w:t>:</w:t>
      </w:r>
      <w:r w:rsidRPr="000E1194">
        <w:rPr>
          <w:rFonts w:ascii="Arial Narrow" w:eastAsia="Arial Narrow" w:hAnsi="Arial Narrow"/>
          <w:b/>
          <w:color w:val="000000"/>
        </w:rPr>
        <w:tab/>
        <w:t>GUSTAVO GERARDO CERMEÑO PEÑA (SEÑOR CERMEÑO)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MATERIAS</w:t>
      </w:r>
      <w:r w:rsidRPr="000E1194">
        <w:rPr>
          <w:rFonts w:ascii="Arial Narrow" w:eastAsia="Arial Narrow" w:hAnsi="Arial Narrow" w:cs="Arial Narrow"/>
          <w:b/>
          <w:color w:val="000000"/>
          <w:kern w:val="0"/>
          <w:lang w:eastAsia="es-PE"/>
          <w14:ligatures w14:val="none"/>
        </w:rPr>
        <w:tab/>
        <w:t>:</w:t>
      </w:r>
      <w:r w:rsidR="000E1194"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w14:paraId="4E2F86F2"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w14:paraId="3C8A1A63"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Mediante el escrito del 17 de junio de 2026</w:t>
      </w:r>
      <w:r w:rsidR="000E1194" w:rsidRPr="000E1194">
        <w:rPr>
          <w:rStyle w:val="Refdenotaalpie"/>
          <w:rFonts w:ascii="Arial Narrow" w:eastAsia="Arial Narrow" w:hAnsi="Arial Narrow"/>
          <w:color w:val="000000"/>
        </w:rPr>
        <w:footnoteReference w:id="1"/>
      </w:r>
      <w:r w:rsidRPr="000E1194">
        <w:rPr>
          <w:rFonts w:ascii="Arial Narrow" w:eastAsia="Arial Narrow" w:hAnsi="Arial Narrow"/>
          <w:color w:val="000000"/>
        </w:rPr>
        <w:t>, el señor Cermeño denunció a Rímac por presuntas infracciones a la Ley 29571, Código de Protección y Defensa del Consumidor (en adelante, el Código)</w:t>
      </w:r>
      <w:r w:rsidR="000E1194" w:rsidRPr="000E1194">
        <w:rPr>
          <w:rStyle w:val="Refdenotaalpie"/>
          <w:rFonts w:ascii="Arial Narrow" w:eastAsia="Arial Narrow" w:hAnsi="Arial Narrow"/>
          <w:color w:val="000000"/>
        </w:rPr>
        <w:footnoteReference w:id="2"/>
      </w:r>
      <w:r w:rsidRPr="000E1194">
        <w:rPr>
          <w:rFonts w:ascii="Arial Narrow" w:eastAsia="Arial Narrow" w:hAnsi="Arial Narrow"/>
          <w:color w:val="000000"/>
        </w:rPr>
        <w:t>, señalando lo siguiente:</w:t>
      </w:r>
    </w:p>
    <w:p w14:paraId="6DA1D7DE" w14: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w14:paraId="4E298AAC" w14:textId="77777777" w:rsidR="00E42800" w:rsidRPr="000E1194" w:rsidRDefault="00E42800" w:rsidP="000E1194">
      <w:pPr>
        <w:spacing w:after="0" w:line="240" w:lineRule="auto"/>
        <w:jc w:val="both"/>
        <w:rPr>
          <w:rFonts w:ascii="Arial Narrow" w:hAnsi="Arial Narrow"/>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hAnsi="Arial Narrow"/>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w14:paraId="757F97FE" w14: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hAnsi="Arial Narrow"/>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El señor Cermeño solicitó, en calidad de medida correctiva, que Rímac</w:t>
      </w:r>
      <w:r w:rsidR="003735F8">
        <w:rPr>
          <w:rFonts w:ascii="Arial Narrow" w:eastAsia="Arial Narrow" w:hAnsi="Arial Narrow"/>
          <w:color w:val="000000"/>
        </w:rPr>
        <w:t xml:space="preserve"> cumpla con otorgar la suma de</w:t>
      </w:r>
      <w:r w:rsidRPr="000E1194">
        <w:rPr>
          <w:rFonts w:ascii="Arial Narrow" w:eastAsia="Arial Narrow" w:hAnsi="Arial Narrow"/>
          <w:color w:val="000000"/>
        </w:rPr>
        <w:t xml:space="preserv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920FF">
        <w:rPr>
          <w:rFonts w:ascii="Arial Narrow" w:eastAsia="Arial Narrow" w:hAnsi="Arial Narrow" w:cs="Arial Narrow"/>
          <w:b/>
          <w:color w:val="000000"/>
          <w:kern w:val="0"/>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w14:ligatures w14:val="none"/>
        </w:rPr>
        <w:t xml:space="preserve">considera </w:t>
      </w:r>
      <w:r w:rsidR="008D066E" w:rsidRPr="009920F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Fonts w:ascii="Arial Narrow" w:eastAsia="Arial Narrow" w:hAnsi="Arial Narrow" w:cs="Arial"/>
          <w:kern w:val="0"/>
          <w:vertAlign w:val="superscript"/>
          <w14:ligatures w14:val="none"/>
        </w:rPr>
        <w:footnoteReference w:id="5"/>
      </w:r>
      <w:bookmarkEnd w:id="4"/>
      <w:r w:rsidR="008D066E" w:rsidRPr="009920FF">
        <w:rPr>
          <w:rFonts w:ascii="Arial Narrow" w:eastAsia="Arial Narrow" w:hAnsi="Arial Narrow" w:cs="Arial Narrow"/>
          <w:kern w:val="0"/>
          <w14:ligatures w14:val="none"/>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s="Arial Narrow"/>
          <w:kern w:val="0"/>
          <w14:ligatures w14:val="none"/>
        </w:rPr>
        <w:t xml:space="preserve">Asimismo, </w:t>
      </w:r>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w14:ligatures w14:val="none"/>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4534552"/>
      <w:r w:rsidRPr="009920FF">
        <w:rPr>
          <w:rFonts w:ascii="Arial Narrow" w:eastAsia="Times New Roman" w:hAnsi="Arial Narrow" w:cs="Arial"/>
          <w:color w:val="000000"/>
          <w:kern w:val="0"/>
          <w:lang w:eastAsia="es-PE"/>
          <w14:ligatures w14:val="none"/>
        </w:rPr>
        <w:t xml:space="preserve">Además, </w:t>
      </w:r>
      <w:bookmarkStart w:id="8" w:name="_Hlk212623477"/>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9920F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w14:ligatures w14:val="none"/>
        </w:rPr>
        <w:t xml:space="preserve">artículo 1, numeral 1, literal b) </w:t>
      </w:r>
      <w:bookmarkEnd w:id="11"/>
      <w:r w:rsidRPr="009920FF">
        <w:rPr>
          <w:rFonts w:ascii="Arial Narrow" w:eastAsia="Arial Narrow" w:hAnsi="Arial Narrow" w:cs="Arial"/>
          <w:bCs/>
          <w:color w:val="000000"/>
          <w:kern w:val="0"/>
          <w:lang w:eastAsia="es-PE"/>
          <w14:ligatures w14:val="none"/>
        </w:rPr>
        <w:t>y al artículo 2 del Código</w:t>
      </w:r>
      <w:bookmarkStart w:id="12" w:name="_Hlk212737551"/>
      <w:bookmarkEnd w:id="9"/>
      <w:r w:rsidRPr="009920FF">
        <w:rPr>
          <w:rFonts w:ascii="Arial Narrow" w:eastAsia="Arial Narrow" w:hAnsi="Arial Narrow" w:cs="Arial"/>
          <w:bCs/>
          <w:color w:val="000000"/>
          <w:kern w:val="0"/>
          <w:vertAlign w:val="superscript"/>
          <w:lang w:eastAsia="es-PE"/>
          <w14:ligatures w14:val="none"/>
        </w:rPr>
        <w:footnoteReference w:id="6"/>
      </w:r>
      <w:bookmarkEnd w:id="12"/>
      <w:r w:rsidRPr="009920FF">
        <w:rPr>
          <w:rFonts w:ascii="Arial Narrow" w:eastAsia="Arial Narrow" w:hAnsi="Arial Narrow" w:cs="Arial"/>
          <w:bCs/>
          <w:color w:val="000000"/>
          <w:kern w:val="0"/>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1194">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0E1194">
        <w:rPr>
          <w:rFonts w:ascii="Arial Narrow" w:eastAsia="Arial Narrow" w:hAnsi="Arial Narrow" w:cs="Arial Narrow"/>
          <w:color w:val="000000"/>
          <w:kern w:val="0"/>
          <w:vertAlign w:val="superscript"/>
          <w14:ligatures w14:val="none"/>
        </w:rPr>
        <w:footnoteReference w:id="7"/>
      </w:r>
      <w:r w:rsidRPr="000E1194">
        <w:rPr>
          <w:rFonts w:ascii="Arial Narrow" w:eastAsia="Arial Narrow" w:hAnsi="Arial Narrow" w:cs="Arial"/>
          <w:color w:val="000000"/>
          <w:kern w:val="0"/>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RESOLUCIÓN DE LA SECRETARÍA TÉCNICA</w:t>
      </w:r>
      <w:r w:rsidR="000E1194" w:rsidRPr="000E1194">
        <w:rPr>
          <w:rFonts w:ascii="Arial Narrow" w:eastAsia="Arial Narrow" w:hAnsi="Arial Narrow" w:cs="Arial Narrow"/>
          <w:b/>
          <w:color w:val="000000"/>
          <w:kern w:val="0"/>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6A79992C" w14:textId="77777777" w:rsidR="00121544" w:rsidRPr="009920FF" w:rsidRDefault="00CA59A2" w:rsidP="000E1194">
      <w:pPr>
        <w:spacing w:after="0" w:line="240" w:lineRule="auto"/>
        <w:jc w:val="both"/>
        <w:rPr>
          <w:rFonts w:ascii="Arial Narrow" w:eastAsia="Calibri" w:hAnsi="Arial Narrow" w:cs="Arial Narrow"/>
          <w:color w:val="000000"/>
          <w:kern w:val="0"/>
          <w:lang w:eastAsia="es-PE"/>
          <w14:ligatures w14:val="none"/>
        </w:rPr>
      </w:pPr>
      <w:r w:rsidRPr="000E1194">
        <w:rPr>
          <w:rFonts w:ascii="Arial Narrow" w:eastAsia="Arial Narrow" w:hAnsi="Arial Narrow"/>
          <w:b/>
          <w:color w:val="000000"/>
        </w:rPr>
        <w:t xml:space="preserve">PRIMERO: </w:t>
      </w:r>
      <w:r w:rsidRPr="000E1194">
        <w:rPr>
          <w:rFonts w:ascii="Arial Narrow" w:eastAsia="Arial Narrow" w:hAnsi="Arial Narrow"/>
          <w:color w:val="000000"/>
        </w:rPr>
        <w:t xml:space="preserve">admitir a trámite la denuncia del 17 de junio de 2026 interpuesta por Gustavo Gerardo Cermeño Peña contra Rímac Seguros y </w:t>
      </w:r>
      <w:r w:rsidRPr="009920FF">
        <w:rPr>
          <w:rFonts w:ascii="Arial Narrow" w:eastAsia="Arial Narrow" w:hAnsi="Arial Narrow"/>
          <w:color w:val="000000"/>
        </w:rPr>
        <w:t>Reaseguros S.A., por lo siguiente:</w:t>
      </w:r>
    </w:p>
    <w:p w14:paraId="73833C3A" w14:textId="77777777" w:rsidR="00E42800" w:rsidRPr="009920FF" w:rsidRDefault="00E42800" w:rsidP="000E1194">
      <w:pPr>
        <w:spacing w:after="0" w:line="240" w:lineRule="auto"/>
        <w:jc w:val="both"/>
        <w:rPr>
          <w:rFonts w:ascii="Arial Narrow" w:hAnsi="Arial Narrow"/>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w14:ligatures w14:val="none"/>
        </w:rPr>
        <w:t>.</w:t>
      </w:r>
    </w:p>
    <w:p w14:paraId="178733D0"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w14:ligatures w14:val="none"/>
        </w:rPr>
        <w:t xml:space="preserve">la compañía aseguradora </w:t>
      </w:r>
      <w:r w:rsidRPr="009920FF">
        <w:rPr>
          <w:rFonts w:ascii="Arial Narrow" w:eastAsia="Times New Roman" w:hAnsi="Arial Narrow" w:cs="Times New Roman"/>
          <w:kern w:val="0"/>
          <w:shd w:val="clear" w:color="auto" w:fill="FFFFFF"/>
          <w:lang w:eastAsia="es-PE"/>
          <w14:ligatures w14:val="none"/>
        </w:rPr>
        <w:t xml:space="preserve">habría </w:t>
      </w:r>
      <w:r w:rsidR="00890288" w:rsidRPr="009920FF">
        <w:rPr>
          <w:rFonts w:ascii="Arial Narrow" w:eastAsia="Times New Roman" w:hAnsi="Arial Narrow" w:cs="Times New Roman"/>
          <w:kern w:val="0"/>
          <w:shd w:val="clear" w:color="auto" w:fill="FFFFFF"/>
          <w:lang w:eastAsia="es-PE"/>
          <w14:ligatures w14: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w14:ligatures w14: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w14:ligatures w14: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w14:ligatures w14:val="none"/>
        </w:rPr>
        <w:t>pactados</w:t>
      </w:r>
      <w:r w:rsidR="00890288" w:rsidRPr="009920FF">
        <w:rPr>
          <w:rFonts w:ascii="Arial Narrow" w:eastAsia="Times New Roman" w:hAnsi="Arial Narrow" w:cs="Times New Roman"/>
          <w:kern w:val="0"/>
          <w:shd w:val="clear" w:color="auto" w:fill="FFFFFF"/>
          <w:lang w:eastAsia="es-PE"/>
          <w14:ligatures w14:val="none"/>
        </w:rPr>
        <w:t>, sin previo aviso ni justificación</w:t>
      </w:r>
      <w:r w:rsidRPr="009920FF">
        <w:rPr>
          <w:rFonts w:ascii="Arial Narrow" w:eastAsia="Arial Narrow" w:hAnsi="Arial Narrow" w:cs="Arial Narrow"/>
          <w:kern w:val="0"/>
          <w14:ligatures w14:val="none"/>
        </w:rPr>
        <w:t>.</w:t>
      </w:r>
    </w:p>
    <w:p w14:paraId="55816CCF"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4" w:name="_Hlk212534295"/>
      <w:r w:rsidRPr="009920FF">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rPr>
        <w:t xml:space="preserve">, </w:t>
      </w:r>
      <w:r w:rsidRPr="009920FF">
        <w:rPr>
          <w:rFonts w:ascii="Arial Narrow" w:eastAsia="Times New Roman" w:hAnsi="Arial Narrow" w:cs="Times New Roman"/>
          <w:kern w:val="0"/>
          <w:shd w:val="clear" w:color="auto" w:fill="FFFFFF"/>
          <w:lang w:eastAsia="es-PE"/>
          <w14:ligatures w14:val="none"/>
        </w:rPr>
        <w:t xml:space="preserve">en tanto </w:t>
      </w:r>
      <w:r w:rsidR="008D066E" w:rsidRPr="009920FF">
        <w:rPr>
          <w:rFonts w:ascii="Arial Narrow" w:eastAsia="Times New Roman" w:hAnsi="Arial Narrow" w:cs="Times New Roman"/>
          <w:kern w:val="0"/>
          <w:shd w:val="clear" w:color="auto" w:fill="FFFFFF"/>
          <w:lang w:eastAsia="es-PE"/>
          <w14:ligatures w14:val="none"/>
        </w:rPr>
        <w:t>la compañía aseguradora</w:t>
      </w:r>
      <w:r w:rsidR="00890288" w:rsidRPr="009920FF">
        <w:rPr>
          <w:rFonts w:ascii="Arial Narrow" w:eastAsia="Times New Roman" w:hAnsi="Arial Narrow" w:cs="Times New Roman"/>
          <w:kern w:val="0"/>
          <w:shd w:val="clear" w:color="auto" w:fill="FFFFFF"/>
          <w:lang w:eastAsia="es-PE"/>
          <w14:ligatures w14:val="none"/>
        </w:rPr>
        <w:t>,</w:t>
      </w:r>
      <w:r w:rsidR="008D066E" w:rsidRPr="009920FF">
        <w:rPr>
          <w:rFonts w:ascii="Arial Narrow" w:eastAsia="Times New Roman" w:hAnsi="Arial Narrow" w:cs="Times New Roman"/>
          <w:kern w:val="0"/>
          <w:shd w:val="clear" w:color="auto" w:fill="FFFFFF"/>
          <w:lang w:eastAsia="es-PE"/>
          <w14:ligatures w14:val="none"/>
        </w:rPr>
        <w:t xml:space="preserve"> </w:t>
      </w:r>
      <w:r w:rsidR="00890288" w:rsidRPr="009920FF">
        <w:rPr>
          <w:rFonts w:ascii="Arial Narrow" w:eastAsia="Times New Roman" w:hAnsi="Arial Narrow" w:cs="Times New Roman"/>
          <w:kern w:val="0"/>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w14:ligatures w14: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w14:ligatures w14:val="none"/>
        </w:rPr>
        <w:t>.</w:t>
      </w:r>
    </w:p>
    <w:p w14:paraId="69D91266" w14:textId="77777777" w:rsidR="00E42800" w:rsidRPr="000E1194" w:rsidRDefault="00E42800" w:rsidP="000E1194">
      <w:pPr>
        <w:spacing w:after="0" w:line="240" w:lineRule="auto"/>
        <w:jc w:val="both"/>
        <w:rPr>
          <w:rFonts w:ascii="Arial Narrow" w:hAnsi="Arial Narrow"/>
        </w:rPr>
      </w:pPr>
    </w:p>
    <w:p w14:paraId="47A3CE3D" w14:textId="77777777" w:rsidR="00CA59A2" w:rsidRPr="000E1194" w:rsidRDefault="00CA59A2" w:rsidP="000E1194">
      <w:pPr>
        <w:spacing w:after="0" w:line="240" w:lineRule="auto"/>
        <w:contextualSpacing/>
        <w:jc w:val="both"/>
        <w:rPr>
          <w:rFonts w:ascii="Arial Narrow" w:eastAsia="Calibri" w:hAnsi="Arial Narrow" w:cs="Arial"/>
          <w:kern w:val="0"/>
          <w14:ligatures w14: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Fonts w:ascii="Arial Narrow" w:eastAsia="Arial Narrow" w:hAnsi="Arial Narrow" w:cs="Arial"/>
          <w:color w:val="000000"/>
          <w:kern w:val="0"/>
          <w:vertAlign w:val="superscript"/>
          <w14:ligatures w14:val="none"/>
        </w:rPr>
        <w:footnoteReference w:id="8"/>
      </w:r>
      <w:r w:rsidRPr="000E119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w14:ligatures w14:val="none"/>
        </w:rPr>
        <w:t>Código</w:t>
      </w:r>
      <w:r w:rsidRPr="000E1194">
        <w:rPr>
          <w:rFonts w:ascii="Arial Narrow" w:eastAsia="Arial Narrow" w:hAnsi="Arial Narrow" w:cs="Arial"/>
          <w:color w:val="000000"/>
          <w:spacing w:val="-2"/>
          <w:kern w:val="0"/>
          <w:vertAlign w:val="superscript"/>
          <w14:ligatures w14:val="none"/>
        </w:rPr>
        <w:footnoteReference w:id="9"/>
      </w:r>
      <w:r w:rsidRPr="000E1194">
        <w:rPr>
          <w:rFonts w:ascii="Arial Narrow" w:eastAsia="Arial Narrow" w:hAnsi="Arial Narrow" w:cs="Arial"/>
          <w:color w:val="000000"/>
          <w:spacing w:val="-2"/>
          <w:kern w:val="0"/>
          <w14:ligatures w14:val="none"/>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w14:ligatures w14:val="none"/>
        </w:rPr>
      </w:pPr>
    </w:p>
    <w:p w14:paraId="1F820F3C"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CUARTO: </w:t>
      </w:r>
      <w:r w:rsidRPr="000E1194">
        <w:rPr>
          <w:rFonts w:ascii="Arial Narrow" w:eastAsia="Arial Narrow" w:hAnsi="Arial Narrow"/>
          <w:color w:val="000000"/>
        </w:rPr>
        <w:t>correr traslado de la denuncia interpuesta el 17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2001A57D" w14: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lastRenderedPageBreak/>
        <w:t>SEXTO:</w:t>
      </w:r>
      <w:r w:rsidRPr="000E1194">
        <w:rPr>
          <w:rFonts w:ascii="Arial Narrow" w:eastAsia="Arial Narrow" w:hAnsi="Arial Narrow" w:cs="Arial Narrow"/>
          <w:color w:val="000000"/>
          <w:kern w:val="0"/>
          <w:lang w:eastAsia="es-PE"/>
          <w14:ligatures w14:val="none"/>
        </w:rPr>
        <w:t xml:space="preserve"> </w:t>
      </w:r>
      <w:bookmarkStart w:id="16" w:name="_Hlk188286915"/>
      <w:r w:rsidRPr="000E1194">
        <w:rPr>
          <w:rFonts w:ascii="Arial Narrow" w:eastAsia="Arial Narrow" w:hAnsi="Arial Narrow" w:cs="Arial Narrow"/>
          <w:color w:val="000000"/>
          <w:kern w:val="0"/>
          <w:lang w:eastAsia="es-PE"/>
          <w14:ligatures w14:val="none"/>
        </w:rPr>
        <w:t xml:space="preserve">informar a las partes que el artículo 110 de la Ley </w:t>
      </w:r>
      <w:r w:rsidR="003A71B1" w:rsidRPr="000E1194">
        <w:rPr>
          <w:rFonts w:ascii="Arial Narrow" w:eastAsia="Arial Narrow" w:hAnsi="Arial Narrow" w:cs="Times New Roman"/>
          <w:color w:val="000000"/>
          <w:kern w:val="0"/>
          <w:lang w:eastAsia="es-PE"/>
          <w14:ligatures w14:val="none"/>
        </w:rPr>
        <w:t>29571</w:t>
      </w:r>
      <w:r w:rsidRPr="000E1194">
        <w:rPr>
          <w:rFonts w:ascii="Arial Narrow" w:eastAsia="Arial Narrow" w:hAnsi="Arial Narrow" w:cs="Arial Narrow"/>
          <w:color w:val="000000"/>
          <w:kern w:val="0"/>
          <w:lang w:eastAsia="es-PE"/>
          <w14:ligatures w14:val="none"/>
        </w:rPr>
        <w:t>, Código de Protección y Defensa del Consumidor</w:t>
      </w:r>
      <w:r w:rsidRPr="000E1194">
        <w:rPr>
          <w:rFonts w:ascii="Arial Narrow" w:eastAsia="Arial Narrow" w:hAnsi="Arial Narrow" w:cs="Times New Roman"/>
          <w:color w:val="000000"/>
          <w:kern w:val="0"/>
          <w:vertAlign w:val="superscript"/>
          <w:lang w:eastAsia="es-PE"/>
          <w14:ligatures w14:val="none"/>
        </w:rPr>
        <w:footnoteReference w:id="10"/>
      </w:r>
      <w:r w:rsidRPr="000E119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Fonts w:ascii="Arial Narrow" w:eastAsia="Arial Narrow" w:hAnsi="Arial Narrow" w:cs="Times New Roman"/>
          <w:color w:val="000000"/>
          <w:kern w:val="0"/>
          <w:vertAlign w:val="superscript"/>
          <w:lang w:eastAsia="es-PE"/>
          <w14:ligatures w14:val="none"/>
        </w:rPr>
        <w:footnoteReference w:id="11"/>
      </w:r>
      <w:r w:rsidRPr="000E1194">
        <w:rPr>
          <w:rFonts w:ascii="Arial Narrow" w:eastAsia="Arial Narrow" w:hAnsi="Arial Narrow" w:cs="Arial Narrow"/>
          <w:color w:val="000000"/>
          <w:kern w:val="0"/>
          <w:lang w:eastAsia="es-PE"/>
          <w14:ligatures w14:val="none"/>
        </w:rPr>
        <w:t xml:space="preserve">. </w:t>
      </w:r>
      <w:bookmarkEnd w:id="16"/>
      <w:r w:rsidRPr="000E119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Fonts w:ascii="Arial Narrow" w:eastAsia="Arial Narrow" w:hAnsi="Arial Narrow" w:cs="Times New Roman"/>
          <w:color w:val="000000"/>
          <w:kern w:val="0"/>
          <w:vertAlign w:val="superscript"/>
          <w:lang w:eastAsia="es-PE"/>
          <w14:ligatures w14:val="none"/>
        </w:rPr>
        <w:footnoteReference w:id="12"/>
      </w:r>
      <w:r w:rsidRPr="000E1194">
        <w:rPr>
          <w:rFonts w:ascii="Arial Narrow" w:eastAsia="Arial Narrow" w:hAnsi="Arial Narrow" w:cs="Arial Narrow"/>
          <w:color w:val="000000"/>
          <w:kern w:val="0"/>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t>SÉTIMO:</w:t>
      </w:r>
      <w:r w:rsidRPr="000E119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r w:rsidRPr="000E1194">
        <w:rPr>
          <w:rFonts w:ascii="Arial Narrow" w:eastAsia="Arial Narrow" w:hAnsi="Arial Narrow" w:cs="Arial"/>
          <w:b/>
          <w:bCs/>
          <w:color w:val="000000"/>
          <w:kern w:val="0"/>
          <w14:ligatures w14:val="none"/>
        </w:rPr>
        <w:t>OCTAVO</w:t>
      </w:r>
      <w:r w:rsidRPr="000E1194">
        <w:rPr>
          <w:rFonts w:ascii="Arial Narrow" w:eastAsia="Arial Narrow" w:hAnsi="Arial Narrow" w:cs="Arial"/>
          <w:b/>
          <w:color w:val="000000"/>
          <w:kern w:val="0"/>
          <w14:ligatures w14:val="none"/>
        </w:rPr>
        <w:t>:</w:t>
      </w:r>
      <w:r w:rsidRPr="000E1194">
        <w:rPr>
          <w:rFonts w:ascii="Arial Narrow" w:eastAsia="Arial Narrow" w:hAnsi="Arial Narrow" w:cs="Arial"/>
          <w:color w:val="000000"/>
          <w:kern w:val="0"/>
          <w14:ligatures w14: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w14:ligatures w14:val="none"/>
        </w:rPr>
        <w:t xml:space="preserve"> </w:t>
      </w:r>
      <w:r w:rsidRPr="000E1194">
        <w:rPr>
          <w:rFonts w:ascii="Arial Narrow" w:eastAsia="Arial Narrow" w:hAnsi="Arial Narrow" w:cs="Arial"/>
          <w:color w:val="000000"/>
          <w:kern w:val="0"/>
          <w14:ligatures w14:val="none"/>
        </w:rPr>
        <w:t>807</w:t>
      </w:r>
      <w:r w:rsidRPr="000E1194">
        <w:rPr>
          <w:rFonts w:ascii="Arial Narrow" w:eastAsia="Arial Narrow" w:hAnsi="Arial Narrow" w:cs="Arial"/>
          <w:color w:val="000000"/>
          <w:kern w:val="0"/>
          <w:vertAlign w:val="superscript"/>
          <w14:ligatures w14:val="none"/>
        </w:rPr>
        <w:footnoteReference w:id="13"/>
      </w:r>
      <w:r w:rsidRPr="000E119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w14:ligatures w14:val="none"/>
        </w:rPr>
        <w:t>expresamente su facultad para asistir y conciliar en su representación</w:t>
      </w:r>
      <w:r w:rsidRPr="000E1194">
        <w:rPr>
          <w:rFonts w:ascii="Arial Narrow" w:eastAsia="Arial Narrow" w:hAnsi="Arial Narrow" w:cs="Arial"/>
          <w:bCs/>
          <w:color w:val="000000"/>
          <w:kern w:val="0"/>
          <w14:ligatures w14:val="none"/>
        </w:rPr>
        <w:t>.</w:t>
      </w:r>
      <w:r w:rsidRPr="000E1194">
        <w:rPr>
          <w:rFonts w:ascii="Arial Narrow" w:eastAsia="Arial Narrow" w:hAnsi="Arial Narrow" w:cs="Arial"/>
          <w:b/>
          <w:bCs/>
          <w:color w:val="000000"/>
          <w:kern w:val="0"/>
          <w14:ligatures w14:val="none"/>
        </w:rPr>
        <w:t xml:space="preserve"> </w:t>
      </w:r>
      <w:r w:rsidRPr="000E119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Times New Roman"/>
          <w:b/>
          <w:color w:val="000000"/>
          <w:kern w:val="0"/>
          <w:lang w:eastAsia="es-PE"/>
          <w14:ligatures w14:val="none"/>
        </w:rPr>
        <w:lastRenderedPageBreak/>
        <w:t>NOVENO:</w:t>
      </w:r>
      <w:r w:rsidRPr="000E119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p>
    <w:p w14:paraId="2B58F013" w14: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w:t>
      </w:r>
      <w:r w:rsidRPr="000E1194">
        <w:rPr>
          <w:rFonts w:ascii="Arial Narrow" w:eastAsia="Arial Narrow" w:hAnsi="Arial Narrow"/>
          <w:color w:val="000000"/>
        </w:rPr>
        <w:t xml:space="preserve">requerir al señor </w:t>
      </w:r>
      <w:r w:rsidR="00E77983" w:rsidRPr="000E1194">
        <w:rPr>
          <w:rFonts w:ascii="Arial Narrow" w:eastAsia="Arial Narrow" w:hAnsi="Arial Narrow"/>
          <w:color w:val="000000"/>
        </w:rPr>
        <w:t xml:space="preserve">Gustavo Gerardo Cermeño Peña </w:t>
      </w:r>
      <w:r w:rsidRPr="000E1194">
        <w:rPr>
          <w:rFonts w:ascii="Arial Narrow" w:eastAsia="Arial Narrow" w:hAnsi="Arial Narrow"/>
          <w:color w:val="000000"/>
        </w:rPr>
        <w:t xml:space="preserve">y a </w:t>
      </w:r>
      <w:r w:rsidR="00E77983" w:rsidRPr="000E1194">
        <w:rPr>
          <w:rFonts w:ascii="Arial Narrow" w:eastAsia="Arial Narrow" w:hAnsi="Arial Narrow"/>
          <w:color w:val="000000"/>
        </w:rPr>
        <w:t xml:space="preserve">Rímac Seguros y Reaseguros </w:t>
      </w:r>
      <w:r w:rsidRPr="000E1194">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E1194" w:rsidRPr="000E1194">
        <w:rPr>
          <w:rStyle w:val="Refdenotaalpie"/>
          <w:rFonts w:ascii="Arial Narrow" w:eastAsia="Arial Narrow" w:hAnsi="Arial Narrow"/>
          <w:color w:val="000000"/>
        </w:rPr>
        <w:footnoteReference w:id="14"/>
      </w:r>
      <w:r w:rsidRPr="000E1194">
        <w:rPr>
          <w:rFonts w:ascii="Arial Narrow" w:eastAsia="Arial Narrow" w:hAnsi="Arial Narrow"/>
          <w:color w:val="000000"/>
        </w:rPr>
        <w:t>.</w:t>
      </w:r>
    </w:p>
    <w:p w14:paraId="0DFEC513" w14:textId="77777777" w:rsidR="00E42800" w:rsidRPr="000E1194" w:rsidRDefault="00E42800" w:rsidP="000E1194">
      <w:pPr>
        <w:spacing w:after="0" w:line="240" w:lineRule="auto"/>
        <w:jc w:val="both"/>
        <w:rPr>
          <w:rFonts w:ascii="Arial Narrow" w:hAnsi="Arial Narrow"/>
        </w:rPr>
      </w:pPr>
    </w:p>
    <w:p w14:paraId="01DB17EA" w14:textId="77777777" w:rsidR="00E42800" w:rsidRPr="000E1194" w:rsidRDefault="00E42800" w:rsidP="000E1194">
      <w:pPr>
        <w:spacing w:after="0" w:line="240" w:lineRule="auto"/>
        <w:jc w:val="both"/>
        <w:rPr>
          <w:rFonts w:ascii="Arial Narrow" w:hAnsi="Arial Narrow"/>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EVELING ROA QUISPE</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Secretaria Técnica</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w14:paraId="31050BD0" w14: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w14:paraId="29A2ED7A" w14:textId="77777777" w:rsidR="00CA59A2" w:rsidRPr="000E1194" w:rsidRDefault="00CA59A2" w:rsidP="000E1194">
      <w:pPr>
        <w:spacing w:after="0" w:line="240" w:lineRule="auto"/>
        <w:jc w:val="both"/>
        <w:rPr>
          <w:rFonts w:ascii="Arial Narrow" w:hAnsi="Arial Narrow"/>
        </w:rPr>
      </w:pPr>
    </w:p>
    <w:p w14:paraId="6A7D1CA9" w14: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w:hAnsi="Arial"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w:hAnsi="Arial" w:cs="Arial"/>
          <w:sz w:val="16"/>
        </w:rPr>
      </w:pPr>
      <w:r w:rsidRPr="000E1194">
        <w:rPr>
          <w:rStyle w:val="Refdenotaalpie"/>
          <w:rFonts w:ascii="Arial Narrow" w:hAnsi="Arial Narrow" w:cs="Arial"/>
          <w:sz w:val="16"/>
          <w:szCs w:val="16"/>
        </w:rPr>
        <w:footnoteRef/>
      </w:r>
      <w:r w:rsidRPr="000E1194">
        <w:rPr>
          <w:rFonts w:ascii="Arial" w:hAnsi="Arial"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P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w:hAnsi="Arial"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TextonotapieCar"/>
          <w:rFonts w:ascii="Arial Narrow" w:hAnsi="Arial Narrow" w:cs="Arial"/>
          <w:sz w:val="16"/>
          <w:szCs w:val="16"/>
          <w:vertAlign w:val="superscript"/>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w:eastAsia="Arial Narrow" w:hAnsi="Arial"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rPr>
        <w:footnoteRef/>
      </w:r>
      <w:r w:rsidRPr="000E1194">
        <w:rPr>
          <w:rFonts w:ascii="Arial" w:hAnsi="Arial"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w:hAnsi="Arial"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