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036F51" w14: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DENUNCIANTE</w:t>
      </w:r>
      <w:r w:rsidRPr="00C039C8">
        <w:rPr>
          <w:rFonts w:ascii="Arial Narrow" w:eastAsia="Arial Narrow" w:hAnsi="Arial Narrow"/>
          <w:b/>
          <w:color w:val="000000"/>
        </w:rPr>
        <w:tab/>
        <w:t>:</w:t>
      </w:r>
      <w:r w:rsidRPr="00C039C8">
        <w:rPr>
          <w:rFonts w:ascii="Arial Narrow" w:eastAsia="Arial Narrow" w:hAnsi="Arial Narrow"/>
          <w:b/>
          <w:color w:val="000000"/>
        </w:rPr>
        <w:tab/>
        <w:t>EDGAR JULIÁN PARICAHUA VILCA</w:t>
      </w:r>
      <w:r w:rsidR="00FC6D07">
        <w:rPr>
          <w:rFonts w:ascii="Arial Narrow" w:eastAsia="Arial Narrow" w:hAnsi="Arial Narrow"/>
          <w:b/>
          <w:color w:val="000000"/>
        </w:rPr>
        <w:t xml:space="preserve"> (SEÑOR </w:t>
      </w:r>
      <w:r w:rsidR="00FC6D07" w:rsidRPr="00C039C8">
        <w:rPr>
          <w:rFonts w:ascii="Arial Narrow" w:eastAsia="Arial Narrow" w:hAnsi="Arial Narrow"/>
          <w:b/>
          <w:color w:val="000000"/>
        </w:rPr>
        <w:t>PARICAHUA</w:t>
      </w:r>
      <w:r w:rsidR="00FC6D07">
        <w:rPr>
          <w:rFonts w:ascii="Arial Narrow" w:eastAsia="Arial Narrow" w:hAnsi="Arial Narrow"/>
          <w:b/>
          <w:color w:val="000000"/>
        </w:rPr>
        <w:t>)</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MATERIAS</w:t>
      </w:r>
      <w:r w:rsidRPr="00C039C8">
        <w:rPr>
          <w:rFonts w:ascii="Arial Narrow" w:eastAsia="Arial Narrow" w:hAnsi="Arial Narrow" w:cs="Arial Narrow"/>
          <w:b/>
          <w:color w:val="000000"/>
          <w:kern w:val="0"/>
          <w:lang w:eastAsia="es-PE"/>
          <w14:ligatures w14:val="none"/>
        </w:rPr>
        <w:tab/>
        <w:t>:</w:t>
      </w:r>
      <w:r w:rsidR="00C039C8"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w14:paraId="3A3AF42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039C8">
        <w:rPr>
          <w:rFonts w:ascii="Arial Narrow" w:eastAsia="Arial Narrow" w:hAnsi="Arial Narrow"/>
          <w:color w:val="000000"/>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HECHOS </w:t>
      </w:r>
    </w:p>
    <w:p w14:paraId="1061F8E8"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Mediante el escrito del 3 de julio de 2026,</w:t>
      </w:r>
      <w:r w:rsidR="00FF443D" w:rsidRPr="00FF443D">
        <w:t xml:space="preserve"> </w:t>
      </w:r>
      <w:r w:rsidR="00FF443D" w:rsidRPr="00FF443D">
        <w:rPr>
          <w:rFonts w:ascii="Arial Narrow" w:eastAsia="Arial Narrow" w:hAnsi="Arial Narrow"/>
          <w:color w:val="000000"/>
        </w:rPr>
        <w:t>subsanada mediante escrito del 16 de julio de 2026</w:t>
      </w:r>
      <w:r w:rsidR="00FC6D07">
        <w:rPr>
          <w:rFonts w:ascii="Arial Narrow" w:eastAsia="Arial Narrow" w:hAnsi="Arial Narrow"/>
          <w:color w:val="000000"/>
        </w:rPr>
        <w:t>,</w:t>
      </w:r>
      <w:r w:rsidRPr="00C039C8">
        <w:rPr>
          <w:rFonts w:ascii="Arial Narrow" w:eastAsia="Arial Narrow" w:hAnsi="Arial Narrow"/>
          <w:color w:val="000000"/>
        </w:rPr>
        <w:t xml:space="preserve"> el señor Paricahua denunció a </w:t>
      </w:r>
      <w:r w:rsidR="00FC6D07" w:rsidRPr="00C039C8">
        <w:rPr>
          <w:rFonts w:ascii="Arial Narrow" w:eastAsia="Arial Narrow" w:hAnsi="Arial Narrow"/>
          <w:color w:val="000000"/>
        </w:rPr>
        <w:t>Cafae</w:t>
      </w:r>
      <w:r w:rsidRPr="00C039C8">
        <w:rPr>
          <w:rFonts w:ascii="Arial Narrow" w:eastAsia="Arial Narrow" w:hAnsi="Arial Narrow"/>
          <w:color w:val="000000"/>
        </w:rPr>
        <w:t>-SE por presuntas infracciones a la Ley 29571, Código de Protección y Defensa del Consumidor (en adelante, el Código)</w:t>
      </w:r>
      <w:r w:rsidR="00C039C8" w:rsidRPr="00C039C8">
        <w:rPr>
          <w:rStyle w:val="Refdenotaalpie"/>
          <w:rFonts w:ascii="Arial Narrow" w:eastAsia="Arial Narrow" w:hAnsi="Arial Narrow"/>
          <w:color w:val="000000"/>
        </w:rPr>
        <w:footnoteReference w:id="1"/>
      </w:r>
      <w:r w:rsidRPr="00C039C8">
        <w:rPr>
          <w:rFonts w:ascii="Arial Narrow" w:eastAsia="Arial Narrow" w:hAnsi="Arial Narrow"/>
          <w:color w:val="000000"/>
        </w:rPr>
        <w:t>, señalando lo siguiente:</w:t>
      </w:r>
    </w:p>
    <w:p w14:paraId="59AFAEAF" w14:textId="77777777" w:rsidR="003F2994" w:rsidRPr="00C039C8" w:rsidRDefault="003F2994" w:rsidP="00C039C8">
      <w:pPr>
        <w:spacing w:after="0" w:line="240" w:lineRule="auto"/>
        <w:jc w:val="both"/>
        <w:rPr>
          <w:rFonts w:ascii="Arial Narrow" w:hAnsi="Arial Narrow"/>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w14:paraId="3E34816B"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w14:paraId="6A44D32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w14:paraId="4D83CB1A"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w14:paraId="1CD500BE"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w14:paraId="60D6B0AC" w14: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w14:paraId="25BD7C2F" w14: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 xml:space="preserve">El señor Paricahua solicitó, en calidad de medida correctiva, </w:t>
      </w:r>
      <w:r w:rsidR="00C94364">
        <w:rPr>
          <w:rFonts w:ascii="Arial Narrow" w:eastAsia="Arial Narrow" w:hAnsi="Arial Narrow"/>
          <w:color w:val="000000"/>
        </w:rPr>
        <w:t>que el proveedor denunciado cumpla con: (i) realizar</w:t>
      </w:r>
      <w:r w:rsidR="00C94364" w:rsidRPr="00C94364">
        <w:rPr>
          <w:rFonts w:ascii="Arial Narrow" w:eastAsia="Arial Narrow" w:hAnsi="Arial Narrow"/>
          <w:color w:val="000000"/>
        </w:rPr>
        <w:t xml:space="preserve"> </w:t>
      </w:r>
      <w:r w:rsidR="007404F0" w:rsidRPr="00C94364">
        <w:rPr>
          <w:rFonts w:ascii="Arial Narrow" w:eastAsia="Arial Narrow" w:hAnsi="Arial Narrow"/>
          <w:color w:val="000000"/>
        </w:rPr>
        <w:t xml:space="preserve">el cese definitivo </w:t>
      </w:r>
      <w:r w:rsidR="00C94364" w:rsidRPr="00C94364">
        <w:rPr>
          <w:rFonts w:ascii="Arial Narrow" w:eastAsia="Arial Narrow" w:hAnsi="Arial Narrow"/>
          <w:color w:val="000000"/>
        </w:rPr>
        <w:t>de los cobros indebidos</w:t>
      </w:r>
      <w:r w:rsidR="007404F0">
        <w:rPr>
          <w:rFonts w:ascii="Arial Narrow" w:eastAsia="Arial Narrow" w:hAnsi="Arial Narrow"/>
          <w:color w:val="000000"/>
        </w:rPr>
        <w:t xml:space="preserve"> y disponer </w:t>
      </w:r>
      <w:r w:rsidR="00C94364" w:rsidRPr="00C94364">
        <w:rPr>
          <w:rFonts w:ascii="Arial Narrow" w:eastAsia="Arial Narrow" w:hAnsi="Arial Narrow"/>
          <w:color w:val="000000"/>
        </w:rPr>
        <w:t xml:space="preserve">el aporte mensual del denunciante </w:t>
      </w:r>
      <w:r w:rsidR="00E53F9E">
        <w:rPr>
          <w:rFonts w:ascii="Arial Narrow" w:eastAsia="Arial Narrow" w:hAnsi="Arial Narrow"/>
          <w:color w:val="000000"/>
        </w:rPr>
        <w:t>considerando que</w:t>
      </w:r>
      <w:r w:rsidR="00C94364" w:rsidRPr="00C94364">
        <w:rPr>
          <w:rFonts w:ascii="Arial Narrow" w:eastAsia="Arial Narrow" w:hAnsi="Arial Narrow"/>
          <w:color w:val="000000"/>
        </w:rPr>
        <w:t xml:space="preserve"> </w:t>
      </w:r>
      <w:r w:rsidR="007404F0" w:rsidRPr="00C94364">
        <w:rPr>
          <w:rFonts w:ascii="Arial Narrow" w:eastAsia="Arial Narrow" w:hAnsi="Arial Narrow"/>
          <w:color w:val="000000"/>
        </w:rPr>
        <w:t xml:space="preserve">para </w:t>
      </w:r>
      <w:r w:rsidR="00C94364" w:rsidRPr="00C94364">
        <w:rPr>
          <w:rFonts w:ascii="Arial Narrow" w:eastAsia="Arial Narrow" w:hAnsi="Arial Narrow"/>
          <w:color w:val="000000"/>
        </w:rPr>
        <w:t xml:space="preserve">el periodo comprendido entre el 1 de enero de 2022 y el 14 de junio de 2026, </w:t>
      </w:r>
      <w:r w:rsidR="00E53F9E">
        <w:rPr>
          <w:rFonts w:ascii="Arial Narrow" w:eastAsia="Arial Narrow" w:hAnsi="Arial Narrow"/>
          <w:color w:val="000000"/>
        </w:rPr>
        <w:t xml:space="preserve">disponer </w:t>
      </w:r>
      <w:r w:rsidR="00C94364" w:rsidRPr="00C94364">
        <w:rPr>
          <w:rFonts w:ascii="Arial Narrow" w:eastAsia="Arial Narrow" w:hAnsi="Arial Narrow"/>
          <w:color w:val="000000"/>
        </w:rPr>
        <w:t>al monto originalmente pactado de S/ 42</w:t>
      </w:r>
      <w:r w:rsidR="00E53F9E">
        <w:rPr>
          <w:rFonts w:ascii="Arial Narrow" w:eastAsia="Arial Narrow" w:hAnsi="Arial Narrow"/>
          <w:color w:val="000000"/>
        </w:rPr>
        <w:t>,</w:t>
      </w:r>
      <w:r w:rsidR="00C94364" w:rsidRPr="00C94364">
        <w:rPr>
          <w:rFonts w:ascii="Arial Narrow" w:eastAsia="Arial Narrow" w:hAnsi="Arial Narrow"/>
          <w:color w:val="000000"/>
        </w:rPr>
        <w:t>50</w:t>
      </w:r>
      <w:r w:rsidR="007404F0">
        <w:rPr>
          <w:rFonts w:ascii="Arial Narrow" w:eastAsia="Arial Narrow" w:hAnsi="Arial Narrow"/>
          <w:color w:val="000000"/>
        </w:rPr>
        <w:t>,</w:t>
      </w:r>
      <w:r w:rsidR="00C94364" w:rsidRPr="00C94364">
        <w:rPr>
          <w:rFonts w:ascii="Arial Narrow" w:eastAsia="Arial Narrow" w:hAnsi="Arial Narrow"/>
          <w:color w:val="000000"/>
        </w:rPr>
        <w:t xml:space="preserve"> </w:t>
      </w:r>
      <w:r w:rsidR="001440CE">
        <w:rPr>
          <w:rFonts w:ascii="Arial Narrow" w:eastAsia="Arial Narrow" w:hAnsi="Arial Narrow"/>
          <w:color w:val="000000"/>
        </w:rPr>
        <w:t>y que a</w:t>
      </w:r>
      <w:r w:rsidR="00C94364" w:rsidRPr="00C94364">
        <w:rPr>
          <w:rFonts w:ascii="Arial Narrow" w:eastAsia="Arial Narrow" w:hAnsi="Arial Narrow"/>
          <w:color w:val="000000"/>
        </w:rPr>
        <w:t xml:space="preserve"> partir del mes de julio de 2026, </w:t>
      </w:r>
      <w:r w:rsidR="001834F9">
        <w:rPr>
          <w:rFonts w:ascii="Arial Narrow" w:eastAsia="Arial Narrow" w:hAnsi="Arial Narrow"/>
          <w:color w:val="000000"/>
        </w:rPr>
        <w:t xml:space="preserve">disponer </w:t>
      </w:r>
      <w:r w:rsidR="00C94364" w:rsidRPr="00C94364">
        <w:rPr>
          <w:rFonts w:ascii="Arial Narrow" w:eastAsia="Arial Narrow" w:hAnsi="Arial Narrow"/>
          <w:color w:val="000000"/>
        </w:rPr>
        <w:t>al monto de S/ 38</w:t>
      </w:r>
      <w:r w:rsidR="00E53F9E">
        <w:rPr>
          <w:rFonts w:ascii="Arial Narrow" w:eastAsia="Arial Narrow" w:hAnsi="Arial Narrow"/>
          <w:color w:val="000000"/>
        </w:rPr>
        <w:t>,</w:t>
      </w:r>
      <w:r w:rsidR="00C94364" w:rsidRPr="00C94364">
        <w:rPr>
          <w:rFonts w:ascii="Arial Narrow" w:eastAsia="Arial Narrow" w:hAnsi="Arial Narrow"/>
          <w:color w:val="000000"/>
        </w:rPr>
        <w:t>50, en atención al retiro de sus dos hijas de la cobertura, sin postergación alguna</w:t>
      </w:r>
      <w:r w:rsidR="00C94364">
        <w:rPr>
          <w:rFonts w:ascii="Arial Narrow" w:eastAsia="Arial Narrow" w:hAnsi="Arial Narrow"/>
          <w:color w:val="000000"/>
        </w:rPr>
        <w:t xml:space="preserve">; (ii) realizar </w:t>
      </w:r>
      <w:r w:rsidR="00E53F9E" w:rsidRPr="00C94364">
        <w:rPr>
          <w:rFonts w:ascii="Arial Narrow" w:eastAsia="Arial Narrow" w:hAnsi="Arial Narrow"/>
          <w:color w:val="000000"/>
        </w:rPr>
        <w:t xml:space="preserve">la devolución íntegra de la </w:t>
      </w:r>
      <w:r w:rsidR="00C94364" w:rsidRPr="00C94364">
        <w:rPr>
          <w:rFonts w:ascii="Arial Narrow" w:eastAsia="Arial Narrow" w:hAnsi="Arial Narrow"/>
          <w:color w:val="000000"/>
        </w:rPr>
        <w:t>suma de S/ 2</w:t>
      </w:r>
      <w:r w:rsidR="00E53F9E">
        <w:rPr>
          <w:rFonts w:ascii="Arial Narrow" w:eastAsia="Arial Narrow" w:hAnsi="Arial Narrow"/>
          <w:color w:val="000000"/>
        </w:rPr>
        <w:t xml:space="preserve"> </w:t>
      </w:r>
      <w:r w:rsidR="00C94364" w:rsidRPr="00C94364">
        <w:rPr>
          <w:rFonts w:ascii="Arial Narrow" w:eastAsia="Arial Narrow" w:hAnsi="Arial Narrow"/>
          <w:color w:val="000000"/>
        </w:rPr>
        <w:t>737</w:t>
      </w:r>
      <w:r w:rsidR="00E53F9E">
        <w:rPr>
          <w:rFonts w:ascii="Arial Narrow" w:eastAsia="Arial Narrow" w:hAnsi="Arial Narrow"/>
          <w:color w:val="000000"/>
        </w:rPr>
        <w:t>,</w:t>
      </w:r>
      <w:r w:rsidR="00C94364" w:rsidRPr="00C94364">
        <w:rPr>
          <w:rFonts w:ascii="Arial Narrow" w:eastAsia="Arial Narrow" w:hAnsi="Arial Narrow"/>
          <w:color w:val="000000"/>
        </w:rPr>
        <w:t>50, que comprende S/ 2</w:t>
      </w:r>
      <w:r w:rsidR="001440CE">
        <w:rPr>
          <w:rFonts w:ascii="Arial Narrow" w:eastAsia="Arial Narrow" w:hAnsi="Arial Narrow"/>
          <w:color w:val="000000"/>
        </w:rPr>
        <w:t xml:space="preserve"> </w:t>
      </w:r>
      <w:r w:rsidR="00C94364" w:rsidRPr="00C94364">
        <w:rPr>
          <w:rFonts w:ascii="Arial Narrow" w:eastAsia="Arial Narrow" w:hAnsi="Arial Narrow"/>
          <w:color w:val="000000"/>
        </w:rPr>
        <w:t>672</w:t>
      </w:r>
      <w:r w:rsidR="001440CE">
        <w:rPr>
          <w:rFonts w:ascii="Arial Narrow" w:eastAsia="Arial Narrow" w:hAnsi="Arial Narrow"/>
          <w:color w:val="000000"/>
        </w:rPr>
        <w:t>,</w:t>
      </w:r>
      <w:r w:rsidR="00C94364" w:rsidRPr="00C94364">
        <w:rPr>
          <w:rFonts w:ascii="Arial Narrow" w:eastAsia="Arial Narrow" w:hAnsi="Arial Narrow"/>
          <w:color w:val="000000"/>
        </w:rPr>
        <w:t>10 por los cobros en exceso realizados entre el 1 de enero de 2022 y el 30 de junio de 2026</w:t>
      </w:r>
      <w:r w:rsidR="001440CE">
        <w:rPr>
          <w:rFonts w:ascii="Arial Narrow" w:eastAsia="Arial Narrow" w:hAnsi="Arial Narrow"/>
          <w:color w:val="000000"/>
        </w:rPr>
        <w:t>,</w:t>
      </w:r>
      <w:r w:rsidR="00C94364" w:rsidRPr="00C94364">
        <w:rPr>
          <w:rFonts w:ascii="Arial Narrow" w:eastAsia="Arial Narrow" w:hAnsi="Arial Narrow"/>
          <w:color w:val="000000"/>
        </w:rPr>
        <w:t xml:space="preserve"> S/ 65</w:t>
      </w:r>
      <w:r w:rsidR="001440CE">
        <w:rPr>
          <w:rFonts w:ascii="Arial Narrow" w:eastAsia="Arial Narrow" w:hAnsi="Arial Narrow"/>
          <w:color w:val="000000"/>
        </w:rPr>
        <w:t>,</w:t>
      </w:r>
      <w:r w:rsidR="00C94364" w:rsidRPr="00C94364">
        <w:rPr>
          <w:rFonts w:ascii="Arial Narrow" w:eastAsia="Arial Narrow" w:hAnsi="Arial Narrow"/>
          <w:color w:val="000000"/>
        </w:rPr>
        <w:t xml:space="preserve">40 por el cobro en exceso del mes de julio de 2026 </w:t>
      </w:r>
      <w:r w:rsidR="001440CE" w:rsidRPr="00C94364">
        <w:rPr>
          <w:rFonts w:ascii="Arial Narrow" w:eastAsia="Arial Narrow" w:hAnsi="Arial Narrow"/>
          <w:color w:val="000000"/>
        </w:rPr>
        <w:t xml:space="preserve">más </w:t>
      </w:r>
      <w:r w:rsidR="00C94364" w:rsidRPr="00C94364">
        <w:rPr>
          <w:rFonts w:ascii="Arial Narrow" w:eastAsia="Arial Narrow" w:hAnsi="Arial Narrow"/>
          <w:color w:val="000000"/>
        </w:rPr>
        <w:t>los intereses legales correspondientes desde cada fecha de descuento hasta el momento del pago efectivo</w:t>
      </w:r>
      <w:r w:rsidR="00EE6554">
        <w:rPr>
          <w:rFonts w:ascii="Arial Narrow" w:eastAsia="Arial Narrow" w:hAnsi="Arial Narrow"/>
          <w:color w:val="000000"/>
        </w:rPr>
        <w:t xml:space="preserve">; y, (iii) realizar </w:t>
      </w:r>
      <w:r w:rsidR="00C94364" w:rsidRPr="00C94364">
        <w:rPr>
          <w:rFonts w:ascii="Arial Narrow" w:eastAsia="Arial Narrow" w:hAnsi="Arial Narrow"/>
          <w:color w:val="000000"/>
        </w:rPr>
        <w:t>la corrección de los datos de nacimiento de las hijas del denunciante en sus registros, a fin de garantizar la validez de la cobertura</w:t>
      </w:r>
      <w:r w:rsidR="00EE6554">
        <w:rPr>
          <w:rFonts w:ascii="Arial Narrow" w:eastAsia="Arial Narrow" w:hAnsi="Arial Narrow"/>
          <w:color w:val="000000"/>
        </w:rPr>
        <w:t xml:space="preserve"> y</w:t>
      </w:r>
      <w:r w:rsidR="001440CE">
        <w:rPr>
          <w:rFonts w:ascii="Arial Narrow" w:eastAsia="Arial Narrow" w:hAnsi="Arial Narrow"/>
          <w:color w:val="000000"/>
        </w:rPr>
        <w:t xml:space="preserve"> </w:t>
      </w:r>
      <w:r w:rsidR="001440CE" w:rsidRPr="00C94364">
        <w:rPr>
          <w:rFonts w:ascii="Arial Narrow" w:eastAsia="Arial Narrow" w:hAnsi="Arial Narrow"/>
          <w:color w:val="000000"/>
        </w:rPr>
        <w:t xml:space="preserve">declarar </w:t>
      </w:r>
      <w:r w:rsidR="00C94364" w:rsidRPr="00C94364">
        <w:rPr>
          <w:rFonts w:ascii="Arial Narrow" w:eastAsia="Arial Narrow" w:hAnsi="Arial Narrow"/>
          <w:color w:val="000000"/>
        </w:rPr>
        <w:t>que el pago bajo protesta realizado por el mes de julio de 2026 no constituye aceptación del cobro indebido</w:t>
      </w:r>
      <w:r w:rsidRPr="00C039C8">
        <w:rPr>
          <w:rFonts w:ascii="Arial Narrow" w:eastAsia="Arial Narrow" w:hAnsi="Arial Narrow"/>
          <w:color w:val="000000"/>
        </w:rPr>
        <w:t xml:space="preserve">. Asimismo, no requirió de manera expresa el reembolso </w:t>
      </w:r>
      <w:r w:rsidRPr="00D834D8">
        <w:rPr>
          <w:rFonts w:ascii="Arial Narrow" w:eastAsia="Arial Narrow" w:hAnsi="Arial Narrow"/>
          <w:color w:val="000000"/>
        </w:rPr>
        <w:t>de costos y costas del presente procedimiento.</w:t>
      </w:r>
    </w:p>
    <w:p w14:paraId="6B6F6266"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34D8">
        <w:rPr>
          <w:rFonts w:ascii="Arial Narrow" w:eastAsia="Arial Narrow" w:hAnsi="Arial Narrow" w:cs="Arial Narrow"/>
          <w:b/>
          <w:color w:val="000000"/>
          <w:kern w:val="0"/>
          <w:lang w:eastAsia="es-PE"/>
          <w14:ligatures w14:val="none"/>
        </w:rPr>
        <w:t>DE LA ADMISIÓN A TRÁMITE DE LA DENUNCIA</w:t>
      </w:r>
    </w:p>
    <w:p w14:paraId="58DF054B"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683C28" w:rsidRPr="00D834D8">
        <w:rPr>
          <w:rFonts w:ascii="Arial Narrow" w:eastAsia="Arial Narrow" w:hAnsi="Arial Narrow" w:cs="Arial Narrow"/>
          <w:kern w:val="0"/>
          <w:vertAlign w:val="superscript"/>
          <w14:ligatures w14:val="none"/>
        </w:rPr>
        <w:footnoteReference w:id="2"/>
      </w:r>
      <w:r w:rsidR="00683C28" w:rsidRPr="00D834D8">
        <w:rPr>
          <w:rFonts w:ascii="Arial Narrow" w:eastAsia="Times New Roman" w:hAnsi="Arial Narrow" w:cs="Segoe UI"/>
          <w:color w:val="000000"/>
          <w:kern w:val="0"/>
          <w:lang w:eastAsia="es-PE"/>
          <w14:ligatures w14:val="none"/>
        </w:rPr>
        <w:t xml:space="preserve">, considera </w:t>
      </w:r>
      <w:r w:rsidR="00683C28" w:rsidRPr="00D834D8">
        <w:rPr>
          <w:rFonts w:ascii="Arial Narrow" w:eastAsia="Arial Narrow" w:hAnsi="Arial Narrow" w:cs="Arial Narrow"/>
          <w:kern w:val="0"/>
          <w14:ligatures w14:val="none"/>
        </w:rPr>
        <w:t xml:space="preserve">que el hecho denunciado, </w:t>
      </w:r>
      <w:bookmarkStart w:id="2" w:name="_Hlk211591623"/>
      <w:r w:rsidR="00683C28" w:rsidRPr="00D834D8">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rPr>
        <w:t xml:space="preserve">; involucraría una presunta afectación a sus expectativas, quien no </w:t>
      </w:r>
      <w:r w:rsidR="00683C28" w:rsidRPr="00D834D8">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Fonts w:ascii="Arial Narrow" w:eastAsia="Arial Narrow" w:hAnsi="Arial Narrow" w:cs="Arial"/>
          <w:kern w:val="0"/>
          <w:vertAlign w:val="superscript"/>
          <w14:ligatures w14:val="none"/>
        </w:rPr>
        <w:footnoteReference w:id="3"/>
      </w:r>
      <w:bookmarkEnd w:id="6"/>
      <w:r w:rsidR="00683C28" w:rsidRPr="00D834D8">
        <w:rPr>
          <w:rFonts w:ascii="Arial Narrow" w:eastAsia="Arial Narrow" w:hAnsi="Arial Narrow" w:cs="Arial Narrow"/>
          <w:kern w:val="0"/>
          <w14:ligatures w14:val="none"/>
        </w:rPr>
        <w:t>.</w:t>
      </w:r>
      <w:bookmarkEnd w:id="5"/>
    </w:p>
    <w:p w14:paraId="0DFFE1DA" w14: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w14:ligatures w14:val="none"/>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Adicionalmente</w:t>
      </w:r>
      <w:r w:rsidRPr="00D834D8">
        <w:rPr>
          <w:rFonts w:ascii="Arial Narrow" w:eastAsia="Arial Narrow" w:hAnsi="Arial Narrow" w:cs="Arial Narrow"/>
          <w:kern w:val="0"/>
          <w14:ligatures w14:val="none"/>
        </w:rPr>
        <w:t xml:space="preserve">, 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6453E715"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Además,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04737093"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Adicionalmente,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rPr>
        <w:t>.</w:t>
      </w:r>
    </w:p>
    <w:p w14:paraId="1A8AFA4A" w14: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w14:ligatures w14:val="none"/>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ED0CAC">
        <w:rPr>
          <w:rFonts w:ascii="Arial Narrow" w:eastAsia="Arial Narrow" w:hAnsi="Arial Narrow" w:cs="Arial Narrow"/>
          <w:kern w:val="0"/>
          <w14:ligatures w14:val="none"/>
        </w:rPr>
        <w:t xml:space="preserve">Así también, la Secretaría Técnica, en ejercicio de sus facultades, </w:t>
      </w:r>
      <w:r w:rsidRPr="00ED0CAC">
        <w:rPr>
          <w:rFonts w:ascii="Arial Narrow" w:eastAsia="Times New Roman" w:hAnsi="Arial Narrow" w:cs="Segoe UI"/>
          <w:color w:val="000000"/>
          <w:kern w:val="0"/>
          <w:lang w:eastAsia="es-PE"/>
          <w14:ligatures w14:val="none"/>
        </w:rPr>
        <w:t xml:space="preserve">considera </w:t>
      </w:r>
      <w:r w:rsidRPr="00ED0CAC">
        <w:rPr>
          <w:rFonts w:ascii="Arial Narrow" w:eastAsia="Arial Narrow" w:hAnsi="Arial Narrow" w:cs="Arial Narrow"/>
          <w:kern w:val="0"/>
          <w14:ligatures w14:val="none"/>
        </w:rPr>
        <w:t xml:space="preserve">que el hecho denunciado, consistente en que </w:t>
      </w:r>
      <w:bookmarkEnd w:id="7"/>
      <w:r w:rsidR="00ED0CAC" w:rsidRPr="00ED0CAC">
        <w:rPr>
          <w:rFonts w:ascii="Arial Narrow" w:eastAsia="Arial Narrow" w:hAnsi="Arial Narrow" w:cs="Arial Narrow"/>
          <w:kern w:val="0"/>
          <w14:ligatures w14: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rPr>
        <w:t xml:space="preserve">. </w:t>
      </w:r>
      <w:r w:rsidRPr="00ED0CAC">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w14:ligatures w14: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w14:ligatures w14:val="none"/>
        </w:rPr>
        <w:t xml:space="preserve">literal </w:t>
      </w:r>
      <w:r w:rsidR="0081245B" w:rsidRPr="00CE206E">
        <w:rPr>
          <w:rFonts w:ascii="Arial Narrow" w:eastAsia="Times New Roman" w:hAnsi="Arial Narrow" w:cs="Times New Roman"/>
          <w:color w:val="000000"/>
          <w:kern w:val="0"/>
          <w:shd w:val="clear" w:color="auto" w:fill="FFFFFF"/>
          <w:lang w:eastAsia="es-PE"/>
          <w14:ligatures w14:val="none"/>
        </w:rPr>
        <w:t>c</w:t>
      </w:r>
      <w:r w:rsidRPr="00CE206E">
        <w:rPr>
          <w:rFonts w:ascii="Arial Narrow" w:eastAsia="Times New Roman" w:hAnsi="Arial Narrow" w:cs="Times New Roman"/>
          <w:color w:val="000000"/>
          <w:kern w:val="0"/>
          <w:shd w:val="clear" w:color="auto" w:fill="FFFFFF"/>
          <w:lang w:eastAsia="es-PE"/>
          <w14:ligatures w14:val="none"/>
        </w:rPr>
        <w:t xml:space="preserve">) del artículo 56 </w:t>
      </w:r>
      <w:r w:rsidRPr="00CE206E">
        <w:rPr>
          <w:rFonts w:ascii="Arial Narrow" w:eastAsia="Arial Narrow" w:hAnsi="Arial Narrow" w:cs="Arial"/>
          <w:bCs/>
          <w:color w:val="000000"/>
          <w:kern w:val="0"/>
          <w:lang w:eastAsia="es-PE"/>
          <w14:ligatures w14:val="none"/>
        </w:rPr>
        <w:t>del Código</w:t>
      </w:r>
      <w:r w:rsidRPr="00CE206E">
        <w:rPr>
          <w:vertAlign w:val="superscript"/>
          <w:lang w:eastAsia="es-PE"/>
        </w:rPr>
        <w:footnoteReference w:id="4"/>
      </w:r>
      <w:r w:rsidRPr="00CE206E">
        <w:rPr>
          <w:rFonts w:ascii="Arial Narrow" w:eastAsia="Arial Narrow" w:hAnsi="Arial Narrow" w:cs="Arial"/>
          <w:bCs/>
          <w:color w:val="000000"/>
          <w:kern w:val="0"/>
          <w:lang w:eastAsia="es-PE"/>
          <w14:ligatures w14:val="none"/>
        </w:rPr>
        <w:t xml:space="preserve">. </w:t>
      </w:r>
    </w:p>
    <w:p w14:paraId="727C8651"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Asimismo, </w:t>
      </w:r>
      <w:bookmarkStart w:id="8" w:name="_Hlk213173539"/>
      <w:r w:rsidR="0081245B" w:rsidRPr="00CE206E">
        <w:rPr>
          <w:rFonts w:ascii="Arial Narrow" w:eastAsia="Arial Narrow" w:hAnsi="Arial Narrow" w:cs="Arial Narrow"/>
          <w:kern w:val="0"/>
          <w14:ligatures w14:val="none"/>
        </w:rPr>
        <w:t xml:space="preserve">la Secretaría Técnica, en ejercicio de sus facultades, </w:t>
      </w:r>
      <w:r w:rsidR="0081245B" w:rsidRPr="00CE206E">
        <w:rPr>
          <w:rFonts w:ascii="Arial Narrow" w:eastAsia="Times New Roman" w:hAnsi="Arial Narrow" w:cs="Segoe UI"/>
          <w:color w:val="000000"/>
          <w:kern w:val="0"/>
          <w:lang w:eastAsia="es-PE"/>
          <w14:ligatures w14:val="none"/>
        </w:rPr>
        <w:t xml:space="preserve">considera </w:t>
      </w:r>
      <w:r w:rsidR="0081245B" w:rsidRPr="00CE206E">
        <w:rPr>
          <w:rFonts w:ascii="Arial Narrow" w:eastAsia="Arial Narrow" w:hAnsi="Arial Narrow" w:cs="Arial Narrow"/>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rPr>
        <w:t xml:space="preserve">. </w:t>
      </w:r>
      <w:r w:rsidR="0081245B"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w14:ligatures w14:val="none"/>
        </w:rPr>
        <w:t xml:space="preserve">literal c) del artículo 56 </w:t>
      </w:r>
      <w:r w:rsidR="0081245B" w:rsidRPr="00CE206E">
        <w:rPr>
          <w:rFonts w:ascii="Arial Narrow" w:eastAsia="Arial Narrow" w:hAnsi="Arial Narrow" w:cs="Arial"/>
          <w:bCs/>
          <w:color w:val="000000"/>
          <w:kern w:val="0"/>
          <w:lang w:eastAsia="es-PE"/>
          <w14:ligatures w14:val="none"/>
        </w:rPr>
        <w:t>del Código</w:t>
      </w:r>
      <w:r w:rsidRPr="00CE206E">
        <w:rPr>
          <w:rFonts w:ascii="Arial Narrow" w:eastAsia="Arial Narrow" w:hAnsi="Arial Narrow" w:cs="Arial"/>
          <w:kern w:val="0"/>
          <w:vertAlign w:val="superscript"/>
          <w14:ligatures w14:val="none"/>
        </w:rPr>
        <w:footnoteReference w:id="5"/>
      </w:r>
      <w:r w:rsidRPr="00CE206E">
        <w:rPr>
          <w:rFonts w:ascii="Arial Narrow" w:eastAsia="Arial Narrow" w:hAnsi="Arial Narrow" w:cs="Arial"/>
          <w:kern w:val="0"/>
          <w14:ligatures w14:val="none"/>
        </w:rPr>
        <w:t>.</w:t>
      </w:r>
      <w:bookmarkStart w:id="9" w:name="_Hlk212534267"/>
      <w:bookmarkEnd w:id="8"/>
    </w:p>
    <w:p w14:paraId="77660AAF"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CE206E">
        <w:rPr>
          <w:rFonts w:ascii="Arial Narrow" w:eastAsia="Times New Roman" w:hAnsi="Arial Narrow" w:cs="Arial"/>
          <w:color w:val="000000"/>
          <w:kern w:val="0"/>
          <w:lang w:eastAsia="es-PE"/>
          <w14:ligatures w14:val="none"/>
        </w:rPr>
        <w:t xml:space="preserve">Además, </w:t>
      </w:r>
      <w:bookmarkStart w:id="12" w:name="_Hlk212623477"/>
      <w:r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w14:ligatures w14:val="none"/>
        </w:rPr>
        <w:t xml:space="preserve">artículo 1, numeral 1, literal b) </w:t>
      </w:r>
      <w:bookmarkEnd w:id="15"/>
      <w:r w:rsidRPr="00CE206E">
        <w:rPr>
          <w:rFonts w:ascii="Arial Narrow" w:eastAsia="Arial Narrow" w:hAnsi="Arial Narrow" w:cs="Arial"/>
          <w:bCs/>
          <w:color w:val="000000"/>
          <w:kern w:val="0"/>
          <w:lang w:eastAsia="es-PE"/>
          <w14:ligatures w14:val="none"/>
        </w:rPr>
        <w:t>y al artículo 2 del Código</w:t>
      </w:r>
      <w:bookmarkStart w:id="16" w:name="_Hlk212737551"/>
      <w:bookmarkEnd w:id="13"/>
      <w:r w:rsidRPr="00CE206E">
        <w:rPr>
          <w:rFonts w:ascii="Arial Narrow" w:eastAsia="Arial Narrow" w:hAnsi="Arial Narrow" w:cs="Arial"/>
          <w:bCs/>
          <w:color w:val="000000"/>
          <w:kern w:val="0"/>
          <w:vertAlign w:val="superscript"/>
          <w:lang w:eastAsia="es-PE"/>
          <w14:ligatures w14:val="none"/>
        </w:rPr>
        <w:footnoteReference w:id="6"/>
      </w:r>
      <w:bookmarkEnd w:id="16"/>
      <w:r w:rsidRPr="00CE206E">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after="0" w:line="240" w:lineRule="auto"/>
        <w:rPr>
          <w:rFonts w:ascii="Arial Narrow" w:eastAsia="Arial Narrow" w:hAnsi="Arial Narrow" w:cs="Arial Narrow"/>
          <w:kern w:val="0"/>
          <w14:ligatures w14:val="none"/>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559009"/>
      <w:bookmarkStart w:id="18" w:name="_Hlk214962902"/>
      <w:r w:rsidRPr="00CE206E">
        <w:rPr>
          <w:rFonts w:ascii="Arial Narrow" w:eastAsia="Arial Narrow" w:hAnsi="Arial Narrow" w:cs="Arial Narrow"/>
          <w:kern w:val="0"/>
          <w14:ligatures w14:val="none"/>
        </w:rPr>
        <w:t xml:space="preserve">Asimismo, </w:t>
      </w:r>
      <w:bookmarkEnd w:id="18"/>
      <w:r w:rsidR="0081245B"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0081245B"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206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E206E">
        <w:rPr>
          <w:rFonts w:ascii="Arial Narrow" w:eastAsia="Arial Narrow" w:hAnsi="Arial Narrow" w:cs="Arial Narrow"/>
          <w:color w:val="000000"/>
          <w:kern w:val="0"/>
          <w:vertAlign w:val="superscript"/>
          <w14:ligatures w14:val="none"/>
        </w:rPr>
        <w:footnoteReference w:id="7"/>
      </w:r>
      <w:r w:rsidRPr="00CE206E">
        <w:rPr>
          <w:rFonts w:ascii="Arial Narrow" w:eastAsia="Arial Narrow" w:hAnsi="Arial Narrow" w:cs="Arial"/>
          <w:color w:val="000000"/>
          <w:kern w:val="0"/>
          <w:lang w:eastAsia="es-PE"/>
          <w14:ligatures w14:val="none"/>
        </w:rPr>
        <w:t>.</w:t>
      </w:r>
    </w:p>
    <w:p w14:paraId="58EA3782" w14: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206E">
        <w:rPr>
          <w:rFonts w:ascii="Arial Narrow" w:eastAsia="Arial Narrow" w:hAnsi="Arial Narrow" w:cs="Arial Narrow"/>
          <w:b/>
          <w:color w:val="000000"/>
          <w:kern w:val="0"/>
          <w:lang w:eastAsia="es-PE"/>
          <w14:ligatures w14:val="none"/>
        </w:rPr>
        <w:t>REQUERIMIENTO DE INFORMACIÓN</w:t>
      </w:r>
    </w:p>
    <w:p w14:paraId="070EC0CA" w14: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w14:ligatures w14: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w14:ligatures w14: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w14:paraId="09BAB86A" w14: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RESOLUCIÓN DE LA SECRETARÍA TÉCNICA</w:t>
      </w:r>
      <w:r w:rsidR="00C039C8" w:rsidRPr="00C039C8">
        <w:rPr>
          <w:rFonts w:ascii="Arial Narrow" w:eastAsia="Arial Narrow" w:hAnsi="Arial Narrow" w:cs="Arial Narrow"/>
          <w:b/>
          <w:color w:val="000000"/>
          <w:kern w:val="0"/>
          <w:lang w:eastAsia="es-PE"/>
          <w14:ligatures w14:val="none"/>
        </w:rPr>
        <w:t xml:space="preserve"> </w:t>
      </w:r>
    </w:p>
    <w:p w14:paraId="7A38F64A"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2981201D" w14:textId="77777777" w:rsidR="00B8519C" w:rsidRPr="00D834D8" w:rsidRDefault="00CA59A2" w:rsidP="00B8519C">
      <w:pPr>
        <w:spacing w:after="0" w:line="240" w:lineRule="auto"/>
        <w:jc w:val="both"/>
        <w:rPr>
          <w:rFonts w:ascii="Arial Narrow" w:eastAsia="Calibri" w:hAnsi="Arial Narrow" w:cs="Arial Narrow"/>
          <w:color w:val="000000"/>
          <w:kern w:val="0"/>
          <w:lang w:eastAsia="es-PE"/>
          <w14:ligatures w14:val="none"/>
        </w:rPr>
      </w:pPr>
      <w:r w:rsidRPr="00C039C8">
        <w:rPr>
          <w:rFonts w:ascii="Arial Narrow" w:eastAsia="Arial Narrow" w:hAnsi="Arial Narrow"/>
          <w:b/>
          <w:color w:val="000000"/>
        </w:rPr>
        <w:t xml:space="preserve">PRIMERO: </w:t>
      </w:r>
      <w:r w:rsidRPr="00C039C8">
        <w:rPr>
          <w:rFonts w:ascii="Arial Narrow" w:eastAsia="Arial Narrow" w:hAnsi="Arial Narrow"/>
          <w:color w:val="000000"/>
        </w:rPr>
        <w:t xml:space="preserve">admitir a trámite la denuncia del </w:t>
      </w:r>
      <w:r w:rsidR="001F4C10" w:rsidRPr="001F4C10">
        <w:rPr>
          <w:rFonts w:ascii="Arial Narrow" w:eastAsia="Arial Narrow" w:hAnsi="Arial Narrow"/>
          <w:color w:val="000000"/>
        </w:rPr>
        <w:t>3 de julio de 2026, subsanada mediante escrito del 16 de julio de 2026</w:t>
      </w:r>
      <w:r w:rsidR="001F4C10">
        <w:rPr>
          <w:rFonts w:ascii="Arial Narrow" w:eastAsia="Arial Narrow" w:hAnsi="Arial Narrow"/>
          <w:color w:val="000000"/>
        </w:rPr>
        <w:t xml:space="preserve">, </w:t>
      </w:r>
      <w:r w:rsidRPr="00C039C8">
        <w:rPr>
          <w:rFonts w:ascii="Arial Narrow" w:eastAsia="Arial Narrow" w:hAnsi="Arial Narrow"/>
          <w:color w:val="000000"/>
        </w:rPr>
        <w:t xml:space="preserve">interpuesta por </w:t>
      </w:r>
      <w:r w:rsidR="001F4C10">
        <w:rPr>
          <w:rFonts w:ascii="Arial Narrow" w:eastAsia="Arial Narrow" w:hAnsi="Arial Narrow"/>
          <w:color w:val="000000"/>
        </w:rPr>
        <w:t xml:space="preserve">el </w:t>
      </w:r>
      <w:r w:rsidR="001F4C10" w:rsidRPr="001F4C10">
        <w:rPr>
          <w:rFonts w:ascii="Arial Narrow" w:eastAsia="Arial Narrow" w:hAnsi="Arial Narrow"/>
          <w:color w:val="000000"/>
        </w:rPr>
        <w:t xml:space="preserve">señor Edgar Julián Paricahua Vilca </w:t>
      </w:r>
      <w:r w:rsidRPr="00C039C8">
        <w:rPr>
          <w:rFonts w:ascii="Arial Narrow" w:eastAsia="Arial Narrow" w:hAnsi="Arial Narrow"/>
          <w:color w:val="000000"/>
        </w:rPr>
        <w:t xml:space="preserve">contra Comité de Administración del Fondo de Asistencia y Estímulo de los Trabajadores del Sector </w:t>
      </w:r>
      <w:r w:rsidRPr="00D834D8">
        <w:rPr>
          <w:rFonts w:ascii="Arial Narrow" w:eastAsia="Arial Narrow" w:hAnsi="Arial Narrow"/>
          <w:color w:val="000000"/>
        </w:rPr>
        <w:t xml:space="preserve">Educación, </w:t>
      </w:r>
      <w:bookmarkStart w:id="20" w:name="_Hlk215062067"/>
      <w:r w:rsidR="00B8519C" w:rsidRPr="00D834D8">
        <w:rPr>
          <w:rFonts w:ascii="Arial Narrow" w:eastAsia="Times New Roman" w:hAnsi="Arial Narrow" w:cs="Times New Roman"/>
          <w:color w:val="000000"/>
          <w:kern w:val="0"/>
          <w:shd w:val="clear" w:color="auto" w:fill="FFFFFF"/>
          <w:lang w:eastAsia="es-PE"/>
          <w14:ligatures w14:val="none"/>
        </w:rPr>
        <w:t>por lo siguiente:</w:t>
      </w:r>
    </w:p>
    <w:p w14:paraId="18970A99" w14:textId="77777777" w:rsidR="005A0282" w:rsidRPr="00D834D8" w:rsidRDefault="005A0282" w:rsidP="00C501F9">
      <w:pPr>
        <w:spacing w:after="0" w:line="240" w:lineRule="auto"/>
        <w:jc w:val="both"/>
        <w:rPr>
          <w:rFonts w:ascii="Arial Narrow" w:eastAsia="Arial Narrow" w:hAnsi="Arial Narrow" w:cs="Arial Narrow"/>
          <w:kern w:val="0"/>
          <w14:ligatures w14:val="none"/>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Comité de Administración del Fondo de Asistencia y Estímulo de los Trabajadores del Sector Educación</w:t>
      </w:r>
      <w:r w:rsidRPr="00D834D8">
        <w:rPr>
          <w:rFonts w:ascii="Arial Narrow" w:eastAsia="Arial Narrow" w:hAnsi="Arial Narrow" w:cs="Arial Narrow"/>
          <w:kern w:val="0"/>
          <w14:ligatures w14: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rPr>
        <w:t xml:space="preserve"> </w:t>
      </w:r>
    </w:p>
    <w:p w14:paraId="256E0ABF"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no habría efectuado para julio de 2026 la exclusión de las dos hijas del </w:t>
      </w:r>
      <w:r w:rsidR="000B1C5F" w:rsidRPr="00D834D8">
        <w:rPr>
          <w:rFonts w:ascii="Arial Narrow" w:eastAsia="Arial Narrow" w:hAnsi="Arial Narrow" w:cs="Arial Narrow"/>
          <w:kern w:val="0"/>
          <w14:ligatures w14:val="none"/>
        </w:rPr>
        <w:t>denunciante</w:t>
      </w:r>
      <w:r w:rsidRPr="00D834D8">
        <w:rPr>
          <w:rFonts w:ascii="Arial Narrow" w:eastAsia="Arial Narrow" w:hAnsi="Arial Narrow" w:cs="Arial Narrow"/>
          <w:kern w:val="0"/>
          <w14:ligatures w14:val="none"/>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after="0" w:line="240" w:lineRule="auto"/>
        <w:jc w:val="both"/>
        <w:rPr>
          <w:rFonts w:ascii="Arial Narrow" w:eastAsia="Arial Narrow" w:hAnsi="Arial Narrow" w:cs="Arial Narrow"/>
          <w:kern w:val="0"/>
          <w14:ligatures w14:val="none"/>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habría mantenido al 16 de julio de 2026 en los registros vinculados al Seguro de Sepelio – Póliza UA073055-04185218-0000 las fechas de nacimiento 7 de enero de 1982 y 13 de agosto </w:t>
      </w:r>
      <w:r w:rsidRPr="00ED0CAC">
        <w:rPr>
          <w:rFonts w:ascii="Arial Narrow" w:eastAsia="Arial Narrow" w:hAnsi="Arial Narrow" w:cs="Arial Narrow"/>
          <w:kern w:val="0"/>
          <w14:ligatures w14:val="none"/>
        </w:rPr>
        <w:t xml:space="preserve">de 1984 respecto de las hijas del </w:t>
      </w:r>
      <w:r w:rsidR="005C2446" w:rsidRPr="00ED0CAC">
        <w:rPr>
          <w:rFonts w:ascii="Arial Narrow" w:eastAsia="Arial Narrow" w:hAnsi="Arial Narrow" w:cs="Arial Narrow"/>
          <w:kern w:val="0"/>
          <w14:ligatures w14:val="none"/>
        </w:rPr>
        <w:t>denunciante</w:t>
      </w:r>
      <w:r w:rsidRPr="00ED0CAC">
        <w:rPr>
          <w:rFonts w:ascii="Arial Narrow" w:eastAsia="Arial Narrow" w:hAnsi="Arial Narrow" w:cs="Arial Narrow"/>
          <w:kern w:val="0"/>
          <w14:ligatures w14:val="none"/>
        </w:rPr>
        <w:t xml:space="preserve">, pese a que este </w:t>
      </w:r>
      <w:r w:rsidR="00723A88" w:rsidRPr="00ED0CAC">
        <w:rPr>
          <w:rFonts w:ascii="Arial Narrow" w:eastAsia="Arial Narrow" w:hAnsi="Arial Narrow" w:cs="Arial Narrow"/>
          <w:kern w:val="0"/>
          <w14:ligatures w14:val="none"/>
        </w:rPr>
        <w:t>los referidos</w:t>
      </w:r>
      <w:r w:rsidRPr="00ED0CAC">
        <w:rPr>
          <w:rFonts w:ascii="Arial Narrow" w:eastAsia="Arial Narrow" w:hAnsi="Arial Narrow" w:cs="Arial Narrow"/>
          <w:kern w:val="0"/>
          <w14:ligatures w14:val="none"/>
        </w:rPr>
        <w:t xml:space="preserve"> datos </w:t>
      </w:r>
      <w:r w:rsidR="00723A88" w:rsidRPr="00ED0CAC">
        <w:rPr>
          <w:rFonts w:ascii="Arial Narrow" w:eastAsia="Arial Narrow" w:hAnsi="Arial Narrow" w:cs="Arial Narrow"/>
          <w:kern w:val="0"/>
          <w14:ligatures w14:val="none"/>
        </w:rPr>
        <w:t>son</w:t>
      </w:r>
      <w:r w:rsidRPr="00ED0CAC">
        <w:rPr>
          <w:rFonts w:ascii="Arial Narrow" w:eastAsia="Arial Narrow" w:hAnsi="Arial Narrow" w:cs="Arial Narrow"/>
          <w:kern w:val="0"/>
          <w14:ligatures w14:val="none"/>
        </w:rPr>
        <w:t xml:space="preserve"> incorrectos.</w:t>
      </w:r>
    </w:p>
    <w:p w14:paraId="668FDF4B" w14: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w14:ligatures w14:val="none"/>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D0CAC">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rPr>
        <w:t xml:space="preserve">Comité de Administración del Fondo de Asistencia y Estímulo de los Trabajadores del </w:t>
      </w:r>
      <w:r w:rsidR="00D9687C" w:rsidRPr="00CE206E">
        <w:rPr>
          <w:rFonts w:ascii="Arial Narrow" w:eastAsia="Arial Narrow" w:hAnsi="Arial Narrow" w:cs="Arial Narrow"/>
          <w:kern w:val="0"/>
          <w14:ligatures w14:val="none"/>
        </w:rPr>
        <w:t xml:space="preserve">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denunciante </w:t>
      </w:r>
      <w:r w:rsidRPr="00CE206E">
        <w:rPr>
          <w:rFonts w:ascii="Arial Narrow" w:eastAsia="Arial Narrow" w:hAnsi="Arial Narrow" w:cs="Arial Narrow"/>
          <w:kern w:val="0"/>
          <w14:ligatures w14:val="none"/>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enunciante </w:t>
      </w:r>
      <w:r w:rsidRPr="00CE206E">
        <w:rPr>
          <w:rFonts w:ascii="Arial Narrow" w:eastAsia="Arial Narrow" w:hAnsi="Arial Narrow" w:cs="Arial Narrow"/>
          <w:kern w:val="0"/>
          <w14:ligatures w14:val="none"/>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after="0" w:line="240" w:lineRule="auto"/>
        <w:jc w:val="both"/>
        <w:rPr>
          <w:rFonts w:ascii="Arial Narrow" w:hAnsi="Arial Narrow"/>
        </w:rPr>
      </w:pPr>
    </w:p>
    <w:p w14:paraId="5319968C" w14:textId="5A46D493" w:rsidR="00CA59A2" w:rsidRPr="00C039C8" w:rsidRDefault="00CA59A2" w:rsidP="00C039C8">
      <w:pPr>
        <w:spacing w:after="0" w:line="240" w:lineRule="auto"/>
        <w:contextualSpacing/>
        <w:jc w:val="both"/>
        <w:rPr>
          <w:rFonts w:ascii="Arial Narrow" w:eastAsia="Calibri" w:hAnsi="Arial Narrow" w:cs="Arial"/>
          <w:kern w:val="0"/>
          <w14:ligatures w14: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3 de julio de 2026, subsanada mediante escrito del 16 de julio de</w:t>
      </w:r>
      <w:r w:rsidR="00683C28" w:rsidRPr="00683C28">
        <w:rPr>
          <w:rFonts w:ascii="Arial Narrow" w:eastAsia="Arial Narrow" w:hAnsi="Arial Narrow"/>
          <w:color w:val="000000"/>
        </w:rPr>
        <w:t xml:space="preserve"> 2026</w:t>
      </w:r>
      <w:r w:rsidRPr="00C039C8">
        <w:rPr>
          <w:rFonts w:ascii="Arial Narrow" w:eastAsia="Arial Narrow" w:hAnsi="Arial Narrow"/>
          <w:color w:val="000000"/>
        </w:rPr>
        <w:t>.</w:t>
      </w:r>
    </w:p>
    <w:p w14:paraId="17B14849" w14: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Fonts w:ascii="Arial Narrow" w:eastAsia="Arial Narrow" w:hAnsi="Arial Narrow" w:cs="Arial"/>
          <w:color w:val="000000"/>
          <w:kern w:val="0"/>
          <w:vertAlign w:val="superscript"/>
          <w14:ligatures w14:val="none"/>
        </w:rPr>
        <w:footnoteReference w:id="8"/>
      </w:r>
      <w:r w:rsidRPr="00C039C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w14:ligatures w14:val="none"/>
        </w:rPr>
        <w:t>Código</w:t>
      </w:r>
      <w:r w:rsidRPr="00C039C8">
        <w:rPr>
          <w:rFonts w:ascii="Arial Narrow" w:eastAsia="Arial Narrow" w:hAnsi="Arial Narrow" w:cs="Arial"/>
          <w:color w:val="000000"/>
          <w:spacing w:val="-2"/>
          <w:kern w:val="0"/>
          <w:vertAlign w:val="superscript"/>
          <w14:ligatures w14:val="none"/>
        </w:rPr>
        <w:footnoteReference w:id="9"/>
      </w:r>
      <w:r w:rsidRPr="00C039C8">
        <w:rPr>
          <w:rFonts w:ascii="Arial Narrow" w:eastAsia="Arial Narrow" w:hAnsi="Arial Narrow" w:cs="Arial"/>
          <w:color w:val="000000"/>
          <w:spacing w:val="-2"/>
          <w:kern w:val="0"/>
          <w14:ligatures w14:val="none"/>
        </w:rPr>
        <w:t>.</w:t>
      </w:r>
    </w:p>
    <w:p w14:paraId="2521091A" w14: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w14:ligatures w14:val="none"/>
        </w:rPr>
      </w:pPr>
    </w:p>
    <w:p w14:paraId="7F66F7FE" w14:textId="65BEB32E"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CUARTO: </w:t>
      </w:r>
      <w:r w:rsidRPr="00C039C8">
        <w:rPr>
          <w:rFonts w:ascii="Arial Narrow" w:eastAsia="Arial Narrow" w:hAnsi="Arial Narrow"/>
          <w:color w:val="000000"/>
        </w:rPr>
        <w:t xml:space="preserve">correr traslado de la denuncia interpuesta el </w:t>
      </w:r>
      <w:r w:rsidR="00683C28" w:rsidRPr="00683C28">
        <w:rPr>
          <w:rFonts w:ascii="Arial Narrow" w:eastAsia="Arial Narrow" w:hAnsi="Arial Narrow"/>
          <w:color w:val="000000"/>
        </w:rPr>
        <w:t>3 de julio de 2026, subsanada mediante escrito del 16 de julio de 2026</w:t>
      </w:r>
      <w:r w:rsidR="00683C28">
        <w:rPr>
          <w:rFonts w:ascii="Arial Narrow" w:eastAsia="Arial Narrow" w:hAnsi="Arial Narrow"/>
          <w:color w:val="000000"/>
        </w:rPr>
        <w:t xml:space="preserve"> </w:t>
      </w:r>
      <w:r w:rsidRPr="00C039C8">
        <w:rPr>
          <w:rFonts w:ascii="Arial Narrow" w:eastAsia="Arial Narrow" w:hAnsi="Arial Narrow"/>
          <w:color w:val="000000"/>
        </w:rPr>
        <w:t>a</w:t>
      </w:r>
      <w:r w:rsidR="00683C28">
        <w:rPr>
          <w:rFonts w:ascii="Arial Narrow" w:eastAsia="Arial Narrow" w:hAnsi="Arial Narrow"/>
          <w:color w:val="000000"/>
        </w:rPr>
        <w:t>l</w:t>
      </w:r>
      <w:r w:rsidRPr="00C039C8">
        <w:rPr>
          <w:rFonts w:ascii="Arial Narrow" w:eastAsia="Arial Narrow" w:hAnsi="Arial Narrow"/>
          <w:color w:val="000000"/>
        </w:rPr>
        <w:t xml:space="preserve">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C44CB6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663BF945" w14: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w14:ligatures w14:val="none"/>
        </w:rPr>
        <w:t xml:space="preserve">requerir </w:t>
      </w:r>
      <w:r w:rsidR="006905EF" w:rsidRPr="00EB4D2D">
        <w:rPr>
          <w:rFonts w:ascii="Arial Narrow" w:eastAsia="Times New Roman" w:hAnsi="Arial Narrow" w:cs="Arial"/>
          <w:color w:val="000000"/>
          <w:kern w:val="0"/>
          <w:lang w:val="es-ES" w:eastAsia="es-ES"/>
          <w14:ligatures w14:val="none"/>
        </w:rPr>
        <w:t xml:space="preserve">que, en un </w:t>
      </w:r>
      <w:r w:rsidR="006905EF"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w14:ligatures w14: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w14:ligatures w14:val="none"/>
        </w:rPr>
        <w:t>el proveedor denunciado</w:t>
      </w:r>
      <w:r w:rsidR="006905EF" w:rsidRPr="00EB4D2D">
        <w:rPr>
          <w:rFonts w:ascii="Arial Narrow" w:eastAsia="Times New Roman" w:hAnsi="Arial Narrow" w:cs="Arial"/>
          <w:color w:val="000000"/>
          <w:kern w:val="0"/>
          <w:lang w:eastAsia="es-ES"/>
          <w14:ligatures w14:val="none"/>
        </w:rPr>
        <w:t xml:space="preserve"> </w:t>
      </w:r>
      <w:bookmarkEnd w:id="23"/>
      <w:r w:rsidR="006905EF" w:rsidRPr="00EB4D2D">
        <w:rPr>
          <w:rFonts w:ascii="Arial Narrow" w:eastAsia="Times New Roman" w:hAnsi="Arial Narrow" w:cs="Arial"/>
          <w:color w:val="000000"/>
          <w:kern w:val="0"/>
          <w:lang w:val="es-ES" w:eastAsia="es-ES"/>
          <w14:ligatures w14:val="none"/>
        </w:rPr>
        <w:t xml:space="preserve">cumpla con: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w14:paraId="25D6B784" w14: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lastRenderedPageBreak/>
        <w:t>SEXTO:</w:t>
      </w:r>
      <w:r w:rsidRPr="00C039C8">
        <w:rPr>
          <w:rFonts w:ascii="Arial Narrow" w:eastAsia="Arial Narrow" w:hAnsi="Arial Narrow" w:cs="Arial Narrow"/>
          <w:color w:val="000000"/>
          <w:kern w:val="0"/>
          <w:lang w:eastAsia="es-PE"/>
          <w14:ligatures w14:val="none"/>
        </w:rPr>
        <w:t xml:space="preserve"> </w:t>
      </w:r>
      <w:bookmarkStart w:id="24" w:name="_Hlk188286915"/>
      <w:r w:rsidRPr="00C039C8">
        <w:rPr>
          <w:rFonts w:ascii="Arial Narrow" w:eastAsia="Arial Narrow" w:hAnsi="Arial Narrow" w:cs="Arial Narrow"/>
          <w:color w:val="000000"/>
          <w:kern w:val="0"/>
          <w:lang w:eastAsia="es-PE"/>
          <w14:ligatures w14:val="none"/>
        </w:rPr>
        <w:t xml:space="preserve">informar a las partes que el artículo 110 de la Ley </w:t>
      </w:r>
      <w:r w:rsidR="003A71B1" w:rsidRPr="00C039C8">
        <w:rPr>
          <w:rFonts w:ascii="Arial Narrow" w:eastAsia="Arial Narrow" w:hAnsi="Arial Narrow" w:cs="Times New Roman"/>
          <w:color w:val="000000"/>
          <w:kern w:val="0"/>
          <w:lang w:eastAsia="es-PE"/>
          <w14:ligatures w14:val="none"/>
        </w:rPr>
        <w:t>29571</w:t>
      </w:r>
      <w:r w:rsidRPr="00C039C8">
        <w:rPr>
          <w:rFonts w:ascii="Arial Narrow" w:eastAsia="Arial Narrow" w:hAnsi="Arial Narrow" w:cs="Arial Narrow"/>
          <w:color w:val="000000"/>
          <w:kern w:val="0"/>
          <w:lang w:eastAsia="es-PE"/>
          <w14:ligatures w14:val="none"/>
        </w:rPr>
        <w:t>, Código de Protección y Defensa del Consumidor</w:t>
      </w:r>
      <w:r w:rsidRPr="00C039C8">
        <w:rPr>
          <w:rFonts w:ascii="Arial Narrow" w:eastAsia="Arial Narrow" w:hAnsi="Arial Narrow" w:cs="Times New Roman"/>
          <w:color w:val="000000"/>
          <w:kern w:val="0"/>
          <w:vertAlign w:val="superscript"/>
          <w:lang w:eastAsia="es-PE"/>
          <w14:ligatures w14:val="none"/>
        </w:rPr>
        <w:footnoteReference w:id="10"/>
      </w:r>
      <w:r w:rsidRPr="00C039C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Fonts w:ascii="Arial Narrow" w:eastAsia="Arial Narrow" w:hAnsi="Arial Narrow" w:cs="Times New Roman"/>
          <w:color w:val="000000"/>
          <w:kern w:val="0"/>
          <w:vertAlign w:val="superscript"/>
          <w:lang w:eastAsia="es-PE"/>
          <w14:ligatures w14:val="none"/>
        </w:rPr>
        <w:footnoteReference w:id="11"/>
      </w:r>
      <w:r w:rsidRPr="00C039C8">
        <w:rPr>
          <w:rFonts w:ascii="Arial Narrow" w:eastAsia="Arial Narrow" w:hAnsi="Arial Narrow" w:cs="Arial Narrow"/>
          <w:color w:val="000000"/>
          <w:kern w:val="0"/>
          <w:lang w:eastAsia="es-PE"/>
          <w14:ligatures w14:val="none"/>
        </w:rPr>
        <w:t xml:space="preserve">. </w:t>
      </w:r>
      <w:bookmarkEnd w:id="24"/>
      <w:r w:rsidRPr="00C039C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Fonts w:ascii="Arial Narrow" w:eastAsia="Arial Narrow" w:hAnsi="Arial Narrow" w:cs="Times New Roman"/>
          <w:color w:val="000000"/>
          <w:kern w:val="0"/>
          <w:vertAlign w:val="superscript"/>
          <w:lang w:eastAsia="es-PE"/>
          <w14:ligatures w14:val="none"/>
        </w:rPr>
        <w:footnoteReference w:id="12"/>
      </w:r>
      <w:r w:rsidRPr="00C039C8">
        <w:rPr>
          <w:rFonts w:ascii="Arial Narrow" w:eastAsia="Arial Narrow" w:hAnsi="Arial Narrow" w:cs="Arial Narrow"/>
          <w:color w:val="000000"/>
          <w:kern w:val="0"/>
          <w:lang w:eastAsia="es-PE"/>
          <w14:ligatures w14:val="none"/>
        </w:rPr>
        <w:t>.</w:t>
      </w:r>
    </w:p>
    <w:p w14:paraId="0E944C57"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t>SÉTIMO:</w:t>
      </w:r>
      <w:r w:rsidRPr="00C039C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r w:rsidRPr="00C039C8">
        <w:rPr>
          <w:rFonts w:ascii="Arial Narrow" w:eastAsia="Arial Narrow" w:hAnsi="Arial Narrow" w:cs="Arial"/>
          <w:b/>
          <w:bCs/>
          <w:color w:val="000000"/>
          <w:kern w:val="0"/>
          <w14:ligatures w14:val="none"/>
        </w:rPr>
        <w:t>OCTAVO</w:t>
      </w:r>
      <w:r w:rsidRPr="00C039C8">
        <w:rPr>
          <w:rFonts w:ascii="Arial Narrow" w:eastAsia="Arial Narrow" w:hAnsi="Arial Narrow" w:cs="Arial"/>
          <w:b/>
          <w:color w:val="000000"/>
          <w:kern w:val="0"/>
          <w14:ligatures w14:val="none"/>
        </w:rPr>
        <w:t>:</w:t>
      </w:r>
      <w:r w:rsidRPr="00C039C8">
        <w:rPr>
          <w:rFonts w:ascii="Arial Narrow" w:eastAsia="Arial Narrow" w:hAnsi="Arial Narrow" w:cs="Arial"/>
          <w:color w:val="000000"/>
          <w:kern w:val="0"/>
          <w14:ligatures w14: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w14:ligatures w14:val="none"/>
        </w:rPr>
        <w:t xml:space="preserve"> </w:t>
      </w:r>
      <w:r w:rsidRPr="00C039C8">
        <w:rPr>
          <w:rFonts w:ascii="Arial Narrow" w:eastAsia="Arial Narrow" w:hAnsi="Arial Narrow" w:cs="Arial"/>
          <w:color w:val="000000"/>
          <w:kern w:val="0"/>
          <w14:ligatures w14:val="none"/>
        </w:rPr>
        <w:t>807</w:t>
      </w:r>
      <w:r w:rsidRPr="00C039C8">
        <w:rPr>
          <w:rFonts w:ascii="Arial Narrow" w:eastAsia="Arial Narrow" w:hAnsi="Arial Narrow" w:cs="Arial"/>
          <w:color w:val="000000"/>
          <w:kern w:val="0"/>
          <w:vertAlign w:val="superscript"/>
          <w14:ligatures w14:val="none"/>
        </w:rPr>
        <w:footnoteReference w:id="13"/>
      </w:r>
      <w:r w:rsidRPr="00C039C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w14:ligatures w14:val="none"/>
        </w:rPr>
        <w:t>expresamente su facultad para asistir y conciliar en su representación</w:t>
      </w:r>
      <w:r w:rsidRPr="00C039C8">
        <w:rPr>
          <w:rFonts w:ascii="Arial Narrow" w:eastAsia="Arial Narrow" w:hAnsi="Arial Narrow" w:cs="Arial"/>
          <w:bCs/>
          <w:color w:val="000000"/>
          <w:kern w:val="0"/>
          <w14:ligatures w14:val="none"/>
        </w:rPr>
        <w:t>.</w:t>
      </w:r>
      <w:r w:rsidRPr="00C039C8">
        <w:rPr>
          <w:rFonts w:ascii="Arial Narrow" w:eastAsia="Arial Narrow" w:hAnsi="Arial Narrow" w:cs="Arial"/>
          <w:b/>
          <w:bCs/>
          <w:color w:val="000000"/>
          <w:kern w:val="0"/>
          <w14:ligatures w14:val="none"/>
        </w:rPr>
        <w:t xml:space="preserve"> </w:t>
      </w:r>
      <w:r w:rsidRPr="00C039C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Times New Roman"/>
          <w:b/>
          <w:color w:val="000000"/>
          <w:kern w:val="0"/>
          <w:lang w:eastAsia="es-PE"/>
          <w14:ligatures w14:val="none"/>
        </w:rPr>
        <w:lastRenderedPageBreak/>
        <w:t>NOVENO:</w:t>
      </w:r>
      <w:r w:rsidRPr="00C039C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p>
    <w:p w14:paraId="3C2BCAAE" w14: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w:t>
      </w:r>
      <w:r w:rsidRPr="00C039C8">
        <w:rPr>
          <w:rFonts w:ascii="Arial Narrow" w:eastAsia="Arial Narrow" w:hAnsi="Arial Narrow"/>
          <w:color w:val="000000"/>
        </w:rPr>
        <w:t xml:space="preserve">requerir al </w:t>
      </w:r>
      <w:bookmarkStart w:id="26" w:name="_Hlk237014910"/>
      <w:r w:rsidRPr="00C039C8">
        <w:rPr>
          <w:rFonts w:ascii="Arial Narrow" w:eastAsia="Arial Narrow" w:hAnsi="Arial Narrow"/>
          <w:color w:val="000000"/>
        </w:rPr>
        <w:t xml:space="preserve">señor </w:t>
      </w:r>
      <w:r w:rsidR="00105E43" w:rsidRPr="00C039C8">
        <w:rPr>
          <w:rFonts w:ascii="Arial Narrow" w:eastAsia="Arial Narrow" w:hAnsi="Arial Narrow"/>
          <w:color w:val="000000"/>
        </w:rPr>
        <w:t xml:space="preserve">Edgar Julián Paricahua Vilca </w:t>
      </w:r>
      <w:bookmarkEnd w:id="26"/>
      <w:r w:rsidRPr="00C039C8">
        <w:rPr>
          <w:rFonts w:ascii="Arial Narrow" w:eastAsia="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039C8" w:rsidRPr="00C039C8">
        <w:rPr>
          <w:rStyle w:val="Refdenotaalpie"/>
          <w:rFonts w:ascii="Arial Narrow" w:eastAsia="Arial Narrow" w:hAnsi="Arial Narrow"/>
          <w:color w:val="000000"/>
        </w:rPr>
        <w:footnoteReference w:id="14"/>
      </w:r>
      <w:r w:rsidRPr="00C039C8">
        <w:rPr>
          <w:rFonts w:ascii="Arial Narrow" w:eastAsia="Arial Narrow" w:hAnsi="Arial Narrow"/>
          <w:color w:val="000000"/>
        </w:rPr>
        <w:t>.</w:t>
      </w:r>
    </w:p>
    <w:p w14:paraId="770B4382" w14:textId="77777777" w:rsidR="005B4857" w:rsidRPr="00C039C8" w:rsidRDefault="005B4857" w:rsidP="00C039C8">
      <w:pPr>
        <w:suppressAutoHyphens/>
        <w:spacing w:after="0" w:line="240" w:lineRule="auto"/>
        <w:jc w:val="both"/>
        <w:rPr>
          <w:rFonts w:ascii="Arial Narrow" w:hAnsi="Arial Narrow" w:cs="Arial"/>
        </w:rPr>
      </w:pPr>
    </w:p>
    <w:p w14:paraId="0629CB51" w14: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hAnsi="Arial Narrow" w:cs="Arial"/>
        </w:rPr>
      </w:pPr>
    </w:p>
    <w:bookmarkEnd w:id="27"/>
    <w:p w14:paraId="5B337072" w14:textId="77777777" w:rsidR="003F2994" w:rsidRPr="00C039C8" w:rsidRDefault="003F2994" w:rsidP="00C039C8">
      <w:pPr>
        <w:spacing w:after="0" w:line="240" w:lineRule="auto"/>
        <w:jc w:val="both"/>
        <w:rPr>
          <w:rFonts w:ascii="Arial Narrow" w:hAnsi="Arial Narrow"/>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w14:paraId="0AC07240" w14: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w14:paraId="13EBB3D4" w14:textId="77777777" w:rsidR="00CA59A2" w:rsidRPr="00C039C8" w:rsidRDefault="00CA59A2" w:rsidP="00C039C8">
      <w:pPr>
        <w:spacing w:after="0" w:line="240" w:lineRule="auto"/>
        <w:jc w:val="both"/>
        <w:rPr>
          <w:rFonts w:ascii="Arial Narrow" w:hAnsi="Arial Narrow"/>
        </w:rPr>
      </w:pPr>
    </w:p>
    <w:p w14:paraId="545E96CB" w14: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w:hAnsi="Arial" w:cs="Arial"/>
          <w:sz w:val="16"/>
          <w:lang w:val="es-419"/>
        </w:rPr>
      </w:pPr>
      <w:r w:rsidRPr="00C039C8">
        <w:rPr>
          <w:rStyle w:val="Refdenotaalpie"/>
          <w:rFonts w:ascii="Arial Narrow" w:hAnsi="Arial Narrow" w:cs="Arial"/>
          <w:sz w:val="16"/>
        </w:rPr>
        <w:footnoteRef/>
      </w:r>
      <w:r w:rsidRPr="00C039C8">
        <w:rPr>
          <w:rFonts w:ascii="Arial" w:hAnsi="Arial" w:cs="Arial"/>
          <w:sz w:val="16"/>
        </w:rPr>
        <w:t xml:space="preserve"> </w:t>
      </w:r>
      <w:r w:rsidRPr="00C039C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w:eastAsia="Arial Narrow" w:hAnsi="Arial"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w:hAnsi="Arial" w:cs="Arial"/>
          <w:sz w:val="16"/>
        </w:rPr>
      </w:pPr>
      <w:r w:rsidRPr="00C039C8">
        <w:rPr>
          <w:rStyle w:val="Refdenotaalpie"/>
          <w:rFonts w:ascii="Arial Narrow" w:hAnsi="Arial Narrow" w:cs="Arial"/>
          <w:sz w:val="16"/>
          <w:szCs w:val="16"/>
        </w:rPr>
        <w:footnoteRef/>
      </w:r>
      <w:r w:rsidRPr="00C039C8">
        <w:rPr>
          <w:rFonts w:ascii="Arial" w:hAnsi="Arial"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P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w:hAnsi="Arial"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TextonotapieCar"/>
          <w:rFonts w:ascii="Arial Narrow" w:hAnsi="Arial Narrow" w:cs="Arial"/>
          <w:sz w:val="16"/>
          <w:szCs w:val="16"/>
          <w:vertAlign w:val="superscript"/>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w:eastAsia="Arial Narrow" w:hAnsi="Arial"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w:eastAsia="Arial Narrow" w:hAnsi="Arial"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w:hAnsi="Arial"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rPr>
        <w:footnoteRef/>
      </w:r>
      <w:r w:rsidRPr="00C039C8">
        <w:rPr>
          <w:rFonts w:ascii="Arial" w:hAnsi="Arial"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w:hAnsi="Arial"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rPr>
        <w:footnoteRef/>
      </w:r>
      <w:r w:rsidRPr="00C039C8">
        <w:rPr>
          <w:rFonts w:ascii="Arial" w:hAnsi="Arial"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w:hAnsi="Arial"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