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2545-2025/CC1</w:t>
      </w:r>
    </w:p>
    <w:p w14:paraId="174737B6" w14: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DENUNCIANTE</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EA7C6A" w:rsidRPr="005814CB">
        <w:rPr>
          <w:rFonts w:ascii="Arial Narrow" w:eastAsia="Arial Narrow" w:hAnsi="Arial Narrow" w:cs="Arial Narrow"/>
          <w:b/>
          <w:color w:val="000000"/>
          <w:kern w:val="0"/>
          <w:lang w:eastAsia="es-PE"/>
          <w14:ligatures w14:val="none"/>
        </w:rPr>
        <w:t>BELANELA S.A.C</w:t>
      </w:r>
      <w:r w:rsidR="00B9467D">
        <w:rPr>
          <w:rFonts w:ascii="Arial Narrow" w:eastAsia="Arial Narrow" w:hAnsi="Arial Narrow" w:cs="Arial Narrow"/>
          <w:b/>
          <w:color w:val="000000"/>
          <w:kern w:val="0"/>
          <w:lang w:eastAsia="es-PE"/>
          <w14:ligatures w14:val="none"/>
        </w:rPr>
        <w:t>.</w:t>
      </w:r>
      <w:r w:rsidR="00EA7C6A" w:rsidRPr="005814CB">
        <w:rPr>
          <w:rFonts w:ascii="Arial Narrow" w:eastAsia="Arial Narrow" w:hAnsi="Arial Narrow" w:cs="Arial Narrow"/>
          <w:b/>
          <w:color w:val="000000"/>
          <w:kern w:val="0"/>
          <w:lang w:eastAsia="es-PE"/>
          <w14:ligatures w14:val="none"/>
        </w:rPr>
        <w:t xml:space="preserve"> </w:t>
      </w:r>
      <w:r w:rsidRPr="005814CB">
        <w:rPr>
          <w:rFonts w:ascii="Arial Narrow" w:eastAsia="Arial Narrow" w:hAnsi="Arial Narrow" w:cs="Arial Narrow"/>
          <w:b/>
          <w:color w:val="000000"/>
          <w:kern w:val="0"/>
          <w:lang w:eastAsia="es-PE"/>
          <w14:ligatures w14:val="none"/>
        </w:rPr>
        <w:t>(</w:t>
      </w:r>
      <w:r w:rsidR="00EA7C6A" w:rsidRPr="005814CB">
        <w:rPr>
          <w:rFonts w:ascii="Arial Narrow" w:eastAsia="Arial Narrow" w:hAnsi="Arial Narrow" w:cs="Arial Narrow"/>
          <w:b/>
          <w:color w:val="000000"/>
          <w:kern w:val="0"/>
          <w:lang w:eastAsia="es-PE"/>
          <w14:ligatures w14:val="none"/>
        </w:rPr>
        <w:t>BELANELA</w:t>
      </w:r>
      <w:r w:rsidRPr="005814CB">
        <w:rPr>
          <w:rFonts w:ascii="Arial Narrow" w:eastAsia="Arial Narrow" w:hAnsi="Arial Narrow" w:cs="Arial Narrow"/>
          <w:b/>
          <w:color w:val="000000"/>
          <w:kern w:val="0"/>
          <w:lang w:eastAsia="es-PE"/>
          <w14:ligatures w14:val="none"/>
        </w:rPr>
        <w:t>)</w:t>
      </w:r>
    </w:p>
    <w:p w14:paraId="223101EF" w14: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5814CB" w:rsidRPr="005814CB">
        <w:rPr>
          <w:rFonts w:ascii="Arial Narrow" w:eastAsia="Arial Narrow" w:hAnsi="Arial Narrow" w:cs="Arial Narrow"/>
          <w:b/>
          <w:color w:val="000000"/>
          <w:kern w:val="0"/>
          <w:lang w:eastAsia="es-PE"/>
          <w14:ligatures w14:val="none"/>
        </w:rPr>
        <w:t>BANCO</w:t>
      </w:r>
      <w:r w:rsidRPr="005814CB">
        <w:rPr>
          <w:rFonts w:ascii="Arial Narrow" w:eastAsia="Arial Narrow" w:hAnsi="Arial Narrow" w:cs="Arial Narrow"/>
          <w:b/>
          <w:color w:val="000000"/>
          <w:kern w:val="0"/>
          <w:lang w:eastAsia="es-PE"/>
          <w14:ligatures w14:val="none"/>
        </w:rPr>
        <w:t xml:space="preserve">) </w:t>
      </w:r>
    </w:p>
    <w:p w14:paraId="4D23E5DF" w14: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00164267" w:rsidRPr="005814CB">
        <w:rPr>
          <w:rFonts w:ascii="Arial Narrow" w:eastAsia="Arial Narrow" w:hAnsi="Arial Narrow" w:cs="Arial Narrow"/>
          <w:b/>
          <w:color w:val="000000"/>
          <w:kern w:val="0"/>
          <w:lang w:eastAsia="es-PE"/>
          <w14:ligatures w14:val="none"/>
        </w:rPr>
        <w:t>RÍMAC SEGUROS Y REASEGUROS S.A.</w:t>
      </w:r>
      <w:r w:rsidRPr="005814CB">
        <w:rPr>
          <w:rFonts w:ascii="Arial Narrow" w:eastAsia="Arial Narrow" w:hAnsi="Arial Narrow" w:cs="Arial Narrow"/>
          <w:b/>
          <w:color w:val="000000"/>
          <w:kern w:val="0"/>
          <w:lang w:eastAsia="es-PE"/>
          <w14:ligatures w14:val="none"/>
        </w:rPr>
        <w:t xml:space="preserve"> (</w:t>
      </w:r>
      <w:r w:rsidR="00164267" w:rsidRPr="005814CB">
        <w:rPr>
          <w:rFonts w:ascii="Arial Narrow" w:eastAsia="Arial Narrow" w:hAnsi="Arial Narrow" w:cs="Arial Narrow"/>
          <w:b/>
          <w:color w:val="000000"/>
          <w:kern w:val="0"/>
          <w:lang w:eastAsia="es-PE"/>
          <w14:ligatures w14:val="none"/>
        </w:rPr>
        <w:t>RÍMAC</w:t>
      </w:r>
      <w:r w:rsidRPr="005814CB">
        <w:rPr>
          <w:rFonts w:ascii="Arial Narrow" w:eastAsia="Arial Narrow" w:hAnsi="Arial Narrow" w:cs="Arial Narrow"/>
          <w:b/>
          <w:color w:val="000000"/>
          <w:kern w:val="0"/>
          <w:lang w:eastAsia="es-PE"/>
          <w14:ligatures w14:val="none"/>
        </w:rPr>
        <w:t>)</w:t>
      </w:r>
    </w:p>
    <w:p w14:paraId="753670C1" w14: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3267C54F" w14: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Pr="005814CB">
        <w:rPr>
          <w:rFonts w:ascii="Arial Narrow" w:eastAsia="Arial Narrow" w:hAnsi="Arial Narrow" w:cs="Arial Narrow"/>
          <w:b/>
          <w:color w:val="000000"/>
          <w:kern w:val="0"/>
          <w:lang w:eastAsia="es-PE"/>
          <w14:ligatures w14:val="none"/>
        </w:rPr>
        <w:tab/>
      </w:r>
      <w:r w:rsidRPr="005814CB">
        <w:rPr>
          <w:rFonts w:ascii="Arial Narrow" w:hAnsi="Arial Narrow"/>
          <w:b/>
          <w:bCs/>
        </w:rPr>
        <w:t>INCLUSIÓN DE OFICIO</w:t>
      </w:r>
    </w:p>
    <w:p w14:paraId="449086A9" w14: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Pr="005128ED">
        <w:rPr>
          <w:rFonts w:ascii="Arial Narrow" w:eastAsia="Arial Narrow" w:hAnsi="Arial Narrow" w:cs="Arial Narrow"/>
          <w:b/>
          <w:color w:val="000000"/>
          <w:kern w:val="0"/>
          <w:lang w:eastAsia="es-PE"/>
          <w14:ligatures w14:val="none"/>
        </w:rPr>
        <w:t>1</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 xml:space="preserve">Lima, </w:t>
      </w:r>
      <w:r w:rsidR="00546930">
        <w:rPr>
          <w:rFonts w:ascii="Arial Narrow" w:eastAsia="Times New Roman" w:hAnsi="Arial Narrow" w:cs="Times New Roman"/>
          <w:color w:val="000000"/>
          <w:kern w:val="0"/>
          <w:shd w:val="clear" w:color="auto" w:fill="FFFFFF"/>
          <w:lang w:eastAsia="es-PE"/>
          <w14:ligatures w14:val="none"/>
        </w:rPr>
        <w:t>14</w:t>
      </w:r>
      <w:r w:rsidRPr="005128ED">
        <w:rPr>
          <w:rFonts w:ascii="Arial Narrow" w:eastAsia="Times New Roman" w:hAnsi="Arial Narrow" w:cs="Times New Roman"/>
          <w:color w:val="000000"/>
          <w:kern w:val="0"/>
          <w:shd w:val="clear" w:color="auto" w:fill="FFFFFF"/>
          <w:lang w:eastAsia="es-PE"/>
          <w14:ligatures w14:val="none"/>
        </w:rPr>
        <w:t xml:space="preserve"> de </w:t>
      </w:r>
      <w:r w:rsidR="00E14B68" w:rsidRPr="005128ED">
        <w:rPr>
          <w:rFonts w:ascii="Arial Narrow" w:eastAsia="Times New Roman" w:hAnsi="Arial Narrow" w:cs="Times New Roman"/>
          <w:color w:val="000000"/>
          <w:kern w:val="0"/>
          <w:shd w:val="clear" w:color="auto" w:fill="FFFFFF"/>
          <w:lang w:eastAsia="es-PE"/>
          <w14:ligatures w14:val="none"/>
        </w:rPr>
        <w:t>noviembre</w:t>
      </w:r>
      <w:r w:rsidR="008752F0" w:rsidRPr="005128ED">
        <w:rPr>
          <w:rFonts w:ascii="Arial Narrow" w:eastAsia="Times New Roman" w:hAnsi="Arial Narrow" w:cs="Times New Roman"/>
          <w:color w:val="000000"/>
          <w:kern w:val="0"/>
          <w:shd w:val="clear" w:color="auto" w:fill="FFFFFF"/>
          <w:lang w:eastAsia="es-PE"/>
          <w14:ligatures w14:val="none"/>
        </w:rPr>
        <w:t xml:space="preserve"> </w:t>
      </w:r>
      <w:r w:rsidRPr="005128E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w:t>
      </w:r>
      <w:r w:rsidR="00334736" w:rsidRPr="005128ED">
        <w:rPr>
          <w:rFonts w:ascii="Arial Narrow" w:eastAsia="Times New Roman" w:hAnsi="Arial Narrow" w:cs="Arial"/>
          <w:color w:val="000000"/>
          <w:kern w:val="0"/>
          <w:lang w:val="es-ES" w:eastAsia="es-ES"/>
          <w14:ligatures w14:val="none"/>
        </w:rPr>
        <w:t>24</w:t>
      </w:r>
      <w:r w:rsidRPr="005128ED">
        <w:rPr>
          <w:rFonts w:ascii="Arial Narrow" w:eastAsia="Times New Roman" w:hAnsi="Arial Narrow" w:cs="Arial"/>
          <w:color w:val="000000"/>
          <w:kern w:val="0"/>
          <w:lang w:val="es-ES" w:eastAsia="es-ES"/>
          <w14:ligatures w14:val="none"/>
        </w:rPr>
        <w:t xml:space="preserve"> de </w:t>
      </w:r>
      <w:r w:rsidR="00334736" w:rsidRPr="005128ED">
        <w:rPr>
          <w:rFonts w:ascii="Arial Narrow" w:eastAsia="Times New Roman" w:hAnsi="Arial Narrow" w:cs="Arial"/>
          <w:color w:val="000000"/>
          <w:kern w:val="0"/>
          <w:lang w:val="es-ES" w:eastAsia="es-ES"/>
          <w14:ligatures w14:val="none"/>
        </w:rPr>
        <w:t>setiembre</w:t>
      </w:r>
      <w:r w:rsidRPr="005128ED">
        <w:rPr>
          <w:rFonts w:ascii="Arial Narrow" w:eastAsia="Times New Roman" w:hAnsi="Arial Narrow" w:cs="Arial"/>
          <w:color w:val="000000"/>
          <w:kern w:val="0"/>
          <w:lang w:val="es-ES" w:eastAsia="es-ES"/>
          <w14:ligatures w14:val="none"/>
        </w:rPr>
        <w:t xml:space="preserve"> del 202</w:t>
      </w:r>
      <w:r w:rsidR="00A83ABA" w:rsidRPr="005128ED">
        <w:rPr>
          <w:rFonts w:ascii="Arial Narrow" w:eastAsia="Times New Roman" w:hAnsi="Arial Narrow" w:cs="Arial"/>
          <w:color w:val="000000"/>
          <w:kern w:val="0"/>
          <w:lang w:val="es-ES" w:eastAsia="es-ES"/>
          <w14:ligatures w14:val="none"/>
        </w:rPr>
        <w:t>5</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w:t>
      </w:r>
      <w:r w:rsidRPr="005128ED">
        <w:rPr>
          <w:rFonts w:ascii="Arial Narrow" w:eastAsia="Calibri" w:hAnsi="Arial Narrow" w:cs="Arial"/>
          <w:kern w:val="0"/>
          <w14:ligatures w14:val="none"/>
        </w:rPr>
        <w:t xml:space="preserve"> </w:t>
      </w:r>
      <w:proofErr w:type="spellStart"/>
      <w:r w:rsidR="000B51F9" w:rsidRPr="005128ED">
        <w:rPr>
          <w:rFonts w:ascii="Arial Narrow" w:eastAsia="Calibri" w:hAnsi="Arial Narrow" w:cs="Arial"/>
          <w:kern w:val="0"/>
          <w14:ligatures w14:val="none"/>
        </w:rPr>
        <w:t>Belanela</w:t>
      </w:r>
      <w:proofErr w:type="spellEnd"/>
      <w:r w:rsidR="000B51F9" w:rsidRPr="005128ED">
        <w:rPr>
          <w:rFonts w:ascii="Arial Narrow" w:eastAsia="Times New Roman" w:hAnsi="Arial Narrow" w:cs="Times New Roman"/>
          <w:color w:val="000000"/>
          <w:kern w:val="0"/>
          <w:vertAlign w:val="superscript"/>
          <w:lang w:val="es-ES" w:eastAsia="es-ES"/>
          <w14:ligatures w14:val="none"/>
        </w:rPr>
        <w:footnoteReference w:id="2"/>
      </w:r>
      <w:r w:rsidR="000B51F9" w:rsidRPr="005128ED">
        <w:rPr>
          <w:rFonts w:ascii="Arial Narrow" w:eastAsia="Calibri" w:hAnsi="Arial Narrow" w:cs="Arial"/>
          <w:kern w:val="0"/>
          <w14:ligatures w14:val="none"/>
        </w:rPr>
        <w:t xml:space="preserve"> </w:t>
      </w:r>
      <w:r w:rsidRPr="005128ED">
        <w:rPr>
          <w:rFonts w:ascii="Arial Narrow" w:eastAsia="Calibri" w:hAnsi="Arial Narrow" w:cs="Arial"/>
          <w:kern w:val="0"/>
          <w14:ligatures w14:val="none"/>
        </w:rPr>
        <w:t>d</w:t>
      </w:r>
      <w:r w:rsidRPr="005128ED">
        <w:rPr>
          <w:rFonts w:ascii="Arial Narrow" w:eastAsia="Times New Roman" w:hAnsi="Arial Narrow" w:cs="Arial"/>
          <w:color w:val="000000"/>
          <w:kern w:val="0"/>
          <w:lang w:val="es-ES" w:eastAsia="es-ES"/>
          <w14:ligatures w14:val="none"/>
        </w:rPr>
        <w:t>enunció a</w:t>
      </w:r>
      <w:r w:rsidR="00301AF8" w:rsidRPr="005128ED">
        <w:rPr>
          <w:rFonts w:ascii="Arial Narrow" w:eastAsia="Times New Roman" w:hAnsi="Arial Narrow" w:cs="Arial"/>
          <w:color w:val="000000"/>
          <w:kern w:val="0"/>
          <w:lang w:val="es-ES" w:eastAsia="es-ES"/>
          <w14:ligatures w14:val="none"/>
        </w:rPr>
        <w:t>l</w:t>
      </w:r>
      <w:r w:rsidRPr="005128ED">
        <w:rPr>
          <w:rFonts w:ascii="Arial Narrow" w:eastAsia="Times New Roman" w:hAnsi="Arial Narrow" w:cs="Arial"/>
          <w:color w:val="000000"/>
          <w:kern w:val="0"/>
          <w:lang w:val="es-ES" w:eastAsia="es-ES"/>
          <w14:ligatures w14:val="none"/>
        </w:rPr>
        <w:t xml:space="preserve"> </w:t>
      </w:r>
      <w:r w:rsidR="00301AF8" w:rsidRPr="005128ED">
        <w:rPr>
          <w:rFonts w:ascii="Arial Narrow" w:eastAsia="Times New Roman" w:hAnsi="Arial Narrow" w:cs="Arial"/>
          <w:color w:val="000000"/>
          <w:kern w:val="0"/>
          <w:lang w:val="es-ES" w:eastAsia="es-ES"/>
          <w14:ligatures w14:val="none"/>
        </w:rPr>
        <w:t xml:space="preserve">Banco </w:t>
      </w:r>
      <w:r w:rsidRPr="005128ED">
        <w:rPr>
          <w:rFonts w:ascii="Arial Narrow" w:eastAsia="Times New Roman" w:hAnsi="Arial Narrow" w:cs="Arial"/>
          <w:color w:val="000000"/>
          <w:kern w:val="0"/>
          <w:lang w:val="es-ES" w:eastAsia="es-ES"/>
          <w14:ligatures w14:val="none"/>
        </w:rPr>
        <w:t xml:space="preserve">y </w:t>
      </w:r>
      <w:r w:rsidR="00301AF8" w:rsidRPr="005128ED">
        <w:rPr>
          <w:rFonts w:ascii="Arial Narrow" w:eastAsia="Times New Roman" w:hAnsi="Arial Narrow" w:cs="Arial"/>
          <w:color w:val="000000"/>
          <w:kern w:val="0"/>
          <w:lang w:val="es-ES" w:eastAsia="es-ES"/>
          <w14:ligatures w14:val="none"/>
        </w:rPr>
        <w:t xml:space="preserve">Rímac </w:t>
      </w:r>
      <w:r w:rsidRPr="005128E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w:t>
      </w:r>
      <w:r w:rsidRPr="005128ED">
        <w:rPr>
          <w:rFonts w:ascii="Arial Narrow" w:eastAsia="Arial Narrow" w:hAnsi="Arial Narrow" w:cs="Arial Narrow"/>
          <w:color w:val="000000"/>
          <w:kern w:val="0"/>
          <w:lang w:val="es-ES" w:eastAsia="es-ES"/>
          <w14:ligatures w14:val="none"/>
        </w:rPr>
        <w:t>o)</w:t>
      </w:r>
      <w:r w:rsidRPr="005128ED">
        <w:rPr>
          <w:rFonts w:ascii="Arial Narrow" w:eastAsia="Arial Narrow" w:hAnsi="Arial Narrow" w:cs="Arial Narrow"/>
          <w:color w:val="000000"/>
          <w:kern w:val="0"/>
          <w:vertAlign w:val="superscript"/>
          <w:lang w:val="es-ES" w:eastAsia="es-ES"/>
          <w14:ligatures w14:val="none"/>
        </w:rPr>
        <w:footnoteReference w:id="3"/>
      </w:r>
      <w:r w:rsidRPr="005128ED">
        <w:rPr>
          <w:rFonts w:ascii="Arial Narrow" w:eastAsia="Arial Narrow" w:hAnsi="Arial Narrow" w:cs="Arial Narrow"/>
          <w:color w:val="000000"/>
          <w:kern w:val="0"/>
          <w:lang w:val="es-ES" w:eastAsia="es-ES"/>
          <w14:ligatures w14:val="none"/>
        </w:rPr>
        <w:t>, señalando lo siguiente:</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p w14:paraId="5A356934" w14: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w:t>
      </w:r>
      <w:r w:rsidR="00C249CF" w:rsidRPr="005128ED">
        <w:rPr>
          <w:rFonts w:ascii="Arial Narrow" w:eastAsia="Arial Narrow" w:hAnsi="Arial Narrow" w:cs="Arial Narrow"/>
        </w:rPr>
        <w:t>5</w:t>
      </w:r>
      <w:r w:rsidR="4CA9CF56" w:rsidRPr="005128ED">
        <w:rPr>
          <w:rFonts w:ascii="Arial Narrow" w:eastAsia="Arial Narrow" w:hAnsi="Arial Narrow" w:cs="Arial Narrow"/>
        </w:rPr>
        <w:t xml:space="preserve">. </w:t>
      </w:r>
    </w:p>
    <w:p w14:paraId="1821B511" w14: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w14:ligatures w14:val="none"/>
        </w:rPr>
      </w:pPr>
    </w:p>
    <w:p w14:paraId="1A0FAF46" w14: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w14:paraId="0F751768" w14: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w14:ligatures w14:val="none"/>
        </w:rPr>
      </w:pPr>
    </w:p>
    <w:p w14:paraId="4E821A6C" w14: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w14:paraId="703C7082" w14:textId="77777777" w:rsidR="00321CC0" w:rsidRPr="005128ED" w:rsidRDefault="00321CC0" w:rsidP="00D44F15">
      <w:pPr>
        <w:pStyle w:val="Prrafodelista"/>
        <w:spacing w:line="240" w:lineRule="auto"/>
        <w:rPr>
          <w:rFonts w:ascii="Arial Narrow" w:eastAsia="Arial Narrow" w:hAnsi="Arial Narrow" w:cs="Arial Narrow"/>
        </w:rPr>
      </w:pPr>
    </w:p>
    <w:p w14:paraId="6B25B1A9" w14: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w14:paraId="201D7E82" w14:textId="77777777" w:rsidR="00D14FAA" w:rsidRPr="005128ED" w:rsidRDefault="00D14FAA" w:rsidP="00D44F15">
      <w:pPr>
        <w:pStyle w:val="Prrafodelista"/>
        <w:spacing w:line="240" w:lineRule="auto"/>
        <w:rPr>
          <w:rFonts w:ascii="Arial Narrow" w:eastAsia="Arial Narrow" w:hAnsi="Arial Narrow" w:cs="Arial Narrow"/>
        </w:rPr>
      </w:pPr>
    </w:p>
    <w:p w14:paraId="03F57F2C" w14: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w14:paraId="228EFEAD" w14:textId="7FEC39E4" w:rsidR="002A133E" w:rsidRPr="005128ED" w:rsidRDefault="002A133E" w:rsidP="00D44F15">
      <w:pPr>
        <w:pStyle w:val="Prrafodelista"/>
        <w:spacing w:line="240" w:lineRule="auto"/>
        <w:rPr>
          <w:rFonts w:ascii="Arial Narrow" w:eastAsia="Arial Narrow" w:hAnsi="Arial Narrow" w:cs="Arial Narrow"/>
          <w:kern w:val="0"/>
          <w14:ligatures w14:val="none"/>
        </w:rPr>
      </w:pPr>
      <w:r w:rsidRPr="005128ED">
        <w:rPr>
          <w:rFonts w:ascii="Arial Narrow" w:eastAsia="Arial Narrow" w:hAnsi="Arial Narrow" w:cs="Arial Narrow"/>
          <w:kern w:val="0"/>
          <w14:ligatures w14:val="none"/>
        </w:rPr>
        <w:t xml:space="preserve"> </w:t>
      </w:r>
    </w:p>
    <w:p w14:paraId="2FB14F49" w14: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w14:paraId="76630485" w14: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proofErr w:type="spellStart"/>
      <w:r w:rsidRPr="005128ED">
        <w:rPr>
          <w:rFonts w:ascii="Arial Narrow" w:eastAsia="Times New Roman" w:hAnsi="Arial Narrow" w:cs="Arial"/>
          <w:color w:val="000000"/>
          <w:kern w:val="0"/>
          <w:lang w:val="es-ES" w:eastAsia="es-ES"/>
          <w14:ligatures w14:val="none"/>
        </w:rPr>
        <w:t>Belanela</w:t>
      </w:r>
      <w:proofErr w:type="spellEnd"/>
      <w:r w:rsidR="00E60CD7" w:rsidRPr="005128ED">
        <w:rPr>
          <w:rFonts w:ascii="Arial Narrow" w:eastAsia="Calibri" w:hAnsi="Arial Narrow" w:cs="Arial"/>
          <w:kern w:val="0"/>
          <w14:ligatures w14:val="none"/>
        </w:rPr>
        <w:t xml:space="preserve"> </w:t>
      </w:r>
      <w:r w:rsidR="00E60CD7" w:rsidRPr="005128ED">
        <w:rPr>
          <w:rFonts w:ascii="Arial Narrow" w:eastAsia="Times New Roman" w:hAnsi="Arial Narrow" w:cs="Arial"/>
          <w:color w:val="000000"/>
          <w:kern w:val="0"/>
          <w:lang w:val="es-ES" w:eastAsia="es-ES"/>
          <w14:ligatures w14:val="none"/>
        </w:rPr>
        <w:t xml:space="preserve">solicitó, en calidad de medida correctiva, que </w:t>
      </w:r>
      <w:bookmarkStart w:id="3" w:name="_Hlk206587071"/>
      <w:r w:rsidRPr="005128ED">
        <w:rPr>
          <w:rFonts w:ascii="Arial Narrow" w:eastAsia="Times New Roman" w:hAnsi="Arial Narrow" w:cs="Arial"/>
          <w:color w:val="000000"/>
          <w:kern w:val="0"/>
          <w:lang w:val="es-ES" w:eastAsia="es-ES"/>
          <w14:ligatures w14:val="none"/>
        </w:rPr>
        <w:t xml:space="preserve">el Banco </w:t>
      </w:r>
      <w:r w:rsidR="00E60CD7" w:rsidRPr="005128ED">
        <w:rPr>
          <w:rFonts w:ascii="Arial Narrow" w:eastAsia="Times New Roman" w:hAnsi="Arial Narrow" w:cs="Arial"/>
          <w:color w:val="000000"/>
          <w:kern w:val="0"/>
          <w:lang w:val="es-ES" w:eastAsia="es-ES"/>
          <w14:ligatures w14:val="none"/>
        </w:rPr>
        <w:t xml:space="preserve">cumpla con: (i) </w:t>
      </w:r>
      <w:r w:rsidR="007A336F" w:rsidRPr="005128ED">
        <w:rPr>
          <w:rFonts w:ascii="Arial Narrow" w:eastAsia="Times New Roman" w:hAnsi="Arial Narrow" w:cs="Arial"/>
          <w:color w:val="000000"/>
          <w:kern w:val="0"/>
          <w:lang w:val="es-ES" w:eastAsia="es-ES"/>
          <w14:ligatures w14:val="none"/>
        </w:rPr>
        <w:t>realizar el cese inmediato de los cobros de seguros no solicitados</w:t>
      </w:r>
      <w:r w:rsidR="007A336F" w:rsidRPr="00A277B3">
        <w:rPr>
          <w:rFonts w:ascii="Arial Narrow" w:eastAsia="Times New Roman" w:hAnsi="Arial Narrow" w:cs="Arial"/>
          <w:color w:val="000000"/>
          <w:kern w:val="0"/>
          <w:lang w:val="es-ES" w:eastAsia="es-ES"/>
          <w14:ligatures w14:val="none"/>
        </w:rPr>
        <w:t>; (</w:t>
      </w:r>
      <w:proofErr w:type="spellStart"/>
      <w:r w:rsidR="007A336F" w:rsidRPr="00A277B3">
        <w:rPr>
          <w:rFonts w:ascii="Arial Narrow" w:eastAsia="Times New Roman" w:hAnsi="Arial Narrow" w:cs="Arial"/>
          <w:color w:val="000000"/>
          <w:kern w:val="0"/>
          <w:lang w:val="es-ES" w:eastAsia="es-ES"/>
          <w14:ligatures w14:val="none"/>
        </w:rPr>
        <w:t>ii</w:t>
      </w:r>
      <w:proofErr w:type="spellEnd"/>
      <w:r w:rsidR="007A336F" w:rsidRPr="00A277B3">
        <w:rPr>
          <w:rFonts w:ascii="Arial Narrow" w:eastAsia="Times New Roman" w:hAnsi="Arial Narrow" w:cs="Arial"/>
          <w:color w:val="000000"/>
          <w:kern w:val="0"/>
          <w:lang w:val="es-ES" w:eastAsia="es-ES"/>
          <w14:ligatures w14:val="none"/>
        </w:rPr>
        <w:t>) realizar la devolución de los montos cobrados indebidamente, más los intereses legales correspondientes; y</w:t>
      </w:r>
      <w:r w:rsidR="00A277B3">
        <w:rPr>
          <w:rFonts w:ascii="Arial Narrow" w:eastAsia="Times New Roman" w:hAnsi="Arial Narrow" w:cs="Arial"/>
          <w:color w:val="000000"/>
          <w:kern w:val="0"/>
          <w:lang w:val="es-ES" w:eastAsia="es-ES"/>
          <w14:ligatures w14:val="none"/>
        </w:rPr>
        <w:t>,</w:t>
      </w:r>
      <w:r w:rsidR="007A336F" w:rsidRPr="00A277B3">
        <w:rPr>
          <w:rFonts w:ascii="Arial Narrow" w:eastAsia="Times New Roman" w:hAnsi="Arial Narrow" w:cs="Arial"/>
          <w:color w:val="000000"/>
          <w:kern w:val="0"/>
          <w:lang w:val="es-ES" w:eastAsia="es-ES"/>
          <w14:ligatures w14:val="none"/>
        </w:rPr>
        <w:t xml:space="preserve"> (</w:t>
      </w:r>
      <w:proofErr w:type="spellStart"/>
      <w:r w:rsidR="007A336F" w:rsidRPr="00A277B3">
        <w:rPr>
          <w:rFonts w:ascii="Arial Narrow" w:eastAsia="Times New Roman" w:hAnsi="Arial Narrow" w:cs="Arial"/>
          <w:color w:val="000000"/>
          <w:kern w:val="0"/>
          <w:lang w:val="es-ES" w:eastAsia="es-ES"/>
          <w14:ligatures w14:val="none"/>
        </w:rPr>
        <w:t>iii</w:t>
      </w:r>
      <w:proofErr w:type="spellEnd"/>
      <w:r w:rsidR="007A336F" w:rsidRPr="00A277B3">
        <w:rPr>
          <w:rFonts w:ascii="Arial Narrow" w:eastAsia="Times New Roman" w:hAnsi="Arial Narrow" w:cs="Arial"/>
          <w:color w:val="000000"/>
          <w:kern w:val="0"/>
          <w:lang w:val="es-ES" w:eastAsia="es-ES"/>
          <w14:ligatures w14:val="none"/>
        </w:rPr>
        <w:t xml:space="preserve">) entregarle el levantamiento de hipoteca </w:t>
      </w:r>
      <w:r w:rsidR="00A277B3" w:rsidRPr="00A277B3">
        <w:rPr>
          <w:rFonts w:ascii="Arial Narrow" w:eastAsia="Times New Roman" w:hAnsi="Arial Narrow" w:cs="Arial"/>
          <w:color w:val="000000"/>
          <w:kern w:val="0"/>
          <w:lang w:val="es-ES" w:eastAsia="es-ES"/>
          <w14:ligatures w14:val="none"/>
        </w:rPr>
        <w:t>de</w:t>
      </w:r>
      <w:r w:rsidR="007A336F" w:rsidRPr="00A277B3">
        <w:rPr>
          <w:rFonts w:ascii="Arial Narrow" w:eastAsia="Times New Roman" w:hAnsi="Arial Narrow" w:cs="Arial"/>
          <w:color w:val="000000"/>
          <w:kern w:val="0"/>
          <w:lang w:val="es-ES" w:eastAsia="es-ES"/>
          <w14:ligatures w14:val="none"/>
        </w:rPr>
        <w:t xml:space="preserve"> </w:t>
      </w:r>
      <w:r w:rsidR="00A277B3" w:rsidRPr="00A277B3">
        <w:rPr>
          <w:rFonts w:ascii="Arial Narrow" w:eastAsia="Times New Roman" w:hAnsi="Arial Narrow" w:cs="Arial"/>
          <w:color w:val="000000"/>
          <w:kern w:val="0"/>
          <w:lang w:val="es-ES" w:eastAsia="es-ES"/>
          <w14:ligatures w14:val="none"/>
        </w:rPr>
        <w:t>su</w:t>
      </w:r>
      <w:r w:rsidR="007A336F" w:rsidRPr="00A277B3">
        <w:rPr>
          <w:rFonts w:ascii="Arial Narrow" w:eastAsia="Times New Roman" w:hAnsi="Arial Narrow" w:cs="Arial"/>
          <w:color w:val="000000"/>
          <w:kern w:val="0"/>
          <w:lang w:val="es-ES" w:eastAsia="es-ES"/>
          <w14:ligatures w14:val="none"/>
        </w:rPr>
        <w:t xml:space="preserve"> local comercial y carta de no adeudo</w:t>
      </w:r>
      <w:r w:rsidR="00E60CD7" w:rsidRPr="00A277B3">
        <w:rPr>
          <w:rFonts w:ascii="Arial Narrow" w:eastAsia="Times New Roman" w:hAnsi="Arial Narrow" w:cs="Arial"/>
          <w:color w:val="000000"/>
          <w:kern w:val="0"/>
          <w:lang w:val="es-ES" w:eastAsia="es-ES"/>
          <w14:ligatures w14:val="none"/>
        </w:rPr>
        <w:t xml:space="preserve">. Asimismo, </w:t>
      </w:r>
      <w:r w:rsidRPr="00A277B3">
        <w:rPr>
          <w:rFonts w:ascii="Arial Narrow" w:eastAsia="Times New Roman" w:hAnsi="Arial Narrow" w:cs="Arial"/>
          <w:color w:val="000000"/>
          <w:kern w:val="0"/>
          <w:lang w:val="es-ES" w:eastAsia="es-ES"/>
          <w14:ligatures w14:val="none"/>
        </w:rPr>
        <w:t xml:space="preserve">no </w:t>
      </w:r>
      <w:r w:rsidR="00E60CD7" w:rsidRPr="00A277B3">
        <w:rPr>
          <w:rFonts w:ascii="Arial Narrow" w:eastAsia="Times New Roman" w:hAnsi="Arial Narrow" w:cs="Arial"/>
          <w:color w:val="000000"/>
          <w:kern w:val="0"/>
          <w:lang w:val="es-ES" w:eastAsia="es-ES"/>
          <w14:ligatures w14:val="none"/>
        </w:rPr>
        <w:t xml:space="preserve">requirió </w:t>
      </w:r>
      <w:r w:rsidRPr="00A277B3">
        <w:rPr>
          <w:rFonts w:ascii="Arial Narrow" w:eastAsia="Times New Roman" w:hAnsi="Arial Narrow" w:cs="Arial"/>
          <w:color w:val="000000"/>
          <w:kern w:val="0"/>
          <w:lang w:val="es-ES" w:eastAsia="es-ES"/>
          <w14:ligatures w14:val="none"/>
        </w:rPr>
        <w:t xml:space="preserve">de manera expresa </w:t>
      </w:r>
      <w:r w:rsidR="00E60CD7" w:rsidRPr="00A277B3">
        <w:rPr>
          <w:rFonts w:ascii="Arial Narrow" w:eastAsia="Times New Roman" w:hAnsi="Arial Narrow" w:cs="Arial"/>
          <w:color w:val="000000"/>
          <w:kern w:val="0"/>
          <w:lang w:val="es-ES" w:eastAsia="es-ES"/>
          <w14:ligatures w14:val="none"/>
        </w:rPr>
        <w:t>el reembolso de costos y costas del presente procedimiento.</w:t>
      </w:r>
      <w:bookmarkStart w:id="4" w:name="_Hlk210205006"/>
      <w:bookmarkEnd w:id="3"/>
    </w:p>
    <w:p w14:paraId="281B44E6" w14:textId="77777777" w:rsidR="00CA393A" w:rsidRPr="00C95473" w:rsidRDefault="00CA393A" w:rsidP="00D44F15">
      <w:pPr>
        <w:spacing w:after="0" w:line="240" w:lineRule="auto"/>
        <w:jc w:val="both"/>
        <w:rPr>
          <w:rFonts w:ascii="Arial Narrow" w:hAnsi="Arial Narrow"/>
        </w:rPr>
      </w:pPr>
      <w:bookmarkStart w:id="5" w:name="_Hlk209028760"/>
    </w:p>
    <w:p w14:paraId="392EEC25" w14: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w14:ligatures w14: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w14:ligatures w14:val="none"/>
        </w:rPr>
        <w:t>RÍMAC</w:t>
      </w:r>
    </w:p>
    <w:p w14:paraId="582610F2" w14: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w14:paraId="4764F505"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w14:paraId="0718AA3F" w14: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w14:paraId="5847D5CD" w14: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w14:paraId="56E20C09" w14:textId="77777777" w:rsidR="00CA393A" w:rsidRPr="00AE1BB6" w:rsidRDefault="00CA393A" w:rsidP="00D44F15">
      <w:pPr>
        <w:pStyle w:val="Prrafodelista"/>
        <w:spacing w:line="240" w:lineRule="auto"/>
        <w:rPr>
          <w:rFonts w:ascii="Arial Narrow" w:eastAsia="Calibri" w:hAnsi="Arial Narrow" w:cs="Times New Roman"/>
          <w:sz w:val="20"/>
          <w:szCs w:val="20"/>
        </w:rPr>
      </w:pPr>
    </w:p>
    <w:p w14:paraId="1506C2C8" w14: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w14:paraId="654F94E9" w14: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w14:paraId="4E1FF401" w14: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w14:paraId="4FD8E041" w14: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w14:paraId="27093CB6" w14: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w:t>
      </w:r>
      <w:r w:rsidRPr="00DE1728">
        <w:rPr>
          <w:rFonts w:ascii="Arial Narrow" w:eastAsia="Arial Narrow" w:hAnsi="Arial Narrow" w:cs="Arial Narrow"/>
          <w:b/>
        </w:rPr>
        <w:t xml:space="preserve">DE </w:t>
      </w:r>
      <w:r w:rsidR="00107B26" w:rsidRPr="00107B26">
        <w:rPr>
          <w:rFonts w:ascii="Arial Narrow" w:eastAsia="Arial Narrow" w:hAnsi="Arial Narrow" w:cs="Arial Narrow"/>
          <w:b/>
        </w:rPr>
        <w:t>BELANELA</w:t>
      </w:r>
      <w:r w:rsidR="00D44F15">
        <w:rPr>
          <w:rFonts w:ascii="Arial Narrow" w:eastAsia="Arial Narrow" w:hAnsi="Arial Narrow" w:cs="Arial Narrow"/>
          <w:b/>
        </w:rPr>
        <w:t xml:space="preserve"> COMO CONSUMIDOR FINAL</w:t>
      </w:r>
    </w:p>
    <w:p w14:paraId="137D7820" w14:textId="77777777" w:rsidR="00D44F15" w:rsidRPr="00D44F15" w:rsidRDefault="00D44F15" w:rsidP="00D44F15">
      <w:pPr>
        <w:spacing w:after="0" w:line="240" w:lineRule="auto"/>
        <w:ind w:left="567"/>
        <w:jc w:val="both"/>
        <w:rPr>
          <w:rFonts w:ascii="Arial Narrow" w:eastAsia="Arial Narrow" w:hAnsi="Arial Narrow" w:cs="Arial Narrow"/>
          <w:b/>
        </w:rPr>
      </w:pPr>
    </w:p>
    <w:p w14:paraId="34D00794" w14: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w14:paraId="7022ED92" w14: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w14:paraId="4B958DF5" w14: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w14:paraId="4C3E5333" w14: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461C5644"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E0AB3D5" w14: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acuerdo con el esquema que el legislador peruano ha previsto a partir del Código, la Comisión considera que, a efectos de evaluar la calidad de consumidor de la parte denunciante, deberá seguirse el siguiente diagrama:</w:t>
      </w:r>
    </w:p>
    <w:p w14:paraId="4BA19FDC" w14:textId="77777777" w:rsidR="00D43841" w:rsidRPr="002748BF" w:rsidRDefault="00D43841" w:rsidP="00D44F15">
      <w:pPr>
        <w:spacing w:line="240" w:lineRule="auto"/>
        <w:jc w:val="both"/>
        <w:rPr>
          <w:rFonts w:ascii="Arial Narrow" w:eastAsia="Arial" w:hAnsi="Arial Narrow" w:cs="Arial"/>
          <w:color w:val="000000"/>
        </w:rPr>
      </w:pPr>
    </w:p>
    <w:p w14:paraId="127E9E94" w14: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w14:paraId="1E965D93" w14: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wp:anchor distT="0" distB="0" distL="114300" distR="114300" simplePos="0" relativeHeight="251659264" behindDoc="0" locked="0" layoutInCell="1" allowOverlap="1" wp14:anchorId="54FA8D1F" wp14:editId="2B04C092">
            <wp:simplePos x="0" y="0"/>
            <wp:positionH relativeFrom="column">
              <wp:posOffset>872490</wp:posOffset>
            </wp:positionH>
            <wp:positionV relativeFrom="paragraph">
              <wp:posOffset>116840</wp:posOffset>
            </wp:positionV>
            <wp:extent cx="3924300" cy="2860675"/>
            <wp:effectExtent l="38100" t="38100" r="38100" b="34925"/>
            <wp:wrapSquare wrapText="bothSides"/>
            <wp:docPr id="1" name="image01.png" descr="Interfaz de usuario gráfica, Diagrama,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01.png" descr="Interfaz de usuario gráfica, Diagrama, Aplicación&#10;&#10;Descripción generada automáticamente"/>
                    <pic:cNvPicPr preferRelativeResize="0"/>
                  </pic:nvPicPr>
                  <pic:blipFill>
                    <a:blip r:embed="rId8">
                      <a:extLst>
                        <a:ext uri="{28A0092B-C50C-407E-A947-70E740481C1C}">
                          <a14:useLocalDpi xmlns:a14="http://schemas.microsoft.com/office/drawing/2010/main" val="0"/>
                        </a:ext>
                      </a:extLst>
                    </a:blip>
                    <a:srcRect l="32408" t="21678" r="27271" b="9063"/>
                    <a:stretch>
                      <a:fillRect/>
                    </a:stretch>
                  </pic:blipFill>
                  <pic:spPr>
                    <a:xfrm>
                      <a:off x="0" y="0"/>
                      <a:ext cx="3924300" cy="2860675"/>
                    </a:xfrm>
                    <a:prstGeom prst="rect">
                      <a:avLst/>
                    </a:prstGeom>
                    <a:ln w="28575">
                      <a:solidFill>
                        <a:schemeClr val="tx1"/>
                      </a:solidFill>
                    </a:ln>
                    <a:effectLst>
                      <a:softEdge rad="0"/>
                    </a:effectLst>
                  </pic:spPr>
                </pic:pic>
              </a:graphicData>
            </a:graphic>
            <wp14:sizeRelH relativeFrom="page">
              <wp14:pctWidth>0</wp14:pctWidth>
            </wp14:sizeRelH>
            <wp14:sizeRelV relativeFrom="page">
              <wp14:pctHeight>0</wp14:pctHeight>
            </wp14:sizeRelV>
          </wp:anchor>
        </w:drawing>
      </w:r>
    </w:p>
    <w:p w14:paraId="099080A9" w14:textId="77777777" w:rsidR="00D43841" w:rsidRPr="00DE1728" w:rsidRDefault="00D43841" w:rsidP="00D44F15">
      <w:pPr>
        <w:spacing w:after="200" w:line="240" w:lineRule="auto"/>
        <w:jc w:val="both"/>
        <w:rPr>
          <w:rFonts w:ascii="Arial Narrow" w:eastAsia="Calibri" w:hAnsi="Arial Narrow" w:cs="Calibri"/>
          <w:color w:val="000000"/>
        </w:rPr>
      </w:pPr>
    </w:p>
    <w:p w14:paraId="07A485FA" w14:textId="77777777" w:rsidR="00D43841" w:rsidRPr="00DE1728" w:rsidRDefault="00D43841" w:rsidP="00D44F15">
      <w:pPr>
        <w:spacing w:after="200" w:line="240" w:lineRule="auto"/>
        <w:jc w:val="both"/>
        <w:rPr>
          <w:rFonts w:ascii="Arial Narrow" w:eastAsia="Calibri" w:hAnsi="Arial Narrow" w:cs="Calibri"/>
          <w:color w:val="000000"/>
        </w:rPr>
      </w:pPr>
    </w:p>
    <w:p w14:paraId="4DB46C3C"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1DA91E47"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BFB5385" w14:textId="77777777" w:rsidR="00D43841" w:rsidRPr="00DE1728" w:rsidRDefault="00D43841" w:rsidP="00D44F15">
      <w:pPr>
        <w:tabs>
          <w:tab w:val="left" w:pos="3375"/>
        </w:tabs>
        <w:spacing w:after="200" w:line="240" w:lineRule="auto"/>
        <w:rPr>
          <w:rFonts w:ascii="Arial Narrow" w:eastAsia="Calibri" w:hAnsi="Arial Narrow" w:cs="Calibri"/>
          <w:color w:val="000000"/>
        </w:rPr>
      </w:pPr>
    </w:p>
    <w:p w14:paraId="73C00B53" w14:textId="77777777" w:rsidR="00D43841" w:rsidRDefault="00D43841" w:rsidP="00D44F15">
      <w:pPr>
        <w:tabs>
          <w:tab w:val="left" w:pos="3375"/>
        </w:tabs>
        <w:spacing w:after="200" w:line="240" w:lineRule="auto"/>
        <w:rPr>
          <w:rFonts w:ascii="Arial Narrow" w:eastAsia="Calibri" w:hAnsi="Arial Narrow" w:cs="Calibri"/>
          <w:color w:val="000000"/>
        </w:rPr>
      </w:pPr>
    </w:p>
    <w:p w14:paraId="297F72A7" w14:textId="77777777" w:rsidR="00D43841" w:rsidRDefault="00D43841" w:rsidP="00D44F15">
      <w:pPr>
        <w:tabs>
          <w:tab w:val="left" w:pos="3375"/>
        </w:tabs>
        <w:spacing w:after="200" w:line="240" w:lineRule="auto"/>
        <w:rPr>
          <w:rFonts w:ascii="Arial Narrow" w:eastAsia="Calibri" w:hAnsi="Arial Narrow" w:cs="Calibri"/>
          <w:color w:val="000000"/>
        </w:rPr>
      </w:pPr>
    </w:p>
    <w:p w14:paraId="195E421E" w14:textId="77777777" w:rsidR="00D43841" w:rsidRDefault="00D43841" w:rsidP="00D44F15">
      <w:pPr>
        <w:tabs>
          <w:tab w:val="left" w:pos="3375"/>
        </w:tabs>
        <w:spacing w:after="200" w:line="240" w:lineRule="auto"/>
        <w:rPr>
          <w:rFonts w:ascii="Arial Narrow" w:eastAsia="Calibri" w:hAnsi="Arial Narrow" w:cs="Calibri"/>
          <w:color w:val="000000"/>
        </w:rPr>
      </w:pPr>
    </w:p>
    <w:p w14:paraId="501B3D62" w14:textId="77777777" w:rsidR="00D43841" w:rsidRDefault="00D43841" w:rsidP="00D44F15">
      <w:pPr>
        <w:tabs>
          <w:tab w:val="left" w:pos="3375"/>
        </w:tabs>
        <w:spacing w:after="200" w:line="240" w:lineRule="auto"/>
        <w:rPr>
          <w:rFonts w:ascii="Arial Narrow" w:eastAsia="Calibri" w:hAnsi="Arial Narrow" w:cs="Calibri"/>
          <w:color w:val="000000"/>
        </w:rPr>
      </w:pPr>
    </w:p>
    <w:p w14:paraId="0EFD296F" w14:textId="77777777" w:rsidR="00D43841" w:rsidRPr="00DE1728" w:rsidRDefault="00D43841" w:rsidP="00D44F15">
      <w:pPr>
        <w:spacing w:after="200" w:line="240" w:lineRule="auto"/>
        <w:rPr>
          <w:rFonts w:ascii="Arial Narrow" w:eastAsia="Calibri" w:hAnsi="Arial Narrow" w:cs="Calibri"/>
          <w:color w:val="000000"/>
        </w:rPr>
      </w:pPr>
    </w:p>
    <w:p w14:paraId="11FD21D7" w14: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la parte denunciante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w14:paraId="54191E44" w14:textId="77777777" w:rsidR="000A0F88" w:rsidRDefault="000A0F88" w:rsidP="00D44F15">
      <w:pPr>
        <w:pStyle w:val="Prrafodelista"/>
        <w:spacing w:after="0" w:line="240" w:lineRule="auto"/>
        <w:ind w:left="567"/>
        <w:jc w:val="both"/>
        <w:rPr>
          <w:rFonts w:ascii="Arial Narrow" w:eastAsia="Arial" w:hAnsi="Arial Narrow" w:cs="Arial"/>
          <w:color w:val="000000"/>
        </w:rPr>
      </w:pPr>
    </w:p>
    <w:p w14:paraId="43CEC0AF" w14: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w14:paraId="1BA25621"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6DC2C6D3" w14: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w14:paraId="645270E8" w14: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w14:paraId="3E754A59" w14: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la parte denunciante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w14:paraId="5EBC5FF6"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2D843E43" w14: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w14:paraId="0C4D63E4" w14: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w14:paraId="580814E1" w14: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w14:paraId="02E64C41" w14: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w14:paraId="26FFDC5D" w14: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verificarse la existencia de la asimetría informativa en el caso concreto, la parte denunciante encajará en la noción de consumidor. Por el contrario, si se acredita que el microempresario no se encuentra en una situación de asimetría informativa respecto del producto o servicio controvertido, la denuncia deberá ser declarada improcedente.</w:t>
      </w:r>
    </w:p>
    <w:p w14:paraId="40B5A97C"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25684537" w14: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w14:paraId="2C3406E1" w14: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w14:paraId="62F8AC8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1A222BDA" w14: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w14:paraId="4B7F5CF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B6A72AD" w14: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w14:paraId="49D48540"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0DBE08AE" w14: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w14:paraId="4E5FA6AB"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4689D572" w14: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w14:paraId="78AF9F57" w14: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w14:paraId="60509CDD" w14: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denunciante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w14:paraId="4AA6A213"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3B1ADA17" w14: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w14:paraId="1FD87C52"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F18FE1D" w14: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w14:paraId="047F9CD8" w14:textId="77777777" w:rsidR="0094633F" w:rsidRPr="0094633F" w:rsidRDefault="0094633F" w:rsidP="00D44F15">
      <w:pPr>
        <w:spacing w:after="0" w:line="240" w:lineRule="auto"/>
        <w:jc w:val="both"/>
        <w:rPr>
          <w:rFonts w:ascii="Arial Narrow" w:eastAsia="Arial" w:hAnsi="Arial Narrow" w:cs="Arial"/>
          <w:color w:val="000000"/>
        </w:rPr>
      </w:pPr>
    </w:p>
    <w:p w14:paraId="381F65FE" w14: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establece que el denunciante debe acreditar que ostenta la condición de microempresario a la fecha de la presentación de la denuncia</w:t>
      </w:r>
      <w:r w:rsidRPr="00DE1728">
        <w:rPr>
          <w:rFonts w:ascii="Arial Narrow" w:eastAsia="Arial" w:hAnsi="Arial Narrow" w:cs="Arial"/>
          <w:color w:val="000000"/>
          <w:vertAlign w:val="superscript"/>
        </w:rPr>
        <w:footnoteReference w:id="11"/>
      </w:r>
      <w:r w:rsidRPr="00DE1728">
        <w:rPr>
          <w:rFonts w:ascii="Arial Narrow" w:eastAsia="Arial" w:hAnsi="Arial Narrow" w:cs="Arial"/>
        </w:rPr>
        <w:t>.</w:t>
      </w:r>
    </w:p>
    <w:p w14:paraId="407898F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1C618C4" w14: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ese sentido, el denunciante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w14:paraId="5FFB2DFE"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47B0D252" w14: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denunciante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Fonts w:ascii="Arial Narrow" w:eastAsia="Arial" w:hAnsi="Arial Narrow" w:cs="Arial"/>
          <w:color w:val="000000"/>
          <w:vertAlign w:val="superscript"/>
        </w:rPr>
        <w:footnoteReference w:id="13"/>
      </w:r>
      <w:r w:rsidRPr="00DE1728">
        <w:rPr>
          <w:rFonts w:ascii="Arial Narrow" w:eastAsia="Arial" w:hAnsi="Arial Narrow" w:cs="Arial"/>
        </w:rPr>
        <w:t>.</w:t>
      </w:r>
    </w:p>
    <w:p w14:paraId="658179B1" w14: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w14:paraId="33265657" w14: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w14:paraId="60CB15AE" w14:textId="77777777" w:rsidR="00D43841" w:rsidRPr="00366981" w:rsidRDefault="00D43841" w:rsidP="00D44F15">
      <w:pPr>
        <w:spacing w:line="240" w:lineRule="auto"/>
        <w:rPr>
          <w:rFonts w:ascii="Arial Narrow" w:eastAsia="Calibri" w:hAnsi="Arial Narrow" w:cs="Calibri"/>
          <w:b/>
          <w:bCs/>
          <w:color w:val="000000"/>
        </w:rPr>
      </w:pPr>
    </w:p>
    <w:p w14:paraId="6A0B9863" w14: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w14:paraId="59E2088C" w14:textId="77777777" w:rsidR="00D43841" w:rsidRPr="00DE1728" w:rsidRDefault="00D43841" w:rsidP="00D44F15">
      <w:pPr>
        <w:pStyle w:val="Prrafodelista"/>
        <w:spacing w:line="240" w:lineRule="auto"/>
        <w:ind w:left="1146"/>
        <w:rPr>
          <w:rFonts w:ascii="Arial Narrow" w:eastAsia="Arial" w:hAnsi="Arial Narrow" w:cs="Arial"/>
          <w:color w:val="000000"/>
        </w:rPr>
      </w:pPr>
    </w:p>
    <w:p w14:paraId="673B65D5" w14: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wp:inline distT="0" distB="0" distL="0" distR="0" wp14:anchorId="705C6080" wp14:editId="22EF08EF">
            <wp:extent cx="4714875" cy="1800300"/>
            <wp:effectExtent l="38100" t="38100" r="28575" b="47625"/>
            <wp:docPr id="1787842630" name="Imagen 1787842630" descr="Diagram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Texto&#10;&#10;Descripción generada automáticamente"/>
                    <pic:cNvPicPr/>
                  </pic:nvPicPr>
                  <pic:blipFill>
                    <a:blip r:embed="rId9">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4714875" cy="1800300"/>
                    </a:xfrm>
                    <a:prstGeom prst="rect">
                      <a:avLst/>
                    </a:prstGeom>
                    <a:ln w="28575">
                      <a:solidFill>
                        <a:schemeClr val="tx1"/>
                      </a:solidFill>
                    </a:ln>
                  </pic:spPr>
                </pic:pic>
              </a:graphicData>
            </a:graphic>
          </wp:inline>
        </w:drawing>
      </w:r>
    </w:p>
    <w:p w14:paraId="291B2DA4"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67561420" w14: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w14:paraId="6F98D647" w14:textId="77777777" w:rsidR="000B5A83" w:rsidRDefault="000B5A83" w:rsidP="00D44F15">
      <w:pPr>
        <w:pStyle w:val="Prrafodelista"/>
        <w:spacing w:after="0" w:line="240" w:lineRule="auto"/>
        <w:ind w:left="567"/>
        <w:jc w:val="both"/>
        <w:rPr>
          <w:rFonts w:ascii="Arial Narrow" w:eastAsia="Arial" w:hAnsi="Arial Narrow" w:cs="Arial"/>
          <w:color w:val="000000"/>
        </w:rPr>
      </w:pPr>
    </w:p>
    <w:p w14:paraId="2FAC0EDD" w14: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Directiva Única de Protección al Consumidor, corresponde a este órgano evidenciar la condición de microempresario de la denunciante al momento en que presentó su denuncia. Cabe precisar que, conforme lo señalado en la mencionada directiva, su aplicación es inmediata para los procedimientos en trámite</w:t>
      </w:r>
      <w:r w:rsidRPr="00DE1728">
        <w:rPr>
          <w:rFonts w:ascii="Arial Narrow" w:eastAsia="Arial" w:hAnsi="Arial Narrow" w:cs="Arial"/>
          <w:color w:val="000000"/>
          <w:vertAlign w:val="superscript"/>
        </w:rPr>
        <w:footnoteReference w:id="14"/>
      </w:r>
      <w:r w:rsidRPr="00DE1728">
        <w:rPr>
          <w:rFonts w:ascii="Arial Narrow" w:eastAsia="Arial" w:hAnsi="Arial Narrow" w:cs="Arial"/>
          <w:bCs/>
        </w:rPr>
        <w:t>.</w:t>
      </w:r>
    </w:p>
    <w:p w14:paraId="674C4BEB"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FEB625F" w14: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la denunciante</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w14:paraId="5B8734F3" w14: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w14:paraId="7429B3F2" w14: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w14:paraId="7EE93828" w14:textId="77777777" w:rsidR="00D43841" w:rsidRPr="00DE1728" w:rsidRDefault="00D43841" w:rsidP="00D44F15">
      <w:pPr>
        <w:widowControl w:val="0"/>
        <w:spacing w:line="240" w:lineRule="auto"/>
        <w:jc w:val="both"/>
        <w:rPr>
          <w:rFonts w:ascii="Arial Narrow" w:eastAsia="Calibri" w:hAnsi="Arial Narrow" w:cs="Arial"/>
          <w:color w:val="000000"/>
        </w:rPr>
      </w:pPr>
    </w:p>
    <w:p w14:paraId="4FEAA571" w14: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la parte denunciante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w14:paraId="794C9403" w14:textId="77777777" w:rsidR="00C102AF" w:rsidRDefault="00C102AF" w:rsidP="00D44F15">
      <w:pPr>
        <w:pStyle w:val="Prrafodelista"/>
        <w:spacing w:after="0" w:line="240" w:lineRule="auto"/>
        <w:ind w:left="567"/>
        <w:jc w:val="both"/>
        <w:rPr>
          <w:rFonts w:ascii="Arial Narrow" w:eastAsia="Arial" w:hAnsi="Arial Narrow" w:cs="Arial"/>
          <w:color w:val="000000"/>
        </w:rPr>
      </w:pPr>
    </w:p>
    <w:p w14:paraId="23FAD321" w14: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vertAlign w:val="superscript"/>
        </w:rPr>
        <w:footnoteReference w:id="16"/>
      </w:r>
      <w:r w:rsidRPr="00C102AF">
        <w:rPr>
          <w:rFonts w:ascii="Arial Narrow" w:eastAsia="Arial" w:hAnsi="Arial Narrow" w:cs="Arial"/>
          <w:color w:val="000000"/>
        </w:rPr>
        <w:t>.</w:t>
      </w:r>
    </w:p>
    <w:p w14:paraId="2F92FABD"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5E626776" w14: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w14:paraId="00281428" w14:textId="77777777" w:rsidR="00D43841" w:rsidRPr="00DE1728" w:rsidRDefault="00D43841" w:rsidP="00D44F15">
      <w:pPr>
        <w:spacing w:line="240" w:lineRule="auto"/>
        <w:ind w:left="567"/>
        <w:contextualSpacing/>
        <w:jc w:val="both"/>
        <w:rPr>
          <w:rFonts w:ascii="Arial Narrow" w:eastAsia="Arial" w:hAnsi="Arial Narrow" w:cs="Arial"/>
          <w:color w:val="000000"/>
        </w:rPr>
      </w:pPr>
    </w:p>
    <w:p w14:paraId="1C99E06E"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w14:paraId="5643A1A5" w14: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w14:paraId="55544669" w14: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w14:paraId="1804EE1E" w14:textId="77777777" w:rsidR="0094633F" w:rsidRDefault="0094633F" w:rsidP="00D44F15">
      <w:pPr>
        <w:pStyle w:val="Prrafodelista"/>
        <w:spacing w:after="0" w:line="240" w:lineRule="auto"/>
        <w:ind w:left="567"/>
        <w:jc w:val="both"/>
        <w:rPr>
          <w:rFonts w:ascii="Arial Narrow" w:eastAsia="Arial" w:hAnsi="Arial Narrow" w:cs="Arial"/>
          <w:color w:val="000000"/>
        </w:rPr>
      </w:pPr>
    </w:p>
    <w:p w14:paraId="1D1E1512" w14: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w14:paraId="285742E1" w14: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w14:paraId="771108CD" w14: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w14:paraId="4AF9D906" w14:textId="77777777" w:rsidR="0077345B" w:rsidRDefault="0077345B" w:rsidP="00D44F15">
      <w:pPr>
        <w:pStyle w:val="Prrafodelista"/>
        <w:spacing w:after="0" w:line="240" w:lineRule="auto"/>
        <w:ind w:left="567"/>
        <w:jc w:val="both"/>
        <w:rPr>
          <w:rFonts w:ascii="Arial Narrow" w:eastAsia="Arial" w:hAnsi="Arial Narrow" w:cs="Arial"/>
          <w:color w:val="000000"/>
        </w:rPr>
      </w:pPr>
    </w:p>
    <w:p w14:paraId="638B9DC0" w14: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w14:paraId="6592AEE0" w14:textId="77777777" w:rsidR="0077345B" w:rsidRPr="00CB0C2E" w:rsidRDefault="0077345B" w:rsidP="00D44F15">
      <w:pPr>
        <w:spacing w:after="0" w:line="240" w:lineRule="auto"/>
        <w:jc w:val="both"/>
        <w:rPr>
          <w:rFonts w:ascii="Arial Narrow" w:eastAsia="Arial" w:hAnsi="Arial Narrow" w:cs="Arial"/>
          <w:color w:val="000000"/>
        </w:rPr>
      </w:pPr>
    </w:p>
    <w:p w14:paraId="02374D00" w14: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 la denunciante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w14:paraId="1E91BACA" w14:textId="77777777" w:rsidR="00D43841" w:rsidRPr="00DE1728" w:rsidRDefault="00D43841" w:rsidP="00D44F15">
      <w:pPr>
        <w:spacing w:line="240" w:lineRule="auto"/>
        <w:ind w:left="720"/>
        <w:contextualSpacing/>
        <w:rPr>
          <w:rFonts w:ascii="Arial Narrow" w:eastAsia="Arial" w:hAnsi="Arial Narrow" w:cs="Arial"/>
          <w:color w:val="000000"/>
        </w:rPr>
      </w:pPr>
    </w:p>
    <w:p w14:paraId="3A1A22C9" w14: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w14:paraId="79F5D75B"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E58E037" w14: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DE1728">
        <w:rPr>
          <w:rFonts w:ascii="Arial Narrow" w:eastAsia="Arial" w:hAnsi="Arial Narrow" w:cs="Arial"/>
          <w:color w:val="000000"/>
        </w:rPr>
        <w:t>encaja en la noción de consumidor establecida por el Código.</w:t>
      </w:r>
    </w:p>
    <w:p w14:paraId="7C29FCC5" w14: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w14:paraId="1EEFA3F2" w14: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w14:paraId="0AC31792"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14CB0FF5" w14: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t>
      </w:r>
      <w:r w:rsidRPr="00DE1728">
        <w:rPr>
          <w:rFonts w:ascii="Arial Narrow" w:eastAsia="Arial" w:hAnsi="Arial Narrow" w:cs="Arial"/>
          <w:i/>
          <w:iCs/>
          <w:color w:val="000000"/>
        </w:rPr>
        <w:t>web</w:t>
      </w:r>
      <w:r w:rsidRPr="00DE1728">
        <w:rPr>
          <w:rFonts w:ascii="Arial Narrow" w:eastAsia="Arial" w:hAnsi="Arial Narrow" w:cs="Arial"/>
          <w:color w:val="000000"/>
        </w:rPr>
        <w:t xml:space="preserve"> del Registro Único de Contribuyente (RUC) de la Superintendencia Nacional de Aduanas y de Administración Tributaria (en adelante, </w:t>
      </w:r>
      <w:proofErr w:type="spellStart"/>
      <w:r w:rsidRPr="00DE1728">
        <w:rPr>
          <w:rFonts w:ascii="Arial Narrow" w:eastAsia="Arial" w:hAnsi="Arial Narrow" w:cs="Arial"/>
          <w:color w:val="000000"/>
        </w:rPr>
        <w:t>Sunat</w:t>
      </w:r>
      <w:proofErr w:type="spellEnd"/>
      <w:r w:rsidRPr="00DE1728">
        <w:rPr>
          <w:rFonts w:ascii="Arial Narrow" w:eastAsia="Arial" w:hAnsi="Arial Narrow" w:cs="Arial"/>
          <w:color w:val="000000"/>
        </w:rPr>
        <w:t>)</w:t>
      </w:r>
      <w:r w:rsidRPr="00DE1728">
        <w:rPr>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se ha verificado que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DE1728">
        <w:rPr>
          <w:rFonts w:ascii="Arial Narrow" w:eastAsia="Arial" w:hAnsi="Arial Narrow" w:cs="Arial"/>
          <w:color w:val="000000"/>
        </w:rPr>
        <w:t xml:space="preserve">es </w:t>
      </w:r>
      <w:r>
        <w:rPr>
          <w:rFonts w:ascii="Arial Narrow" w:eastAsia="Arial" w:hAnsi="Arial Narrow" w:cs="Arial"/>
          <w:color w:val="000000"/>
        </w:rPr>
        <w:t xml:space="preserve">una </w:t>
      </w:r>
      <w:r w:rsidR="007173C5" w:rsidRPr="007173C5">
        <w:rPr>
          <w:rFonts w:ascii="Arial Narrow" w:eastAsia="Arial" w:hAnsi="Arial Narrow" w:cs="Arial"/>
          <w:color w:val="000000"/>
        </w:rPr>
        <w:t xml:space="preserve">Sociedad Anónima Cerrada </w:t>
      </w:r>
      <w:r w:rsidRPr="0028109A">
        <w:rPr>
          <w:rFonts w:ascii="Arial Narrow" w:eastAsia="Arial" w:hAnsi="Arial Narrow" w:cs="Arial"/>
          <w:color w:val="000000"/>
        </w:rPr>
        <w:t xml:space="preserve">dedicada, entre otros aspectos, a actividades </w:t>
      </w:r>
      <w:r w:rsidR="007173C5" w:rsidRPr="007173C5">
        <w:rPr>
          <w:rFonts w:ascii="Arial Narrow" w:eastAsia="Arial" w:hAnsi="Arial Narrow" w:cs="Arial"/>
          <w:color w:val="000000"/>
        </w:rPr>
        <w:t>lavado y limpieza, incluida la limpieza en seco, de productos textiles y de piel</w:t>
      </w:r>
      <w:r w:rsidRPr="0028109A">
        <w:rPr>
          <w:rFonts w:ascii="Arial Narrow" w:eastAsia="Arial" w:hAnsi="Arial Narrow" w:cs="Arial"/>
          <w:color w:val="000000"/>
        </w:rPr>
        <w:t xml:space="preserve">. </w:t>
      </w:r>
    </w:p>
    <w:p w14:paraId="5C1C60D8" w14:textId="77777777" w:rsidR="00CB0C2E" w:rsidRDefault="00CB0C2E" w:rsidP="00D44F15">
      <w:pPr>
        <w:pStyle w:val="Prrafodelista"/>
        <w:spacing w:after="0" w:line="240" w:lineRule="auto"/>
        <w:ind w:left="567"/>
        <w:jc w:val="both"/>
        <w:rPr>
          <w:rFonts w:ascii="Arial Narrow" w:eastAsia="Arial" w:hAnsi="Arial Narrow" w:cs="Arial"/>
          <w:color w:val="000000"/>
        </w:rPr>
      </w:pPr>
    </w:p>
    <w:p w14:paraId="4D2FEA71" w14: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w14:paraId="4241D2FB" w14:textId="77777777" w:rsidR="00D43841" w:rsidRPr="00C61F26" w:rsidRDefault="00D43841" w:rsidP="00D44F15">
      <w:pPr>
        <w:pStyle w:val="Prrafodelista"/>
        <w:spacing w:line="240" w:lineRule="auto"/>
        <w:rPr>
          <w:rFonts w:ascii="Arial Narrow" w:eastAsia="Arial" w:hAnsi="Arial Narrow" w:cs="Arial"/>
          <w:color w:val="000000"/>
        </w:rPr>
      </w:pPr>
    </w:p>
    <w:p w14:paraId="7247D088" w14: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corresponde evaluar la calidad de consumidor final del denunciante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w14:paraId="4817DA15" w14:textId="77777777" w:rsidR="00D43841" w:rsidRPr="009D224D" w:rsidRDefault="00D43841" w:rsidP="00D44F15">
      <w:pPr>
        <w:pStyle w:val="Prrafodelista"/>
        <w:spacing w:line="240" w:lineRule="auto"/>
        <w:rPr>
          <w:rFonts w:ascii="Arial Narrow" w:eastAsia="Arial" w:hAnsi="Arial Narrow" w:cs="Arial"/>
          <w:color w:val="000000"/>
        </w:rPr>
      </w:pPr>
    </w:p>
    <w:p w14:paraId="2B0A6A90" w14: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w:t>
      </w:r>
      <w:r w:rsidR="009B080F">
        <w:rPr>
          <w:rFonts w:ascii="Arial Narrow" w:eastAsia="Arial" w:hAnsi="Arial Narrow" w:cs="Arial"/>
          <w:color w:val="000000"/>
        </w:rPr>
        <w:t>9</w:t>
      </w:r>
      <w:r w:rsidRPr="00C61F26">
        <w:rPr>
          <w:rFonts w:ascii="Arial Narrow" w:eastAsia="Arial" w:hAnsi="Arial Narrow" w:cs="Arial"/>
          <w:color w:val="000000"/>
        </w:rPr>
        <w:t xml:space="preserve"> de la presente Resolución, habiéndose determinado que </w:t>
      </w:r>
      <w:r w:rsidR="00BD202A" w:rsidRPr="00BD202A">
        <w:rPr>
          <w:rFonts w:ascii="Arial Narrow" w:eastAsia="Arial" w:hAnsi="Arial Narrow" w:cs="Arial"/>
          <w:color w:val="000000"/>
        </w:rPr>
        <w:t>la denuncia se refiere a la presunta contratación y/o cobro de servicios no solicitados</w:t>
      </w:r>
      <w:r w:rsidR="00BD202A">
        <w:rPr>
          <w:rFonts w:ascii="Arial Narrow" w:eastAsia="Arial" w:hAnsi="Arial Narrow" w:cs="Arial"/>
          <w:color w:val="000000"/>
        </w:rPr>
        <w:t xml:space="preserve"> </w:t>
      </w:r>
      <w:r w:rsidRPr="00C61F26">
        <w:rPr>
          <w:rFonts w:ascii="Arial Narrow" w:eastAsia="Arial" w:hAnsi="Arial Narrow" w:cs="Arial"/>
          <w:color w:val="000000"/>
        </w:rPr>
        <w:t xml:space="preserve">y no de su uso directo con fines personales, familiares o de su entorno social inmediato, corresponde que este órgano colegiado continúe el análisis aplicando el filtro especial para microempresas, a fin de determinar si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C61F26">
        <w:rPr>
          <w:rFonts w:ascii="Arial Narrow" w:eastAsia="Arial" w:hAnsi="Arial Narrow" w:cs="Arial"/>
          <w:color w:val="000000"/>
        </w:rPr>
        <w:t>puede ostentar la calidad de consumidor final en este caso</w:t>
      </w:r>
      <w:r w:rsidRPr="00DE1728">
        <w:rPr>
          <w:rFonts w:ascii="Arial Narrow" w:eastAsia="Arial" w:hAnsi="Arial Narrow" w:cs="Arial"/>
          <w:color w:val="000000"/>
        </w:rPr>
        <w:t>.</w:t>
      </w:r>
      <w:r>
        <w:rPr>
          <w:rFonts w:ascii="Arial Narrow" w:eastAsia="Arial" w:hAnsi="Arial Narrow" w:cs="Arial"/>
          <w:color w:val="000000"/>
        </w:rPr>
        <w:t xml:space="preserve"> </w:t>
      </w:r>
    </w:p>
    <w:p w14:paraId="120AF257" w14: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w14:paraId="219A7966" w14: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w14:paraId="0AF389E6"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5176F2E3" w14: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w:t>
      </w:r>
      <w:r w:rsidRPr="00C542EF">
        <w:rPr>
          <w:rFonts w:ascii="Arial Narrow" w:eastAsia="Arial" w:hAnsi="Arial Narrow" w:cs="Arial"/>
          <w:color w:val="000000"/>
        </w:rPr>
        <w:t xml:space="preserve">de la denuncia; sin embargo, tal como se ha expuesto previamente, debe analizarse adicionalmente si </w:t>
      </w:r>
      <w:proofErr w:type="spellStart"/>
      <w:r w:rsidR="00107B26" w:rsidRPr="00107B26">
        <w:rPr>
          <w:rFonts w:ascii="Arial Narrow" w:eastAsia="Arial" w:hAnsi="Arial Narrow" w:cs="Arial"/>
          <w:color w:val="000000"/>
        </w:rPr>
        <w:t>Belanela</w:t>
      </w:r>
      <w:proofErr w:type="spellEnd"/>
      <w:r w:rsidR="00107B26" w:rsidRPr="00107B26">
        <w:rPr>
          <w:rFonts w:ascii="Arial Narrow" w:eastAsia="Arial" w:hAnsi="Arial Narrow" w:cs="Arial"/>
          <w:color w:val="000000"/>
        </w:rPr>
        <w:t xml:space="preserve"> </w:t>
      </w:r>
      <w:r w:rsidRPr="00C542EF">
        <w:rPr>
          <w:rFonts w:ascii="Arial Narrow" w:eastAsia="Arial" w:hAnsi="Arial Narrow" w:cs="Arial"/>
          <w:color w:val="000000"/>
        </w:rPr>
        <w:t>se encuentra en el supuesto de excepción previsto por el Código para las microempresas.</w:t>
      </w:r>
    </w:p>
    <w:p w14:paraId="4FA8EE30" w14: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w14:paraId="454F27F0" w14: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w:t>
      </w:r>
      <w:r w:rsidRPr="00C542EF">
        <w:rPr>
          <w:rFonts w:ascii="Arial Narrow" w:eastAsia="Arial" w:hAnsi="Arial Narrow" w:cs="Arial"/>
          <w:i/>
          <w:iCs/>
          <w:color w:val="000000"/>
        </w:rPr>
        <w:t xml:space="preserve">de </w:t>
      </w:r>
      <w:proofErr w:type="spellStart"/>
      <w:r w:rsidR="00107B26" w:rsidRPr="00107B26">
        <w:rPr>
          <w:rFonts w:ascii="Arial Narrow" w:eastAsia="Arial" w:hAnsi="Arial Narrow" w:cs="Arial"/>
          <w:i/>
          <w:iCs/>
          <w:color w:val="000000"/>
        </w:rPr>
        <w:t>Belanela</w:t>
      </w:r>
      <w:proofErr w:type="spellEnd"/>
      <w:r w:rsidRPr="00C542EF">
        <w:rPr>
          <w:rFonts w:ascii="Arial Narrow" w:eastAsia="Arial" w:hAnsi="Arial Narrow" w:cs="Arial"/>
          <w:i/>
          <w:iCs/>
          <w:color w:val="000000"/>
        </w:rPr>
        <w:t>:</w:t>
      </w:r>
    </w:p>
    <w:p w14:paraId="1051298C"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304D185E" w14: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Tal como se indicó en el marco jurídico expuesto, para acceder a la tutela del Código, la denunciante debe acreditar que tenía la condición de microempresario al momento en que presentó la denuncia administrativa, de faltar dicha condición la denuncia debe ser declarada improcedente.</w:t>
      </w:r>
    </w:p>
    <w:p w14:paraId="3242F6A1" w14:textId="77777777" w:rsidR="00A15B6F" w:rsidRDefault="00A15B6F" w:rsidP="00D44F15">
      <w:pPr>
        <w:pStyle w:val="Prrafodelista"/>
        <w:spacing w:after="0" w:line="240" w:lineRule="auto"/>
        <w:ind w:left="567"/>
        <w:jc w:val="both"/>
        <w:rPr>
          <w:rFonts w:ascii="Arial Narrow" w:eastAsia="Arial" w:hAnsi="Arial Narrow" w:cs="Arial"/>
          <w:color w:val="000000"/>
        </w:rPr>
      </w:pPr>
    </w:p>
    <w:p w14:paraId="1FC6EA3F" w14: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w14:paraId="2D153A5F" w14:textId="77777777" w:rsidR="00D43841" w:rsidRPr="00F401D7" w:rsidRDefault="00D43841" w:rsidP="00D44F15">
      <w:pPr>
        <w:pStyle w:val="Prrafodelista"/>
        <w:spacing w:line="240" w:lineRule="auto"/>
        <w:rPr>
          <w:rFonts w:ascii="Arial Narrow" w:eastAsia="Arial" w:hAnsi="Arial Narrow" w:cs="Arial"/>
          <w:color w:val="000000"/>
          <w:highlight w:val="magenta"/>
        </w:rPr>
      </w:pPr>
    </w:p>
    <w:p w14:paraId="4C95C5B3" w14:textId="2FE8AF32" w:rsidR="00D43841" w:rsidRDefault="0094633F" w:rsidP="00D44F15">
      <w:pPr>
        <w:pStyle w:val="Prrafodelista"/>
        <w:spacing w:line="240" w:lineRule="auto"/>
        <w:ind w:left="567"/>
        <w:jc w:val="both"/>
        <w:rPr>
          <w:rFonts w:ascii="Arial Narrow" w:eastAsia="Arial" w:hAnsi="Arial Narrow" w:cs="Arial"/>
          <w:color w:val="000000"/>
          <w:highlight w:val="magenta"/>
        </w:rPr>
      </w:pPr>
      <w:r w:rsidRPr="0094633F">
        <w:rPr>
          <w:rFonts w:ascii="Arial Narrow" w:eastAsia="Arial" w:hAnsi="Arial Narrow" w:cs="Arial"/>
          <w:noProof/>
          <w:color w:val="000000"/>
        </w:rPr>
        <w:lastRenderedPageBreak/>
        <w:drawing>
          <wp:inline distT="0" distB="0" distL="0" distR="0" wp14:anchorId="4B73DAC0" wp14:editId="6CD2A995">
            <wp:extent cx="5010150" cy="1188320"/>
            <wp:effectExtent l="19050" t="19050" r="19050" b="12065"/>
            <wp:docPr id="468043358"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3358" name="Imagen 1" descr="Calendario&#10;&#10;El contenido generado por IA puede ser incorrecto."/>
                    <pic:cNvPicPr/>
                  </pic:nvPicPr>
                  <pic:blipFill>
                    <a:blip r:embed="rId11"/>
                    <a:stretch>
                      <a:fillRect/>
                    </a:stretch>
                  </pic:blipFill>
                  <pic:spPr>
                    <a:xfrm>
                      <a:off x="0" y="0"/>
                      <a:ext cx="5040441" cy="1195504"/>
                    </a:xfrm>
                    <a:prstGeom prst="rect">
                      <a:avLst/>
                    </a:prstGeom>
                    <a:ln>
                      <a:solidFill>
                        <a:schemeClr val="accent1"/>
                      </a:solidFill>
                    </a:ln>
                  </pic:spPr>
                </pic:pic>
              </a:graphicData>
            </a:graphic>
          </wp:inline>
        </w:drawing>
      </w:r>
    </w:p>
    <w:p w14:paraId="6D3D445A" w14:textId="77777777" w:rsidR="0094633F" w:rsidRPr="00DE1728" w:rsidRDefault="0094633F" w:rsidP="00D44F15">
      <w:pPr>
        <w:pStyle w:val="Prrafodelista"/>
        <w:spacing w:line="240" w:lineRule="auto"/>
        <w:ind w:left="567"/>
        <w:jc w:val="both"/>
        <w:rPr>
          <w:rFonts w:ascii="Arial Narrow" w:eastAsia="Arial" w:hAnsi="Arial Narrow" w:cs="Arial"/>
          <w:color w:val="000000"/>
          <w:highlight w:val="magenta"/>
        </w:rPr>
      </w:pPr>
    </w:p>
    <w:p w14:paraId="0BF5C6E2" w14: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w:t>
      </w:r>
      <w:r>
        <w:rPr>
          <w:rFonts w:ascii="Arial Narrow" w:eastAsia="Arial" w:hAnsi="Arial Narrow" w:cs="Arial"/>
          <w:color w:val="000000"/>
        </w:rPr>
        <w:t xml:space="preserve">con la verificación en </w:t>
      </w:r>
      <w:r w:rsidRPr="00C542EF">
        <w:rPr>
          <w:rFonts w:ascii="Arial Narrow" w:eastAsia="Arial" w:hAnsi="Arial Narrow" w:cs="Arial"/>
          <w:color w:val="000000"/>
        </w:rPr>
        <w:t>la página web de la Consulta del REMYPE que ofrece el Ministerio del Trabajo y Promoción de Empleo</w:t>
      </w:r>
      <w:r w:rsidRPr="00967259">
        <w:rPr>
          <w:rFonts w:ascii="Arial Narrow" w:eastAsia="Arial" w:hAnsi="Arial Narrow" w:cs="Arial"/>
          <w:color w:val="000000"/>
        </w:rPr>
        <w:t xml:space="preserve">, se evidencia que </w:t>
      </w:r>
      <w:proofErr w:type="spellStart"/>
      <w:r w:rsidR="00886905" w:rsidRPr="00886905">
        <w:rPr>
          <w:rFonts w:ascii="Arial Narrow" w:eastAsia="Arial" w:hAnsi="Arial Narrow" w:cs="Arial"/>
          <w:color w:val="000000"/>
        </w:rPr>
        <w:t>Belanela</w:t>
      </w:r>
      <w:proofErr w:type="spellEnd"/>
      <w:r w:rsidR="00886905" w:rsidRPr="00886905">
        <w:rPr>
          <w:rFonts w:ascii="Arial Narrow" w:eastAsia="Arial" w:hAnsi="Arial Narrow" w:cs="Arial"/>
          <w:color w:val="000000"/>
        </w:rPr>
        <w:t xml:space="preserve"> </w:t>
      </w:r>
      <w:r w:rsidRPr="00967259">
        <w:rPr>
          <w:rFonts w:ascii="Arial Narrow" w:eastAsia="Arial" w:hAnsi="Arial Narrow" w:cs="Arial"/>
          <w:color w:val="000000"/>
        </w:rPr>
        <w:t xml:space="preserve">sí </w:t>
      </w:r>
      <w:r>
        <w:rPr>
          <w:rFonts w:ascii="Arial Narrow" w:eastAsia="Arial" w:hAnsi="Arial Narrow" w:cs="Arial"/>
          <w:color w:val="000000"/>
        </w:rPr>
        <w:t>acredita</w:t>
      </w:r>
      <w:r w:rsidRPr="00DE1728">
        <w:rPr>
          <w:rFonts w:ascii="Arial Narrow" w:eastAsia="Arial" w:hAnsi="Arial Narrow" w:cs="Arial"/>
          <w:color w:val="000000"/>
        </w:rPr>
        <w:t xml:space="preserve"> la condición de microempresa. En consecuencia, la Comisión considera que la denunciante califica como consumidor final en los términos del Código, de conformidad con lo dispuesto por el numeral </w:t>
      </w:r>
      <w:r w:rsidRPr="00724702">
        <w:rPr>
          <w:rFonts w:ascii="Arial Narrow" w:eastAsia="Arial" w:hAnsi="Arial Narrow" w:cs="Arial"/>
          <w:color w:val="000000"/>
        </w:rPr>
        <w:t xml:space="preserve">1.2 </w:t>
      </w:r>
      <w:r w:rsidRPr="00DE1728">
        <w:rPr>
          <w:rFonts w:ascii="Arial Narrow" w:eastAsia="Arial" w:hAnsi="Arial Narrow" w:cs="Arial"/>
          <w:color w:val="000000"/>
        </w:rPr>
        <w:t>del artículo IV del Título Preliminar del Código</w:t>
      </w:r>
      <w:r w:rsidRPr="00DE1728">
        <w:rPr>
          <w:rFonts w:ascii="Arial Narrow" w:hAnsi="Arial Narrow"/>
          <w:vertAlign w:val="superscript"/>
        </w:rPr>
        <w:footnoteReference w:id="22"/>
      </w:r>
      <w:r w:rsidRPr="00DE1728">
        <w:rPr>
          <w:rFonts w:ascii="Arial Narrow" w:eastAsia="Arial" w:hAnsi="Arial Narrow" w:cs="Arial"/>
          <w:color w:val="000000"/>
        </w:rPr>
        <w:t>.</w:t>
      </w:r>
      <w:r>
        <w:rPr>
          <w:rFonts w:ascii="Arial Narrow" w:eastAsia="Arial" w:hAnsi="Arial Narrow" w:cs="Arial"/>
          <w:color w:val="000000"/>
        </w:rPr>
        <w:t xml:space="preserve"> </w:t>
      </w:r>
    </w:p>
    <w:bookmarkEnd w:id="5"/>
    <w:p w14:paraId="61C46995" w14: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C778A9" w14: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w14:ligatures w14:val="none"/>
        </w:rPr>
        <w:t xml:space="preserve">La Secretaría </w:t>
      </w:r>
      <w:bookmarkEnd w:id="6"/>
      <w:bookmarkEnd w:id="7"/>
      <w:bookmarkEnd w:id="8"/>
      <w:r w:rsidRPr="00EB39D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EB39D8">
        <w:rPr>
          <w:rFonts w:ascii="Arial Narrow" w:eastAsia="Arial Narrow" w:hAnsi="Arial Narrow" w:cs="Arial Narrow"/>
          <w:kern w:val="0"/>
          <w:vertAlign w:val="superscript"/>
          <w14:ligatures w14:val="none"/>
        </w:rPr>
        <w:footnoteReference w:id="23"/>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9" w:name="_Hlk211591623"/>
      <w:r w:rsidR="007974C0" w:rsidRPr="00EB39D8">
        <w:rPr>
          <w:rFonts w:ascii="Arial Narrow" w:eastAsia="Arial Narrow" w:hAnsi="Arial Narrow" w:cs="Arial Narrow"/>
          <w:kern w:val="0"/>
          <w14:ligatures w14:val="none"/>
        </w:rPr>
        <w:t xml:space="preserve">consistente en que </w:t>
      </w:r>
      <w:r w:rsidR="001B575A"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1B575A" w:rsidRPr="00EB39D8">
        <w:rPr>
          <w:rFonts w:ascii="Arial Narrow" w:eastAsia="Arial Narrow" w:hAnsi="Arial Narrow" w:cs="Arial Narrow"/>
          <w:kern w:val="0"/>
          <w14:ligatures w14:val="none"/>
        </w:rPr>
        <w:t/>
      </w:r>
      <w:proofErr w:type="spellEnd"/>
      <w:r w:rsidR="001B575A" w:rsidRPr="00EB39D8">
        <w:rPr>
          <w:rFonts w:ascii="Arial Narrow" w:eastAsia="Arial Narrow" w:hAnsi="Arial Narrow" w:cs="Arial Narrow"/>
          <w:kern w:val="0"/>
          <w14:ligatures w14:val="none"/>
        </w:rPr>
        <w:t xml:space="preserve"> 0011-0137-40-0****145 a favor de la parte denunciante, generando el cobro indebido de las primas</w:t>
      </w:r>
      <w:r w:rsidR="00C86114" w:rsidRPr="00EB39D8">
        <w:rPr>
          <w:rFonts w:ascii="Arial Narrow" w:eastAsia="Arial Narrow" w:hAnsi="Arial Narrow" w:cs="Arial Narrow"/>
          <w:kern w:val="0"/>
          <w14:ligatures w14:val="none"/>
        </w:rPr>
        <w:t xml:space="preserve">. </w:t>
      </w:r>
      <w:r w:rsidR="00C86114"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w14:ligatures w14: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w14:ligatures w14:val="none"/>
        </w:rPr>
        <w:t xml:space="preserve">literal </w:t>
      </w:r>
      <w:r w:rsidR="008C72C3" w:rsidRPr="00EB39D8">
        <w:rPr>
          <w:rFonts w:ascii="Arial Narrow" w:eastAsia="Times New Roman" w:hAnsi="Arial Narrow" w:cs="Times New Roman"/>
          <w:color w:val="000000"/>
          <w:kern w:val="0"/>
          <w:shd w:val="clear" w:color="auto" w:fill="FFFFFF"/>
          <w:lang w:eastAsia="es-PE"/>
          <w14:ligatures w14:val="none"/>
        </w:rPr>
        <w:t>b</w:t>
      </w:r>
      <w:r w:rsidR="00C86114" w:rsidRPr="00EB39D8">
        <w:rPr>
          <w:rFonts w:ascii="Arial Narrow" w:eastAsia="Times New Roman" w:hAnsi="Arial Narrow" w:cs="Times New Roman"/>
          <w:color w:val="000000"/>
          <w:kern w:val="0"/>
          <w:shd w:val="clear" w:color="auto" w:fill="FFFFFF"/>
          <w:lang w:eastAsia="es-PE"/>
          <w14:ligatures w14:val="none"/>
        </w:rPr>
        <w:t xml:space="preserve">) del artículo 56 </w:t>
      </w:r>
      <w:r w:rsidR="00C86114" w:rsidRPr="00EB39D8">
        <w:rPr>
          <w:rFonts w:ascii="Arial Narrow" w:eastAsia="Arial Narrow" w:hAnsi="Arial Narrow" w:cs="Arial"/>
          <w:bCs/>
          <w:color w:val="000000"/>
          <w:kern w:val="0"/>
          <w:lang w:eastAsia="es-PE"/>
          <w14:ligatures w14:val="none"/>
        </w:rPr>
        <w:t>del Código</w:t>
      </w:r>
      <w:r w:rsidR="00C86114" w:rsidRPr="00EB39D8">
        <w:rPr>
          <w:vertAlign w:val="superscript"/>
          <w:lang w:eastAsia="es-PE"/>
        </w:rPr>
        <w:footnoteReference w:id="24"/>
      </w:r>
      <w:r w:rsidR="00C86114" w:rsidRPr="00EB39D8">
        <w:rPr>
          <w:rFonts w:ascii="Arial Narrow" w:eastAsia="Arial Narrow" w:hAnsi="Arial Narrow" w:cs="Arial"/>
          <w:bCs/>
          <w:color w:val="000000"/>
          <w:kern w:val="0"/>
          <w:lang w:eastAsia="es-PE"/>
          <w14:ligatures w14:val="none"/>
        </w:rPr>
        <w:t xml:space="preserve">. </w:t>
      </w:r>
    </w:p>
    <w:p w14:paraId="74C56E3D" w14:textId="77777777" w:rsidR="008C72C3" w:rsidRPr="00EB39D8" w:rsidRDefault="008C72C3" w:rsidP="008C72C3">
      <w:pPr>
        <w:spacing w:after="0" w:line="240" w:lineRule="auto"/>
        <w:jc w:val="both"/>
        <w:rPr>
          <w:rFonts w:ascii="Arial Narrow" w:eastAsia="Arial Narrow" w:hAnsi="Arial Narrow" w:cs="Arial Narrow"/>
          <w:kern w:val="0"/>
          <w14:ligatures w14:val="none"/>
        </w:rPr>
      </w:pPr>
    </w:p>
    <w:p w14:paraId="3FF9FF56" w14: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10" w:name="_Hlk213150180"/>
      <w:r w:rsidRPr="00EB39D8">
        <w:rPr>
          <w:rFonts w:ascii="Arial Narrow" w:eastAsia="Arial Narrow" w:hAnsi="Arial Narrow" w:cs="Arial Narrow"/>
          <w:kern w:val="0"/>
          <w14:ligatures w14:val="none"/>
        </w:rPr>
        <w:t xml:space="preserve">Así también, la Secretaría Técnica, en ejercicio de sus facultades, </w:t>
      </w:r>
      <w:r w:rsidRPr="00EB39D8">
        <w:rPr>
          <w:rFonts w:ascii="Arial Narrow" w:eastAsia="Times New Roman" w:hAnsi="Arial Narrow" w:cs="Segoe UI"/>
          <w:color w:val="000000"/>
          <w:kern w:val="0"/>
          <w:lang w:eastAsia="es-PE"/>
          <w14:ligatures w14:val="none"/>
        </w:rPr>
        <w:t xml:space="preserve">considera </w:t>
      </w:r>
      <w:r w:rsidRPr="00EB39D8">
        <w:rPr>
          <w:rFonts w:ascii="Arial Narrow" w:eastAsia="Arial Narrow" w:hAnsi="Arial Narrow" w:cs="Arial Narrow"/>
          <w:kern w:val="0"/>
          <w14:ligatures w14:val="none"/>
        </w:rPr>
        <w:t xml:space="preserve">que el hecho denunciado, consistente en que </w:t>
      </w:r>
      <w:bookmarkEnd w:id="10"/>
      <w:r w:rsidR="00EB39D8" w:rsidRPr="00EB39D8">
        <w:rPr>
          <w:rFonts w:ascii="Arial Narrow" w:eastAsia="Arial Narrow" w:hAnsi="Arial Narrow" w:cs="Arial Narrow"/>
          <w:kern w:val="0"/>
          <w14:ligatures w14:val="none"/>
        </w:rPr>
        <w:t xml:space="preserve">Rímac Seguros y Reaseguros S.A. habría atribuido indebidamente la Póliza </w:t>
      </w:r>
      <w:proofErr w:type="spellStart"/>
      <w:r w:rsidR="00EB39D8" w:rsidRPr="00EB39D8">
        <w:rPr>
          <w:rFonts w:ascii="Arial Narrow" w:eastAsia="Arial Narrow" w:hAnsi="Arial Narrow" w:cs="Arial Narrow"/>
          <w:kern w:val="0"/>
          <w14:ligatures w14:val="none"/>
        </w:rPr>
        <w:t/>
      </w:r>
      <w:proofErr w:type="spellEnd"/>
      <w:r w:rsidR="00EB39D8" w:rsidRPr="00EB39D8">
        <w:rPr>
          <w:rFonts w:ascii="Arial Narrow" w:eastAsia="Arial Narrow" w:hAnsi="Arial Narrow" w:cs="Arial Narrow"/>
          <w:kern w:val="0"/>
          <w14:ligatures w14:val="none"/>
        </w:rPr>
        <w:t xml:space="preserve"> 0011-0137-40-0****823 a favor de la parte denunciante, generando el cobro indebido de las primas</w:t>
      </w:r>
      <w:r w:rsidRPr="00EB39D8">
        <w:rPr>
          <w:rFonts w:ascii="Arial Narrow" w:eastAsia="Arial Narrow" w:hAnsi="Arial Narrow" w:cs="Arial Narrow"/>
          <w:kern w:val="0"/>
          <w14:ligatures w14:val="none"/>
        </w:rPr>
        <w:t xml:space="preserve">. </w:t>
      </w:r>
      <w:r w:rsidRPr="00EB39D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w14:ligatures w14:val="none"/>
        </w:rPr>
        <w:t xml:space="preserve">literal b) del artículo 56 </w:t>
      </w:r>
      <w:r w:rsidRPr="00EB39D8">
        <w:rPr>
          <w:rFonts w:ascii="Arial Narrow" w:eastAsia="Arial Narrow" w:hAnsi="Arial Narrow" w:cs="Arial"/>
          <w:bCs/>
          <w:color w:val="000000"/>
          <w:kern w:val="0"/>
          <w:lang w:eastAsia="es-PE"/>
          <w14:ligatures w14:val="none"/>
        </w:rPr>
        <w:t xml:space="preserve">del Código. </w:t>
      </w:r>
    </w:p>
    <w:p w14:paraId="1BB79689" w14: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w14:ligatures w14:val="none"/>
        </w:rPr>
      </w:pPr>
    </w:p>
    <w:p w14:paraId="015EED13" w14: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40C2B">
        <w:rPr>
          <w:rFonts w:ascii="Arial Narrow" w:eastAsia="Arial Narrow" w:hAnsi="Arial Narrow" w:cs="Arial Narrow"/>
          <w:kern w:val="0"/>
          <w14:ligatures w14:val="none"/>
        </w:rPr>
        <w:t xml:space="preserve">Además, la Secretaría Técnica, en ejercicio de sus facultades, </w:t>
      </w:r>
      <w:r w:rsidRPr="00D40C2B">
        <w:rPr>
          <w:rFonts w:ascii="Arial Narrow" w:eastAsia="Times New Roman" w:hAnsi="Arial Narrow" w:cs="Segoe UI"/>
          <w:color w:val="000000"/>
          <w:kern w:val="0"/>
          <w:lang w:eastAsia="es-PE"/>
          <w14:ligatures w14:val="none"/>
        </w:rPr>
        <w:t xml:space="preserve">considera </w:t>
      </w:r>
      <w:r w:rsidRPr="00D40C2B">
        <w:rPr>
          <w:rFonts w:ascii="Arial Narrow" w:eastAsia="Arial Narrow" w:hAnsi="Arial Narrow" w:cs="Arial Narrow"/>
          <w:kern w:val="0"/>
          <w14:ligatures w14: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w14:ligatures w14:val="none"/>
        </w:rPr>
        <w:t/>
      </w:r>
      <w:proofErr w:type="spellEnd"/>
      <w:r w:rsidR="00D40C2B" w:rsidRPr="00D40C2B">
        <w:rPr>
          <w:rFonts w:ascii="Arial Narrow" w:eastAsia="Times New Roman" w:hAnsi="Arial Narrow" w:cs="Times New Roman"/>
          <w:color w:val="000000"/>
          <w:kern w:val="0"/>
          <w:shd w:val="clear" w:color="auto" w:fill="FFFFFF"/>
          <w:lang w:eastAsia="es-PE"/>
          <w14:ligatures w14:val="none"/>
        </w:rPr>
        <w:t xml:space="preserve"> 0011-0137-40-0****145 a favor de la parte denunciante, pese a no tener deuda vigente</w:t>
      </w:r>
      <w:r w:rsidRPr="00D40C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y 19</w:t>
      </w:r>
      <w:r w:rsidRPr="00D40C2B">
        <w:rPr>
          <w:rFonts w:ascii="Arial Narrow" w:eastAsia="Times New Roman" w:hAnsi="Arial Narrow" w:cs="Segoe UI"/>
          <w:color w:val="000000"/>
          <w:kern w:val="0"/>
          <w:lang w:eastAsia="es-PE"/>
          <w14:ligatures w14:val="none"/>
        </w:rPr>
        <w:t/>
      </w:r>
      <w:r w:rsidRPr="00D40C2B">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25"/>
      </w:r>
      <w:r w:rsidRPr="00EE3688">
        <w:rPr>
          <w:rFonts w:ascii="Arial Narrow" w:eastAsia="Arial Narrow" w:hAnsi="Arial Narrow" w:cs="Arial Narrow"/>
          <w:kern w:val="0"/>
          <w14:ligatures w14:val="none"/>
        </w:rPr>
        <w:t>.</w:t>
      </w:r>
    </w:p>
    <w:p w14:paraId="5C6A1A41" w14:textId="77777777" w:rsidR="009C6FDE" w:rsidRPr="00EE3688" w:rsidRDefault="009C6FDE" w:rsidP="009C6FDE">
      <w:pPr>
        <w:pStyle w:val="Prrafodelista"/>
        <w:rPr>
          <w:rFonts w:ascii="Arial Narrow" w:eastAsia="Arial Narrow" w:hAnsi="Arial Narrow" w:cs="Arial Narrow"/>
          <w:kern w:val="0"/>
          <w14:ligatures w14:val="none"/>
        </w:rPr>
      </w:pPr>
    </w:p>
    <w:p w14:paraId="2CB95121" w14: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EE3688">
        <w:rPr>
          <w:rFonts w:ascii="Arial Narrow" w:eastAsia="Arial Narrow" w:hAnsi="Arial Narrow" w:cs="Arial Narrow"/>
          <w:kern w:val="0"/>
          <w14:ligatures w14:val="none"/>
        </w:rPr>
        <w:t xml:space="preserve">Adicionalmente, la Secretaría Técnica, en ejercicio de sus facultades, </w:t>
      </w:r>
      <w:r w:rsidRPr="00EE3688">
        <w:rPr>
          <w:rFonts w:ascii="Arial Narrow" w:eastAsia="Times New Roman" w:hAnsi="Arial Narrow" w:cs="Segoe UI"/>
          <w:color w:val="000000"/>
          <w:kern w:val="0"/>
          <w:lang w:eastAsia="es-PE"/>
          <w14:ligatures w14:val="none"/>
        </w:rPr>
        <w:t xml:space="preserve">considera </w:t>
      </w:r>
      <w:r w:rsidRPr="00EE3688">
        <w:rPr>
          <w:rFonts w:ascii="Arial Narrow" w:eastAsia="Arial Narrow" w:hAnsi="Arial Narrow" w:cs="Arial Narrow"/>
          <w:kern w:val="0"/>
          <w14:ligatures w14: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w14:ligatures w14: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w14:ligatures w14:val="none"/>
        </w:rPr>
        <w:t/>
      </w:r>
      <w:proofErr w:type="spellEnd"/>
      <w:r w:rsidR="00EE3688" w:rsidRPr="00EE3688">
        <w:rPr>
          <w:rFonts w:ascii="Arial Narrow" w:eastAsia="Times New Roman" w:hAnsi="Arial Narrow" w:cs="Times New Roman"/>
          <w:color w:val="000000"/>
          <w:kern w:val="0"/>
          <w:shd w:val="clear" w:color="auto" w:fill="FFFFFF"/>
          <w:lang w:eastAsia="es-PE"/>
          <w14:ligatures w14:val="none"/>
        </w:rPr>
        <w:t xml:space="preserve"> 0011-0137-40-0****823 a favor de la parte denunciante, pese a no tener deuda vigente</w:t>
      </w:r>
      <w:r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y 19</w:t>
      </w:r>
      <w:r w:rsidRPr="00EE3688">
        <w:rPr>
          <w:rFonts w:ascii="Arial Narrow" w:eastAsia="Times New Roman" w:hAnsi="Arial Narrow" w:cs="Segoe UI"/>
          <w:color w:val="000000"/>
          <w:kern w:val="0"/>
          <w:lang w:eastAsia="es-PE"/>
          <w14:ligatures w14:val="none"/>
        </w:rPr>
        <w:t/>
      </w:r>
      <w:r w:rsidRPr="00EE3688">
        <w:rPr>
          <w:rFonts w:ascii="Arial Narrow" w:eastAsia="Arial Narrow" w:hAnsi="Arial Narrow" w:cs="Arial Narrow"/>
          <w:kern w:val="0"/>
          <w14:ligatures w14:val="none"/>
        </w:rPr>
        <w:t xml:space="preserve"> del Código.</w:t>
      </w:r>
    </w:p>
    <w:p w14:paraId="5BE3680E" w14:textId="77777777" w:rsidR="00F40B43" w:rsidRPr="00C7726B" w:rsidRDefault="00F40B43" w:rsidP="00F40B43">
      <w:pPr>
        <w:pStyle w:val="Prrafodelista"/>
        <w:rPr>
          <w:rFonts w:ascii="Arial Narrow" w:eastAsia="Arial Narrow" w:hAnsi="Arial Narrow" w:cs="Arial Narrow"/>
          <w:kern w:val="0"/>
          <w14:ligatures w14:val="none"/>
        </w:rPr>
      </w:pPr>
    </w:p>
    <w:p w14:paraId="66A4D099" w14: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w14:ligatures w14: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w14:ligatures w14:val="none"/>
        </w:rPr>
        <w:t/>
      </w:r>
      <w:proofErr w:type="spellEnd"/>
      <w:r w:rsidR="00EE3688" w:rsidRPr="00C7726B">
        <w:rPr>
          <w:rFonts w:ascii="Arial Narrow" w:eastAsia="Times New Roman" w:hAnsi="Arial Narrow" w:cs="Times New Roman"/>
          <w:color w:val="000000"/>
          <w:kern w:val="0"/>
          <w:shd w:val="clear" w:color="auto" w:fill="FFFFFF"/>
          <w:lang w:eastAsia="es-PE"/>
          <w14:ligatures w14:val="none"/>
        </w:rPr>
        <w:t xml:space="preserve"> 0011-0137-40-0****145, pese a los reclamos presentados el 29 de agosto y 5 de setiembre de 2025</w:t>
      </w:r>
      <w:r w:rsidR="0025661F" w:rsidRPr="00EE36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w14:ligatures w14:val="none"/>
        </w:rPr>
        <w:t xml:space="preserve">. Por </w:t>
      </w:r>
      <w:r w:rsidRPr="00C7726B">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y 19</w:t>
      </w:r>
      <w:r w:rsidRPr="00C7726B">
        <w:rPr>
          <w:rFonts w:ascii="Arial Narrow" w:eastAsia="Times New Roman" w:hAnsi="Arial Narrow" w:cs="Segoe UI"/>
          <w:color w:val="000000"/>
          <w:kern w:val="0"/>
          <w:lang w:eastAsia="es-PE"/>
          <w14:ligatures w14:val="none"/>
        </w:rPr>
        <w:t/>
      </w:r>
      <w:r w:rsidRPr="00C7726B">
        <w:rPr>
          <w:rFonts w:ascii="Arial Narrow" w:eastAsia="Arial Narrow" w:hAnsi="Arial Narrow" w:cs="Arial Narrow"/>
          <w:kern w:val="0"/>
          <w14:ligatures w14:val="none"/>
        </w:rPr>
        <w:t xml:space="preserve"> del Código.</w:t>
      </w:r>
    </w:p>
    <w:p w14:paraId="71221A4C" w14:textId="77777777" w:rsidR="00F40B43" w:rsidRPr="00F40B43" w:rsidRDefault="00F40B43" w:rsidP="00F40B43">
      <w:pPr>
        <w:spacing w:after="0" w:line="240" w:lineRule="auto"/>
        <w:jc w:val="both"/>
        <w:rPr>
          <w:rFonts w:ascii="Arial Narrow" w:eastAsia="Arial Narrow" w:hAnsi="Arial Narrow" w:cs="Arial Narrow"/>
          <w:kern w:val="0"/>
          <w:highlight w:val="red"/>
          <w14:ligatures w14:val="none"/>
        </w:rPr>
      </w:pPr>
    </w:p>
    <w:p w14:paraId="10DDE640" w14: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Times New Roman" w:hAnsi="Arial Narrow" w:cs="Arial"/>
          <w:color w:val="000000"/>
          <w:kern w:val="0"/>
          <w:lang w:eastAsia="es-PE"/>
          <w14:ligatures w14:val="none"/>
        </w:rPr>
        <w:t xml:space="preserve">Además, </w:t>
      </w:r>
      <w:bookmarkStart w:id="11" w:name="_Hlk212623477"/>
      <w:r w:rsidRPr="00C7726B">
        <w:rPr>
          <w:rFonts w:ascii="Arial Narrow" w:eastAsia="Times New Roman" w:hAnsi="Arial Narrow" w:cs="Arial"/>
          <w:color w:val="000000"/>
          <w:kern w:val="0"/>
          <w:lang w:eastAsia="es-PE"/>
          <w14:ligatures w14:val="none"/>
        </w:rPr>
        <w:t xml:space="preserve">la Secretaría Técnica, en ejercicio de sus facultades, considera </w:t>
      </w:r>
      <w:r w:rsidRPr="00C7726B">
        <w:rPr>
          <w:rFonts w:ascii="Arial Narrow" w:eastAsia="Arial Narrow" w:hAnsi="Arial Narrow" w:cs="Arial"/>
          <w:kern w:val="0"/>
          <w14:ligatures w14:val="none"/>
        </w:rPr>
        <w:t xml:space="preserve">que el hecho denunciado, consistente en que </w:t>
      </w:r>
      <w:r w:rsidR="00C7726B"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0011-0137-40-0****823 y </w:t>
      </w:r>
      <w:proofErr w:type="spellStart"/>
      <w:r w:rsidR="00C7726B" w:rsidRPr="00C7726B">
        <w:rPr>
          <w:rFonts w:ascii="Arial Narrow" w:eastAsia="Arial Narrow" w:hAnsi="Arial Narrow" w:cs="Arial Narrow"/>
          <w:kern w:val="0"/>
          <w14:ligatures w14:val="none"/>
        </w:rPr>
        <w:t/>
      </w:r>
      <w:proofErr w:type="spellEnd"/>
      <w:r w:rsidR="00C7726B" w:rsidRPr="00C7726B">
        <w:rPr>
          <w:rFonts w:ascii="Arial Narrow" w:eastAsia="Arial Narrow" w:hAnsi="Arial Narrow" w:cs="Arial Narrow"/>
          <w:kern w:val="0"/>
          <w14:ligatures w14:val="none"/>
        </w:rPr>
        <w:t xml:space="preserve"> 0011-0137-40-0****145</w:t>
      </w:r>
      <w:r w:rsidRPr="00C7726B">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C7726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w14:ligatures w14:val="none"/>
        </w:rPr>
        <w:t xml:space="preserve">artículo 1, numeral 1, literal b) </w:t>
      </w:r>
      <w:bookmarkEnd w:id="14"/>
      <w:r w:rsidRPr="00C7726B">
        <w:rPr>
          <w:rFonts w:ascii="Arial Narrow" w:eastAsia="Arial Narrow" w:hAnsi="Arial Narrow" w:cs="Arial"/>
          <w:bCs/>
          <w:color w:val="000000"/>
          <w:kern w:val="0"/>
          <w:lang w:eastAsia="es-PE"/>
          <w14:ligatures w14:val="none"/>
        </w:rPr>
        <w:t>y al artículo 2 del Código</w:t>
      </w:r>
      <w:bookmarkStart w:id="15" w:name="_Hlk212737551"/>
      <w:bookmarkEnd w:id="12"/>
      <w:r w:rsidRPr="00C7726B">
        <w:rPr>
          <w:rFonts w:ascii="Arial Narrow" w:eastAsia="Arial Narrow" w:hAnsi="Arial Narrow" w:cs="Arial"/>
          <w:bCs/>
          <w:color w:val="000000"/>
          <w:kern w:val="0"/>
          <w:vertAlign w:val="superscript"/>
          <w:lang w:eastAsia="es-PE"/>
          <w14:ligatures w14:val="none"/>
        </w:rPr>
        <w:footnoteReference w:id="26"/>
      </w:r>
      <w:bookmarkEnd w:id="15"/>
      <w:r w:rsidRPr="00C7726B">
        <w:rPr>
          <w:rFonts w:ascii="Arial Narrow" w:eastAsia="Arial Narrow" w:hAnsi="Arial Narrow" w:cs="Arial"/>
          <w:bCs/>
          <w:color w:val="000000"/>
          <w:kern w:val="0"/>
          <w:lang w:eastAsia="es-PE"/>
          <w14:ligatures w14:val="none"/>
        </w:rPr>
        <w:t xml:space="preserve">. </w:t>
      </w:r>
      <w:bookmarkEnd w:id="11"/>
      <w:bookmarkEnd w:id="13"/>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p w14:paraId="670AE2E1" w14: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7726B">
        <w:rPr>
          <w:rFonts w:ascii="Arial Narrow" w:eastAsia="Arial Narrow" w:hAnsi="Arial Narrow" w:cs="Arial Narrow"/>
          <w:kern w:val="0"/>
          <w14:ligatures w14:val="none"/>
        </w:rPr>
        <w:t xml:space="preserve">Así también, , la Secretaría Técnica, en ejercicio de sus facultades, </w:t>
      </w:r>
      <w:r w:rsidRPr="00C7726B">
        <w:rPr>
          <w:rFonts w:ascii="Arial Narrow" w:eastAsia="Times New Roman" w:hAnsi="Arial Narrow" w:cs="Segoe UI"/>
          <w:color w:val="000000"/>
          <w:kern w:val="0"/>
          <w:lang w:eastAsia="es-PE"/>
          <w14:ligatures w14:val="none"/>
        </w:rPr>
        <w:t xml:space="preserve">considera </w:t>
      </w:r>
      <w:r w:rsidRPr="00C7726B">
        <w:rPr>
          <w:rFonts w:ascii="Arial Narrow" w:eastAsia="Arial Narrow" w:hAnsi="Arial Narrow" w:cs="Arial Narrow"/>
          <w:kern w:val="0"/>
          <w14:ligatures w14: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w14:ligatures w14: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w14:ligatures w14:val="none"/>
        </w:rPr>
        <w:t/>
      </w:r>
      <w:proofErr w:type="spellEnd"/>
      <w:r w:rsidR="00C7726B" w:rsidRPr="00C7726B">
        <w:rPr>
          <w:rFonts w:ascii="Arial Narrow" w:eastAsia="Times New Roman" w:hAnsi="Arial Narrow" w:cs="Times New Roman"/>
          <w:color w:val="000000"/>
          <w:kern w:val="0"/>
          <w:shd w:val="clear" w:color="auto" w:fill="FFFFFF"/>
          <w:lang w:eastAsia="es-PE"/>
          <w14:ligatures w14:val="none"/>
        </w:rPr>
        <w:t xml:space="preserve"> 1338-505693, pese a encontrarse afiliado al crédito comercial cancelado</w:t>
      </w:r>
      <w:r w:rsidRPr="00C7726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w14:ligatures w14:val="none"/>
        </w:rPr>
        <w:t>artículos 18</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y 19</w:t>
      </w:r>
      <w:r w:rsidRPr="0025661F">
        <w:rPr>
          <w:rFonts w:ascii="Arial Narrow" w:eastAsia="Times New Roman" w:hAnsi="Arial Narrow" w:cs="Segoe UI"/>
          <w:color w:val="000000"/>
          <w:kern w:val="0"/>
          <w:lang w:eastAsia="es-PE"/>
          <w14:ligatures w14:val="none"/>
        </w:rPr>
        <w:t/>
      </w:r>
      <w:r w:rsidRPr="0025661F">
        <w:rPr>
          <w:rFonts w:ascii="Arial Narrow" w:eastAsia="Arial Narrow" w:hAnsi="Arial Narrow" w:cs="Arial Narrow"/>
          <w:kern w:val="0"/>
          <w14:ligatures w14:val="none"/>
        </w:rPr>
        <w:t xml:space="preserve"> del Código.</w:t>
      </w:r>
    </w:p>
    <w:p w14:paraId="4CF6C544" w14:textId="77777777" w:rsidR="007974C0" w:rsidRPr="0025661F" w:rsidRDefault="007974C0" w:rsidP="007974C0">
      <w:pPr>
        <w:spacing w:after="0" w:line="240" w:lineRule="auto"/>
        <w:jc w:val="both"/>
        <w:rPr>
          <w:rFonts w:ascii="Arial Narrow" w:eastAsia="Arial Narrow" w:hAnsi="Arial Narrow" w:cs="Arial Narrow"/>
          <w:kern w:val="0"/>
          <w14:ligatures w14:val="none"/>
        </w:rPr>
      </w:pPr>
    </w:p>
    <w:p w14:paraId="05ECE0A3" w14: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5661F">
        <w:rPr>
          <w:rFonts w:ascii="Arial Narrow" w:eastAsia="Arial Narrow" w:hAnsi="Arial Narrow" w:cs="Arial Narrow"/>
          <w:kern w:val="0"/>
          <w14:ligatures w14:val="none"/>
        </w:rPr>
        <w:t xml:space="preserve">Asimismo, </w:t>
      </w:r>
      <w:r w:rsidRPr="0025661F">
        <w:rPr>
          <w:rFonts w:ascii="Arial Narrow" w:eastAsia="Times New Roman" w:hAnsi="Arial Narrow" w:cs="Arial"/>
          <w:color w:val="000000"/>
          <w:kern w:val="0"/>
          <w:lang w:eastAsia="es-PE"/>
          <w14:ligatures w14:val="none"/>
        </w:rPr>
        <w:t xml:space="preserve">la Secretaría Técnica, en ejercicio de sus facultades, considera </w:t>
      </w:r>
      <w:r w:rsidRPr="0025661F">
        <w:rPr>
          <w:rFonts w:ascii="Arial Narrow" w:eastAsia="Arial Narrow" w:hAnsi="Arial Narrow" w:cs="Arial"/>
          <w:kern w:val="0"/>
          <w14:ligatures w14:val="none"/>
        </w:rPr>
        <w:t xml:space="preserve">que el hecho denunciado, consistente en que </w:t>
      </w:r>
      <w:r w:rsidR="0025661F" w:rsidRPr="0025661F">
        <w:rPr>
          <w:rFonts w:ascii="Arial Narrow" w:eastAsia="Arial Narrow" w:hAnsi="Arial Narrow" w:cs="Arial Narrow"/>
          <w:kern w:val="0"/>
          <w14:ligatures w14: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w14:ligatures w14:val="none"/>
        </w:rPr>
        <w:t/>
      </w:r>
      <w:proofErr w:type="spellEnd"/>
      <w:r w:rsidR="0025661F" w:rsidRPr="0025661F">
        <w:rPr>
          <w:rFonts w:ascii="Arial Narrow" w:eastAsia="Arial Narrow" w:hAnsi="Arial Narrow" w:cs="Arial Narrow"/>
          <w:kern w:val="0"/>
          <w14:ligatures w14:val="none"/>
        </w:rPr>
        <w:t xml:space="preserve"> 0011-0137-40-0****145</w:t>
      </w:r>
      <w:r w:rsidRPr="0025661F">
        <w:rPr>
          <w:rFonts w:ascii="Arial Narrow" w:eastAsia="Arial Narrow" w:hAnsi="Arial Narrow" w:cs="Arial"/>
          <w:kern w:val="0"/>
          <w14:ligatures w14:val="none"/>
        </w:rPr>
        <w:t xml:space="preserve">. </w:t>
      </w:r>
      <w:bookmarkStart w:id="16" w:name="_Hlk213173539"/>
      <w:r w:rsidRPr="0025661F">
        <w:rPr>
          <w:rFonts w:ascii="Arial Narrow" w:eastAsia="Arial Narrow" w:hAnsi="Arial Narrow" w:cs="Arial"/>
          <w:kern w:val="0"/>
          <w14:ligatures w14:val="none"/>
        </w:rPr>
        <w:t xml:space="preserve">Por consiguiente, corresponde </w:t>
      </w:r>
      <w:r w:rsidRPr="0085252A">
        <w:rPr>
          <w:rFonts w:ascii="Arial Narrow" w:eastAsia="Arial Narrow" w:hAnsi="Arial Narrow" w:cs="Arial"/>
          <w:kern w:val="0"/>
          <w14:ligatures w14: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Fonts w:ascii="Arial Narrow" w:eastAsia="Arial Narrow" w:hAnsi="Arial Narrow" w:cs="Arial"/>
          <w:kern w:val="0"/>
          <w:vertAlign w:val="superscript"/>
          <w14:ligatures w14:val="none"/>
        </w:rPr>
        <w:footnoteReference w:id="27"/>
      </w:r>
      <w:r w:rsidRPr="0085252A">
        <w:rPr>
          <w:rFonts w:ascii="Arial Narrow" w:eastAsia="Arial Narrow" w:hAnsi="Arial Narrow" w:cs="Arial"/>
          <w:kern w:val="0"/>
          <w14:ligatures w14:val="none"/>
        </w:rPr>
        <w:t>.</w:t>
      </w:r>
      <w:bookmarkEnd w:id="16"/>
    </w:p>
    <w:p w14:paraId="2C1E49D9" w14:textId="77777777" w:rsidR="0025661F" w:rsidRPr="0085252A" w:rsidRDefault="0025661F" w:rsidP="0025661F">
      <w:pPr>
        <w:spacing w:after="0" w:line="240" w:lineRule="auto"/>
        <w:jc w:val="both"/>
        <w:rPr>
          <w:rFonts w:ascii="Arial Narrow" w:eastAsia="Arial Narrow" w:hAnsi="Arial Narrow" w:cs="Arial Narrow"/>
          <w:kern w:val="0"/>
          <w14:ligatures w14:val="none"/>
        </w:rPr>
      </w:pPr>
    </w:p>
    <w:p w14:paraId="6B728DF3" w14: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5252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w14:ligatures w14: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w14:ligatures w14:val="none"/>
        </w:rPr>
        <w:t/>
      </w:r>
      <w:proofErr w:type="spellEnd"/>
      <w:r w:rsidR="0085252A" w:rsidRPr="0085252A">
        <w:rPr>
          <w:rFonts w:ascii="Arial Narrow" w:eastAsia="Arial Narrow" w:hAnsi="Arial Narrow" w:cs="Arial"/>
          <w:kern w:val="0"/>
          <w14:ligatures w14:val="none"/>
        </w:rPr>
        <w:t xml:space="preserve"> 0011-0137-40-0****823</w:t>
      </w:r>
      <w:r w:rsidR="00156221" w:rsidRPr="0085252A">
        <w:rPr>
          <w:rFonts w:ascii="Arial Narrow" w:eastAsia="Arial Narrow" w:hAnsi="Arial Narrow" w:cs="Arial"/>
          <w:kern w:val="0"/>
          <w14:ligatures w14:val="none"/>
        </w:rPr>
        <w:t xml:space="preserve">. Por consiguiente, corresponde calificar el hecho materia de </w:t>
      </w:r>
      <w:r w:rsidR="00156221" w:rsidRPr="0085252A">
        <w:rPr>
          <w:rFonts w:ascii="Arial Narrow" w:eastAsia="Arial Narrow" w:hAnsi="Arial Narrow" w:cs="Arial"/>
          <w:kern w:val="0"/>
          <w14:ligatures w14: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w14:paraId="2E7770E0" w14: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28"/>
      </w:r>
      <w:r w:rsidRPr="0085252A">
        <w:rPr>
          <w:rFonts w:ascii="Arial Narrow" w:eastAsia="Arial" w:hAnsi="Arial Narrow" w:cs="Arial"/>
          <w:color w:val="000000"/>
          <w:kern w:val="0"/>
          <w:lang w:eastAsia="es-PE"/>
          <w14:ligatures w14:val="none"/>
        </w:rPr>
        <w:t>.</w:t>
      </w:r>
    </w:p>
    <w:p w14:paraId="17426A8E" w14: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w14:ligatures w14:val="none"/>
        </w:rPr>
        <w:t xml:space="preserve">conviene requerir a los proveedores denunciados </w:t>
      </w:r>
      <w:bookmarkEnd w:id="17"/>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467D">
        <w:rPr>
          <w:rFonts w:ascii="Arial Narrow" w:eastAsia="Times New Roman" w:hAnsi="Arial Narrow" w:cs="Arial"/>
          <w:color w:val="000000"/>
          <w:kern w:val="0"/>
          <w:u w:val="single"/>
          <w:lang w:val="es-ES" w:eastAsia="es-ES"/>
          <w14:ligatures w14:val="none"/>
        </w:rPr>
        <w:t>A</w:t>
      </w:r>
      <w:r w:rsidR="00B9467D" w:rsidRPr="00B9467D">
        <w:rPr>
          <w:rFonts w:ascii="Arial Narrow" w:eastAsia="Times New Roman" w:hAnsi="Arial Narrow" w:cs="Arial"/>
          <w:color w:val="000000"/>
          <w:kern w:val="0"/>
          <w:u w:val="single"/>
          <w:lang w:val="es-ES" w:eastAsia="es-ES"/>
          <w14:ligatures w14:val="none"/>
        </w:rPr>
        <w:t>l</w:t>
      </w:r>
      <w:r w:rsidRPr="00B9467D">
        <w:rPr>
          <w:rFonts w:ascii="Arial Narrow" w:eastAsia="Times New Roman" w:hAnsi="Arial Narrow" w:cs="Arial"/>
          <w:color w:val="000000"/>
          <w:kern w:val="0"/>
          <w:u w:val="single"/>
          <w:lang w:val="es-ES" w:eastAsia="es-ES"/>
          <w14:ligatures w14:val="none"/>
        </w:rPr>
        <w:t xml:space="preserve"> </w:t>
      </w:r>
      <w:r w:rsidR="00B9467D" w:rsidRPr="00B9467D">
        <w:rPr>
          <w:rFonts w:ascii="Arial Narrow" w:eastAsia="Times New Roman" w:hAnsi="Arial Narrow" w:cs="Arial"/>
          <w:color w:val="000000"/>
          <w:kern w:val="0"/>
          <w:u w:val="single"/>
          <w:lang w:val="es-ES" w:eastAsia="es-ES"/>
          <w14:ligatures w14:val="none"/>
        </w:rPr>
        <w:t>Banco</w:t>
      </w:r>
      <w:r w:rsidRPr="008C73DE">
        <w:rPr>
          <w:rFonts w:ascii="Arial Narrow" w:eastAsia="Times New Roman" w:hAnsi="Arial Narrow" w:cs="Arial"/>
          <w:color w:val="000000"/>
          <w:kern w:val="0"/>
          <w:lang w:val="es-ES"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BF7DE8">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467D">
        <w:rPr>
          <w:rFonts w:ascii="Arial Narrow" w:eastAsia="Times New Roman" w:hAnsi="Arial Narrow" w:cs="Arial"/>
          <w:color w:val="000000"/>
          <w:kern w:val="0"/>
          <w:u w:val="single"/>
          <w:lang w:val="es-ES" w:eastAsia="es-ES"/>
          <w14:ligatures w14:val="none"/>
        </w:rPr>
        <w:t xml:space="preserve">A </w:t>
      </w:r>
      <w:r w:rsidR="00B9467D" w:rsidRPr="00B9467D">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2B7B9C" w:rsidRPr="002B7B9C">
        <w:rPr>
          <w:rFonts w:ascii="Arial Narrow" w:eastAsia="Times New Roman" w:hAnsi="Arial Narrow" w:cs="Arial"/>
          <w:color w:val="000000"/>
          <w:kern w:val="0"/>
          <w:lang w:val="es-ES" w:eastAsia="es-ES"/>
          <w14:ligatures w14: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w14:ligatures w14:val="none"/>
        </w:rPr>
        <w:t>iii</w:t>
      </w:r>
      <w:proofErr w:type="spellEnd"/>
      <w:r w:rsidR="002B7B9C" w:rsidRPr="002B7B9C">
        <w:rPr>
          <w:rFonts w:ascii="Arial Narrow" w:eastAsia="Times New Roman" w:hAnsi="Arial Narrow" w:cs="Arial"/>
          <w:color w:val="000000"/>
          <w:kern w:val="0"/>
          <w:lang w:val="es-ES" w:eastAsia="es-ES"/>
          <w14:ligatures w14: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w14:ligatures w14:val="none"/>
        </w:rPr>
        <w:t/>
      </w:r>
      <w:proofErr w:type="spellEnd"/>
      <w:r w:rsidR="002B7B9C" w:rsidRPr="002B7B9C">
        <w:rPr>
          <w:rFonts w:ascii="Arial Narrow" w:eastAsia="Times New Roman" w:hAnsi="Arial Narrow" w:cs="Arial"/>
          <w:color w:val="000000"/>
          <w:kern w:val="0"/>
          <w:lang w:val="es-ES" w:eastAsia="es-ES"/>
          <w14:ligatures w14: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w14:ligatures w14:val="none"/>
        </w:rPr>
        <w:t>iv</w:t>
      </w:r>
      <w:proofErr w:type="spellEnd"/>
      <w:r w:rsidR="002B7B9C" w:rsidRPr="002B7B9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18"/>
    <w:p w14:paraId="76AC2520" w14: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04B51FED" w14:textId="2F0EC74A"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r w:rsidRPr="00EA7C6A">
        <w:rPr>
          <w:rFonts w:ascii="Arial Narrow" w:eastAsia="Arial Narrow" w:hAnsi="Arial Narrow" w:cs="Arial Narrow"/>
          <w:b/>
          <w:color w:val="000000"/>
          <w:kern w:val="0"/>
          <w:lang w:eastAsia="es-PE"/>
          <w14:ligatures w14:val="none"/>
        </w:rPr>
        <w:t xml:space="preserve">PRIMERO: </w:t>
      </w:r>
      <w:r w:rsidRPr="00EA7C6A">
        <w:rPr>
          <w:rFonts w:ascii="Arial Narrow" w:eastAsia="Arial Narrow" w:hAnsi="Arial Narrow" w:cs="Arial Narrow"/>
          <w:bCs/>
          <w:color w:val="000000"/>
          <w:kern w:val="0"/>
          <w:lang w:eastAsia="es-PE"/>
          <w14:ligatures w14:val="none"/>
        </w:rPr>
        <w:t xml:space="preserve">incluir de oficio a </w:t>
      </w:r>
      <w:r w:rsidR="00B9467D" w:rsidRPr="00B9467D">
        <w:rPr>
          <w:rFonts w:ascii="Arial Narrow" w:eastAsia="Arial Narrow" w:hAnsi="Arial Narrow" w:cs="Arial Narrow"/>
          <w:bCs/>
          <w:color w:val="000000"/>
          <w:kern w:val="0"/>
          <w:lang w:eastAsia="es-PE"/>
          <w14:ligatures w14:val="none"/>
        </w:rPr>
        <w:t xml:space="preserve">Rímac Seguros </w:t>
      </w:r>
      <w:r w:rsidR="00B9467D">
        <w:rPr>
          <w:rFonts w:ascii="Arial Narrow" w:eastAsia="Arial Narrow" w:hAnsi="Arial Narrow" w:cs="Arial Narrow"/>
          <w:bCs/>
          <w:color w:val="000000"/>
          <w:kern w:val="0"/>
          <w:lang w:eastAsia="es-PE"/>
          <w14:ligatures w14:val="none"/>
        </w:rPr>
        <w:t>y</w:t>
      </w:r>
      <w:r w:rsidR="00B9467D" w:rsidRPr="00B9467D">
        <w:rPr>
          <w:rFonts w:ascii="Arial Narrow" w:eastAsia="Arial Narrow" w:hAnsi="Arial Narrow" w:cs="Arial Narrow"/>
          <w:bCs/>
          <w:color w:val="000000"/>
          <w:kern w:val="0"/>
          <w:lang w:eastAsia="es-PE"/>
          <w14:ligatures w14:val="none"/>
        </w:rPr>
        <w:t xml:space="preserve"> Reaseguros S.A.</w:t>
      </w:r>
      <w:r w:rsidR="00B9467D">
        <w:rPr>
          <w:rFonts w:ascii="Arial Narrow" w:eastAsia="Arial Narrow" w:hAnsi="Arial Narrow" w:cs="Arial Narrow"/>
          <w:bCs/>
          <w:color w:val="000000"/>
          <w:kern w:val="0"/>
          <w:lang w:eastAsia="es-PE"/>
          <w14:ligatures w14:val="none"/>
        </w:rPr>
        <w:t xml:space="preserve"> </w:t>
      </w:r>
      <w:r w:rsidRPr="00EA7C6A">
        <w:rPr>
          <w:rFonts w:ascii="Arial Narrow" w:eastAsia="Arial Narrow" w:hAnsi="Arial Narrow" w:cs="Arial Narrow"/>
          <w:bCs/>
          <w:color w:val="000000"/>
          <w:kern w:val="0"/>
          <w:lang w:eastAsia="es-PE"/>
          <w14:ligatures w14:val="none"/>
        </w:rPr>
        <w:t>en el presente procedimiento.</w:t>
      </w:r>
    </w:p>
    <w:p w14:paraId="28359965" w14:textId="77777777" w:rsidR="00EA7C6A" w:rsidRDefault="00EA7C6A"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06CA1" w:rsidRPr="00706CA1">
        <w:rPr>
          <w:rFonts w:ascii="Arial Narrow" w:eastAsia="Times New Roman" w:hAnsi="Arial Narrow" w:cs="Arial"/>
          <w:color w:val="000000"/>
          <w:kern w:val="0"/>
          <w:lang w:val="es-ES" w:eastAsia="es-ES"/>
          <w14:ligatures w14:val="none"/>
        </w:rPr>
        <w:t>24 de setiembre del 2025</w:t>
      </w:r>
      <w:r w:rsidR="00E60CD7" w:rsidRPr="00FD4E49">
        <w:rPr>
          <w:rFonts w:ascii="Arial Narrow" w:eastAsia="Times New Roman" w:hAnsi="Arial Narrow" w:cs="Arial"/>
          <w:color w:val="000000"/>
          <w:kern w:val="0"/>
          <w:lang w:val="es-ES" w:eastAsia="es-ES"/>
          <w14:ligatures w14:val="none"/>
        </w:rPr>
        <w:t xml:space="preserve">,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por </w:t>
      </w:r>
      <w:proofErr w:type="spellStart"/>
      <w:r w:rsidR="00FF5A61" w:rsidRPr="008A34A1">
        <w:rPr>
          <w:rFonts w:ascii="Arial Narrow" w:hAnsi="Arial Narrow" w:cs="Arial"/>
          <w:bCs/>
          <w:spacing w:val="-3"/>
          <w:kern w:val="0"/>
          <w14:ligatures w14:val="none"/>
        </w:rPr>
        <w:t>Belanela</w:t>
      </w:r>
      <w:proofErr w:type="spellEnd"/>
      <w:r w:rsidR="00FF5A61" w:rsidRPr="008A34A1">
        <w:rPr>
          <w:rFonts w:ascii="Arial Narrow" w:hAnsi="Arial Narrow" w:cs="Arial"/>
          <w:bCs/>
          <w:spacing w:val="-3"/>
          <w:kern w:val="0"/>
          <w14:ligatures w14:val="none"/>
        </w:rPr>
        <w:t xml:space="preserve"> S.A.C. </w:t>
      </w:r>
      <w:r w:rsidR="00E60CD7" w:rsidRPr="0058331A">
        <w:rPr>
          <w:rFonts w:ascii="Arial Narrow" w:eastAsia="Times New Roman" w:hAnsi="Arial Narrow" w:cs="Times New Roman"/>
          <w:color w:val="000000"/>
          <w:kern w:val="0"/>
          <w:shd w:val="clear" w:color="auto" w:fill="FFFFFF"/>
          <w:lang w:eastAsia="es-PE"/>
          <w14:ligatures w14:val="none"/>
        </w:rPr>
        <w:t xml:space="preserve">contra </w:t>
      </w:r>
      <w:r w:rsidR="00FF5A61" w:rsidRPr="00FF5A61">
        <w:rPr>
          <w:rFonts w:ascii="Arial Narrow" w:eastAsia="Arial Narrow" w:hAnsi="Arial Narrow" w:cs="Arial Narrow"/>
          <w:bCs/>
        </w:rPr>
        <w:t>Banco BBVA Perú S.A.</w:t>
      </w:r>
      <w:r w:rsidR="00E60CD7" w:rsidRPr="0058331A">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sidRPr="00FF5A61">
        <w:rPr>
          <w:rFonts w:ascii="Arial Narrow" w:eastAsia="Times New Roman" w:hAnsi="Arial Narrow" w:cs="Times New Roman"/>
          <w:color w:val="000000"/>
          <w:kern w:val="0"/>
          <w:shd w:val="clear" w:color="auto" w:fill="FFFFFF"/>
          <w:lang w:eastAsia="es-PE"/>
          <w14:ligatures w14:val="none"/>
        </w:rPr>
        <w:t xml:space="preserve">, </w:t>
      </w:r>
      <w:r w:rsidR="00CA50CD" w:rsidRPr="00FF5A61">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7900F79" w14:textId="77777777" w:rsidR="003A40E6" w:rsidRPr="00A80200" w:rsidRDefault="003A40E6" w:rsidP="00D44F15">
      <w:pPr>
        <w:spacing w:after="0" w:line="240" w:lineRule="auto"/>
        <w:jc w:val="both"/>
        <w:rPr>
          <w:rFonts w:ascii="Arial Narrow" w:eastAsia="Calibri" w:hAnsi="Arial Narrow" w:cs="Arial Narrow"/>
          <w:color w:val="000000"/>
          <w:kern w:val="0"/>
          <w:lang w:eastAsia="es-PE"/>
          <w14:ligatures w14:val="none"/>
        </w:rPr>
      </w:pPr>
    </w:p>
    <w:p w14:paraId="20BDD0A3" w14: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80200">
        <w:rPr>
          <w:rFonts w:ascii="Arial Narrow" w:eastAsia="Calibri" w:hAnsi="Arial Narrow" w:cs="Arial Narrow"/>
          <w:color w:val="000000"/>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 xml:space="preserve">infracción </w:t>
      </w:r>
      <w:r w:rsidR="003A40E6" w:rsidRPr="001B575A">
        <w:rPr>
          <w:rFonts w:ascii="Arial Narrow" w:eastAsia="Calibri" w:hAnsi="Arial Narrow" w:cs="Arial Narrow"/>
          <w:color w:val="000000"/>
          <w:kern w:val="0"/>
          <w:lang w:eastAsia="es-PE"/>
          <w14:ligatures w14:val="none"/>
        </w:rPr>
        <w:t>al literal b) del artículo</w:t>
      </w:r>
      <w:r w:rsidRPr="001B575A">
        <w:rPr>
          <w:rFonts w:ascii="Arial Narrow" w:eastAsia="Calibri" w:hAnsi="Arial Narrow" w:cs="Arial Narrow"/>
          <w:color w:val="000000"/>
          <w:kern w:val="0"/>
          <w:lang w:eastAsia="es-PE"/>
          <w14:ligatures w14:val="none"/>
        </w:rPr>
        <w:t xml:space="preserve"> 5</w:t>
      </w:r>
      <w:r w:rsidR="003A40E6" w:rsidRPr="001B575A">
        <w:rPr>
          <w:rFonts w:ascii="Arial Narrow" w:eastAsia="Calibri" w:hAnsi="Arial Narrow" w:cs="Arial Narrow"/>
          <w:color w:val="000000"/>
          <w:kern w:val="0"/>
          <w:lang w:eastAsia="es-PE"/>
          <w14:ligatures w14:val="none"/>
        </w:rPr>
        <w:t>6</w:t>
      </w:r>
      <w:r w:rsidRPr="001B575A">
        <w:rPr>
          <w:rFonts w:ascii="Arial Narrow" w:eastAsia="Calibri" w:hAnsi="Arial Narrow" w:cs="Arial Narrow"/>
          <w:color w:val="000000"/>
          <w:kern w:val="0"/>
          <w:lang w:eastAsia="es-PE"/>
          <w14:ligatures w14:val="none"/>
        </w:rPr>
        <w:t>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w14:ligatures w14:val="none"/>
        </w:rPr>
        <w:t xml:space="preserve"> </w:t>
      </w:r>
      <w:r w:rsidR="00F74CC8" w:rsidRPr="001B575A">
        <w:rPr>
          <w:rFonts w:ascii="Arial Narrow" w:eastAsia="Arial Narrow" w:hAnsi="Arial Narrow" w:cs="Arial Narrow"/>
          <w:kern w:val="0"/>
          <w14:ligatures w14:val="none"/>
        </w:rPr>
        <w:t xml:space="preserve">habría atribuido indebidamente </w:t>
      </w:r>
      <w:r w:rsidR="003A40E6" w:rsidRPr="001B575A">
        <w:rPr>
          <w:rFonts w:ascii="Arial Narrow" w:eastAsia="Arial Narrow" w:hAnsi="Arial Narrow" w:cs="Arial Narrow"/>
          <w:kern w:val="0"/>
          <w14:ligatures w14: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w14:ligatures w14:val="none"/>
        </w:rPr>
        <w:t xml:space="preserve"> a favor de</w:t>
      </w:r>
      <w:r w:rsidR="003A40E6" w:rsidRPr="001B575A">
        <w:rPr>
          <w:rFonts w:ascii="Arial Narrow" w:eastAsia="Arial Narrow" w:hAnsi="Arial Narrow" w:cs="Arial Narrow"/>
          <w:kern w:val="0"/>
          <w14:ligatures w14:val="none"/>
        </w:rPr>
        <w:t xml:space="preserve"> la parte</w:t>
      </w:r>
      <w:r w:rsidR="00F74CC8" w:rsidRPr="001B575A">
        <w:rPr>
          <w:rFonts w:ascii="Arial Narrow" w:eastAsia="Arial Narrow" w:hAnsi="Arial Narrow" w:cs="Arial Narrow"/>
          <w:kern w:val="0"/>
          <w14:ligatures w14:val="none"/>
        </w:rPr>
        <w:t xml:space="preserve"> denunciante</w:t>
      </w:r>
      <w:r w:rsidR="002D77FF" w:rsidRPr="001B575A">
        <w:rPr>
          <w:rFonts w:ascii="Arial Narrow" w:eastAsia="Arial Narrow" w:hAnsi="Arial Narrow" w:cs="Arial Narrow"/>
          <w:kern w:val="0"/>
          <w14:ligatures w14:val="none"/>
        </w:rPr>
        <w:t>, generando el cobro indebido de las primas</w:t>
      </w:r>
      <w:r w:rsidRPr="00A80200">
        <w:rPr>
          <w:rFonts w:ascii="Arial Narrow" w:eastAsia="Calibri" w:hAnsi="Arial Narrow" w:cs="Arial Narrow"/>
          <w:color w:val="000000"/>
          <w:kern w:val="0"/>
          <w:lang w:eastAsia="es-PE"/>
          <w14:ligatures w14:val="none"/>
        </w:rPr>
        <w:t>.</w:t>
      </w:r>
    </w:p>
    <w:p w14:paraId="2CF9CA6D" w14: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D9D3B29" w14: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literal b) del artículo 56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w14:ligatures w14:val="none"/>
        </w:rPr>
        <w:t xml:space="preserve"> </w:t>
      </w:r>
      <w:r w:rsidRPr="00EB39D8">
        <w:rPr>
          <w:rFonts w:ascii="Arial Narrow" w:eastAsia="Arial Narrow" w:hAnsi="Arial Narrow" w:cs="Arial Narrow"/>
          <w:kern w:val="0"/>
          <w14:ligatures w14: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w14:ligatures w14:val="none"/>
        </w:rPr>
        <w:t xml:space="preserve"> a favor de la parte denunciante, generando el cobro indebido de las primas</w:t>
      </w:r>
      <w:r w:rsidRPr="00A80200">
        <w:rPr>
          <w:rFonts w:ascii="Arial Narrow" w:eastAsia="Calibri" w:hAnsi="Arial Narrow" w:cs="Arial Narrow"/>
          <w:color w:val="000000"/>
          <w:kern w:val="0"/>
          <w:lang w:eastAsia="es-PE"/>
          <w14:ligatures w14:val="none"/>
        </w:rPr>
        <w:t>.</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w14:ligatures w14: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w14:ligatures w14:val="none"/>
        </w:rPr>
        <w:t xml:space="preserve"> a favor de la parte denunciante, pese a no tener deuda vigente</w:t>
      </w:r>
      <w:r>
        <w:rPr>
          <w:rFonts w:ascii="Arial Narrow" w:eastAsia="Arial Narrow" w:hAnsi="Arial Narrow" w:cs="Arial Narrow"/>
          <w:kern w:val="0"/>
          <w14:ligatures w14:val="none"/>
        </w:rPr>
        <w:t>.</w:t>
      </w:r>
    </w:p>
    <w:p w14:paraId="4A6F7C2A"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 Ley</w:t>
      </w:r>
      <w:r w:rsidRPr="00A80200">
        <w:rPr>
          <w:rFonts w:ascii="Arial Narrow" w:eastAsia="Calibri" w:hAnsi="Arial Narrow" w:cs="Arial Narrow"/>
          <w:color w:val="000000"/>
          <w:kern w:val="0"/>
          <w:lang w:eastAsia="es-PE"/>
          <w14:ligatures w14: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w14:ligatures w14: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w14:paraId="716D1E4B"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4F1800DB" w14: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artículo 1, numeral 1, literal b) y al artículo 2 de la</w:t>
      </w:r>
      <w:r w:rsidRPr="000E45F9">
        <w:rPr>
          <w:rFonts w:ascii="Arial Narrow" w:eastAsia="Calibri" w:hAnsi="Arial Narrow" w:cs="Arial Narrow"/>
          <w:color w:val="000000"/>
          <w:kern w:val="0"/>
          <w:lang w:eastAsia="es-PE"/>
          <w14:ligatures w14:val="none"/>
        </w:rPr>
        <w:t xml:space="preserve"> </w:t>
      </w:r>
      <w:r w:rsidR="003A40E6" w:rsidRPr="009422CE">
        <w:rPr>
          <w:rFonts w:ascii="Arial Narrow" w:eastAsia="Calibri" w:hAnsi="Arial Narrow" w:cs="Arial Narrow"/>
          <w:color w:val="000000"/>
          <w:kern w:val="0"/>
          <w:lang w:eastAsia="es-PE"/>
          <w14:ligatures w14:val="none"/>
        </w:rPr>
        <w:t xml:space="preserve">Ley 29571, Código de Protección y Defensa del Consumidor, en tanto </w:t>
      </w:r>
      <w:r w:rsidR="003A40E6" w:rsidRPr="00C7726B">
        <w:rPr>
          <w:rFonts w:ascii="Arial Narrow" w:eastAsia="Arial Narrow" w:hAnsi="Arial Narrow" w:cs="Arial Narrow"/>
          <w:kern w:val="0"/>
          <w14:ligatures w14: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w14:paraId="7BED064F"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112A412D" w14: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w14:ligatures w14:val="none"/>
        </w:rPr>
        <w:t xml:space="preserve">habrían </w:t>
      </w:r>
      <w:r w:rsidR="003A513E" w:rsidRPr="00C7726B">
        <w:rPr>
          <w:rFonts w:ascii="Arial Narrow" w:eastAsia="Arial Narrow" w:hAnsi="Arial Narrow" w:cs="Arial Narrow"/>
          <w:kern w:val="0"/>
          <w14:ligatures w14:val="none"/>
        </w:rPr>
        <w:t>continuado</w:t>
      </w:r>
      <w:r w:rsidRPr="00C7726B">
        <w:rPr>
          <w:rFonts w:ascii="Arial Narrow" w:eastAsia="Arial Narrow" w:hAnsi="Arial Narrow" w:cs="Arial Narrow"/>
          <w:kern w:val="0"/>
          <w14:ligatures w14:val="none"/>
        </w:rPr>
        <w:t xml:space="preserve"> cobrando las primas de la Póliza </w:t>
      </w:r>
      <w:r w:rsidR="003A513E" w:rsidRPr="00C7726B">
        <w:rPr>
          <w:rFonts w:ascii="Arial Narrow" w:eastAsia="Arial Narrow" w:hAnsi="Arial Narrow" w:cs="Arial Narrow"/>
          <w:kern w:val="0"/>
          <w14:ligatures w14:val="none"/>
        </w:rPr>
        <w:t>1338-505693, pese a encontrarse afiliado al crédito comercial cancelado</w:t>
      </w:r>
      <w:r w:rsidR="003A513E">
        <w:rPr>
          <w:rFonts w:ascii="Arial Narrow" w:eastAsia="Arial Narrow" w:hAnsi="Arial Narrow" w:cs="Arial Narrow"/>
          <w:kern w:val="0"/>
          <w14:ligatures w14:val="none"/>
        </w:rPr>
        <w:t>.</w:t>
      </w:r>
    </w:p>
    <w:p w14:paraId="3A09B9E0" w14: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5D7948D" w14: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al inciso e) del artículo 47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 </w:t>
      </w:r>
      <w:r w:rsidR="00CD7365" w:rsidRPr="0025661F">
        <w:rPr>
          <w:rFonts w:ascii="Arial Narrow" w:eastAsia="Arial Narrow" w:hAnsi="Arial Narrow" w:cs="Arial Narrow"/>
          <w:kern w:val="0"/>
          <w14:ligatures w14: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w14:ligatures w14:val="none"/>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19EA74E3" w14: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B575A">
        <w:rPr>
          <w:rFonts w:ascii="Arial Narrow" w:eastAsia="Calibri" w:hAnsi="Arial Narrow" w:cs="Arial Narrow"/>
          <w:color w:val="000000"/>
          <w:kern w:val="0"/>
          <w:lang w:eastAsia="es-PE"/>
          <w14:ligatures w14:val="none"/>
        </w:rPr>
        <w:t>Presunta infracción al inciso e) del artículo 47 de la</w:t>
      </w:r>
      <w:r w:rsidRPr="00A80200">
        <w:rPr>
          <w:rFonts w:ascii="Arial Narrow" w:eastAsia="Calibri" w:hAnsi="Arial Narrow" w:cs="Arial Narrow"/>
          <w:color w:val="000000"/>
          <w:kern w:val="0"/>
          <w:lang w:eastAsia="es-PE"/>
          <w14:ligatures w14:val="none"/>
        </w:rPr>
        <w:t xml:space="preserve"> Ley 29571, Código de Protección y Defensa del Consumidor, en tanto </w:t>
      </w:r>
      <w:r w:rsidR="00CD7365" w:rsidRPr="0085252A">
        <w:rPr>
          <w:rFonts w:ascii="Arial Narrow" w:eastAsia="Arial Narrow" w:hAnsi="Arial Narrow" w:cs="Arial Narrow"/>
          <w:kern w:val="0"/>
          <w14:ligatures w14: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w14:paraId="1DEB3481" w14:textId="77777777" w:rsidR="00E60CD7" w:rsidRPr="0026598E" w:rsidRDefault="00E60CD7" w:rsidP="00D44F15">
      <w:pPr>
        <w:spacing w:after="0" w:line="240" w:lineRule="auto"/>
        <w:jc w:val="both"/>
        <w:rPr>
          <w:rFonts w:ascii="Arial Narrow" w:eastAsia="Arial Narrow" w:hAnsi="Arial Narrow" w:cs="Arial Narrow"/>
          <w:kern w:val="0"/>
          <w14:ligatures w14:val="none"/>
        </w:rPr>
      </w:pPr>
    </w:p>
    <w:p w14:paraId="634A0D61" w14:textId="2269C287" w:rsidR="00E60CD7" w:rsidRPr="0026598E" w:rsidRDefault="00247ACD" w:rsidP="00D44F1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706CA1" w:rsidRPr="00706CA1">
        <w:rPr>
          <w:rFonts w:ascii="Arial Narrow" w:eastAsia="Times New Roman" w:hAnsi="Arial Narrow" w:cs="Arial"/>
          <w:color w:val="000000"/>
          <w:kern w:val="0"/>
          <w:lang w:val="es-ES" w:eastAsia="es-ES"/>
          <w14:ligatures w14:val="none"/>
        </w:rPr>
        <w:t>24 de setiembre del 2025</w:t>
      </w:r>
      <w:r w:rsidR="00E60CD7" w:rsidRPr="00706CA1">
        <w:rPr>
          <w:rFonts w:ascii="Arial Narrow" w:eastAsia="Calibri" w:hAnsi="Arial Narrow" w:cs="Arial"/>
          <w:kern w:val="0"/>
          <w14:ligatures w14:val="none"/>
        </w:rPr>
        <w:t>.</w:t>
      </w:r>
    </w:p>
    <w:p w14:paraId="2AF03E3F" w14: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2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30"/>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B8BF13C"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06CA1" w:rsidRPr="00706CA1">
        <w:rPr>
          <w:rFonts w:ascii="Arial Narrow" w:eastAsia="Times New Roman" w:hAnsi="Arial Narrow" w:cs="Arial"/>
          <w:color w:val="000000"/>
          <w:kern w:val="0"/>
          <w:lang w:val="es-ES" w:eastAsia="es-ES"/>
          <w14:ligatures w14:val="none"/>
        </w:rPr>
        <w:t>24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 xml:space="preserve">Banco BBVA Perú S.A. </w:t>
      </w:r>
      <w:r w:rsidR="00E60CD7" w:rsidRPr="00F723BA">
        <w:rPr>
          <w:rFonts w:ascii="Arial Narrow" w:eastAsia="Arial Narrow" w:hAnsi="Arial Narrow" w:cs="Arial Narrow"/>
          <w:bCs/>
        </w:rPr>
        <w:t>y</w:t>
      </w:r>
      <w:r w:rsidR="002F61B8">
        <w:rPr>
          <w:rFonts w:ascii="Arial Narrow" w:eastAsia="Arial Narrow" w:hAnsi="Arial Narrow" w:cs="Arial Narrow"/>
          <w:bCs/>
        </w:rPr>
        <w:t xml:space="preserve"> a</w:t>
      </w:r>
      <w:r w:rsidR="00E60CD7" w:rsidRPr="00F723BA">
        <w:rPr>
          <w:rFonts w:ascii="Arial Narrow" w:eastAsia="Arial Narrow" w:hAnsi="Arial Narrow" w:cs="Arial Narrow"/>
          <w:bCs/>
        </w:rPr>
        <w:t xml:space="preserve">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w14:ligatures w14:val="none"/>
        </w:rPr>
      </w:pPr>
    </w:p>
    <w:p w14:paraId="6D15F6EA" w14:textId="58E9E9D9" w:rsidR="00E60CD7"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9"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w14:ligatures w14: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w14:ligatures w14:val="none"/>
        </w:rPr>
        <w:t xml:space="preserve">, </w:t>
      </w:r>
      <w:bookmarkEnd w:id="20"/>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BF7DE8" w:rsidRPr="003158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w14:ligatures w14:val="none"/>
        </w:rPr>
        <w:t>iii</w:t>
      </w:r>
      <w:proofErr w:type="spellEnd"/>
      <w:r w:rsidR="00BF7DE8" w:rsidRPr="003158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w14:ligatures w14:val="none"/>
        </w:rPr>
        <w:t>iv</w:t>
      </w:r>
      <w:proofErr w:type="spellEnd"/>
      <w:r w:rsidR="00BF7DE8" w:rsidRPr="003158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D44F15">
      <w:pPr>
        <w:spacing w:after="0" w:line="240" w:lineRule="auto"/>
        <w:jc w:val="both"/>
        <w:rPr>
          <w:rFonts w:ascii="Arial Narrow" w:eastAsia="Times New Roman" w:hAnsi="Arial Narrow" w:cs="Arial"/>
          <w:color w:val="000000"/>
          <w:kern w:val="0"/>
          <w:lang w:val="es-ES" w:eastAsia="es-ES"/>
          <w14:ligatures w14:val="none"/>
        </w:rPr>
      </w:pPr>
    </w:p>
    <w:p w14:paraId="018EE32A" w14: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w14:ligatures w14:val="none"/>
        </w:rPr>
        <w:t>Rímac Seguros y Reaseguros S.A</w:t>
      </w:r>
      <w:r w:rsidR="00E60CD7" w:rsidRPr="002F61B8">
        <w:rPr>
          <w:rFonts w:ascii="Arial Narrow" w:eastAsia="Times New Roman" w:hAnsi="Arial Narrow" w:cs="Times New Roman"/>
          <w:color w:val="000000"/>
          <w:kern w:val="0"/>
          <w:shd w:val="clear" w:color="auto" w:fill="FFFFFF"/>
          <w:lang w:eastAsia="es-PE"/>
          <w14:ligatures w14:val="none"/>
        </w:rPr>
        <w:t>.</w:t>
      </w:r>
      <w:r w:rsidR="00E60CD7" w:rsidRPr="002F61B8">
        <w:rPr>
          <w:rFonts w:ascii="Arial Narrow" w:eastAsia="Times New Roman" w:hAnsi="Arial Narrow" w:cs="Arial"/>
          <w:color w:val="000000"/>
          <w:kern w:val="0"/>
          <w:lang w:eastAsia="es-ES"/>
          <w14:ligatures w14:val="none"/>
        </w:rPr>
        <w:t xml:space="preserve">, </w:t>
      </w:r>
      <w:r w:rsidR="00E60CD7" w:rsidRPr="002F61B8">
        <w:rPr>
          <w:rFonts w:ascii="Arial Narrow" w:eastAsia="Times New Roman" w:hAnsi="Arial Narrow" w:cs="Arial"/>
          <w:color w:val="000000"/>
          <w:kern w:val="0"/>
          <w:lang w:val="es-ES" w:eastAsia="es-ES"/>
          <w14:ligatures w14:val="none"/>
        </w:rPr>
        <w:t>c</w:t>
      </w:r>
      <w:r w:rsidR="00E60CD7" w:rsidRPr="00843FBB">
        <w:rPr>
          <w:rFonts w:ascii="Arial Narrow" w:eastAsia="Times New Roman" w:hAnsi="Arial Narrow" w:cs="Arial"/>
          <w:color w:val="000000"/>
          <w:kern w:val="0"/>
          <w:lang w:val="es-ES" w:eastAsia="es-ES"/>
          <w14:ligatures w14:val="none"/>
        </w:rPr>
        <w:t xml:space="preserve">umpla con: </w:t>
      </w:r>
      <w:r w:rsidR="00BF7DE8" w:rsidRPr="001D01ED">
        <w:rPr>
          <w:rFonts w:ascii="Arial Narrow" w:eastAsia="Times New Roman" w:hAnsi="Arial Narrow" w:cs="Arial"/>
          <w:color w:val="000000"/>
          <w:kern w:val="0"/>
          <w:lang w:val="es-ES" w:eastAsia="es-ES"/>
          <w14:ligatures w14: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w14:ligatures w14:val="none"/>
        </w:rPr>
        <w:t>iii</w:t>
      </w:r>
      <w:proofErr w:type="spellEnd"/>
      <w:r w:rsidR="00BF7DE8" w:rsidRPr="001D01ED">
        <w:rPr>
          <w:rFonts w:ascii="Arial Narrow" w:eastAsia="Times New Roman" w:hAnsi="Arial Narrow" w:cs="Arial"/>
          <w:color w:val="000000"/>
          <w:kern w:val="0"/>
          <w:lang w:val="es-ES" w:eastAsia="es-ES"/>
          <w14:ligatures w14: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w14:ligatures w14:val="none"/>
        </w:rPr>
        <w:t>iv</w:t>
      </w:r>
      <w:proofErr w:type="spellEnd"/>
      <w:r w:rsidR="00BF7DE8" w:rsidRPr="001D01E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w14:ligatures w14:val="none"/>
        </w:rPr>
      </w:pPr>
    </w:p>
    <w:p w14:paraId="58D4E496" w14: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2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3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32"/>
      </w:r>
      <w:r w:rsidR="00E60CD7" w:rsidRPr="0026598E">
        <w:rPr>
          <w:rFonts w:ascii="Arial Narrow" w:eastAsia="Arial Narrow" w:hAnsi="Arial Narrow" w:cs="Arial Narrow"/>
          <w:color w:val="000000"/>
          <w:kern w:val="0"/>
          <w:lang w:eastAsia="es-PE"/>
          <w14:ligatures w14:val="none"/>
        </w:rPr>
        <w:t xml:space="preserve">. </w:t>
      </w:r>
      <w:bookmarkEnd w:id="21"/>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3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076B02" w:rsidR="00E60CD7" w:rsidRPr="0026598E" w:rsidRDefault="00247ACD" w:rsidP="00D44F15">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3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247ACD">
        <w:rPr>
          <w:rFonts w:ascii="Arial Narrow" w:hAnsi="Arial Narrow" w:cs="Arial"/>
          <w:b/>
          <w:spacing w:val="-3"/>
          <w:kern w:val="0"/>
          <w14:ligatures w14: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69E33D6A" w14: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247ACD">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008A34A1">
        <w:rPr>
          <w:rFonts w:ascii="Arial Narrow" w:hAnsi="Arial Narrow" w:cs="Arial"/>
          <w:bCs/>
          <w:spacing w:val="-3"/>
          <w:kern w:val="0"/>
          <w14:ligatures w14:val="none"/>
        </w:rPr>
        <w:t>requerir a</w:t>
      </w:r>
      <w:r w:rsidRPr="00A67ADF">
        <w:rPr>
          <w:rFonts w:ascii="Arial Narrow" w:hAnsi="Arial Narrow" w:cs="Arial"/>
          <w:bCs/>
          <w:spacing w:val="-3"/>
          <w:kern w:val="0"/>
          <w14:ligatures w14:val="none"/>
        </w:rPr>
        <w:t xml:space="preserve"> </w:t>
      </w:r>
      <w:proofErr w:type="spellStart"/>
      <w:r w:rsidR="008A34A1" w:rsidRPr="008A34A1">
        <w:rPr>
          <w:rFonts w:ascii="Arial Narrow" w:hAnsi="Arial Narrow" w:cs="Arial"/>
          <w:bCs/>
          <w:spacing w:val="-3"/>
          <w:kern w:val="0"/>
          <w14:ligatures w14:val="none"/>
        </w:rPr>
        <w:t>Belanela</w:t>
      </w:r>
      <w:proofErr w:type="spellEnd"/>
      <w:r w:rsidR="008A34A1" w:rsidRPr="008A34A1">
        <w:rPr>
          <w:rFonts w:ascii="Arial Narrow" w:hAnsi="Arial Narrow" w:cs="Arial"/>
          <w:bCs/>
          <w:spacing w:val="-3"/>
          <w:kern w:val="0"/>
          <w14:ligatures w14:val="none"/>
        </w:rPr>
        <w:t xml:space="preserve"> S.A.C. y a Rímac Seguros y Reaseguros S.A. </w:t>
      </w:r>
      <w:r w:rsidRPr="008A34A1">
        <w:rPr>
          <w:rFonts w:ascii="Arial Narrow" w:hAnsi="Arial Narrow"/>
          <w:color w:val="000000"/>
        </w:rPr>
        <w:t>para que, dentro del plazo de dos (2) días hábiles siguientes a la fecha en que reciba</w:t>
      </w:r>
      <w:r w:rsidR="008A34A1" w:rsidRPr="008A34A1">
        <w:rPr>
          <w:rFonts w:ascii="Arial Narrow" w:hAnsi="Arial Narrow"/>
          <w:color w:val="000000"/>
        </w:rPr>
        <w:t>n</w:t>
      </w:r>
      <w:r w:rsidRPr="008A34A1">
        <w:rPr>
          <w:rFonts w:ascii="Arial Narrow" w:hAnsi="Arial Narrow"/>
          <w:color w:val="000000"/>
        </w:rPr>
        <w:t xml:space="preserve"> la notificación en su</w:t>
      </w:r>
      <w:r w:rsidR="008A34A1" w:rsidRPr="008A34A1">
        <w:rPr>
          <w:rFonts w:ascii="Arial Narrow" w:hAnsi="Arial Narrow"/>
          <w:color w:val="000000"/>
        </w:rPr>
        <w:t>s</w:t>
      </w:r>
      <w:r w:rsidRPr="008A34A1">
        <w:rPr>
          <w:rFonts w:ascii="Arial Narrow" w:hAnsi="Arial Narrow"/>
          <w:color w:val="000000"/>
        </w:rPr>
        <w:t xml:space="preserve"> bandeja</w:t>
      </w:r>
      <w:r w:rsidR="008A34A1" w:rsidRPr="008A34A1">
        <w:rPr>
          <w:rFonts w:ascii="Arial Narrow" w:hAnsi="Arial Narrow"/>
          <w:color w:val="000000"/>
        </w:rPr>
        <w:t>s</w:t>
      </w:r>
      <w:r w:rsidRPr="008A34A1">
        <w:rPr>
          <w:rFonts w:ascii="Arial Narrow" w:hAnsi="Arial Narrow"/>
          <w:color w:val="000000"/>
        </w:rPr>
        <w:t xml:space="preserve"> de correo electrónico, efectúe</w:t>
      </w:r>
      <w:r w:rsidR="008A34A1" w:rsidRPr="008A34A1">
        <w:rPr>
          <w:rFonts w:ascii="Arial Narrow" w:hAnsi="Arial Narrow"/>
          <w:color w:val="000000"/>
        </w:rPr>
        <w:t>n</w:t>
      </w:r>
      <w:r w:rsidRPr="008A34A1">
        <w:rPr>
          <w:rFonts w:ascii="Arial Narrow" w:hAnsi="Arial Narrow"/>
          <w:color w:val="000000"/>
        </w:rPr>
        <w:t xml:space="preserve"> la confirmación de recepción de la notificación remitida por este despacho a su</w:t>
      </w:r>
      <w:r w:rsidR="008A34A1" w:rsidRPr="008A34A1">
        <w:rPr>
          <w:rFonts w:ascii="Arial Narrow" w:hAnsi="Arial Narrow"/>
          <w:color w:val="000000"/>
        </w:rPr>
        <w:t>s</w:t>
      </w:r>
      <w:r w:rsidRPr="008A34A1">
        <w:rPr>
          <w:rFonts w:ascii="Arial Narrow" w:hAnsi="Arial Narrow"/>
          <w:color w:val="000000"/>
        </w:rPr>
        <w:t xml:space="preserve"> correo</w:t>
      </w:r>
      <w:r w:rsidR="008A34A1" w:rsidRPr="008A34A1">
        <w:rPr>
          <w:rFonts w:ascii="Arial Narrow" w:hAnsi="Arial Narrow"/>
          <w:color w:val="000000"/>
        </w:rPr>
        <w:t>s</w:t>
      </w:r>
      <w:r w:rsidRPr="008A34A1">
        <w:rPr>
          <w:rFonts w:ascii="Arial Narrow" w:hAnsi="Arial Narrow"/>
          <w:color w:val="000000"/>
        </w:rPr>
        <w:t xml:space="preserve"> electrónico</w:t>
      </w:r>
      <w:r w:rsidR="008A34A1" w:rsidRPr="008A34A1">
        <w:rPr>
          <w:rFonts w:ascii="Arial Narrow" w:hAnsi="Arial Narrow"/>
          <w:color w:val="000000"/>
        </w:rPr>
        <w:t>s</w:t>
      </w:r>
      <w:r w:rsidRPr="008A34A1">
        <w:rPr>
          <w:rFonts w:ascii="Arial Narrow" w:hAnsi="Arial Narrow"/>
          <w:color w:val="000000"/>
        </w:rPr>
        <w:t>, de conformidad con el segundo párrafo del numeral 4 del artículo 20</w:t>
      </w:r>
      <w:r w:rsidRPr="008A34A1">
        <w:rPr>
          <w:rFonts w:ascii="Arial Narrow" w:eastAsia="Times New Roman" w:hAnsi="Arial Narrow" w:cs="Segoe UI"/>
          <w:color w:val="000000"/>
          <w:kern w:val="0"/>
          <w:lang w:eastAsia="es-PE"/>
          <w14:ligatures w14:val="none"/>
        </w:rPr>
        <w:t/>
      </w:r>
      <w:r w:rsidRPr="008A34A1">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35"/>
      </w:r>
      <w:r w:rsidRPr="00A67ADF">
        <w:rPr>
          <w:rFonts w:ascii="Arial Narrow" w:hAnsi="Arial Narrow" w:cs="Arial"/>
        </w:rPr>
        <w:t>.</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D44F15">
      <w:pPr>
        <w:spacing w:line="240" w:lineRule="auto"/>
        <w:rPr>
          <w:lang w:val="es-ES"/>
        </w:rPr>
      </w:pPr>
    </w:p>
    <w:sectPr w:rsidR="00E60CD7" w:rsidRPr="00E60CD7"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9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9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r>
      <w:r>
        <w:rPr>
          <w:rFonts w:ascii="Arial Narrow" w:hAnsi="Arial Narrow" w:cs="Arial"/>
          <w:sz w:val="16"/>
          <w:szCs w:val="16"/>
        </w:rPr>
        <w:t xml:space="preserve">Representado por el señor </w:t>
      </w:r>
      <w:r w:rsidRPr="000B51F9">
        <w:rPr>
          <w:rFonts w:ascii="Arial Narrow" w:hAnsi="Arial Narrow" w:cs="Arial"/>
          <w:sz w:val="16"/>
          <w:szCs w:val="16"/>
        </w:rPr>
        <w:t xml:space="preserve">Alexander Lopez Arias, con DNI </w:t>
      </w:r>
      <w:r w:rsidRPr="00CF1319">
        <w:rPr>
          <w:rFonts w:ascii="Arial Narrow" w:hAnsi="Arial Narrow" w:cs="Arial"/>
          <w:sz w:val="16"/>
          <w:szCs w:val="16"/>
        </w:rPr>
        <w:t xml:space="preserve"/>
      </w:r>
      <w:r w:rsidRPr="000B51F9">
        <w:rPr>
          <w:rFonts w:ascii="Arial Narrow" w:hAnsi="Arial Narrow" w:cs="Arial"/>
          <w:sz w:val="16"/>
          <w:szCs w:val="16"/>
        </w:rPr>
        <w:t>06799679</w:t>
      </w:r>
      <w:r w:rsidRPr="00CF1319">
        <w:rPr>
          <w:rFonts w:ascii="Arial Narrow" w:hAnsi="Arial Narrow" w:cs="Arial"/>
          <w:sz w:val="16"/>
          <w:szCs w:val="16"/>
        </w:rPr>
        <w:t>.</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