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01AA" w:rsidRPr="002A01AA">
        <w:rPr>
          <w:rFonts w:ascii="Arial Narrow" w:eastAsia="Times New Roman" w:hAnsi="Arial Narrow" w:cs="Times New Roman"/>
          <w:b/>
          <w:bCs/>
          <w:color w:val="000000"/>
          <w:kern w:val="0"/>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07B96" w:rsidRPr="00407B96">
        <w:rPr>
          <w:rFonts w:ascii="Arial Narrow" w:eastAsia="Arial Narrow" w:hAnsi="Arial Narrow" w:cs="Arial Narrow"/>
          <w:b/>
          <w:color w:val="000000"/>
          <w:kern w:val="0"/>
          <w:lang w:eastAsia="es-PE"/>
          <w14:ligatures w14:val="none"/>
        </w:rPr>
        <w:t>SUCESIÓN INTESTADA DE CÉSAR EMILIO MIRANDA SORIA</w:t>
      </w:r>
      <w:r w:rsidR="00407B96" w:rsidRPr="00407B96">
        <w:rPr>
          <w:rFonts w:ascii="Arial Narrow" w:eastAsia="Times New Roman" w:hAnsi="Arial Narrow" w:cs="Times New Roman"/>
          <w:b/>
          <w:color w:val="000000"/>
          <w:kern w:val="0"/>
          <w:vertAlign w:val="superscript"/>
          <w:lang w:val="es-ES" w:eastAsia="es-ES"/>
          <w14:ligatures w14:val="none"/>
        </w:rPr>
        <w:footnoteReference w:id="1"/>
      </w:r>
      <w:r w:rsidR="00407B96" w:rsidRPr="00407B96">
        <w:rPr>
          <w:rFonts w:ascii="Arial Narrow" w:eastAsia="Arial Narrow" w:hAnsi="Arial Narrow" w:cs="Arial Narrow"/>
          <w:b/>
          <w:color w:val="000000"/>
          <w:kern w:val="0"/>
          <w:lang w:eastAsia="es-PE"/>
          <w14:ligatures w14:val="none"/>
        </w:rPr>
        <w:t xml:space="preserve"> (SUCESIÓN INTESTADA</w:t>
      </w:r>
      <w:r w:rsidRPr="009E2AD1">
        <w:rPr>
          <w:rFonts w:ascii="Arial Narrow" w:eastAsia="Arial Narrow" w:hAnsi="Arial Narrow" w:cs="Arial Narrow"/>
          <w:b/>
          <w:color w:val="000000"/>
          <w:kern w:val="0"/>
          <w:lang w:eastAsia="es-PE"/>
          <w14:ligatures w14:val="none"/>
        </w:rPr>
        <w:t>)</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407B9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508E" w:rsidRPr="0026508E">
        <w:rPr>
          <w:rFonts w:ascii="Arial Narrow" w:eastAsia="Arial Narrow" w:hAnsi="Arial Narrow" w:cs="Arial Narrow"/>
          <w:b/>
          <w:color w:val="000000"/>
          <w:kern w:val="0"/>
          <w:lang w:eastAsia="es-PE"/>
          <w14:ligatures w14:val="none"/>
        </w:rPr>
        <w:t>BANCO INTERNACIONAL DEL PERÚ S.A.A. – INTERBANK (BANCO</w:t>
      </w:r>
      <w:r w:rsidRPr="009E2AD1">
        <w:rPr>
          <w:rFonts w:ascii="Arial Narrow" w:eastAsia="Arial Narrow" w:hAnsi="Arial Narrow" w:cs="Arial Narrow"/>
          <w:b/>
          <w:color w:val="000000"/>
          <w:kern w:val="0"/>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26508E">
        <w:rPr>
          <w:rFonts w:ascii="Arial Narrow" w:eastAsia="Arial Narrow" w:hAnsi="Arial Narrow" w:cs="Arial Narrow"/>
          <w:b/>
          <w:color w:val="000000"/>
          <w:kern w:val="0"/>
          <w:lang w:eastAsia="es-PE"/>
          <w14:ligatures w14:val="none"/>
        </w:rPr>
        <w:t>INTERSEGURO COMPAÑÍA DE SEGUROS S.A. (INTERSEGURO</w:t>
      </w:r>
      <w:r>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2A01AA">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A01AA">
        <w:rPr>
          <w:rFonts w:ascii="Arial Narrow" w:eastAsia="Times New Roman" w:hAnsi="Arial Narrow" w:cs="Times New Roman"/>
          <w:color w:val="000000"/>
          <w:kern w:val="0"/>
          <w:shd w:val="clear" w:color="auto" w:fill="FFFFFF"/>
          <w:lang w:eastAsia="es-PE"/>
          <w14:ligatures w14:val="none"/>
        </w:rPr>
        <w:t xml:space="preserve">Lima, </w:t>
      </w:r>
      <w:r w:rsidR="008152DF">
        <w:rPr>
          <w:rFonts w:ascii="Arial Narrow" w:eastAsia="Times New Roman" w:hAnsi="Arial Narrow" w:cs="Times New Roman"/>
          <w:color w:val="000000"/>
          <w:kern w:val="0"/>
          <w:shd w:val="clear" w:color="auto" w:fill="FFFFFF"/>
          <w:lang w:eastAsia="es-PE"/>
          <w14:ligatures w14:val="none"/>
        </w:rPr>
        <w:t>27</w:t>
      </w:r>
      <w:r w:rsidRPr="002A01AA">
        <w:rPr>
          <w:rFonts w:ascii="Arial Narrow" w:eastAsia="Times New Roman" w:hAnsi="Arial Narrow" w:cs="Times New Roman"/>
          <w:color w:val="000000"/>
          <w:kern w:val="0"/>
          <w:shd w:val="clear" w:color="auto" w:fill="FFFFFF"/>
          <w:lang w:eastAsia="es-PE"/>
          <w14:ligatures w14:val="none"/>
        </w:rPr>
        <w:t xml:space="preserve"> de </w:t>
      </w:r>
      <w:r w:rsidR="002A01AA" w:rsidRPr="002A01AA">
        <w:rPr>
          <w:rFonts w:ascii="Arial Narrow" w:eastAsia="Times New Roman" w:hAnsi="Arial Narrow" w:cs="Times New Roman"/>
          <w:color w:val="000000"/>
          <w:kern w:val="0"/>
          <w:shd w:val="clear" w:color="auto" w:fill="FFFFFF"/>
          <w:lang w:eastAsia="es-PE"/>
          <w14:ligatures w14:val="none"/>
        </w:rPr>
        <w:t>febrero</w:t>
      </w:r>
      <w:r w:rsidR="00A23703" w:rsidRPr="002A01AA">
        <w:rPr>
          <w:rFonts w:ascii="Arial Narrow" w:eastAsia="Times New Roman" w:hAnsi="Arial Narrow" w:cs="Times New Roman"/>
          <w:color w:val="000000"/>
          <w:kern w:val="0"/>
          <w:shd w:val="clear" w:color="auto" w:fill="FFFFFF"/>
          <w:lang w:eastAsia="es-PE"/>
          <w14:ligatures w14:val="none"/>
        </w:rPr>
        <w:t xml:space="preserve"> </w:t>
      </w:r>
      <w:r w:rsidRPr="002A01AA">
        <w:rPr>
          <w:rFonts w:ascii="Arial Narrow" w:eastAsia="Times New Roman" w:hAnsi="Arial Narrow" w:cs="Times New Roman"/>
          <w:color w:val="000000"/>
          <w:kern w:val="0"/>
          <w:shd w:val="clear" w:color="auto" w:fill="FFFFFF"/>
          <w:lang w:eastAsia="es-PE"/>
          <w14:ligatures w14:val="none"/>
        </w:rPr>
        <w:t xml:space="preserve">de </w:t>
      </w:r>
      <w:r w:rsidR="004C33AF" w:rsidRPr="002A01A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2B3C50">
        <w:rPr>
          <w:rFonts w:ascii="Arial Narrow" w:eastAsia="Times New Roman" w:hAnsi="Arial Narrow" w:cs="Arial"/>
          <w:color w:val="000000"/>
          <w:kern w:val="0"/>
          <w:lang w:val="es-ES" w:eastAsia="es-ES"/>
          <w14:ligatures w14:val="none"/>
        </w:rPr>
        <w:t xml:space="preserve">denuncia </w:t>
      </w:r>
      <w:r w:rsidR="004C33AF" w:rsidRPr="002B3C50">
        <w:rPr>
          <w:rFonts w:ascii="Arial Narrow" w:eastAsia="Times New Roman" w:hAnsi="Arial Narrow" w:cs="Arial"/>
          <w:color w:val="000000"/>
          <w:kern w:val="0"/>
          <w:lang w:val="es-ES" w:eastAsia="es-ES"/>
          <w14:ligatures w14:val="none"/>
        </w:rPr>
        <w:t xml:space="preserve">del </w:t>
      </w:r>
      <w:r w:rsidR="0026508E" w:rsidRPr="002B3C50">
        <w:rPr>
          <w:rFonts w:ascii="Arial Narrow" w:eastAsia="Times New Roman" w:hAnsi="Arial Narrow" w:cs="Arial"/>
          <w:color w:val="000000"/>
          <w:kern w:val="0"/>
          <w:lang w:val="es-ES" w:eastAsia="es-ES"/>
          <w14:ligatures w14:val="none"/>
        </w:rPr>
        <w:t>15 de noviembre de 2025</w:t>
      </w:r>
      <w:r w:rsidR="004C33AF" w:rsidRPr="002B3C50">
        <w:rPr>
          <w:rFonts w:ascii="Arial Narrow" w:eastAsia="Times New Roman" w:hAnsi="Arial Narrow" w:cs="Times New Roman"/>
          <w:color w:val="000000"/>
          <w:kern w:val="0"/>
          <w:vertAlign w:val="superscript"/>
          <w:lang w:val="es-ES" w:eastAsia="es-ES"/>
          <w14:ligatures w14:val="none"/>
        </w:rPr>
        <w:footnoteReference w:id="2"/>
      </w:r>
      <w:r w:rsidR="004C33AF" w:rsidRPr="002B3C50">
        <w:rPr>
          <w:rFonts w:ascii="Arial Narrow" w:eastAsia="Times New Roman" w:hAnsi="Arial Narrow" w:cs="Arial"/>
          <w:color w:val="000000"/>
          <w:kern w:val="0"/>
          <w:lang w:val="es-ES" w:eastAsia="es-ES"/>
          <w14:ligatures w14:val="none"/>
        </w:rPr>
        <w:t xml:space="preserve">, </w:t>
      </w:r>
      <w:r w:rsidR="002B3C50" w:rsidRPr="002B3C50">
        <w:rPr>
          <w:rFonts w:ascii="Arial Narrow" w:eastAsia="Times New Roman" w:hAnsi="Arial Narrow" w:cs="Arial"/>
          <w:color w:val="000000"/>
          <w:kern w:val="0"/>
          <w:lang w:val="es-ES" w:eastAsia="es-ES"/>
          <w14:ligatures w14:val="none"/>
        </w:rPr>
        <w:t xml:space="preserve">complementado mediante escritos del 11 de febrero de 2026 y 20 de </w:t>
      </w:r>
      <w:r w:rsidR="002B3C50" w:rsidRPr="007342D1">
        <w:rPr>
          <w:rFonts w:ascii="Arial Narrow" w:eastAsia="Times New Roman" w:hAnsi="Arial Narrow" w:cs="Arial"/>
          <w:color w:val="000000"/>
          <w:kern w:val="0"/>
          <w:lang w:val="es-ES" w:eastAsia="es-ES"/>
          <w14:ligatures w14:val="none"/>
        </w:rPr>
        <w:t>febrero de 2026</w:t>
      </w:r>
      <w:r w:rsidR="009E2AD1" w:rsidRPr="007342D1">
        <w:rPr>
          <w:rFonts w:ascii="Arial Narrow" w:eastAsia="Calibri" w:hAnsi="Arial Narrow" w:cs="Arial"/>
          <w:kern w:val="0"/>
          <w14:ligatures w14:val="none"/>
        </w:rPr>
        <w:t xml:space="preserve">, </w:t>
      </w:r>
      <w:r w:rsidR="002B3C50" w:rsidRPr="007342D1">
        <w:rPr>
          <w:rFonts w:ascii="Arial Narrow" w:eastAsia="Calibri" w:hAnsi="Arial Narrow" w:cs="Arial"/>
          <w:kern w:val="0"/>
          <w14:ligatures w14:val="none"/>
        </w:rPr>
        <w:t>la</w:t>
      </w:r>
      <w:r w:rsidR="009E2AD1" w:rsidRPr="007342D1">
        <w:rPr>
          <w:rFonts w:ascii="Arial Narrow" w:eastAsia="Calibri" w:hAnsi="Arial Narrow" w:cs="Arial"/>
          <w:kern w:val="0"/>
          <w14:ligatures w14:val="none"/>
        </w:rPr>
        <w:t xml:space="preserve"> </w:t>
      </w:r>
      <w:r w:rsidR="002B3C50" w:rsidRPr="007342D1">
        <w:rPr>
          <w:rFonts w:ascii="Arial Narrow" w:eastAsia="Calibri" w:hAnsi="Arial Narrow" w:cs="Arial"/>
          <w:kern w:val="0"/>
          <w14:ligatures w14:val="none"/>
        </w:rPr>
        <w:t xml:space="preserve">Sucesión Intestada </w:t>
      </w:r>
      <w:r w:rsidR="009E2AD1" w:rsidRPr="007342D1">
        <w:rPr>
          <w:rFonts w:ascii="Arial Narrow" w:eastAsia="Calibri" w:hAnsi="Arial Narrow" w:cs="Arial"/>
          <w:kern w:val="0"/>
          <w14:ligatures w14:val="none"/>
        </w:rPr>
        <w:t>d</w:t>
      </w:r>
      <w:r w:rsidR="009E2AD1" w:rsidRPr="007342D1">
        <w:rPr>
          <w:rFonts w:ascii="Arial Narrow" w:eastAsia="Times New Roman" w:hAnsi="Arial Narrow" w:cs="Arial"/>
          <w:color w:val="000000"/>
          <w:kern w:val="0"/>
          <w:lang w:val="es-ES" w:eastAsia="es-ES"/>
          <w14:ligatures w14:val="none"/>
        </w:rPr>
        <w:t>enunció a</w:t>
      </w:r>
      <w:r w:rsidR="002B3C50" w:rsidRPr="007342D1">
        <w:rPr>
          <w:rFonts w:ascii="Arial Narrow" w:eastAsia="Times New Roman" w:hAnsi="Arial Narrow" w:cs="Arial"/>
          <w:color w:val="000000"/>
          <w:kern w:val="0"/>
          <w:lang w:val="es-ES" w:eastAsia="es-ES"/>
          <w14:ligatures w14:val="none"/>
        </w:rPr>
        <w:t>l</w:t>
      </w:r>
      <w:r w:rsidR="009E2AD1" w:rsidRPr="007342D1">
        <w:rPr>
          <w:rFonts w:ascii="Arial Narrow" w:eastAsia="Times New Roman" w:hAnsi="Arial Narrow" w:cs="Arial"/>
          <w:color w:val="000000"/>
          <w:kern w:val="0"/>
          <w:lang w:val="es-ES" w:eastAsia="es-ES"/>
          <w14:ligatures w14:val="none"/>
        </w:rPr>
        <w:t xml:space="preserve"> </w:t>
      </w:r>
      <w:r w:rsidR="002B3C50" w:rsidRPr="007342D1">
        <w:rPr>
          <w:rFonts w:ascii="Arial Narrow" w:eastAsia="Times New Roman" w:hAnsi="Arial Narrow" w:cs="Arial"/>
          <w:color w:val="000000"/>
          <w:kern w:val="0"/>
          <w:lang w:val="es-ES" w:eastAsia="es-ES"/>
          <w14:ligatures w14:val="none"/>
        </w:rPr>
        <w:t xml:space="preserve">Banco e </w:t>
      </w:r>
      <w:proofErr w:type="spellStart"/>
      <w:r w:rsidR="002B3C50" w:rsidRPr="007342D1">
        <w:rPr>
          <w:rFonts w:ascii="Arial Narrow" w:eastAsia="Times New Roman" w:hAnsi="Arial Narrow" w:cs="Arial"/>
          <w:color w:val="000000"/>
          <w:kern w:val="0"/>
          <w:lang w:val="es-ES" w:eastAsia="es-ES"/>
          <w14:ligatures w14:val="none"/>
        </w:rPr>
        <w:t>Interseguro</w:t>
      </w:r>
      <w:proofErr w:type="spellEnd"/>
      <w:r w:rsidR="002B3C50" w:rsidRPr="007342D1">
        <w:rPr>
          <w:rFonts w:ascii="Arial Narrow" w:eastAsia="Times New Roman" w:hAnsi="Arial Narrow" w:cs="Arial"/>
          <w:color w:val="000000"/>
          <w:kern w:val="0"/>
          <w:lang w:val="es-ES" w:eastAsia="es-ES"/>
          <w14:ligatures w14:val="none"/>
        </w:rPr>
        <w:t xml:space="preserve"> </w:t>
      </w:r>
      <w:r w:rsidR="009E2AD1" w:rsidRPr="007342D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009E2AD1" w:rsidRPr="007342D1">
        <w:rPr>
          <w:rFonts w:ascii="Arial Narrow" w:eastAsia="Times New Roman" w:hAnsi="Arial Narrow" w:cs="Times New Roman"/>
          <w:color w:val="000000"/>
          <w:kern w:val="0"/>
          <w:vertAlign w:val="superscript"/>
          <w:lang w:val="es-ES" w:eastAsia="es-ES"/>
          <w14:ligatures w14:val="none"/>
        </w:rPr>
        <w:footnoteReference w:id="3"/>
      </w:r>
      <w:r w:rsidR="009E2AD1" w:rsidRPr="007342D1">
        <w:rPr>
          <w:rFonts w:ascii="Arial Narrow" w:eastAsia="Times New Roman" w:hAnsi="Arial Narrow" w:cs="Arial"/>
          <w:color w:val="000000"/>
          <w:kern w:val="0"/>
          <w:lang w:val="es-ES" w:eastAsia="es-ES"/>
          <w14:ligatures w14:val="none"/>
        </w:rPr>
        <w:t xml:space="preserve">, señalando </w:t>
      </w:r>
      <w:r w:rsidR="009E2AD1" w:rsidRPr="007342D1">
        <w:rPr>
          <w:rFonts w:ascii="Arial Narrow" w:eastAsia="Times New Roman" w:hAnsi="Arial Narrow" w:cs="Arial"/>
          <w:bCs/>
          <w:color w:val="000000"/>
          <w:kern w:val="0"/>
          <w:lang w:val="es-ES" w:eastAsia="es-ES"/>
          <w14:ligatures w14:val="none"/>
        </w:rPr>
        <w:t>lo siguiente</w:t>
      </w:r>
      <w:r w:rsidRPr="007342D1">
        <w:rPr>
          <w:rFonts w:ascii="Arial Narrow" w:eastAsia="Times New Roman" w:hAnsi="Arial Narrow" w:cs="Arial"/>
          <w:bCs/>
          <w:color w:val="000000"/>
          <w:kern w:val="0"/>
          <w:lang w:val="es-ES" w:eastAsia="es-ES"/>
          <w14:ligatures w14:val="none"/>
        </w:rPr>
        <w:t>:</w:t>
      </w:r>
    </w:p>
    <w:p w14:paraId="3AD3B7C6" w14: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señor Cesar Emilio Miranda Soria (en adelante el señor Cesar Miranda) obtuvo con Interbank: (i) un crédito bancario el cual contaba un con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 el cual contaba con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26 de julio del 2024, falleció el señor Cesar Miranda (en adelante, el causante de la Sucesión Intestada), a consecuencia de una cirrosis hepática que no había sido detectado previamente.</w:t>
      </w:r>
      <w:r w:rsidR="0095323D" w:rsidRPr="007342D1">
        <w:rPr>
          <w:rFonts w:ascii="Arial Narrow" w:eastAsia="Times New Roman" w:hAnsi="Arial Narrow" w:cs="Arial"/>
          <w:color w:val="000000"/>
          <w:kern w:val="0"/>
          <w:lang w:eastAsia="es-ES"/>
          <w14:ligatures w14:val="none"/>
        </w:rPr>
        <w:t xml:space="preserve"> </w:t>
      </w:r>
    </w:p>
    <w:p w14:paraId="6AF7F83E"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6 de agosto del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asociado al: (i) crédito bancario,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w:t>
      </w:r>
    </w:p>
    <w:p w14:paraId="792401C4" w14:textId="77777777" w:rsidR="002D1767" w:rsidRPr="007342D1" w:rsidRDefault="002D1767" w:rsidP="002D1767">
      <w:pPr>
        <w:pStyle w:val="Prrafodelista"/>
        <w:rPr>
          <w:rFonts w:ascii="Arial Narrow" w:eastAsia="Times New Roman" w:hAnsi="Arial Narrow" w:cs="Arial"/>
          <w:color w:val="000000"/>
          <w:kern w:val="0"/>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w14:ligatures w14:val="none"/>
        </w:rPr>
        <w:t xml:space="preserve"> vía aplicativo WhatsApp, </w:t>
      </w:r>
      <w:r w:rsidR="00945A0A" w:rsidRPr="007342D1">
        <w:rPr>
          <w:rFonts w:ascii="Arial Narrow" w:eastAsia="Times New Roman" w:hAnsi="Arial Narrow" w:cs="Arial"/>
          <w:color w:val="000000"/>
          <w:kern w:val="0"/>
          <w:lang w:eastAsia="es-ES"/>
          <w14:ligatures w14:val="none"/>
        </w:rPr>
        <w:t xml:space="preserve">indicando el personal </w:t>
      </w:r>
      <w:r w:rsidR="00C42BAA" w:rsidRPr="007342D1">
        <w:rPr>
          <w:rFonts w:ascii="Arial Narrow" w:eastAsia="Times New Roman" w:hAnsi="Arial Narrow" w:cs="Arial"/>
          <w:color w:val="000000"/>
          <w:kern w:val="0"/>
          <w:lang w:eastAsia="es-ES"/>
          <w14:ligatures w14:val="none"/>
        </w:rPr>
        <w:t xml:space="preserve">que se informó de </w:t>
      </w:r>
      <w:r w:rsidR="00945A0A" w:rsidRPr="007342D1">
        <w:rPr>
          <w:rFonts w:ascii="Arial Narrow" w:eastAsia="Times New Roman" w:hAnsi="Arial Narrow" w:cs="Arial"/>
          <w:color w:val="000000"/>
          <w:kern w:val="0"/>
          <w:lang w:eastAsia="es-ES"/>
          <w14:ligatures w14:val="none"/>
        </w:rPr>
        <w:t>la</w:t>
      </w:r>
      <w:r w:rsidR="00C42BAA" w:rsidRPr="007342D1">
        <w:rPr>
          <w:rFonts w:ascii="Arial Narrow" w:eastAsia="Times New Roman" w:hAnsi="Arial Narrow" w:cs="Arial"/>
          <w:color w:val="000000"/>
          <w:kern w:val="0"/>
          <w:lang w:eastAsia="es-ES"/>
          <w14:ligatures w14:val="none"/>
        </w:rPr>
        <w:t xml:space="preserve"> solicitud </w:t>
      </w:r>
      <w:r w:rsidR="00945A0A" w:rsidRPr="007342D1">
        <w:rPr>
          <w:rFonts w:ascii="Arial Narrow" w:eastAsia="Times New Roman" w:hAnsi="Arial Narrow" w:cs="Arial"/>
          <w:color w:val="000000"/>
          <w:kern w:val="0"/>
          <w:lang w:eastAsia="es-ES"/>
          <w14:ligatures w14:val="none"/>
        </w:rPr>
        <w:t>de otorgamiento de cobertura</w:t>
      </w:r>
      <w:r w:rsidR="00AC5B55" w:rsidRPr="007342D1">
        <w:rPr>
          <w:rFonts w:ascii="Arial Narrow" w:eastAsia="Times New Roman" w:hAnsi="Arial Narrow" w:cs="Arial"/>
          <w:color w:val="000000"/>
          <w:kern w:val="0"/>
          <w:lang w:eastAsia="es-ES"/>
          <w14:ligatures w14:val="none"/>
        </w:rPr>
        <w:t xml:space="preserve">, sin hacer </w:t>
      </w:r>
      <w:r w:rsidR="00C42BAA" w:rsidRPr="007342D1">
        <w:rPr>
          <w:rFonts w:ascii="Arial Narrow" w:eastAsia="Times New Roman" w:hAnsi="Arial Narrow" w:cs="Arial"/>
          <w:color w:val="000000"/>
          <w:kern w:val="0"/>
          <w:lang w:eastAsia="es-ES"/>
          <w14:ligatures w14:val="none"/>
        </w:rPr>
        <w:t xml:space="preserve">ningún requerimiento adicional </w:t>
      </w:r>
      <w:r w:rsidR="005F2870">
        <w:rPr>
          <w:rFonts w:ascii="Arial Narrow" w:eastAsia="Times New Roman" w:hAnsi="Arial Narrow" w:cs="Arial"/>
          <w:color w:val="000000"/>
          <w:kern w:val="0"/>
          <w:lang w:eastAsia="es-ES"/>
          <w14:ligatures w14:val="none"/>
        </w:rPr>
        <w:t>entendiéndose</w:t>
      </w:r>
      <w:r w:rsidR="00C42BAA" w:rsidRPr="007342D1">
        <w:rPr>
          <w:rFonts w:ascii="Arial Narrow" w:eastAsia="Times New Roman" w:hAnsi="Arial Narrow" w:cs="Arial"/>
          <w:color w:val="000000"/>
          <w:kern w:val="0"/>
          <w:lang w:eastAsia="es-ES"/>
          <w14:ligatures w14: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No se cuenta con fecha de la solicitud ni número de </w:t>
      </w:r>
      <w:r w:rsidR="005F2870" w:rsidRPr="007342D1">
        <w:rPr>
          <w:rFonts w:ascii="Arial Narrow" w:eastAsia="Times New Roman" w:hAnsi="Arial Narrow" w:cs="Arial"/>
          <w:color w:val="000000"/>
          <w:kern w:val="0"/>
          <w:lang w:eastAsia="es-ES"/>
          <w14:ligatures w14:val="none"/>
        </w:rPr>
        <w:t>esta</w:t>
      </w:r>
      <w:r w:rsidRPr="007342D1">
        <w:rPr>
          <w:rFonts w:ascii="Arial Narrow" w:eastAsia="Times New Roman" w:hAnsi="Arial Narrow" w:cs="Arial"/>
          <w:color w:val="000000"/>
          <w:kern w:val="0"/>
          <w:lang w:eastAsia="es-ES"/>
          <w14:ligatures w14:val="none"/>
        </w:rPr>
        <w:t xml:space="preserve"> ya que el </w:t>
      </w:r>
      <w:r w:rsidR="005F2870">
        <w:rPr>
          <w:rFonts w:ascii="Arial Narrow" w:eastAsia="Times New Roman" w:hAnsi="Arial Narrow" w:cs="Arial"/>
          <w:color w:val="000000"/>
          <w:kern w:val="0"/>
          <w:lang w:eastAsia="es-ES"/>
          <w14:ligatures w14:val="none"/>
        </w:rPr>
        <w:t>Banco</w:t>
      </w:r>
      <w:r w:rsidRPr="007342D1">
        <w:rPr>
          <w:rFonts w:ascii="Arial Narrow" w:eastAsia="Times New Roman" w:hAnsi="Arial Narrow" w:cs="Arial"/>
          <w:color w:val="000000"/>
          <w:kern w:val="0"/>
          <w:lang w:eastAsia="es-ES"/>
          <w14:ligatures w14:val="none"/>
        </w:rPr>
        <w:t xml:space="preserve"> no comunicó cuando </w:t>
      </w:r>
      <w:r w:rsidR="00BF445C" w:rsidRPr="007342D1">
        <w:rPr>
          <w:rFonts w:ascii="Arial Narrow" w:eastAsia="Times New Roman" w:hAnsi="Arial Narrow" w:cs="Arial"/>
          <w:color w:val="000000"/>
          <w:kern w:val="0"/>
          <w:lang w:eastAsia="es-ES"/>
          <w14:ligatures w14:val="none"/>
        </w:rPr>
        <w:t>presentó la solicitud de otorgamiento de cobertura</w:t>
      </w:r>
      <w:r w:rsidRPr="007342D1">
        <w:rPr>
          <w:rFonts w:ascii="Arial Narrow" w:eastAsia="Times New Roman" w:hAnsi="Arial Narrow" w:cs="Arial"/>
          <w:color w:val="000000"/>
          <w:kern w:val="0"/>
          <w:lang w:eastAsia="es-ES"/>
          <w14:ligatures w14:val="none"/>
        </w:rPr>
        <w:t xml:space="preserve"> ante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p>
    <w:p w14:paraId="02CF7EA9"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21 de abril del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r w:rsidR="00571E4D" w:rsidRPr="007342D1">
        <w:rPr>
          <w:rFonts w:ascii="Arial Narrow" w:eastAsia="Times New Roman" w:hAnsi="Arial Narrow" w:cs="Arial"/>
          <w:color w:val="000000"/>
          <w:kern w:val="0"/>
          <w:lang w:eastAsia="es-ES"/>
          <w14:ligatures w14:val="none"/>
        </w:rPr>
        <w:t xml:space="preserve">hizo un </w:t>
      </w:r>
      <w:r w:rsidR="003D6581" w:rsidRPr="007342D1">
        <w:rPr>
          <w:rFonts w:ascii="Arial Narrow" w:eastAsia="Times New Roman" w:hAnsi="Arial Narrow" w:cs="Arial"/>
          <w:color w:val="000000"/>
          <w:kern w:val="0"/>
          <w:lang w:eastAsia="es-ES"/>
          <w14:ligatures w14:val="none"/>
        </w:rPr>
        <w:t xml:space="preserve">requerimiento de documentación </w:t>
      </w:r>
      <w:r w:rsidRPr="007342D1">
        <w:rPr>
          <w:rFonts w:ascii="Arial Narrow" w:eastAsia="Times New Roman" w:hAnsi="Arial Narrow" w:cs="Arial"/>
          <w:color w:val="000000"/>
          <w:kern w:val="0"/>
          <w:lang w:eastAsia="es-ES"/>
          <w14:ligatures w14:val="none"/>
        </w:rPr>
        <w:t xml:space="preserve">vía correo electrónico brindando una respuesta asociada a una solicitud de fecha 15 de abril del 2025, conteniendo datos que no correspondían al causante de la Sucesión Intestada, en la misma </w:t>
      </w:r>
      <w:r w:rsidRPr="007342D1">
        <w:rPr>
          <w:rFonts w:ascii="Arial Narrow" w:eastAsia="Times New Roman" w:hAnsi="Arial Narrow" w:cs="Arial"/>
          <w:color w:val="000000"/>
          <w:kern w:val="0"/>
          <w:lang w:eastAsia="es-ES"/>
          <w14:ligatures w14:val="none"/>
        </w:rPr>
        <w:lastRenderedPageBreak/>
        <w:t xml:space="preserve">fecha,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remitió otro correo electrónico haciendo referencia a una solicitud de fecha 27 de marzo del 2024, </w:t>
      </w:r>
      <w:r w:rsidR="003D6581" w:rsidRPr="007342D1">
        <w:rPr>
          <w:rFonts w:ascii="Arial Narrow" w:eastAsia="Times New Roman" w:hAnsi="Arial Narrow" w:cs="Arial"/>
          <w:color w:val="000000"/>
          <w:kern w:val="0"/>
          <w:lang w:eastAsia="es-ES"/>
          <w14:ligatures w14:val="none"/>
        </w:rPr>
        <w:t xml:space="preserve">realizando un requerimiento de documentación, </w:t>
      </w:r>
      <w:r w:rsidRPr="007342D1">
        <w:rPr>
          <w:rFonts w:ascii="Arial Narrow" w:eastAsia="Times New Roman" w:hAnsi="Arial Narrow" w:cs="Arial"/>
          <w:color w:val="000000"/>
          <w:kern w:val="0"/>
          <w:lang w:eastAsia="es-ES"/>
          <w14:ligatures w14:val="none"/>
        </w:rPr>
        <w:t>la cual correspondía a una persona distinta.</w:t>
      </w:r>
    </w:p>
    <w:p w14:paraId="78A01F21" w14:textId="77777777" w:rsidR="00377D73" w:rsidRPr="007342D1" w:rsidRDefault="00377D73" w:rsidP="00377D73">
      <w:pPr>
        <w:pStyle w:val="Prrafodelista"/>
        <w:rPr>
          <w:rFonts w:ascii="Arial Narrow" w:eastAsia="Times New Roman" w:hAnsi="Arial Narrow" w:cs="Arial"/>
          <w:color w:val="000000"/>
          <w:kern w:val="0"/>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30 de mayo del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 sin contar con Seguro de Desgravamen</w:t>
      </w:r>
      <w:r w:rsidR="007342D1" w:rsidRPr="007342D1">
        <w:rPr>
          <w:rFonts w:ascii="Arial Narrow" w:eastAsia="Times New Roman" w:hAnsi="Arial Narrow" w:cs="Arial"/>
          <w:color w:val="000000"/>
          <w:kern w:val="0"/>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Times New Roman" w:hAnsi="Arial Narrow" w:cs="Arial"/>
          <w:color w:val="000000"/>
          <w:kern w:val="0"/>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Interbank hizo un reporte de las deudas del causante de la Sucesión Intestada ante las centrales de riesgo, pese a tener conocimiento de su fallecimiento.</w:t>
      </w:r>
      <w:r w:rsidR="002744FB" w:rsidRPr="007342D1">
        <w:rPr>
          <w:rFonts w:ascii="Arial Narrow" w:eastAsia="Times New Roman" w:hAnsi="Arial Narrow" w:cs="Arial"/>
          <w:color w:val="000000"/>
          <w:kern w:val="0"/>
          <w:lang w:eastAsia="es-ES"/>
          <w14:ligatures w14:val="none"/>
        </w:rPr>
        <w:t xml:space="preserve"> </w:t>
      </w:r>
      <w:r w:rsidR="007342D1" w:rsidRPr="007342D1">
        <w:rPr>
          <w:rFonts w:ascii="Arial Narrow" w:eastAsia="Times New Roman" w:hAnsi="Arial Narrow" w:cs="Arial"/>
          <w:color w:val="000000"/>
          <w:kern w:val="0"/>
          <w:lang w:eastAsia="es-ES"/>
          <w14:ligatures w14:val="none"/>
        </w:rPr>
        <w:t xml:space="preserve">Por otra parte, </w:t>
      </w:r>
      <w:proofErr w:type="spellStart"/>
      <w:r w:rsidR="007342D1" w:rsidRPr="007342D1">
        <w:rPr>
          <w:rFonts w:ascii="Arial Narrow" w:eastAsia="Times New Roman" w:hAnsi="Arial Narrow" w:cs="Arial"/>
          <w:color w:val="000000"/>
          <w:kern w:val="0"/>
          <w:lang w:eastAsia="es-ES"/>
          <w14:ligatures w14:val="none"/>
        </w:rPr>
        <w:t>Interseguro</w:t>
      </w:r>
      <w:proofErr w:type="spellEnd"/>
      <w:r w:rsidR="007342D1" w:rsidRPr="007342D1">
        <w:rPr>
          <w:rFonts w:ascii="Arial Narrow" w:eastAsia="Times New Roman" w:hAnsi="Arial Narrow" w:cs="Arial"/>
          <w:color w:val="000000"/>
          <w:kern w:val="0"/>
          <w:lang w:eastAsia="es-ES"/>
          <w14:ligatures w14:val="none"/>
        </w:rPr>
        <w:t xml:space="preserve"> requirió documentos no </w:t>
      </w:r>
      <w:r w:rsidR="005F2870" w:rsidRPr="007342D1">
        <w:rPr>
          <w:rFonts w:ascii="Arial Narrow" w:eastAsia="Times New Roman" w:hAnsi="Arial Narrow" w:cs="Arial"/>
          <w:color w:val="000000"/>
          <w:kern w:val="0"/>
          <w:lang w:eastAsia="es-ES"/>
          <w14:ligatures w14:val="none"/>
        </w:rPr>
        <w:t>contemplados</w:t>
      </w:r>
      <w:r w:rsidR="007342D1" w:rsidRPr="007342D1">
        <w:rPr>
          <w:rFonts w:ascii="Arial Narrow" w:eastAsia="Times New Roman" w:hAnsi="Arial Narrow" w:cs="Arial"/>
          <w:color w:val="000000"/>
          <w:kern w:val="0"/>
          <w:lang w:eastAsia="es-ES"/>
          <w14:ligatures w14:val="none"/>
        </w:rPr>
        <w:t xml:space="preserve"> inicialmente en la página web del Banco, como parte del protocolo de activación del seguro de desgravamen.</w:t>
      </w:r>
    </w:p>
    <w:p w14:paraId="313D88B1" w14: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42D1">
        <w:rPr>
          <w:rFonts w:ascii="Arial Narrow" w:eastAsia="Times New Roman" w:hAnsi="Arial Narrow" w:cs="Arial"/>
          <w:color w:val="000000"/>
          <w:kern w:val="0"/>
          <w:lang w:val="es-ES" w:eastAsia="es-ES"/>
          <w14:ligatures w14:val="none"/>
        </w:rPr>
        <w:t>La</w:t>
      </w:r>
      <w:r w:rsidR="00772AD6" w:rsidRPr="007342D1">
        <w:rPr>
          <w:rFonts w:ascii="Arial Narrow" w:eastAsia="Times New Roman" w:hAnsi="Arial Narrow" w:cs="Arial"/>
          <w:color w:val="000000"/>
          <w:kern w:val="0"/>
          <w:lang w:val="es-ES" w:eastAsia="es-ES"/>
          <w14:ligatures w14:val="none"/>
        </w:rPr>
        <w:t xml:space="preserve"> </w:t>
      </w:r>
      <w:r w:rsidRPr="007342D1">
        <w:rPr>
          <w:rFonts w:ascii="Arial Narrow" w:eastAsia="Calibri" w:hAnsi="Arial Narrow" w:cs="Arial"/>
          <w:kern w:val="0"/>
          <w14:ligatures w14:val="none"/>
        </w:rPr>
        <w:t xml:space="preserve">Sucesión Intestada </w:t>
      </w:r>
      <w:r w:rsidR="004C33AF" w:rsidRPr="007342D1">
        <w:rPr>
          <w:rFonts w:ascii="Arial Narrow" w:eastAsia="Times New Roman" w:hAnsi="Arial Narrow" w:cs="Arial"/>
          <w:color w:val="000000"/>
          <w:kern w:val="0"/>
          <w:lang w:val="es-ES" w:eastAsia="es-ES"/>
          <w14:ligatures w14:val="none"/>
        </w:rPr>
        <w:t xml:space="preserve">solicitó, en calidad de medida correctiva, </w:t>
      </w:r>
      <w:r w:rsidR="00EA0DA6" w:rsidRPr="007342D1">
        <w:rPr>
          <w:rFonts w:ascii="Arial Narrow" w:eastAsia="Times New Roman" w:hAnsi="Arial Narrow" w:cs="Arial"/>
          <w:color w:val="000000"/>
          <w:kern w:val="0"/>
          <w:lang w:val="es-ES" w:eastAsia="es-ES"/>
          <w14:ligatures w14:val="none"/>
        </w:rPr>
        <w:t xml:space="preserve">que (i) el Banco e </w:t>
      </w:r>
      <w:proofErr w:type="spellStart"/>
      <w:r w:rsidR="00EA0DA6" w:rsidRPr="007342D1">
        <w:rPr>
          <w:rFonts w:ascii="Arial Narrow" w:eastAsia="Times New Roman" w:hAnsi="Arial Narrow" w:cs="Arial"/>
          <w:color w:val="000000"/>
          <w:kern w:val="0"/>
          <w:lang w:val="es-ES" w:eastAsia="es-ES"/>
          <w14:ligatures w14:val="none"/>
        </w:rPr>
        <w:t>Interseguro</w:t>
      </w:r>
      <w:proofErr w:type="spellEnd"/>
      <w:r w:rsidR="00EA0DA6" w:rsidRPr="007342D1">
        <w:rPr>
          <w:rFonts w:ascii="Arial Narrow" w:eastAsia="Times New Roman" w:hAnsi="Arial Narrow" w:cs="Arial"/>
          <w:color w:val="000000"/>
          <w:kern w:val="0"/>
          <w:lang w:val="es-ES" w:eastAsia="es-ES"/>
          <w14:ligatures w14:val="none"/>
        </w:rPr>
        <w:t xml:space="preserve"> otorguen las coberturas correspondientes de cada uno de los seguros de desgravamen vinculadas a cada una de las deudas del causante de la Sucesión</w:t>
      </w:r>
      <w:r w:rsidR="00EA0DA6" w:rsidRPr="0001530A">
        <w:rPr>
          <w:rFonts w:ascii="Arial Narrow" w:eastAsia="Times New Roman" w:hAnsi="Arial Narrow" w:cs="Arial"/>
          <w:color w:val="000000"/>
          <w:kern w:val="0"/>
          <w:lang w:val="es-ES" w:eastAsia="es-ES"/>
          <w14:ligatures w14:val="none"/>
        </w:rPr>
        <w:t xml:space="preserve"> Intestada;</w:t>
      </w:r>
      <w:r w:rsidR="0001530A" w:rsidRPr="0001530A">
        <w:rPr>
          <w:rFonts w:ascii="Arial Narrow" w:eastAsia="Times New Roman" w:hAnsi="Arial Narrow" w:cs="Arial"/>
          <w:color w:val="000000"/>
          <w:kern w:val="0"/>
          <w:lang w:val="es-ES" w:eastAsia="es-ES"/>
          <w14:ligatures w14:val="none"/>
        </w:rPr>
        <w:t xml:space="preserve"> y,</w:t>
      </w:r>
      <w:r w:rsidR="00EA0DA6" w:rsidRPr="0001530A">
        <w:rPr>
          <w:rFonts w:ascii="Arial Narrow" w:eastAsia="Times New Roman" w:hAnsi="Arial Narrow" w:cs="Arial"/>
          <w:color w:val="000000"/>
          <w:kern w:val="0"/>
          <w:lang w:val="es-ES" w:eastAsia="es-ES"/>
          <w14:ligatures w14:val="none"/>
        </w:rPr>
        <w:t xml:space="preserve"> (</w:t>
      </w:r>
      <w:proofErr w:type="spellStart"/>
      <w:r w:rsidR="00EA0DA6" w:rsidRPr="0001530A">
        <w:rPr>
          <w:rFonts w:ascii="Arial Narrow" w:eastAsia="Times New Roman" w:hAnsi="Arial Narrow" w:cs="Arial"/>
          <w:color w:val="000000"/>
          <w:kern w:val="0"/>
          <w:lang w:val="es-ES" w:eastAsia="es-ES"/>
          <w14:ligatures w14:val="none"/>
        </w:rPr>
        <w:t>ii</w:t>
      </w:r>
      <w:proofErr w:type="spellEnd"/>
      <w:r w:rsidR="00EA0DA6" w:rsidRPr="0001530A">
        <w:rPr>
          <w:rFonts w:ascii="Arial Narrow" w:eastAsia="Times New Roman" w:hAnsi="Arial Narrow" w:cs="Arial"/>
          <w:color w:val="000000"/>
          <w:kern w:val="0"/>
          <w:lang w:val="es-ES" w:eastAsia="es-ES"/>
          <w14:ligatures w14:val="none"/>
        </w:rPr>
        <w:t>) el Banco realice desistimiento de todas las acciones legales de cobranza que hubiese iniciado</w:t>
      </w:r>
      <w:r w:rsidR="004C33AF" w:rsidRPr="0001530A">
        <w:rPr>
          <w:rFonts w:ascii="Arial Narrow" w:eastAsia="Times New Roman" w:hAnsi="Arial Narrow" w:cs="Arial"/>
          <w:color w:val="000000"/>
          <w:kern w:val="0"/>
          <w:lang w:val="es-ES" w:eastAsia="es-ES"/>
          <w14:ligatures w14:val="none"/>
        </w:rPr>
        <w:t>. Asimismo</w:t>
      </w:r>
      <w:r w:rsidR="004C33AF" w:rsidRPr="00EA0DA6">
        <w:rPr>
          <w:rFonts w:ascii="Arial Narrow" w:eastAsia="Times New Roman" w:hAnsi="Arial Narrow" w:cs="Arial"/>
          <w:color w:val="000000"/>
          <w:kern w:val="0"/>
          <w:lang w:val="es-ES" w:eastAsia="es-ES"/>
          <w14:ligatures w14:val="none"/>
        </w:rPr>
        <w:t>, requirió el reembolso de costos y costas del presente procedimiento</w:t>
      </w:r>
      <w:r w:rsidR="00772AD6" w:rsidRPr="00EA0DA6">
        <w:rPr>
          <w:rFonts w:ascii="Arial Narrow" w:eastAsia="Times New Roman" w:hAnsi="Arial Narrow" w:cs="Arial"/>
          <w:color w:val="000000"/>
          <w:kern w:val="0"/>
          <w:lang w:val="es-ES" w:eastAsia="es-ES"/>
          <w14:ligatures w14:val="none"/>
        </w:rPr>
        <w:t>.</w:t>
      </w: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073B" w:rsidRPr="004D073B">
        <w:rPr>
          <w:rFonts w:ascii="Arial Narrow" w:eastAsia="Times New Roman" w:hAnsi="Arial Narrow" w:cs="Arial"/>
          <w:color w:val="000000"/>
          <w:kern w:val="0"/>
          <w:lang w:eastAsia="es-ES"/>
          <w14:ligatures w14:val="none"/>
        </w:rPr>
        <w:t xml:space="preserve"> </w:t>
      </w:r>
      <w:r w:rsidR="003F6D89" w:rsidRPr="002B3C50">
        <w:rPr>
          <w:rFonts w:ascii="Arial Narrow" w:eastAsia="Times New Roman" w:hAnsi="Arial Narrow" w:cs="Arial"/>
          <w:color w:val="000000"/>
          <w:kern w:val="0"/>
          <w:lang w:val="es-ES" w:eastAsia="es-ES"/>
          <w14:ligatures w14:val="none"/>
        </w:rPr>
        <w:t>15 de noviembre de 2025</w:t>
      </w:r>
      <w:r w:rsidR="004D073B" w:rsidRPr="004D073B">
        <w:rPr>
          <w:rFonts w:ascii="Arial Narrow" w:eastAsia="Times New Roman" w:hAnsi="Arial Narrow" w:cs="Arial"/>
          <w:color w:val="000000"/>
          <w:kern w:val="0"/>
          <w:lang w:eastAsia="es-ES"/>
          <w14:ligatures w14:val="none"/>
        </w:rPr>
        <w:t xml:space="preserve">, </w:t>
      </w:r>
      <w:r w:rsidR="003F6D89" w:rsidRPr="002B3C50">
        <w:rPr>
          <w:rFonts w:ascii="Arial Narrow" w:eastAsia="Calibri" w:hAnsi="Arial Narrow" w:cs="Arial"/>
          <w:kern w:val="0"/>
          <w14:ligatures w14:val="none"/>
        </w:rPr>
        <w:t xml:space="preserve">la Sucesión Intestada </w:t>
      </w:r>
      <w:r w:rsidR="004D073B" w:rsidRPr="004D073B">
        <w:rPr>
          <w:rFonts w:ascii="Arial Narrow" w:eastAsia="Times New Roman" w:hAnsi="Arial Narrow" w:cs="Arial"/>
          <w:color w:val="000000"/>
          <w:kern w:val="0"/>
          <w:lang w:eastAsia="es-ES"/>
          <w14:ligatures w14:val="none"/>
        </w:rPr>
        <w:t>denunció a</w:t>
      </w:r>
      <w:r w:rsidR="003F6D89">
        <w:rPr>
          <w:rFonts w:ascii="Arial Narrow" w:eastAsia="Times New Roman" w:hAnsi="Arial Narrow" w:cs="Arial"/>
          <w:color w:val="000000"/>
          <w:kern w:val="0"/>
          <w:lang w:eastAsia="es-ES"/>
          <w14:ligatures w14:val="none"/>
        </w:rPr>
        <w:t>l</w:t>
      </w:r>
      <w:r w:rsidR="004D073B" w:rsidRPr="004D073B">
        <w:rPr>
          <w:rFonts w:ascii="Arial Narrow" w:eastAsia="Times New Roman" w:hAnsi="Arial Narrow" w:cs="Arial"/>
          <w:color w:val="000000"/>
          <w:kern w:val="0"/>
          <w:lang w:eastAsia="es-ES"/>
          <w14:ligatures w14:val="none"/>
        </w:rPr>
        <w:t xml:space="preserve"> </w:t>
      </w:r>
      <w:r w:rsidR="003F6D89" w:rsidRPr="002B3C50">
        <w:rPr>
          <w:rFonts w:ascii="Arial Narrow" w:eastAsia="Times New Roman" w:hAnsi="Arial Narrow" w:cs="Arial"/>
          <w:color w:val="000000"/>
          <w:kern w:val="0"/>
          <w:lang w:val="es-ES" w:eastAsia="es-ES"/>
          <w14:ligatures w14:val="none"/>
        </w:rPr>
        <w:t xml:space="preserve">Banco </w:t>
      </w:r>
      <w:r w:rsidR="003F6D89">
        <w:rPr>
          <w:rFonts w:ascii="Arial Narrow" w:eastAsia="Times New Roman" w:hAnsi="Arial Narrow" w:cs="Arial"/>
          <w:color w:val="000000"/>
          <w:kern w:val="0"/>
          <w:lang w:val="es-ES" w:eastAsia="es-ES"/>
          <w14:ligatures w14:val="none"/>
        </w:rPr>
        <w:t xml:space="preserve">e </w:t>
      </w:r>
      <w:proofErr w:type="spellStart"/>
      <w:r w:rsidR="003F6D89" w:rsidRPr="002B3C50">
        <w:rPr>
          <w:rFonts w:ascii="Arial Narrow" w:eastAsia="Times New Roman" w:hAnsi="Arial Narrow" w:cs="Arial"/>
          <w:color w:val="000000"/>
          <w:kern w:val="0"/>
          <w:lang w:val="es-ES" w:eastAsia="es-ES"/>
          <w14:ligatures w14:val="none"/>
        </w:rPr>
        <w:t>Interseguro</w:t>
      </w:r>
      <w:proofErr w:type="spellEnd"/>
      <w:r w:rsidR="003F6D89" w:rsidRPr="002B3C50">
        <w:rPr>
          <w:rFonts w:ascii="Arial Narrow" w:eastAsia="Times New Roman" w:hAnsi="Arial Narrow" w:cs="Arial"/>
          <w:color w:val="000000"/>
          <w:kern w:val="0"/>
          <w:lang w:val="es-ES" w:eastAsia="es-ES"/>
          <w14:ligatures w14:val="none"/>
        </w:rPr>
        <w:t xml:space="preserve"> </w:t>
      </w:r>
      <w:r w:rsidR="004D073B" w:rsidRPr="004D073B">
        <w:rPr>
          <w:rFonts w:ascii="Arial Narrow" w:eastAsia="Times New Roman" w:hAnsi="Arial Narrow" w:cs="Arial"/>
          <w:color w:val="000000"/>
          <w:kern w:val="0"/>
          <w:lang w:eastAsia="es-ES"/>
          <w14:ligatures w14:val="none"/>
        </w:rPr>
        <w:t>por presuntas infracciones a la Ley 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06DC9F98" w14: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w14:ligatures w14:val="none"/>
        </w:rPr>
        <w:t xml:space="preserve">Mediante Resolución 1 del </w:t>
      </w:r>
      <w:r w:rsidR="00143ADE" w:rsidRPr="00F12894">
        <w:rPr>
          <w:rFonts w:ascii="Arial Narrow" w:eastAsia="Times New Roman" w:hAnsi="Arial Narrow" w:cs="Arial"/>
          <w:color w:val="000000"/>
          <w:kern w:val="0"/>
          <w:lang w:eastAsia="es-ES"/>
          <w14:ligatures w14:val="none"/>
        </w:rPr>
        <w:t>9 de febrero de 2026</w:t>
      </w:r>
      <w:r w:rsidRPr="00F12894">
        <w:rPr>
          <w:rFonts w:ascii="Arial Narrow" w:eastAsia="Times New Roman" w:hAnsi="Arial Narrow" w:cs="Arial"/>
          <w:color w:val="000000"/>
          <w:kern w:val="0"/>
          <w:lang w:eastAsia="es-ES"/>
          <w14:ligatures w14:val="none"/>
        </w:rPr>
        <w:t xml:space="preserve">, </w:t>
      </w:r>
      <w:r w:rsidR="00F12894" w:rsidRPr="008839BE">
        <w:rPr>
          <w:rFonts w:ascii="Arial Narrow" w:eastAsia="Times New Roman" w:hAnsi="Arial Narrow" w:cs="Arial"/>
          <w:color w:val="000000"/>
          <w:lang w:eastAsia="es-PE"/>
        </w:rPr>
        <w:t xml:space="preserve">se requirió </w:t>
      </w:r>
      <w:r w:rsidR="00F12894">
        <w:rPr>
          <w:rFonts w:ascii="Arial Narrow" w:eastAsia="Times New Roman" w:hAnsi="Arial Narrow" w:cs="Arial"/>
          <w:color w:val="000000"/>
          <w:lang w:eastAsia="es-PE"/>
        </w:rPr>
        <w:t xml:space="preserve">a </w:t>
      </w:r>
      <w:r w:rsidR="00F12894">
        <w:rPr>
          <w:rFonts w:ascii="Arial Narrow" w:eastAsia="Times New Roman" w:hAnsi="Arial Narrow"/>
          <w:color w:val="000000"/>
          <w:lang w:eastAsia="es-PE"/>
        </w:rPr>
        <w:t xml:space="preserve">la </w:t>
      </w:r>
      <w:r w:rsidR="00F12894" w:rsidRPr="00517F1A">
        <w:rPr>
          <w:rFonts w:ascii="Arial Narrow" w:eastAsia="Times New Roman" w:hAnsi="Arial Narrow"/>
          <w:color w:val="000000"/>
          <w:lang w:eastAsia="es-PE"/>
        </w:rPr>
        <w:t>Sucesión Intestada</w:t>
      </w:r>
      <w:r w:rsidR="00F12894" w:rsidRPr="00E411DD">
        <w:rPr>
          <w:rFonts w:ascii="Arial Narrow" w:eastAsia="Times New Roman" w:hAnsi="Arial Narrow" w:cs="Arial"/>
          <w:color w:val="000000"/>
          <w:lang w:eastAsia="es-PE"/>
        </w:rPr>
        <w:t xml:space="preserve"> </w:t>
      </w:r>
      <w:r w:rsidR="00F12894" w:rsidRPr="008839BE">
        <w:rPr>
          <w:rFonts w:ascii="Arial Narrow" w:eastAsia="Times New Roman" w:hAnsi="Arial Narrow" w:cs="Arial"/>
          <w:color w:val="000000"/>
          <w:lang w:eastAsia="es-PE"/>
        </w:rPr>
        <w:t xml:space="preserve">que, en un plazo </w:t>
      </w:r>
      <w:r w:rsidR="00F12894" w:rsidRPr="004C1EB1">
        <w:rPr>
          <w:rFonts w:ascii="Arial Narrow" w:hAnsi="Arial Narrow" w:cs="Arial"/>
        </w:rPr>
        <w:t>improrrogable</w:t>
      </w:r>
      <w:r w:rsidR="00F12894" w:rsidRPr="004C1EB1">
        <w:rPr>
          <w:rFonts w:ascii="Arial Narrow" w:eastAsia="Times New Roman" w:hAnsi="Arial Narrow" w:cs="Arial"/>
          <w:color w:val="000000"/>
          <w:lang w:eastAsia="es-PE"/>
        </w:rPr>
        <w:t xml:space="preserve"> de dos (2) días hábiles, contado a partir del día siguiente de la notificación de la presente resolución, cumpla con </w:t>
      </w:r>
      <w:r w:rsidR="00F12894" w:rsidRPr="004C1EB1">
        <w:rPr>
          <w:rFonts w:ascii="Arial Narrow" w:eastAsia="Arial Narrow" w:hAnsi="Arial Narrow" w:cs="Arial Narrow"/>
        </w:rPr>
        <w:t>lo siguiente:</w:t>
      </w:r>
    </w:p>
    <w:p w14:paraId="339F932A" w14: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Times New Roman" w:hAnsi="Arial Narrow" w:cs="Arial"/>
          <w:spacing w:val="-3"/>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Times New Roman" w:hAnsi="Arial Narrow" w:cs="Arial"/>
          <w:spacing w:val="-3"/>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Por Resolución N</w:t>
      </w:r>
      <w:r w:rsidRPr="00143ADE">
        <w:rPr>
          <w:rFonts w:ascii="Arial Narrow" w:eastAsia="Times New Roman" w:hAnsi="Arial Narrow" w:cs="Arial"/>
          <w:color w:val="000000"/>
          <w:kern w:val="0"/>
          <w:lang w:eastAsia="es-ES"/>
          <w14:ligatures w14:val="none"/>
        </w:rPr>
        <w:t> 2 d</w:t>
      </w:r>
      <w:r w:rsidRPr="00772AD6">
        <w:rPr>
          <w:rFonts w:ascii="Arial Narrow" w:eastAsia="Times New Roman" w:hAnsi="Arial Narrow" w:cs="Arial"/>
          <w:color w:val="000000"/>
          <w:kern w:val="0"/>
          <w:lang w:eastAsia="es-ES"/>
          <w14:ligatures w14:val="none"/>
        </w:rPr>
        <w:t xml:space="preserve">el </w:t>
      </w:r>
      <w:r w:rsidR="00143ADE" w:rsidRPr="00143ADE">
        <w:rPr>
          <w:rFonts w:ascii="Arial Narrow" w:eastAsia="Times New Roman" w:hAnsi="Arial Narrow" w:cs="Arial"/>
          <w:color w:val="000000"/>
          <w:kern w:val="0"/>
          <w:lang w:eastAsia="es-ES"/>
          <w14:ligatures w14:val="none"/>
        </w:rPr>
        <w:t>18 de febrero de 2026</w:t>
      </w:r>
      <w:r w:rsidRPr="00772AD6">
        <w:rPr>
          <w:rFonts w:ascii="Arial Narrow" w:eastAsia="Times New Roman" w:hAnsi="Arial Narrow" w:cs="Arial"/>
          <w:color w:val="000000"/>
          <w:kern w:val="0"/>
          <w:lang w:eastAsia="es-ES"/>
          <w14:ligatures w14:val="none"/>
        </w:rPr>
        <w:t xml:space="preserve">, la Secretaría Técnica resolvió declarar inadmisible la denuncia presentada por </w:t>
      </w:r>
      <w:r w:rsidR="00143ADE" w:rsidRPr="002B3C50">
        <w:rPr>
          <w:rFonts w:ascii="Arial Narrow" w:eastAsia="Calibri" w:hAnsi="Arial Narrow" w:cs="Arial"/>
          <w:kern w:val="0"/>
          <w14:ligatures w14:val="none"/>
        </w:rPr>
        <w:t>la Sucesión Intestada</w:t>
      </w:r>
      <w:r w:rsidR="00143ADE" w:rsidRPr="00772AD6">
        <w:rPr>
          <w:rFonts w:ascii="Arial Narrow" w:eastAsia="Times New Roman" w:hAnsi="Arial Narrow" w:cs="Arial"/>
          <w:color w:val="000000"/>
          <w:kern w:val="0"/>
          <w:lang w:eastAsia="es-ES"/>
          <w14:ligatures w14:val="none"/>
        </w:rPr>
        <w:t xml:space="preserve"> </w:t>
      </w:r>
      <w:r w:rsidRPr="00772AD6">
        <w:rPr>
          <w:rFonts w:ascii="Arial Narrow" w:eastAsia="Times New Roman" w:hAnsi="Arial Narrow" w:cs="Arial"/>
          <w:color w:val="000000"/>
          <w:kern w:val="0"/>
          <w:lang w:eastAsia="es-ES"/>
          <w14:ligatures w14:val="none"/>
        </w:rPr>
        <w:t>al no haber absuelto el requerimiento efectuado mediante Resolución N</w:t>
      </w:r>
      <w:r w:rsidRPr="009C7A11">
        <w:rPr>
          <w:rFonts w:ascii="Arial Narrow" w:eastAsia="Times New Roman" w:hAnsi="Arial Narrow" w:cs="Arial"/>
          <w:color w:val="000000"/>
          <w:kern w:val="0"/>
          <w:lang w:eastAsia="es-ES"/>
          <w14:ligatures w14:val="none"/>
        </w:rPr>
        <w:t> 2;</w:t>
      </w:r>
      <w:r w:rsidRPr="00772AD6">
        <w:rPr>
          <w:rFonts w:ascii="Arial Narrow" w:eastAsia="Times New Roman" w:hAnsi="Arial Narrow" w:cs="Arial"/>
          <w:color w:val="000000"/>
          <w:kern w:val="0"/>
          <w:lang w:eastAsia="es-ES"/>
          <w14:ligatures w14:val="none"/>
        </w:rPr>
        <w:t xml:space="preserve"> no </w:t>
      </w:r>
      <w:r w:rsidRPr="00214C1D">
        <w:rPr>
          <w:rFonts w:ascii="Arial Narrow" w:eastAsia="Times New Roman" w:hAnsi="Arial Narrow" w:cs="Arial"/>
          <w:color w:val="000000"/>
          <w:kern w:val="0"/>
          <w:lang w:eastAsia="es-ES"/>
          <w14:ligatures w14:val="none"/>
        </w:rPr>
        <w:t xml:space="preserve">obstante, </w:t>
      </w:r>
      <w:r w:rsidR="00143ADE" w:rsidRPr="00214C1D">
        <w:rPr>
          <w:rFonts w:ascii="Arial Narrow" w:eastAsia="Calibri" w:hAnsi="Arial Narrow" w:cs="Arial"/>
          <w:kern w:val="0"/>
          <w14:ligatures w14:val="none"/>
        </w:rPr>
        <w:t>la Sucesión Intestada</w:t>
      </w:r>
      <w:r w:rsidR="00143ADE" w:rsidRPr="00214C1D">
        <w:rPr>
          <w:rFonts w:ascii="Arial Narrow" w:eastAsia="Times New Roman" w:hAnsi="Arial Narrow" w:cs="Arial"/>
          <w:color w:val="000000"/>
          <w:kern w:val="0"/>
          <w:lang w:eastAsia="es-ES"/>
          <w14:ligatures w14:val="none"/>
        </w:rPr>
        <w:t xml:space="preserve"> </w:t>
      </w:r>
      <w:r w:rsidRPr="00214C1D">
        <w:rPr>
          <w:rFonts w:ascii="Arial Narrow" w:eastAsia="Times New Roman" w:hAnsi="Arial Narrow" w:cs="Arial"/>
          <w:color w:val="000000"/>
          <w:kern w:val="0"/>
          <w:lang w:eastAsia="es-ES"/>
          <w14:ligatures w14:val="none"/>
        </w:rPr>
        <w:t xml:space="preserve">presentó un escrito </w:t>
      </w:r>
      <w:r w:rsidR="007C32E7" w:rsidRPr="00214C1D">
        <w:rPr>
          <w:rFonts w:ascii="Arial Narrow" w:eastAsia="Times New Roman" w:hAnsi="Arial Narrow" w:cs="Arial"/>
          <w:color w:val="000000"/>
          <w:kern w:val="0"/>
          <w:lang w:eastAsia="es-ES"/>
          <w14:ligatures w14:val="none"/>
        </w:rPr>
        <w:t xml:space="preserve">complementario </w:t>
      </w:r>
      <w:r w:rsidR="00F12894" w:rsidRPr="00214C1D">
        <w:rPr>
          <w:rFonts w:ascii="Arial Narrow" w:eastAsia="Times New Roman" w:hAnsi="Arial Narrow" w:cs="Arial"/>
          <w:color w:val="000000"/>
          <w:kern w:val="0"/>
          <w:lang w:eastAsia="es-ES"/>
          <w14:ligatures w14:val="none"/>
        </w:rPr>
        <w:t xml:space="preserve">el 20 de febrero de 2026 </w:t>
      </w:r>
      <w:r w:rsidR="007C32E7" w:rsidRPr="00214C1D">
        <w:rPr>
          <w:rFonts w:ascii="Arial Narrow" w:eastAsia="Times New Roman" w:hAnsi="Arial Narrow" w:cs="Arial"/>
          <w:color w:val="000000"/>
          <w:kern w:val="0"/>
          <w:lang w:eastAsia="es-ES"/>
          <w14:ligatures w14:val="none"/>
        </w:rPr>
        <w:t>señalando precisiones</w:t>
      </w:r>
      <w:r w:rsidR="00A611F7" w:rsidRPr="00214C1D">
        <w:rPr>
          <w:rFonts w:ascii="Arial Narrow" w:eastAsia="Times New Roman" w:hAnsi="Arial Narrow" w:cs="Arial"/>
          <w:color w:val="000000"/>
          <w:kern w:val="0"/>
          <w:lang w:eastAsia="es-ES"/>
          <w14:ligatures w14:val="none"/>
        </w:rPr>
        <w:t xml:space="preserve"> para admitir a trámite su denuncia</w:t>
      </w:r>
      <w:r w:rsidR="002F6A0B" w:rsidRPr="00214C1D">
        <w:rPr>
          <w:rFonts w:ascii="Arial Narrow" w:eastAsia="Times New Roman" w:hAnsi="Arial Narrow" w:cs="Arial"/>
          <w:color w:val="000000"/>
          <w:kern w:val="0"/>
          <w:lang w:eastAsia="es-ES"/>
          <w14:ligatures w14:val="none"/>
        </w:rPr>
        <w:t>.</w:t>
      </w:r>
    </w:p>
    <w:p w14:paraId="292D52AF" w14: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w14:paraId="3EE36165" w14: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w14:paraId="5544D933" w14:textId="77777777" w:rsidR="00D3035C" w:rsidRPr="00D3035C" w:rsidRDefault="00D3035C" w:rsidP="00D3035C">
      <w:pPr>
        <w:spacing w:after="0" w:line="240" w:lineRule="auto"/>
        <w:jc w:val="both"/>
        <w:rPr>
          <w:rFonts w:ascii="Arial Narrow" w:eastAsia="Times New Roman" w:hAnsi="Arial Narrow" w:cs="Arial"/>
          <w:color w:val="000000"/>
          <w:kern w:val="0"/>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w:t>
      </w:r>
      <w:r w:rsidR="0032641B" w:rsidRPr="00F25CEF">
        <w:rPr>
          <w:rFonts w:ascii="Arial Narrow" w:eastAsia="Times New Roman" w:hAnsi="Arial Narrow" w:cs="Arial"/>
          <w:color w:val="000000"/>
          <w:lang w:eastAsia="es-PE"/>
        </w:rPr>
        <w:t>la</w:t>
      </w:r>
      <w:r w:rsidR="0032641B" w:rsidRPr="00D3035C">
        <w:rPr>
          <w:rFonts w:ascii="Arial Narrow" w:eastAsia="Calibri" w:hAnsi="Arial Narrow" w:cs="Arial"/>
          <w:kern w:val="0"/>
          <w14:ligatures w14:val="none"/>
        </w:rPr>
        <w:t xml:space="preserve"> Sucesión Intestada</w:t>
      </w:r>
      <w:r w:rsidRPr="00D3035C">
        <w:rPr>
          <w:rFonts w:ascii="Arial Narrow" w:eastAsia="Times New Roman" w:hAnsi="Arial Narrow" w:cs="Arial"/>
          <w:color w:val="000000"/>
          <w:kern w:val="0"/>
          <w:lang w:eastAsia="es-ES"/>
          <w14:ligatures w14:val="none"/>
        </w:rPr>
        <w:t xml:space="preserve"> había </w:t>
      </w:r>
      <w:r w:rsidR="00EF2419" w:rsidRPr="00423983">
        <w:rPr>
          <w:rFonts w:ascii="Arial Narrow" w:eastAsia="Times New Roman" w:hAnsi="Arial Narrow" w:cs="Arial"/>
          <w:color w:val="000000"/>
          <w:kern w:val="0"/>
          <w:lang w:eastAsia="es-ES"/>
          <w14:ligatures w14:val="none"/>
        </w:rPr>
        <w:t>acreditado</w:t>
      </w:r>
      <w:r w:rsidRPr="00423983">
        <w:rPr>
          <w:rFonts w:ascii="Arial Narrow" w:eastAsia="Times New Roman" w:hAnsi="Arial Narrow" w:cs="Arial"/>
          <w:color w:val="000000"/>
          <w:kern w:val="0"/>
          <w:lang w:eastAsia="es-ES"/>
          <w14:ligatures w14:val="none"/>
        </w:rPr>
        <w:t xml:space="preserve"> la subsanación de lo requerido por Resolución 1, por lo cual, corresponde dejarla sin efecto</w:t>
      </w:r>
      <w:r w:rsidR="002F6A0B" w:rsidRPr="00423983">
        <w:rPr>
          <w:rFonts w:ascii="Arial Narrow" w:eastAsia="Times New Roman" w:hAnsi="Arial Narrow" w:cs="Arial"/>
          <w:color w:val="000000"/>
          <w:kern w:val="0"/>
          <w:lang w:eastAsia="es-ES"/>
          <w14:ligatures w14:val="none"/>
        </w:rPr>
        <w:t>.</w:t>
      </w:r>
    </w:p>
    <w:p w14:paraId="506415DD" w14: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23983">
        <w:rPr>
          <w:rFonts w:ascii="Arial Narrow" w:eastAsia="Arial Narrow" w:hAnsi="Arial Narrow" w:cs="Arial Narrow"/>
          <w:kern w:val="0"/>
          <w:vertAlign w:val="superscript"/>
          <w14:ligatures w14:val="none"/>
        </w:rPr>
        <w:footnoteReference w:id="4"/>
      </w:r>
      <w:r w:rsidRPr="00423983">
        <w:rPr>
          <w:rFonts w:ascii="Arial Narrow" w:eastAsia="Times New Roman" w:hAnsi="Arial Narrow" w:cs="Segoe UI"/>
          <w:color w:val="000000"/>
          <w:kern w:val="0"/>
          <w:lang w:eastAsia="es-PE"/>
          <w14:ligatures w14:val="none"/>
        </w:rPr>
        <w:t xml:space="preserve">, </w:t>
      </w:r>
      <w:r w:rsidR="008F6053" w:rsidRPr="00423983">
        <w:rPr>
          <w:rFonts w:ascii="Arial Narrow" w:eastAsia="Times New Roman" w:hAnsi="Arial Narrow" w:cs="Segoe UI"/>
          <w:color w:val="000000"/>
          <w:kern w:val="0"/>
          <w:lang w:eastAsia="es-PE"/>
          <w14:ligatures w14:val="none"/>
        </w:rPr>
        <w:t xml:space="preserve">considera </w:t>
      </w:r>
      <w:r w:rsidR="008F6053" w:rsidRPr="00423983">
        <w:rPr>
          <w:rFonts w:ascii="Arial Narrow" w:eastAsia="Arial Narrow" w:hAnsi="Arial Narrow" w:cs="Arial Narrow"/>
          <w:kern w:val="0"/>
          <w14:ligatures w14:val="none"/>
        </w:rPr>
        <w:t xml:space="preserve">que el hecho denunciado, </w:t>
      </w:r>
      <w:bookmarkStart w:id="4" w:name="_Hlk211591623"/>
      <w:r w:rsidR="008F6053" w:rsidRPr="00423983">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remitido indebidamente a la parte denunciante un requerimiento vinculado a una solicitud de otorgamiento de cobertura de desgravamen consignando datos que no correspondían al señor Cesar Emilio Miranda Soria</w:t>
      </w:r>
      <w:r w:rsidR="008F6053"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y 19</w:t>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del Código</w:t>
      </w:r>
      <w:bookmarkStart w:id="8" w:name="_Hlk213160896"/>
      <w:bookmarkEnd w:id="5"/>
      <w:r w:rsidR="008F6053" w:rsidRPr="00423983">
        <w:rPr>
          <w:rFonts w:ascii="Arial Narrow" w:eastAsia="Arial Narrow" w:hAnsi="Arial Narrow" w:cs="Arial"/>
          <w:kern w:val="0"/>
          <w:vertAlign w:val="superscript"/>
          <w14:ligatures w14:val="none"/>
        </w:rPr>
        <w:footnoteReference w:id="5"/>
      </w:r>
      <w:bookmarkEnd w:id="8"/>
      <w:r w:rsidR="008F6053" w:rsidRPr="00423983">
        <w:rPr>
          <w:rFonts w:ascii="Arial Narrow" w:eastAsia="Arial Narrow" w:hAnsi="Arial Narrow" w:cs="Arial Narrow"/>
          <w:kern w:val="0"/>
          <w14:ligatures w14:val="none"/>
        </w:rPr>
        <w:t>.</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23983">
        <w:rPr>
          <w:rFonts w:ascii="Arial Narrow" w:eastAsia="Arial Narrow" w:hAnsi="Arial Narrow" w:cs="Arial Narrow"/>
          <w:kern w:val="0"/>
          <w14:ligatures w14:val="none"/>
        </w:rPr>
        <w:lastRenderedPageBreak/>
        <w:t xml:space="preserve">Adicionalmente,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Cesar Emilio Miranda Soria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del Código</w:t>
      </w:r>
      <w:r w:rsidRPr="00423983">
        <w:rPr>
          <w:rFonts w:ascii="Arial Narrow" w:eastAsia="Arial Narrow" w:hAnsi="Arial Narrow" w:cs="Arial"/>
          <w:bCs/>
          <w:color w:val="000000"/>
          <w:kern w:val="0"/>
          <w:lang w:eastAsia="es-PE"/>
          <w14:ligatures w14:val="none"/>
        </w:rPr>
        <w:t>.</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Asimismo,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mype</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del Código</w:t>
      </w:r>
      <w:r w:rsidR="00040D1C">
        <w:rPr>
          <w:rFonts w:ascii="Arial Narrow" w:eastAsia="Arial Narrow" w:hAnsi="Arial Narrow" w:cs="Arial"/>
          <w:bCs/>
          <w:color w:val="000000"/>
          <w:kern w:val="0"/>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Además,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r w:rsidR="004D2C53" w:rsidRPr="004D2C53">
        <w:rPr>
          <w:rFonts w:ascii="Arial Narrow" w:eastAsia="Times New Roman" w:hAnsi="Arial Narrow" w:cs="Times New Roman"/>
          <w:color w:val="000000"/>
          <w:kern w:val="0"/>
          <w:shd w:val="clear" w:color="auto" w:fill="FFFFFF"/>
          <w:lang w:eastAsia="es-PE"/>
          <w14:ligatures w14:val="none"/>
        </w:rPr>
        <w:t>Banco Internacional del Perú S.A.A. – Interbank habría perjudicado la calificación crediticia del causante de la Sucesión Intestada de César Emilio Miranda Soria por moroso, pese a su deceso</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del Código</w:t>
      </w:r>
      <w:r w:rsidRPr="00423983">
        <w:rPr>
          <w:rFonts w:ascii="Arial Narrow" w:eastAsia="Arial Narrow" w:hAnsi="Arial Narrow" w:cs="Arial"/>
          <w:bCs/>
          <w:color w:val="000000"/>
          <w:kern w:val="0"/>
          <w:lang w:eastAsia="es-PE"/>
          <w14:ligatures w14:val="none"/>
        </w:rPr>
        <w:t>.</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Así también,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bookmarkEnd w:id="9"/>
      <w:proofErr w:type="spellStart"/>
      <w:r w:rsidR="004D2C53" w:rsidRPr="004D2C53">
        <w:rPr>
          <w:rFonts w:ascii="Arial Narrow" w:eastAsia="Arial Narrow" w:hAnsi="Arial Narrow" w:cs="Arial Narrow"/>
          <w:kern w:val="0"/>
          <w14:ligatures w14:val="none"/>
        </w:rPr>
        <w:t>Interseguro</w:t>
      </w:r>
      <w:proofErr w:type="spellEnd"/>
      <w:r w:rsidR="004D2C53" w:rsidRPr="004D2C53">
        <w:rPr>
          <w:rFonts w:ascii="Arial Narrow" w:eastAsia="Arial Narrow" w:hAnsi="Arial Narrow" w:cs="Arial Narrow"/>
          <w:kern w:val="0"/>
          <w14:ligatures w14: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rPr>
        <w:t xml:space="preserve">. </w:t>
      </w:r>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w14:ligatures w14:val="none"/>
        </w:rPr>
        <w:t xml:space="preserve">literal g) del artículo 56 </w:t>
      </w:r>
      <w:r w:rsidRPr="00423983">
        <w:rPr>
          <w:rFonts w:ascii="Arial Narrow" w:eastAsia="Arial Narrow" w:hAnsi="Arial Narrow" w:cs="Arial"/>
          <w:bCs/>
          <w:color w:val="000000"/>
          <w:kern w:val="0"/>
          <w:lang w:eastAsia="es-PE"/>
          <w14:ligatures w14:val="none"/>
        </w:rPr>
        <w:t>del Código</w:t>
      </w:r>
      <w:r w:rsidRPr="00423983">
        <w:rPr>
          <w:vertAlign w:val="superscript"/>
          <w:lang w:eastAsia="es-PE"/>
        </w:rPr>
        <w:footnoteReference w:id="6"/>
      </w:r>
      <w:r w:rsidRPr="00423983">
        <w:rPr>
          <w:rFonts w:ascii="Arial Narrow" w:eastAsia="Arial Narrow" w:hAnsi="Arial Narrow" w:cs="Arial"/>
          <w:bCs/>
          <w:color w:val="000000"/>
          <w:kern w:val="0"/>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7A313FB4" w14:textId="77777777" w:rsidR="008F6053" w:rsidRPr="00423983" w:rsidRDefault="008F6053" w:rsidP="008F6053">
      <w:pPr>
        <w:spacing w:after="0" w:line="240" w:lineRule="auto"/>
        <w:jc w:val="both"/>
        <w:rPr>
          <w:rFonts w:ascii="Arial Narrow" w:eastAsia="Arial Narrow" w:hAnsi="Arial Narrow" w:cs="Arial Narrow"/>
          <w:kern w:val="0"/>
          <w14:ligatures w14:val="none"/>
        </w:rPr>
      </w:pPr>
      <w:bookmarkStart w:id="10" w:name="_Hlk212534267"/>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1" w:name="_Hlk214534552"/>
      <w:bookmarkStart w:id="12" w:name="_Hlk215162008"/>
      <w:r w:rsidRPr="00423983">
        <w:rPr>
          <w:rFonts w:ascii="Arial Narrow" w:eastAsia="Times New Roman" w:hAnsi="Arial Narrow" w:cs="Arial"/>
          <w:color w:val="000000"/>
          <w:kern w:val="0"/>
          <w:lang w:eastAsia="es-PE"/>
          <w14:ligatures w14:val="none"/>
        </w:rPr>
        <w:t xml:space="preserve">Además, </w:t>
      </w:r>
      <w:bookmarkStart w:id="13" w:name="_Hlk212623477"/>
      <w:r w:rsidRPr="00423983">
        <w:rPr>
          <w:rFonts w:ascii="Arial Narrow" w:eastAsia="Times New Roman" w:hAnsi="Arial Narrow" w:cs="Arial"/>
          <w:color w:val="000000"/>
          <w:kern w:val="0"/>
          <w:lang w:eastAsia="es-PE"/>
          <w14:ligatures w14:val="none"/>
        </w:rPr>
        <w:t xml:space="preserve">la Secretaría Técnica, en ejercicio de sus facultades, considera </w:t>
      </w:r>
      <w:r w:rsidRPr="00423983">
        <w:rPr>
          <w:rFonts w:ascii="Arial Narrow" w:eastAsia="Arial Narrow" w:hAnsi="Arial Narrow" w:cs="Arial"/>
          <w:kern w:val="0"/>
          <w14:ligatures w14:val="none"/>
        </w:rPr>
        <w:t xml:space="preserve">que el hecho denunciado, consistente en que </w:t>
      </w:r>
      <w:r w:rsidR="004D2C53" w:rsidRPr="004D2C53">
        <w:rPr>
          <w:rFonts w:ascii="Arial Narrow" w:eastAsia="Arial Narrow" w:hAnsi="Arial Narrow" w:cs="Arial Narrow"/>
          <w:kern w:val="0"/>
          <w14:ligatures w14:val="none"/>
        </w:rPr>
        <w:t>el Banco Internacional del Perú S.A.A. – Interbank no habría enviado a la parte denunciante el número del trámite o código ante la solicitud de cobertura de los Seguros de Desgravamen asociados al crédito bancario por el fallecimiento del señor César Emilio Miranda Soria, con la finalidad poder realizar el seguimiento ante la compañía aseguradora</w:t>
      </w:r>
      <w:r w:rsidRPr="00423983">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423983">
        <w:rPr>
          <w:rFonts w:ascii="Arial Narrow" w:eastAsia="Arial Narrow" w:hAnsi="Arial Narrow" w:cs="Arial"/>
          <w:bCs/>
          <w:color w:val="000000"/>
          <w:kern w:val="0"/>
          <w:lang w:eastAsia="es-PE"/>
          <w14:ligatures w14:val="none"/>
        </w:rPr>
        <w:t xml:space="preserve">artículo 1, numeral 1, literal b) </w:t>
      </w:r>
      <w:bookmarkEnd w:id="16"/>
      <w:r w:rsidRPr="00423983">
        <w:rPr>
          <w:rFonts w:ascii="Arial Narrow" w:eastAsia="Arial Narrow" w:hAnsi="Arial Narrow" w:cs="Arial"/>
          <w:bCs/>
          <w:color w:val="000000"/>
          <w:kern w:val="0"/>
          <w:lang w:eastAsia="es-PE"/>
          <w14:ligatures w14:val="none"/>
        </w:rPr>
        <w:t>y al artículo 2 del Código</w:t>
      </w:r>
      <w:bookmarkStart w:id="17" w:name="_Hlk212737551"/>
      <w:bookmarkEnd w:id="14"/>
      <w:r w:rsidRPr="00423983">
        <w:rPr>
          <w:rFonts w:ascii="Arial Narrow" w:eastAsia="Arial Narrow" w:hAnsi="Arial Narrow" w:cs="Arial"/>
          <w:bCs/>
          <w:color w:val="000000"/>
          <w:kern w:val="0"/>
          <w:vertAlign w:val="superscript"/>
          <w:lang w:eastAsia="es-PE"/>
          <w14:ligatures w14:val="none"/>
        </w:rPr>
        <w:footnoteReference w:id="7"/>
      </w:r>
      <w:bookmarkEnd w:id="17"/>
      <w:r w:rsidRPr="00423983">
        <w:rPr>
          <w:rFonts w:ascii="Arial Narrow" w:eastAsia="Arial Narrow" w:hAnsi="Arial Narrow" w:cs="Arial"/>
          <w:bCs/>
          <w:color w:val="000000"/>
          <w:kern w:val="0"/>
          <w:lang w:eastAsia="es-PE"/>
          <w14:ligatures w14:val="none"/>
        </w:rPr>
        <w:t xml:space="preserve">. </w:t>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Calibri" w:hAnsi="Arial Narrow" w:cs="Arial Narrow"/>
          <w:kern w:val="0"/>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239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23983">
        <w:rPr>
          <w:rFonts w:ascii="Arial Narrow" w:eastAsia="Arial Narrow" w:hAnsi="Arial Narrow" w:cs="Arial Narrow"/>
          <w:kern w:val="0"/>
          <w:vertAlign w:val="superscript"/>
          <w14:ligatures w14:val="none"/>
        </w:rPr>
        <w:footnoteReference w:id="8"/>
      </w:r>
      <w:r w:rsidRPr="00423983">
        <w:rPr>
          <w:rFonts w:ascii="Arial Narrow" w:eastAsia="Arial" w:hAnsi="Arial Narrow" w:cs="Arial"/>
          <w:color w:val="000000"/>
          <w:kern w:val="0"/>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18"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18"/>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90D90">
        <w:rPr>
          <w:rFonts w:ascii="Arial Narrow" w:eastAsia="Times New Roman" w:hAnsi="Arial Narrow" w:cs="Arial"/>
          <w:color w:val="000000"/>
          <w:kern w:val="0"/>
          <w:u w:val="single"/>
          <w:lang w:val="es-ES" w:eastAsia="es-ES"/>
          <w14:ligatures w14:val="none"/>
        </w:rPr>
        <w:t xml:space="preserve">A </w:t>
      </w:r>
      <w:proofErr w:type="spellStart"/>
      <w:r w:rsidR="00590D90" w:rsidRPr="008416B0">
        <w:rPr>
          <w:rFonts w:ascii="Arial Narrow" w:eastAsia="Times New Roman" w:hAnsi="Arial Narrow" w:cs="Arial"/>
          <w:color w:val="000000"/>
          <w:kern w:val="0"/>
          <w:u w:val="single"/>
          <w:lang w:val="es-ES" w:eastAsia="es-ES"/>
          <w14:ligatures w14:val="none"/>
        </w:rPr>
        <w:t>Interseguro</w:t>
      </w:r>
      <w:proofErr w:type="spellEnd"/>
      <w:r w:rsidRPr="008416B0">
        <w:rPr>
          <w:rFonts w:ascii="Arial Narrow" w:eastAsia="Times New Roman" w:hAnsi="Arial Narrow" w:cs="Arial"/>
          <w:color w:val="000000"/>
          <w:kern w:val="0"/>
          <w:lang w:val="es-ES"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416B0">
        <w:rPr>
          <w:rFonts w:ascii="Arial Narrow" w:eastAsia="Times New Roman" w:hAnsi="Arial Narrow" w:cs="Arial"/>
          <w:color w:val="000000"/>
          <w:kern w:val="0"/>
          <w:u w:val="single"/>
          <w:lang w:val="es-ES" w:eastAsia="es-ES"/>
          <w14:ligatures w14:val="none"/>
        </w:rPr>
        <w:t>A</w:t>
      </w:r>
      <w:r w:rsidR="00590D90" w:rsidRPr="008416B0">
        <w:rPr>
          <w:rFonts w:ascii="Arial Narrow" w:eastAsia="Times New Roman" w:hAnsi="Arial Narrow" w:cs="Arial"/>
          <w:color w:val="000000"/>
          <w:kern w:val="0"/>
          <w:u w:val="single"/>
          <w:lang w:val="es-ES" w:eastAsia="es-ES"/>
          <w14:ligatures w14:val="none"/>
        </w:rPr>
        <w:t>l</w:t>
      </w:r>
      <w:r w:rsidRPr="008416B0">
        <w:rPr>
          <w:rFonts w:ascii="Arial Narrow" w:eastAsia="Times New Roman" w:hAnsi="Arial Narrow" w:cs="Arial"/>
          <w:color w:val="000000"/>
          <w:kern w:val="0"/>
          <w:u w:val="single"/>
          <w:lang w:val="es-ES" w:eastAsia="es-ES"/>
          <w14:ligatures w14:val="none"/>
        </w:rPr>
        <w:t xml:space="preserve"> </w:t>
      </w:r>
      <w:r w:rsidR="00590D90" w:rsidRPr="008416B0">
        <w:rPr>
          <w:rFonts w:ascii="Arial Narrow" w:eastAsia="Times New Roman" w:hAnsi="Arial Narrow" w:cs="Arial"/>
          <w:color w:val="000000"/>
          <w:kern w:val="0"/>
          <w:u w:val="single"/>
          <w:lang w:val="es-ES" w:eastAsia="es-ES"/>
          <w14:ligatures w14:val="none"/>
        </w:rPr>
        <w:t>Banco</w:t>
      </w:r>
      <w:r w:rsidRPr="008416B0">
        <w:rPr>
          <w:rFonts w:ascii="Arial Narrow" w:eastAsia="Times New Roman" w:hAnsi="Arial Narrow" w:cs="Arial"/>
          <w:color w:val="000000"/>
          <w:kern w:val="0"/>
          <w:lang w:val="es-ES" w:eastAsia="es-ES"/>
          <w14:ligatures w14:val="none"/>
        </w:rPr>
        <w:t>:</w:t>
      </w:r>
      <w:r w:rsidRPr="008416B0">
        <w:rPr>
          <w:rFonts w:ascii="Arial Narrow" w:eastAsia="Times New Roman" w:hAnsi="Arial Narrow" w:cs="Arial"/>
          <w:color w:val="000000"/>
          <w:kern w:val="0"/>
          <w:lang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w14:ligatures w14:val="none"/>
        </w:rPr>
        <w:t>Interseguro</w:t>
      </w:r>
      <w:proofErr w:type="spellEnd"/>
      <w:r w:rsidR="00710C30" w:rsidRPr="00710C30">
        <w:rPr>
          <w:rFonts w:ascii="Arial Narrow" w:eastAsia="Times New Roman" w:hAnsi="Arial Narrow" w:cs="Arial"/>
          <w:color w:val="000000"/>
          <w:kern w:val="0"/>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w14:ligatures w14:val="none"/>
        </w:rPr>
        <w:t>.</w:t>
      </w:r>
      <w:r w:rsidR="008055A3">
        <w:rPr>
          <w:rFonts w:ascii="Arial Narrow" w:eastAsia="Times New Roman" w:hAnsi="Arial Narrow" w:cs="Arial"/>
          <w:color w:val="000000"/>
          <w:kern w:val="0"/>
          <w:lang w:val="es-ES" w:eastAsia="es-ES"/>
          <w14:ligatures w14:val="none"/>
        </w:rPr>
        <w:t xml:space="preserve"> </w:t>
      </w:r>
      <w:r w:rsidR="008416B0">
        <w:rPr>
          <w:rFonts w:ascii="Arial Narrow" w:eastAsia="Times New Roman" w:hAnsi="Arial Narrow" w:cs="Arial"/>
          <w:color w:val="000000"/>
          <w:kern w:val="0"/>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w:t>
      </w:r>
      <w:r w:rsidRPr="00590D90">
        <w:rPr>
          <w:rFonts w:ascii="Arial Narrow" w:eastAsia="Arial Narrow" w:hAnsi="Arial Narrow" w:cs="Arial Narrow"/>
          <w:bCs/>
          <w:color w:val="000000"/>
          <w:kern w:val="0"/>
          <w:lang w:eastAsia="es-PE"/>
          <w14:ligatures w14:val="none"/>
        </w:rPr>
        <w:t xml:space="preserve">Resolución 2 del </w:t>
      </w:r>
      <w:r w:rsidR="00590D90" w:rsidRPr="00590D90">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51895537" w14:textId="20DC09E9" w:rsidR="00611155" w:rsidRPr="00F3677E" w:rsidRDefault="005100FC" w:rsidP="0061115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F1AD0" w:rsidRPr="003F1AD0">
        <w:rPr>
          <w:rFonts w:ascii="Arial Narrow" w:eastAsia="Times New Roman" w:hAnsi="Arial Narrow" w:cs="Times New Roman"/>
          <w:color w:val="000000"/>
          <w:kern w:val="0"/>
          <w:shd w:val="clear" w:color="auto" w:fill="FFFFFF"/>
          <w:lang w:eastAsia="es-PE"/>
          <w14:ligatures w14:val="none"/>
        </w:rPr>
        <w:t>15 de noviembre de 2025, complementado mediante escritos del 11 de febrero de 2026 y 20 de febrero d</w:t>
      </w:r>
      <w:r w:rsidR="003F1AD0" w:rsidRPr="00F3677E">
        <w:rPr>
          <w:rFonts w:ascii="Arial Narrow" w:eastAsia="Times New Roman" w:hAnsi="Arial Narrow" w:cs="Times New Roman"/>
          <w:color w:val="000000"/>
          <w:kern w:val="0"/>
          <w:shd w:val="clear" w:color="auto" w:fill="FFFFFF"/>
          <w:lang w:eastAsia="es-PE"/>
          <w14:ligatures w14:val="none"/>
        </w:rPr>
        <w:t>e 2026</w:t>
      </w:r>
      <w:r w:rsidR="00993B07" w:rsidRPr="00F3677E">
        <w:rPr>
          <w:rFonts w:ascii="Arial Narrow" w:eastAsia="Times New Roman" w:hAnsi="Arial Narrow" w:cs="Times New Roman"/>
          <w:color w:val="000000"/>
          <w:kern w:val="0"/>
          <w:shd w:val="clear" w:color="auto" w:fill="FFFFFF"/>
          <w:lang w:eastAsia="es-PE"/>
          <w14:ligatures w14:val="none"/>
        </w:rPr>
        <w:t xml:space="preserve">, </w:t>
      </w:r>
      <w:r w:rsidR="00CA59A2" w:rsidRPr="00F3677E">
        <w:rPr>
          <w:rFonts w:ascii="Arial Narrow" w:eastAsia="Times New Roman" w:hAnsi="Arial Narrow" w:cs="Times New Roman"/>
          <w:color w:val="000000"/>
          <w:kern w:val="0"/>
          <w:shd w:val="clear" w:color="auto" w:fill="FFFFFF"/>
          <w:lang w:eastAsia="es-PE"/>
          <w14:ligatures w14:val="none"/>
        </w:rPr>
        <w:t xml:space="preserve">interpuesta por </w:t>
      </w:r>
      <w:r w:rsidR="005C76A8" w:rsidRPr="00F3677E">
        <w:rPr>
          <w:rFonts w:ascii="Arial Narrow" w:eastAsia="Times New Roman" w:hAnsi="Arial Narrow" w:cs="Times New Roman"/>
          <w:color w:val="000000"/>
          <w:kern w:val="0"/>
          <w:shd w:val="clear" w:color="auto" w:fill="FFFFFF"/>
          <w:lang w:eastAsia="es-PE"/>
          <w14:ligatures w14:val="none"/>
        </w:rPr>
        <w:t xml:space="preserve">la Sucesión Intestada de César Emilio Miranda Soria </w:t>
      </w:r>
      <w:r w:rsidR="00CA59A2" w:rsidRPr="00F3677E">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0E3D8E" w:rsidRPr="00F3677E">
        <w:rPr>
          <w:rFonts w:ascii="Arial Narrow" w:eastAsia="Arial Narrow" w:hAnsi="Arial Narrow" w:cs="Arial Narrow"/>
          <w:bCs/>
        </w:rPr>
        <w:t>Interseguro</w:t>
      </w:r>
      <w:proofErr w:type="spellEnd"/>
      <w:r w:rsidR="000E3D8E" w:rsidRPr="00F3677E">
        <w:rPr>
          <w:rFonts w:ascii="Arial Narrow" w:eastAsia="Arial Narrow" w:hAnsi="Arial Narrow" w:cs="Arial Narrow"/>
          <w:bCs/>
        </w:rPr>
        <w:t xml:space="preserve"> Compañía de Seguros S.A. y </w:t>
      </w:r>
      <w:r w:rsidR="00C071F6" w:rsidRPr="00F3677E">
        <w:rPr>
          <w:rFonts w:ascii="Arial Narrow" w:eastAsia="Arial Narrow" w:hAnsi="Arial Narrow" w:cs="Arial Narrow"/>
          <w:bCs/>
        </w:rPr>
        <w:t>e</w:t>
      </w:r>
      <w:r w:rsidR="000E3D8E" w:rsidRPr="00F3677E">
        <w:rPr>
          <w:rFonts w:ascii="Arial Narrow" w:eastAsia="Arial Narrow" w:hAnsi="Arial Narrow" w:cs="Arial Narrow"/>
          <w:bCs/>
        </w:rPr>
        <w:t>l Banco Internacional del Perú S.A.A. – Interbank</w:t>
      </w:r>
      <w:r w:rsidR="00CA59A2" w:rsidRPr="00F3677E">
        <w:rPr>
          <w:rFonts w:ascii="Arial Narrow" w:eastAsia="Times New Roman" w:hAnsi="Arial Narrow" w:cs="Times New Roman"/>
          <w:color w:val="000000"/>
          <w:kern w:val="0"/>
          <w:shd w:val="clear" w:color="auto" w:fill="FFFFFF"/>
          <w:lang w:eastAsia="es-PE"/>
          <w14:ligatures w14:val="none"/>
        </w:rPr>
        <w:t xml:space="preserve">, </w:t>
      </w:r>
      <w:r w:rsidR="00121544" w:rsidRPr="00F3677E">
        <w:rPr>
          <w:rFonts w:ascii="Arial Narrow" w:eastAsia="Times New Roman" w:hAnsi="Arial Narrow" w:cs="Times New Roman"/>
          <w:color w:val="000000"/>
          <w:kern w:val="0"/>
          <w:shd w:val="clear" w:color="auto" w:fill="FFFFFF"/>
          <w:lang w:eastAsia="es-PE"/>
          <w14:ligatures w14:val="none"/>
        </w:rPr>
        <w:t xml:space="preserve">por lo </w:t>
      </w:r>
      <w:r w:rsidR="008F6053" w:rsidRPr="00F3677E">
        <w:rPr>
          <w:rFonts w:ascii="Arial Narrow" w:eastAsia="Times New Roman" w:hAnsi="Arial Narrow" w:cs="Times New Roman"/>
          <w:color w:val="000000"/>
          <w:kern w:val="0"/>
          <w:shd w:val="clear" w:color="auto" w:fill="FFFFFF"/>
          <w:lang w:eastAsia="es-PE"/>
          <w14:ligatures w14:val="none"/>
        </w:rPr>
        <w:t>siguiente:</w:t>
      </w:r>
      <w:bookmarkStart w:id="20" w:name="_Hlk215162047"/>
    </w:p>
    <w:p w14:paraId="07D758C9" w14:textId="77777777" w:rsidR="00611155" w:rsidRPr="00F3677E" w:rsidRDefault="00611155" w:rsidP="00611155">
      <w:pPr>
        <w:spacing w:after="0" w:line="240" w:lineRule="auto"/>
        <w:jc w:val="both"/>
        <w:rPr>
          <w:rFonts w:ascii="Arial Narrow" w:eastAsia="Calibri" w:hAnsi="Arial Narrow" w:cs="Arial Narrow"/>
          <w:color w:val="000000"/>
          <w:kern w:val="0"/>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1C494A" w:rsidRPr="004D2C53">
        <w:rPr>
          <w:rFonts w:ascii="Arial Narrow" w:eastAsia="Arial Narrow" w:hAnsi="Arial Narrow" w:cs="Arial Narrow"/>
          <w:bCs/>
        </w:rPr>
        <w:t>Interseguro</w:t>
      </w:r>
      <w:proofErr w:type="spellEnd"/>
      <w:r w:rsidR="001C494A"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remitido </w:t>
      </w:r>
      <w:r w:rsidR="009D4708" w:rsidRPr="004D2C53">
        <w:rPr>
          <w:rFonts w:ascii="Arial Narrow" w:eastAsia="Arial Narrow" w:hAnsi="Arial Narrow" w:cs="Arial Narrow"/>
          <w:kern w:val="0"/>
          <w14:ligatures w14:val="none"/>
        </w:rPr>
        <w:t xml:space="preserve">indebidamente </w:t>
      </w:r>
      <w:r w:rsidR="0019384F" w:rsidRPr="004D2C53">
        <w:rPr>
          <w:rFonts w:ascii="Arial Narrow" w:eastAsia="Arial Narrow" w:hAnsi="Arial Narrow" w:cs="Arial Narrow"/>
          <w:kern w:val="0"/>
          <w14:ligatures w14:val="none"/>
        </w:rPr>
        <w:t>a la</w:t>
      </w:r>
      <w:r w:rsidR="0009633D" w:rsidRPr="004D2C53">
        <w:rPr>
          <w:rFonts w:ascii="Arial Narrow" w:eastAsia="Arial Narrow" w:hAnsi="Arial Narrow" w:cs="Arial Narrow"/>
          <w:kern w:val="0"/>
          <w14:ligatures w14:val="none"/>
        </w:rPr>
        <w:t xml:space="preserve"> parte</w:t>
      </w:r>
      <w:r w:rsidR="0019384F" w:rsidRPr="004D2C53">
        <w:rPr>
          <w:rFonts w:ascii="Arial Narrow" w:eastAsia="Arial Narrow" w:hAnsi="Arial Narrow" w:cs="Arial Narrow"/>
          <w:kern w:val="0"/>
          <w14:ligatures w14:val="none"/>
        </w:rPr>
        <w:t xml:space="preserve"> denunciante </w:t>
      </w:r>
      <w:r w:rsidRPr="004D2C53">
        <w:rPr>
          <w:rFonts w:ascii="Arial Narrow" w:eastAsia="Arial Narrow" w:hAnsi="Arial Narrow" w:cs="Arial Narrow"/>
          <w:kern w:val="0"/>
          <w14:ligatures w14:val="none"/>
        </w:rPr>
        <w:t xml:space="preserve">un requerimiento vinculado a una solicitud </w:t>
      </w:r>
      <w:r w:rsidR="009D4708" w:rsidRPr="004D2C53">
        <w:rPr>
          <w:rFonts w:ascii="Arial Narrow" w:eastAsia="Arial Narrow" w:hAnsi="Arial Narrow" w:cs="Arial Narrow"/>
          <w:kern w:val="0"/>
          <w14:ligatures w14:val="none"/>
        </w:rPr>
        <w:t xml:space="preserve">de otorgamiento de cobertura de desgravamen </w:t>
      </w:r>
      <w:r w:rsidRPr="004D2C53">
        <w:rPr>
          <w:rFonts w:ascii="Arial Narrow" w:eastAsia="Arial Narrow" w:hAnsi="Arial Narrow" w:cs="Arial Narrow"/>
          <w:kern w:val="0"/>
          <w14:ligatures w14:val="none"/>
        </w:rPr>
        <w:t>consignando datos que no correspondían al señor Cesar Emilio Miranda Soria</w:t>
      </w:r>
      <w:r w:rsidRPr="00F3677E">
        <w:rPr>
          <w:rFonts w:ascii="Arial Narrow" w:eastAsia="Arial Narrow" w:hAnsi="Arial Narrow" w:cs="Arial Narrow"/>
          <w:kern w:val="0"/>
          <w14:ligatures w14:val="none"/>
        </w:rPr>
        <w:t>.</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1C494A" w:rsidRPr="004D2C53">
        <w:rPr>
          <w:rFonts w:ascii="Arial Narrow" w:eastAsia="Arial Narrow" w:hAnsi="Arial Narrow" w:cs="Arial Narrow"/>
          <w:bCs/>
        </w:rPr>
        <w:t>Interseguro</w:t>
      </w:r>
      <w:proofErr w:type="spellEnd"/>
      <w:r w:rsidR="001C494A"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requerido </w:t>
      </w:r>
      <w:r w:rsidR="00313055" w:rsidRPr="004D2C53">
        <w:rPr>
          <w:rFonts w:ascii="Arial Narrow" w:eastAsia="Arial Narrow" w:hAnsi="Arial Narrow" w:cs="Arial Narrow"/>
          <w:kern w:val="0"/>
          <w14:ligatures w14:val="none"/>
        </w:rPr>
        <w:t xml:space="preserve">a la </w:t>
      </w:r>
      <w:r w:rsidR="00097960" w:rsidRPr="004D2C53">
        <w:rPr>
          <w:rFonts w:ascii="Arial Narrow" w:eastAsia="Arial Narrow" w:hAnsi="Arial Narrow" w:cs="Arial Narrow"/>
          <w:kern w:val="0"/>
          <w14:ligatures w14:val="none"/>
        </w:rPr>
        <w:t xml:space="preserve">parte </w:t>
      </w:r>
      <w:r w:rsidR="00313055" w:rsidRPr="004D2C53">
        <w:rPr>
          <w:rFonts w:ascii="Arial Narrow" w:eastAsia="Arial Narrow" w:hAnsi="Arial Narrow" w:cs="Arial Narrow"/>
          <w:kern w:val="0"/>
          <w14:ligatures w14:val="none"/>
        </w:rPr>
        <w:t>denunciante</w:t>
      </w:r>
      <w:r w:rsidRPr="004D2C53">
        <w:rPr>
          <w:rFonts w:ascii="Arial Narrow" w:eastAsia="Arial Narrow" w:hAnsi="Arial Narrow" w:cs="Arial Narrow"/>
          <w:kern w:val="0"/>
          <w14:ligatures w14:val="none"/>
        </w:rPr>
        <w:t xml:space="preserve"> documentación no contemplada inicialmente como parte del protocolo de activación respecto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w:t>
      </w:r>
      <w:r w:rsidR="009B6C45" w:rsidRPr="004D2C53">
        <w:rPr>
          <w:rFonts w:ascii="Arial Narrow" w:eastAsia="Arial Narrow" w:hAnsi="Arial Narrow" w:cs="Arial Narrow"/>
          <w:kern w:val="0"/>
          <w14:ligatures w14:val="none"/>
        </w:rPr>
        <w:t>asociados a los productos financieros</w:t>
      </w:r>
      <w:r w:rsidR="00B25509" w:rsidRPr="004D2C53">
        <w:rPr>
          <w:rFonts w:ascii="Arial Narrow" w:eastAsia="Arial Narrow" w:hAnsi="Arial Narrow" w:cs="Arial Narrow"/>
          <w:kern w:val="0"/>
          <w14:ligatures w14:val="none"/>
        </w:rPr>
        <w:t xml:space="preserve"> que le fue</w:t>
      </w:r>
      <w:r w:rsidR="009B6C45" w:rsidRPr="004D2C53">
        <w:rPr>
          <w:rFonts w:ascii="Arial Narrow" w:eastAsia="Arial Narrow" w:hAnsi="Arial Narrow" w:cs="Arial Narrow"/>
          <w:kern w:val="0"/>
          <w14:ligatures w14:val="none"/>
        </w:rPr>
        <w:t>ron</w:t>
      </w:r>
      <w:r w:rsidR="00B25509" w:rsidRPr="004D2C53">
        <w:rPr>
          <w:rFonts w:ascii="Arial Narrow" w:eastAsia="Arial Narrow" w:hAnsi="Arial Narrow" w:cs="Arial Narrow"/>
          <w:kern w:val="0"/>
          <w14:ligatures w14:val="none"/>
        </w:rPr>
        <w:t xml:space="preserve"> otorgado</w:t>
      </w:r>
      <w:r w:rsidR="009B6C45" w:rsidRPr="004D2C53">
        <w:rPr>
          <w:rFonts w:ascii="Arial Narrow" w:eastAsia="Arial Narrow" w:hAnsi="Arial Narrow" w:cs="Arial Narrow"/>
          <w:kern w:val="0"/>
          <w14:ligatures w14:val="none"/>
        </w:rPr>
        <w:t>s</w:t>
      </w:r>
      <w:r w:rsidR="00B25509" w:rsidRPr="004D2C53">
        <w:rPr>
          <w:rFonts w:ascii="Arial Narrow" w:eastAsia="Arial Narrow" w:hAnsi="Arial Narrow" w:cs="Arial Narrow"/>
          <w:kern w:val="0"/>
          <w14:ligatures w14:val="none"/>
        </w:rPr>
        <w:t xml:space="preserve"> por el </w:t>
      </w:r>
      <w:r w:rsidR="00B25509" w:rsidRPr="004D2C53">
        <w:rPr>
          <w:rFonts w:ascii="Arial Narrow" w:eastAsia="Arial Narrow" w:hAnsi="Arial Narrow" w:cs="Arial Narrow"/>
          <w:bCs/>
        </w:rPr>
        <w:t>Banco Internacional del Perú S.A.A. – Interbank</w:t>
      </w:r>
      <w:r w:rsidR="009B6C45" w:rsidRPr="004D2C53">
        <w:rPr>
          <w:rFonts w:ascii="Arial Narrow" w:eastAsia="Arial Narrow" w:hAnsi="Arial Narrow" w:cs="Arial Narrow"/>
          <w:bCs/>
        </w:rPr>
        <w:t xml:space="preserve"> al </w:t>
      </w:r>
      <w:r w:rsidR="009B6C45" w:rsidRPr="004D2C53">
        <w:rPr>
          <w:rFonts w:ascii="Arial Narrow" w:eastAsia="Arial Narrow" w:hAnsi="Arial Narrow" w:cs="Arial Narrow"/>
          <w:kern w:val="0"/>
          <w14:ligatures w14:val="none"/>
        </w:rPr>
        <w:t>señor Cesar Emilio Miranda Soria</w:t>
      </w:r>
      <w:r w:rsidRPr="00F3677E">
        <w:rPr>
          <w:rFonts w:ascii="Arial Narrow" w:eastAsia="Arial Narrow" w:hAnsi="Arial Narrow" w:cs="Arial Narrow"/>
          <w:kern w:val="0"/>
          <w14:ligatures w14:val="none"/>
        </w:rPr>
        <w:t>.</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rPr>
        <w:t>mype</w:t>
      </w:r>
      <w:proofErr w:type="spellEnd"/>
      <w:r w:rsidRPr="004D2C53">
        <w:rPr>
          <w:rFonts w:ascii="Arial Narrow" w:eastAsia="Arial Narrow" w:hAnsi="Arial Narrow" w:cs="Arial Narrow"/>
          <w:kern w:val="0"/>
          <w14:ligatures w14:val="none"/>
        </w:rPr>
        <w:t xml:space="preserve"> 10251172 fue otorgado sin </w:t>
      </w:r>
      <w:r w:rsidR="00760C11" w:rsidRPr="004D2C53">
        <w:rPr>
          <w:rFonts w:ascii="Arial Narrow" w:eastAsia="Arial Narrow" w:hAnsi="Arial Narrow" w:cs="Arial Narrow"/>
          <w:kern w:val="0"/>
          <w14:ligatures w14:val="none"/>
        </w:rPr>
        <w:t>emitirse</w:t>
      </w:r>
      <w:r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con un</w:t>
      </w:r>
      <w:r w:rsidRPr="004D2C53">
        <w:rPr>
          <w:rFonts w:ascii="Arial Narrow" w:eastAsia="Arial Narrow" w:hAnsi="Arial Narrow" w:cs="Arial Narrow"/>
          <w:kern w:val="0"/>
          <w14:ligatures w14:val="none"/>
        </w:rPr>
        <w:t xml:space="preserve"> Seguro de Desgravamen, pese a que</w:t>
      </w:r>
      <w:r w:rsidR="00996B79"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la emisión de</w:t>
      </w:r>
      <w:r w:rsidRPr="004D2C53">
        <w:rPr>
          <w:rFonts w:ascii="Arial Narrow" w:eastAsia="Arial Narrow" w:hAnsi="Arial Narrow" w:cs="Arial Narrow"/>
          <w:kern w:val="0"/>
          <w14:ligatures w14:val="none"/>
        </w:rPr>
        <w:t xml:space="preserve"> dicho seguro era </w:t>
      </w:r>
      <w:r w:rsidR="00FA488D" w:rsidRPr="004D2C53">
        <w:rPr>
          <w:rFonts w:ascii="Arial Narrow" w:eastAsia="Arial Narrow" w:hAnsi="Arial Narrow" w:cs="Arial Narrow"/>
          <w:kern w:val="0"/>
          <w14:ligatures w14:val="none"/>
        </w:rPr>
        <w:t>obligatoria</w:t>
      </w:r>
      <w:r w:rsidRPr="00F3677E">
        <w:rPr>
          <w:rFonts w:ascii="Arial Narrow" w:eastAsia="Arial Narrow" w:hAnsi="Arial Narrow" w:cs="Arial Narrow"/>
          <w:kern w:val="0"/>
          <w14:ligatures w14:val="none"/>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D81861"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r w:rsidRPr="00877671">
        <w:rPr>
          <w:rFonts w:ascii="Arial Narrow" w:eastAsia="Arial Narrow" w:hAnsi="Arial Narrow" w:cs="Arial Narrow"/>
          <w:kern w:val="0"/>
          <w14:ligatures w14:val="none"/>
        </w:rPr>
        <w:t xml:space="preserve">el </w:t>
      </w:r>
      <w:r w:rsidR="001C494A" w:rsidRPr="004D2C53">
        <w:rPr>
          <w:rFonts w:ascii="Arial Narrow" w:eastAsia="Arial Narrow" w:hAnsi="Arial Narrow" w:cs="Arial Narrow"/>
          <w:bCs/>
        </w:rPr>
        <w:t>Banco Internacional del Perú S.A.A. – Interbank</w:t>
      </w:r>
      <w:r w:rsidR="001C494A" w:rsidRPr="004D2C53">
        <w:rPr>
          <w:rFonts w:ascii="Arial Narrow" w:eastAsia="Arial Narrow" w:hAnsi="Arial Narrow" w:cs="Arial Narrow"/>
          <w:kern w:val="0"/>
          <w14:ligatures w14:val="none"/>
        </w:rPr>
        <w:t xml:space="preserve"> </w:t>
      </w:r>
      <w:r w:rsidR="00E9653F" w:rsidRPr="004D2C53">
        <w:rPr>
          <w:rFonts w:ascii="Arial Narrow" w:eastAsia="Arial Narrow" w:hAnsi="Arial Narrow" w:cs="Arial Narrow"/>
          <w:kern w:val="0"/>
          <w14:ligatures w14:val="none"/>
        </w:rPr>
        <w:t>habría perjudicado la calificación crediticia del causante de la Sucesión Intestada de César Emilio Miranda Soria por moroso, pese a su deceso</w:t>
      </w:r>
      <w:r w:rsidRPr="00F3677E">
        <w:rPr>
          <w:rFonts w:ascii="Arial Narrow" w:eastAsia="Arial Narrow" w:hAnsi="Arial Narrow" w:cs="Arial Narrow"/>
          <w:kern w:val="0"/>
          <w14:ligatures w14:val="none"/>
        </w:rPr>
        <w:t>.</w:t>
      </w:r>
      <w:r w:rsidR="00D81861" w:rsidRPr="00F3677E">
        <w:rPr>
          <w:rFonts w:ascii="Arial Narrow" w:eastAsia="Arial Narrow" w:hAnsi="Arial Narrow" w:cs="Arial Narrow"/>
          <w:kern w:val="0"/>
          <w14:ligatures w14:val="none"/>
        </w:rPr>
        <w:t xml:space="preserve"> </w:t>
      </w:r>
    </w:p>
    <w:p w14:paraId="29A6CEB8" w14:textId="77777777" w:rsidR="00B24318" w:rsidRPr="00F3677E" w:rsidRDefault="00B24318" w:rsidP="00B24318">
      <w:pPr>
        <w:pStyle w:val="Prrafodelista"/>
        <w:rPr>
          <w:rFonts w:ascii="Arial Narrow" w:eastAsia="Arial Narrow" w:hAnsi="Arial Narrow" w:cs="Arial Narrow"/>
          <w:kern w:val="0"/>
          <w14:ligatures w14:val="none"/>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literal g) del artículo 56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exigido documentación no contemplada inicialmente en la página web del </w:t>
      </w:r>
      <w:r w:rsidR="00124D4A" w:rsidRPr="004D2C53">
        <w:rPr>
          <w:rFonts w:ascii="Arial Narrow" w:eastAsia="Arial Narrow" w:hAnsi="Arial Narrow" w:cs="Arial Narrow"/>
          <w:kern w:val="0"/>
          <w14:ligatures w14:val="none"/>
        </w:rPr>
        <w:t xml:space="preserve">Banco Internacional del Perú S.A.A. – Interbank </w:t>
      </w:r>
      <w:r w:rsidRPr="004D2C53">
        <w:rPr>
          <w:rFonts w:ascii="Arial Narrow" w:eastAsia="Arial Narrow" w:hAnsi="Arial Narrow" w:cs="Arial Narrow"/>
          <w:kern w:val="0"/>
          <w14:ligatures w14:val="none"/>
        </w:rPr>
        <w:t xml:space="preserve">como parte del protocolo de activación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w:t>
      </w:r>
      <w:r w:rsidR="009B6C45" w:rsidRPr="004D2C53">
        <w:rPr>
          <w:rFonts w:ascii="Arial Narrow" w:eastAsia="Arial Narrow" w:hAnsi="Arial Narrow" w:cs="Arial Narrow"/>
          <w:kern w:val="0"/>
          <w14:ligatures w14:val="none"/>
        </w:rPr>
        <w:t>a los productos financieros brindados</w:t>
      </w:r>
      <w:r w:rsidR="004F551D" w:rsidRPr="004D2C53">
        <w:rPr>
          <w:rFonts w:ascii="Arial Narrow" w:eastAsia="Arial Narrow" w:hAnsi="Arial Narrow" w:cs="Arial Narrow"/>
          <w:kern w:val="0"/>
          <w14:ligatures w14: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w14:ligatures w14:val="none"/>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artículo 1, numeral 1, literal b) y al artículo 2 de la Ley 29571, Código de Protección y Defensa del Consumidor</w:t>
      </w:r>
      <w:r w:rsidRPr="00F3677E">
        <w:rPr>
          <w:rFonts w:ascii="Arial Narrow" w:eastAsia="Arial Narrow" w:hAnsi="Arial Narrow" w:cs="Arial Narrow"/>
          <w:kern w:val="0"/>
          <w14:ligatures w14:val="none"/>
        </w:rPr>
        <w:t xml:space="preserve">, en tanto </w:t>
      </w:r>
      <w:r w:rsidRPr="004D2C53">
        <w:rPr>
          <w:rFonts w:ascii="Arial Narrow" w:eastAsia="Arial Narrow" w:hAnsi="Arial Narrow" w:cs="Arial Narrow"/>
          <w:kern w:val="0"/>
          <w14:ligatures w14:val="none"/>
        </w:rPr>
        <w:t xml:space="preserve">el </w:t>
      </w:r>
      <w:r w:rsidR="001C494A" w:rsidRPr="004D2C53">
        <w:rPr>
          <w:rFonts w:ascii="Arial Narrow" w:eastAsia="Arial Narrow" w:hAnsi="Arial Narrow" w:cs="Arial Narrow"/>
          <w:bCs/>
        </w:rPr>
        <w:t>Banco Internacional del Perú S.A.A. – Interbank</w:t>
      </w:r>
      <w:r w:rsidR="001C494A" w:rsidRPr="004D2C53">
        <w:rPr>
          <w:rFonts w:ascii="Arial Narrow" w:eastAsia="Arial Narrow" w:hAnsi="Arial Narrow" w:cs="Arial Narrow"/>
          <w:kern w:val="0"/>
          <w14:ligatures w14:val="none"/>
        </w:rPr>
        <w:t xml:space="preserve"> </w:t>
      </w:r>
      <w:r w:rsidR="00566716" w:rsidRPr="004D2C53">
        <w:rPr>
          <w:rFonts w:ascii="Arial Narrow" w:eastAsia="Arial Narrow" w:hAnsi="Arial Narrow" w:cs="Arial Narrow"/>
          <w:kern w:val="0"/>
          <w14:ligatures w14:val="none"/>
        </w:rPr>
        <w:t>no habría enviado a la parte denunciante el número del trámite o código ante la solicitud de cobertura de</w:t>
      </w:r>
      <w:r w:rsidR="009B6C45" w:rsidRPr="004D2C53">
        <w:rPr>
          <w:rFonts w:ascii="Arial Narrow" w:eastAsia="Arial Narrow" w:hAnsi="Arial Narrow" w:cs="Arial Narrow"/>
          <w:kern w:val="0"/>
          <w14:ligatures w14:val="none"/>
        </w:rPr>
        <w:t xml:space="preserve"> los </w:t>
      </w:r>
      <w:r w:rsidR="00566716" w:rsidRPr="004D2C53">
        <w:rPr>
          <w:rFonts w:ascii="Arial Narrow" w:eastAsia="Arial Narrow" w:hAnsi="Arial Narrow" w:cs="Arial Narrow"/>
          <w:kern w:val="0"/>
          <w14:ligatures w14:val="none"/>
        </w:rPr>
        <w:t>Seguro</w:t>
      </w:r>
      <w:r w:rsidR="009B6C45" w:rsidRPr="004D2C53">
        <w:rPr>
          <w:rFonts w:ascii="Arial Narrow" w:eastAsia="Arial Narrow" w:hAnsi="Arial Narrow" w:cs="Arial Narrow"/>
          <w:kern w:val="0"/>
          <w14:ligatures w14:val="none"/>
        </w:rPr>
        <w:t>s</w:t>
      </w:r>
      <w:r w:rsidR="00566716" w:rsidRPr="004D2C53">
        <w:rPr>
          <w:rFonts w:ascii="Arial Narrow" w:eastAsia="Arial Narrow" w:hAnsi="Arial Narrow" w:cs="Arial Narrow"/>
          <w:kern w:val="0"/>
          <w14:ligatures w14:val="none"/>
        </w:rPr>
        <w:t xml:space="preserve"> </w:t>
      </w:r>
      <w:r w:rsidRPr="004D2C53">
        <w:rPr>
          <w:rFonts w:ascii="Arial Narrow" w:eastAsia="Arial Narrow" w:hAnsi="Arial Narrow" w:cs="Arial Narrow"/>
          <w:kern w:val="0"/>
          <w14:ligatures w14:val="none"/>
        </w:rPr>
        <w:t>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al crédito bancario</w:t>
      </w:r>
      <w:r w:rsidR="00566716" w:rsidRPr="004D2C53">
        <w:rPr>
          <w:rFonts w:ascii="Arial Narrow" w:eastAsia="Arial Narrow" w:hAnsi="Arial Narrow" w:cs="Arial Narrow"/>
          <w:kern w:val="0"/>
          <w14:ligatures w14:val="none"/>
        </w:rPr>
        <w:t xml:space="preserve"> por el fallecimiento del señor César Emilio Miranda Soria, con la finalidad poder realizar el seguimiento ante la compañía aseguradora</w:t>
      </w:r>
      <w:r w:rsidR="00566716" w:rsidRPr="00F3677E">
        <w:rPr>
          <w:rFonts w:ascii="Arial Narrow" w:eastAsia="Arial Narrow" w:hAnsi="Arial Narrow" w:cs="Arial Narrow"/>
          <w:kern w:val="0"/>
          <w14:ligatures w14:val="none"/>
        </w:rPr>
        <w:t>.</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rPr>
      </w:pPr>
    </w:p>
    <w:p w14:paraId="0A292C9F" w14:textId="3082B7CE" w:rsidR="00CA59A2" w:rsidRPr="0026598E" w:rsidRDefault="005100FC" w:rsidP="0043003E">
      <w:pPr>
        <w:spacing w:line="240" w:lineRule="auto"/>
        <w:contextualSpacing/>
        <w:jc w:val="both"/>
        <w:rPr>
          <w:rFonts w:ascii="Arial Narrow" w:eastAsia="Calibri" w:hAnsi="Arial Narrow" w:cs="Arial"/>
          <w:kern w:val="0"/>
          <w14:ligatures w14:val="none"/>
        </w:rPr>
      </w:pPr>
      <w:r w:rsidRPr="00F3677E">
        <w:rPr>
          <w:rFonts w:ascii="Arial Narrow" w:eastAsia="Arial Narrow" w:hAnsi="Arial Narrow" w:cs="Arial Narrow"/>
          <w:b/>
          <w:color w:val="000000"/>
          <w:kern w:val="0"/>
          <w:lang w:eastAsia="es-PE"/>
          <w14:ligatures w14:val="none"/>
        </w:rPr>
        <w:t>TERCERO</w:t>
      </w:r>
      <w:r w:rsidR="00CA59A2" w:rsidRPr="00F3677E">
        <w:rPr>
          <w:rFonts w:ascii="Arial Narrow" w:eastAsia="Arial Narrow" w:hAnsi="Arial Narrow" w:cs="Arial Narrow"/>
          <w:b/>
          <w:color w:val="000000"/>
          <w:kern w:val="0"/>
          <w:lang w:eastAsia="es-PE"/>
          <w14:ligatures w14:val="none"/>
        </w:rPr>
        <w:t>:</w:t>
      </w:r>
      <w:r w:rsidR="00CA59A2" w:rsidRPr="00F3677E">
        <w:rPr>
          <w:rFonts w:ascii="Arial Narrow" w:eastAsia="Arial Narrow" w:hAnsi="Arial Narrow" w:cs="Arial Narrow"/>
          <w:color w:val="000000"/>
          <w:kern w:val="0"/>
          <w:lang w:eastAsia="es-PE"/>
          <w14:ligatures w14:val="none"/>
        </w:rPr>
        <w:t xml:space="preserve"> tener por ofrecidos los medios probatorios</w:t>
      </w:r>
      <w:r w:rsidR="00CA59A2" w:rsidRPr="00E1709A">
        <w:rPr>
          <w:rFonts w:ascii="Arial Narrow" w:eastAsia="Arial Narrow" w:hAnsi="Arial Narrow" w:cs="Arial Narrow"/>
          <w:color w:val="000000"/>
          <w:kern w:val="0"/>
          <w:lang w:eastAsia="es-PE"/>
          <w14:ligatures w14:val="none"/>
        </w:rPr>
        <w:t xml:space="preserve"> presentados </w:t>
      </w:r>
      <w:r w:rsidR="00CA59A2" w:rsidRPr="003F1AD0">
        <w:rPr>
          <w:rFonts w:ascii="Arial Narrow" w:eastAsia="Arial Narrow" w:hAnsi="Arial Narrow" w:cs="Arial Narrow"/>
          <w:color w:val="000000"/>
          <w:kern w:val="0"/>
          <w:lang w:eastAsia="es-PE"/>
          <w14:ligatures w14:val="none"/>
        </w:rPr>
        <w:t xml:space="preserve">en el escrito de denuncia </w:t>
      </w:r>
      <w:r w:rsidR="00CA59A2" w:rsidRPr="003F1AD0">
        <w:rPr>
          <w:rFonts w:ascii="Arial Narrow" w:eastAsia="Times New Roman" w:hAnsi="Arial Narrow" w:cs="Arial"/>
          <w:color w:val="000000"/>
          <w:kern w:val="0"/>
          <w:lang w:val="es-ES" w:eastAsia="es-ES"/>
          <w14:ligatures w14:val="none"/>
        </w:rPr>
        <w:t xml:space="preserve">del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8955A8" w:rsidRPr="0026598E">
        <w:rPr>
          <w:rFonts w:ascii="Arial Narrow" w:eastAsia="Arial Narrow" w:hAnsi="Arial Narrow" w:cs="Arial Narrow"/>
          <w:color w:val="000000"/>
          <w:kern w:val="0"/>
          <w:lang w:eastAsia="es-PE"/>
          <w14:ligatures w14: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w14:ligatures w14:val="none"/>
        </w:rPr>
        <w:t>que cumpla</w:t>
      </w:r>
      <w:r w:rsidR="008955A8">
        <w:rPr>
          <w:rFonts w:ascii="Arial Narrow" w:eastAsia="Arial Narrow" w:hAnsi="Arial Narrow" w:cs="Arial Narrow"/>
          <w:color w:val="000000"/>
          <w:kern w:val="0"/>
          <w:lang w:eastAsia="es-PE"/>
          <w14:ligatures w14:val="none"/>
        </w:rPr>
        <w:t>n</w:t>
      </w:r>
      <w:r w:rsidR="008955A8"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6EA35083" w14:textId="18BE477E"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QUINTO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w:t>
      </w:r>
      <w:r w:rsidRPr="00F723BA">
        <w:rPr>
          <w:rFonts w:ascii="Arial Narrow" w:eastAsia="Arial Narrow" w:hAnsi="Arial Narrow" w:cs="Arial Narrow"/>
          <w:bCs/>
        </w:rPr>
        <w:t xml:space="preserve"> y </w:t>
      </w:r>
      <w:r w:rsidR="000E3D8E">
        <w:rPr>
          <w:rFonts w:ascii="Arial Narrow" w:eastAsia="Times New Roman" w:hAnsi="Arial Narrow" w:cs="Times New Roman"/>
          <w:color w:val="000000"/>
          <w:kern w:val="0"/>
          <w:shd w:val="clear" w:color="auto" w:fill="FFFFFF"/>
          <w:lang w:eastAsia="es-PE"/>
          <w14:ligatures w14:val="none"/>
        </w:rPr>
        <w:t xml:space="preserve">al </w:t>
      </w:r>
      <w:r w:rsidR="000E3D8E" w:rsidRPr="000E3D8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p>
    <w:p w14:paraId="69D75CE0" w14:textId="16112D18"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2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w14:ligatures w14:val="none"/>
        </w:rPr>
        <w:t>.</w:t>
      </w:r>
    </w:p>
    <w:p w14:paraId="0612DC8A" w14:textId="77777777"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p>
    <w:p w14:paraId="1CA34179" w14: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BC23AF">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 </w:t>
      </w:r>
      <w:r w:rsidR="008416B0" w:rsidRPr="008416B0">
        <w:rPr>
          <w:rFonts w:ascii="Arial Narrow" w:eastAsia="Times New Roman" w:hAnsi="Arial Narrow" w:cs="Arial"/>
          <w:color w:val="000000"/>
          <w:kern w:val="0"/>
          <w:lang w:val="es-ES" w:eastAsia="es-ES"/>
          <w14:ligatures w14:val="none"/>
        </w:rPr>
        <w:t xml:space="preserve">y la Póliza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Banco Internacional del Perú S.A.A. – Interbank</w:t>
      </w:r>
      <w:r w:rsidR="008416B0" w:rsidRPr="008416B0">
        <w:rPr>
          <w:rFonts w:ascii="Arial Narrow" w:eastAsia="Times New Roman" w:hAnsi="Arial Narrow" w:cs="Arial"/>
          <w:color w:val="000000"/>
          <w:kern w:val="0"/>
          <w:lang w:val="es-ES" w:eastAsia="es-ES"/>
          <w14:ligatures w14:val="none"/>
        </w:rPr>
        <w:t>;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w14:ligatures w14:val="none"/>
        </w:rPr>
        <w:t xml:space="preserve">. en virtud </w:t>
      </w:r>
      <w:r w:rsidR="001B56E7" w:rsidRPr="008416B0">
        <w:rPr>
          <w:rFonts w:ascii="Arial Narrow" w:eastAsia="Times New Roman" w:hAnsi="Arial Narrow" w:cs="Arial"/>
          <w:color w:val="000000"/>
          <w:kern w:val="0"/>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w14:ligatures w14:val="none"/>
        </w:rPr>
        <w:t xml:space="preserve">crédito </w:t>
      </w:r>
      <w:proofErr w:type="spellStart"/>
      <w:r w:rsidR="001B56E7" w:rsidRPr="008416B0">
        <w:rPr>
          <w:rFonts w:ascii="Arial Narrow" w:eastAsia="Times New Roman" w:hAnsi="Arial Narrow" w:cs="Arial"/>
          <w:color w:val="000000"/>
          <w:kern w:val="0"/>
          <w:lang w:eastAsia="es-ES"/>
          <w14:ligatures w14:val="none"/>
        </w:rPr>
        <w:t>mype</w:t>
      </w:r>
      <w:proofErr w:type="spellEnd"/>
      <w:r w:rsidR="001B56E7" w:rsidRPr="008416B0">
        <w:rPr>
          <w:rFonts w:ascii="Arial Narrow" w:eastAsia="Times New Roman" w:hAnsi="Arial Narrow" w:cs="Arial"/>
          <w:color w:val="000000"/>
          <w:kern w:val="0"/>
          <w:lang w:eastAsia="es-ES"/>
          <w14:ligatures w14:val="none"/>
        </w:rPr>
        <w:t xml:space="preserve"> 10251172 </w:t>
      </w:r>
      <w:r w:rsidR="001B56E7" w:rsidRPr="008416B0">
        <w:rPr>
          <w:rFonts w:ascii="Arial Narrow" w:eastAsia="Times New Roman" w:hAnsi="Arial Narrow" w:cs="Arial"/>
          <w:color w:val="000000"/>
          <w:kern w:val="0"/>
          <w:lang w:val="es-ES" w:eastAsia="es-ES"/>
          <w14:ligatures w14:val="none"/>
        </w:rPr>
        <w:t xml:space="preserve">y la Póliza del Seguro de Desgravamen del </w:t>
      </w:r>
      <w:r w:rsidR="001B56E7" w:rsidRPr="008416B0">
        <w:rPr>
          <w:rFonts w:ascii="Arial Narrow" w:eastAsia="Times New Roman" w:hAnsi="Arial Narrow" w:cs="Arial"/>
          <w:color w:val="000000"/>
          <w:kern w:val="0"/>
          <w:lang w:eastAsia="es-ES"/>
          <w14:ligatures w14:val="none"/>
        </w:rPr>
        <w:t xml:space="preserve">crédito bancario otorgado por </w:t>
      </w:r>
      <w:r w:rsidR="001B56E7" w:rsidRPr="008416B0">
        <w:rPr>
          <w:rFonts w:ascii="Arial Narrow" w:hAnsi="Arial Narrow" w:cs="Arial"/>
          <w:bCs/>
          <w:spacing w:val="-3"/>
          <w:kern w:val="0"/>
          <w14:ligatures w14:val="none"/>
        </w:rPr>
        <w:t>Banco Internacional del Perú S.A.A. – Interbank</w:t>
      </w:r>
      <w:r w:rsidRPr="00843FBB">
        <w:rPr>
          <w:rFonts w:ascii="Arial Narrow" w:eastAsia="Times New Roman" w:hAnsi="Arial Narrow" w:cs="Arial"/>
          <w:color w:val="000000"/>
          <w:kern w:val="0"/>
          <w:lang w:val="es-ES" w:eastAsia="es-ES"/>
          <w14:ligatures w14:val="none"/>
        </w:rPr>
        <w:t>.</w:t>
      </w:r>
    </w:p>
    <w:p w14:paraId="30F12D5E" w14: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w14:ligatures w14:val="none"/>
        </w:rPr>
      </w:pPr>
    </w:p>
    <w:p w14:paraId="4E44F8E2" w14: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BC23AF" w:rsidRPr="00BC23AF">
        <w:rPr>
          <w:rFonts w:ascii="Arial Narrow" w:eastAsia="Times New Roman" w:hAnsi="Arial Narrow" w:cs="Arial"/>
          <w:color w:val="000000"/>
          <w:kern w:val="0"/>
          <w:lang w:val="es-ES" w:eastAsia="es-ES"/>
          <w14:ligatures w14:val="none"/>
        </w:rPr>
        <w:t xml:space="preserve">: Informar a </w:t>
      </w:r>
      <w:proofErr w:type="spellStart"/>
      <w:r w:rsidR="00164F5C" w:rsidRPr="00164F5C">
        <w:rPr>
          <w:rFonts w:ascii="Arial Narrow" w:eastAsia="Times New Roman" w:hAnsi="Arial Narrow" w:cs="Arial"/>
          <w:color w:val="000000"/>
          <w:kern w:val="0"/>
          <w:lang w:val="es-ES" w:eastAsia="es-ES"/>
          <w14:ligatures w14:val="none"/>
        </w:rPr>
        <w:t>Interseguro</w:t>
      </w:r>
      <w:proofErr w:type="spellEnd"/>
      <w:r w:rsidR="00164F5C" w:rsidRPr="00164F5C">
        <w:rPr>
          <w:rFonts w:ascii="Arial Narrow" w:eastAsia="Times New Roman" w:hAnsi="Arial Narrow" w:cs="Arial"/>
          <w:color w:val="000000"/>
          <w:kern w:val="0"/>
          <w:lang w:val="es-ES" w:eastAsia="es-ES"/>
          <w14:ligatures w14:val="none"/>
        </w:rPr>
        <w:t xml:space="preserve"> Compañía de Seguros S.A. </w:t>
      </w:r>
      <w:r w:rsidR="00BC23AF" w:rsidRPr="00BC23AF">
        <w:rPr>
          <w:rFonts w:ascii="Arial Narrow" w:eastAsia="Times New Roman" w:hAnsi="Arial Narrow" w:cs="Arial"/>
          <w:color w:val="000000"/>
          <w:kern w:val="0"/>
          <w:lang w:val="es-ES" w:eastAsia="es-ES"/>
          <w14:ligatures w14:val="none"/>
        </w:rPr>
        <w:t xml:space="preserve">y a </w:t>
      </w:r>
      <w:r w:rsidR="00164F5C" w:rsidRPr="00164F5C">
        <w:rPr>
          <w:rFonts w:ascii="Arial Narrow" w:eastAsia="Times New Roman" w:hAnsi="Arial Narrow" w:cs="Arial"/>
          <w:color w:val="000000"/>
          <w:kern w:val="0"/>
          <w:lang w:val="es-ES" w:eastAsia="es-ES"/>
          <w14:ligatures w14:val="none"/>
        </w:rPr>
        <w:t xml:space="preserve">Banco Internacional del Perú S.A.A. – Interbank </w:t>
      </w:r>
      <w:r w:rsidR="00BC23AF" w:rsidRPr="00BC23AF">
        <w:rPr>
          <w:rFonts w:ascii="Arial Narrow" w:eastAsia="Times New Roman" w:hAnsi="Arial Narrow" w:cs="Arial"/>
          <w:color w:val="000000"/>
          <w:kern w:val="0"/>
          <w:lang w:val="es-ES" w:eastAsia="es-ES"/>
          <w14:ligatures w14:val="none"/>
        </w:rPr>
        <w:t>que puede</w:t>
      </w:r>
      <w:r w:rsidR="00CC60B9">
        <w:rPr>
          <w:rFonts w:ascii="Arial Narrow" w:eastAsia="Times New Roman" w:hAnsi="Arial Narrow" w:cs="Arial"/>
          <w:color w:val="000000"/>
          <w:kern w:val="0"/>
          <w:lang w:val="es-ES" w:eastAsia="es-ES"/>
          <w14:ligatures w14:val="none"/>
        </w:rPr>
        <w:t>n</w:t>
      </w:r>
      <w:r w:rsidR="00BC23AF" w:rsidRPr="00BC23AF">
        <w:rPr>
          <w:rFonts w:ascii="Arial Narrow" w:eastAsia="Times New Roman" w:hAnsi="Arial Narrow" w:cs="Arial"/>
          <w:color w:val="000000"/>
          <w:kern w:val="0"/>
          <w:lang w:val="es-ES" w:eastAsia="es-ES"/>
          <w14:ligatures w14:val="none"/>
        </w:rPr>
        <w:t xml:space="preserve"> acceder a los documentos presentados por la Sucesión Intestada de César Emilio Miranda Soria adjuntados en el link del escrito de denuncia, a través del siguiente link siguiente: </w:t>
      </w:r>
      <w:hyperlink r:id="rId8" w:history="1">
        <w:r w:rsidR="00C83F07" w:rsidRPr="00C83F07">
          <w:rPr>
            <w:rStyle w:val="Hipervnculo"/>
            <w:rFonts w:ascii="Arial Narrow" w:eastAsia="Times New Roman" w:hAnsi="Arial Narrow" w:cs="Arial"/>
            <w:kern w:val="0"/>
            <w:lang w:val="es-ES" w:eastAsia="es-ES"/>
            <w14:ligatures w14:val="none"/>
          </w:rPr>
          <w:t>https://indecopi-my.sharepoint.com/:f:/g/personal/apoyocc1e_indecopi_gob_pe/IgDWNEq1osu8Sp31K3nQACBHARIk5wZnHb_LVijBzZAJs08?e=RXZOXO</w:t>
        </w:r>
      </w:hyperlink>
      <w:r w:rsidR="00BC23AF" w:rsidRPr="00BC23AF">
        <w:rPr>
          <w:rFonts w:ascii="Arial Narrow" w:eastAsia="Times New Roman" w:hAnsi="Arial Narrow" w:cs="Arial"/>
          <w:color w:val="000000"/>
          <w:kern w:val="0"/>
          <w:lang w:val="es-ES" w:eastAsia="es-ES"/>
          <w14:ligatures w14:val="none"/>
        </w:rPr>
        <w:t xml:space="preserve">, cuyo acceso tiene vigencia hasta el </w:t>
      </w:r>
      <w:r w:rsidR="00C83F07">
        <w:rPr>
          <w:rFonts w:ascii="Arial Narrow" w:eastAsia="Times New Roman" w:hAnsi="Arial Narrow" w:cs="Arial"/>
          <w:color w:val="000000"/>
          <w:kern w:val="0"/>
          <w:lang w:val="es-ES" w:eastAsia="es-ES"/>
          <w14:ligatures w14:val="none"/>
        </w:rPr>
        <w:t>9</w:t>
      </w:r>
      <w:r w:rsidR="00BC23AF" w:rsidRPr="00BC23AF">
        <w:rPr>
          <w:rFonts w:ascii="Arial Narrow" w:eastAsia="Times New Roman" w:hAnsi="Arial Narrow" w:cs="Arial"/>
          <w:color w:val="000000"/>
          <w:kern w:val="0"/>
          <w:lang w:val="es-ES" w:eastAsia="es-ES"/>
          <w14:ligatures w14:val="none"/>
        </w:rPr>
        <w:t xml:space="preserve"> de </w:t>
      </w:r>
      <w:r w:rsidR="00C83F07">
        <w:rPr>
          <w:rFonts w:ascii="Arial Narrow" w:eastAsia="Times New Roman" w:hAnsi="Arial Narrow" w:cs="Arial"/>
          <w:color w:val="000000"/>
          <w:kern w:val="0"/>
          <w:lang w:val="es-ES" w:eastAsia="es-ES"/>
          <w14:ligatures w14:val="none"/>
        </w:rPr>
        <w:t>abril</w:t>
      </w:r>
      <w:r w:rsidR="00BC23AF" w:rsidRPr="00BC23AF">
        <w:rPr>
          <w:rFonts w:ascii="Arial Narrow" w:eastAsia="Times New Roman" w:hAnsi="Arial Narrow" w:cs="Arial"/>
          <w:color w:val="000000"/>
          <w:kern w:val="0"/>
          <w:lang w:val="es-ES" w:eastAsia="es-ES"/>
          <w14:ligatures w14:val="none"/>
        </w:rPr>
        <w:t xml:space="preserve"> de 2026.</w:t>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CA59A2" w:rsidRPr="00BC23AF">
        <w:rPr>
          <w:rFonts w:ascii="Arial Narrow" w:eastAsia="Arial Narrow" w:hAnsi="Arial Narrow" w:cs="Arial Narrow"/>
          <w:b/>
          <w:color w:val="000000"/>
          <w:kern w:val="0"/>
          <w:lang w:eastAsia="es-PE"/>
          <w14:ligatures w14:val="none"/>
        </w:rPr>
        <w:t>:</w:t>
      </w:r>
      <w:r w:rsidR="00CA59A2" w:rsidRPr="00BC23AF">
        <w:rPr>
          <w:rFonts w:ascii="Arial Narrow" w:eastAsia="Arial Narrow" w:hAnsi="Arial Narrow" w:cs="Arial Narrow"/>
          <w:color w:val="000000"/>
          <w:kern w:val="0"/>
          <w:lang w:eastAsia="es-PE"/>
          <w14:ligatures w14:val="none"/>
        </w:rPr>
        <w:t xml:space="preserve"> </w:t>
      </w:r>
      <w:bookmarkStart w:id="23" w:name="_Hlk188286915"/>
      <w:r w:rsidR="00CA59A2" w:rsidRPr="00BC23AF">
        <w:rPr>
          <w:rFonts w:ascii="Arial Narrow" w:eastAsia="Arial Narrow" w:hAnsi="Arial Narrow" w:cs="Arial Narrow"/>
          <w:color w:val="000000"/>
          <w:kern w:val="0"/>
          <w:lang w:eastAsia="es-PE"/>
          <w14:ligatures w14:val="none"/>
        </w:rPr>
        <w:t>informar a las partes que el artículo 110</w:t>
      </w:r>
      <w:r w:rsidR="00CA59A2" w:rsidRPr="00BC23AF">
        <w:rPr>
          <w:rFonts w:ascii="Arial Narrow" w:eastAsia="Times New Roman" w:hAnsi="Arial Narrow" w:cs="Segoe UI"/>
          <w:color w:val="000000"/>
          <w:kern w:val="0"/>
          <w:lang w:eastAsia="es-PE"/>
          <w14:ligatures w14:val="none"/>
        </w:rPr>
        <w:t/>
      </w:r>
      <w:r w:rsidR="00CA59A2" w:rsidRPr="00BC23A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BC23AF">
        <w:rPr>
          <w:rFonts w:ascii="Arial Narrow" w:eastAsia="Arial Narrow" w:hAnsi="Arial Narrow" w:cs="Times New Roman"/>
          <w:color w:val="000000"/>
          <w:kern w:val="0"/>
          <w:vertAlign w:val="superscript"/>
          <w:lang w:eastAsia="es-PE"/>
          <w14:ligatures w14:val="none"/>
        </w:rPr>
        <w:footnoteReference w:id="11"/>
      </w:r>
      <w:r w:rsidR="00CA59A2" w:rsidRPr="00BC23AF">
        <w:rPr>
          <w:rFonts w:ascii="Arial Narrow" w:eastAsia="Arial Narrow" w:hAnsi="Arial Narrow" w:cs="Arial Narrow"/>
          <w:color w:val="000000"/>
          <w:kern w:val="0"/>
          <w:lang w:eastAsia="es-PE"/>
          <w14:ligatures w14:val="none"/>
        </w:rPr>
        <w:t>, faculta a la Comisión a calificar</w:t>
      </w:r>
      <w:r w:rsidR="00CA59A2" w:rsidRPr="0026598E">
        <w:rPr>
          <w:rFonts w:ascii="Arial Narrow" w:eastAsia="Arial Narrow" w:hAnsi="Arial Narrow" w:cs="Arial Narrow"/>
          <w:color w:val="000000"/>
          <w:kern w:val="0"/>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xml:space="preserve">. </w:t>
      </w:r>
      <w:bookmarkEnd w:id="23"/>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4"/>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w14:ligatures w14:val="none"/>
        </w:rPr>
        <w:t>SEGUNDO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8955A8">
        <w:rPr>
          <w:rFonts w:ascii="Arial Narrow" w:hAnsi="Arial Narrow" w:cs="Arial"/>
          <w:b/>
          <w:spacing w:val="-3"/>
          <w:kern w:val="0"/>
          <w14:ligatures w14:val="none"/>
        </w:rPr>
        <w:t>TERCERO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256A59" w:rsidRPr="00256A59">
        <w:rPr>
          <w:rFonts w:ascii="Arial Narrow" w:hAnsi="Arial Narrow" w:cs="Arial"/>
          <w:bCs/>
          <w:spacing w:val="-3"/>
          <w:kern w:val="0"/>
          <w14:ligatures w14:val="none"/>
        </w:rPr>
        <w:t xml:space="preserve">a la Sucesión </w:t>
      </w:r>
      <w:r w:rsidR="00256A59" w:rsidRPr="000E1FC7">
        <w:rPr>
          <w:rFonts w:ascii="Arial Narrow" w:hAnsi="Arial Narrow" w:cs="Arial"/>
          <w:bCs/>
          <w:spacing w:val="-3"/>
          <w:kern w:val="0"/>
          <w14:ligatures w14:val="none"/>
        </w:rPr>
        <w:t>Intestada de César Emilio Miranda Soria y a</w:t>
      </w:r>
      <w:r w:rsidR="00412D07" w:rsidRPr="000E1FC7">
        <w:rPr>
          <w:rFonts w:ascii="Arial Narrow" w:hAnsi="Arial Narrow" w:cs="Arial"/>
          <w:bCs/>
          <w:spacing w:val="-3"/>
          <w:kern w:val="0"/>
          <w14:ligatures w14:val="none"/>
        </w:rPr>
        <w:t xml:space="preserve">l </w:t>
      </w:r>
      <w:r w:rsidR="00164F5C" w:rsidRPr="00164F5C">
        <w:rPr>
          <w:rFonts w:ascii="Arial Narrow" w:hAnsi="Arial Narrow" w:cs="Arial"/>
          <w:bCs/>
          <w:spacing w:val="-3"/>
          <w:kern w:val="0"/>
          <w14:ligatures w14:val="none"/>
        </w:rPr>
        <w:t>Banco Internacional del Perú S.A.A. – Interbank</w:t>
      </w:r>
      <w:r w:rsidR="00164F5C" w:rsidRPr="000E1FC7">
        <w:rPr>
          <w:rFonts w:ascii="Arial Narrow" w:hAnsi="Arial Narrow" w:cs="Arial"/>
          <w:bCs/>
          <w:spacing w:val="-3"/>
          <w:kern w:val="0"/>
          <w14:ligatures w14:val="none"/>
        </w:rPr>
        <w:t xml:space="preserve"> </w:t>
      </w:r>
      <w:r w:rsidRPr="000E1FC7">
        <w:rPr>
          <w:rFonts w:ascii="Arial Narrow" w:hAnsi="Arial Narrow"/>
          <w:color w:val="000000"/>
        </w:rPr>
        <w:t>para que, dentro del plazo de dos (2) días hábiles siguientes a la fecha en que reciba</w:t>
      </w:r>
      <w:r w:rsidR="000E1FC7" w:rsidRPr="000E1FC7">
        <w:rPr>
          <w:rFonts w:ascii="Arial Narrow" w:hAnsi="Arial Narrow"/>
          <w:color w:val="000000"/>
        </w:rPr>
        <w:t>n</w:t>
      </w:r>
      <w:r w:rsidRPr="000E1FC7">
        <w:rPr>
          <w:rFonts w:ascii="Arial Narrow" w:hAnsi="Arial Narrow"/>
          <w:color w:val="000000"/>
        </w:rPr>
        <w:t xml:space="preserve"> la notificación en su</w:t>
      </w:r>
      <w:r w:rsidR="000E1FC7" w:rsidRPr="000E1FC7">
        <w:rPr>
          <w:rFonts w:ascii="Arial Narrow" w:hAnsi="Arial Narrow"/>
          <w:color w:val="000000"/>
        </w:rPr>
        <w:t>s</w:t>
      </w:r>
      <w:r w:rsidRPr="000E1FC7">
        <w:rPr>
          <w:rFonts w:ascii="Arial Narrow" w:hAnsi="Arial Narrow"/>
          <w:color w:val="000000"/>
        </w:rPr>
        <w:t xml:space="preserve"> bandeja</w:t>
      </w:r>
      <w:r w:rsidR="000E1FC7" w:rsidRPr="000E1FC7">
        <w:rPr>
          <w:rFonts w:ascii="Arial Narrow" w:hAnsi="Arial Narrow"/>
          <w:color w:val="000000"/>
        </w:rPr>
        <w:t>s</w:t>
      </w:r>
      <w:r w:rsidRPr="000E1FC7">
        <w:rPr>
          <w:rFonts w:ascii="Arial Narrow" w:hAnsi="Arial Narrow"/>
          <w:color w:val="000000"/>
        </w:rPr>
        <w:t xml:space="preserve"> de correo electrónico, efectúe</w:t>
      </w:r>
      <w:r w:rsidR="000E1FC7" w:rsidRPr="000E1FC7">
        <w:rPr>
          <w:rFonts w:ascii="Arial Narrow" w:hAnsi="Arial Narrow"/>
          <w:color w:val="000000"/>
        </w:rPr>
        <w:t>n</w:t>
      </w:r>
      <w:r w:rsidRPr="000E1FC7">
        <w:rPr>
          <w:rFonts w:ascii="Arial Narrow" w:hAnsi="Arial Narrow"/>
          <w:color w:val="000000"/>
        </w:rPr>
        <w:t xml:space="preserve"> la confirmación de recepción de la notificación remitida por este despacho a su</w:t>
      </w:r>
      <w:r w:rsidR="000E1FC7" w:rsidRPr="000E1FC7">
        <w:rPr>
          <w:rFonts w:ascii="Arial Narrow" w:hAnsi="Arial Narrow"/>
          <w:color w:val="000000"/>
        </w:rPr>
        <w:t>s</w:t>
      </w:r>
      <w:r w:rsidRPr="000E1FC7">
        <w:rPr>
          <w:rFonts w:ascii="Arial Narrow" w:hAnsi="Arial Narrow"/>
          <w:color w:val="000000"/>
        </w:rPr>
        <w:t xml:space="preserve"> correo</w:t>
      </w:r>
      <w:r w:rsidR="000E1FC7" w:rsidRPr="000E1FC7">
        <w:rPr>
          <w:rFonts w:ascii="Arial Narrow" w:hAnsi="Arial Narrow"/>
          <w:color w:val="000000"/>
        </w:rPr>
        <w:t>s</w:t>
      </w:r>
      <w:r w:rsidRPr="000E1FC7">
        <w:rPr>
          <w:rFonts w:ascii="Arial Narrow" w:hAnsi="Arial Narrow"/>
          <w:color w:val="000000"/>
        </w:rPr>
        <w:t xml:space="preserve"> electrónico</w:t>
      </w:r>
      <w:r w:rsidR="000E1FC7" w:rsidRPr="000E1FC7">
        <w:rPr>
          <w:rFonts w:ascii="Arial Narrow" w:hAnsi="Arial Narrow"/>
          <w:color w:val="000000"/>
        </w:rPr>
        <w:t>s</w:t>
      </w:r>
      <w:r w:rsidRPr="000E1FC7">
        <w:rPr>
          <w:rFonts w:ascii="Arial Narrow" w:hAnsi="Arial Narrow"/>
          <w:color w:val="000000"/>
        </w:rPr>
        <w:t>, de conformidad con el segundo párrafo del numeral 4 del artículo 20</w:t>
      </w:r>
      <w:r w:rsidRPr="000E1FC7">
        <w:rPr>
          <w:rFonts w:ascii="Arial Narrow" w:eastAsia="Times New Roman" w:hAnsi="Arial Narrow" w:cs="Segoe UI"/>
          <w:color w:val="000000"/>
          <w:kern w:val="0"/>
          <w:lang w:eastAsia="es-PE"/>
          <w14:ligatures w14:val="none"/>
        </w:rPr>
        <w:t/>
      </w:r>
      <w:r w:rsidRPr="000E1FC7">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5"/>
      </w:r>
      <w:r w:rsidRPr="00A67ADF">
        <w:rPr>
          <w:rFonts w:ascii="Arial Narrow" w:hAnsi="Arial Narrow" w:cs="Arial"/>
        </w:rPr>
        <w:t>.</w:t>
      </w:r>
    </w:p>
    <w:bookmarkEnd w:id="25"/>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3925996" w14: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recepcionada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