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p14">
  <w:body>
    <w:p ns2:paraId="6DE73516" ns2:textId="77777777" w:rsidR="00CA59A2" w:rsidRPr="00760D72" w:rsidRDefault="00CA59A2" w:rsidP="00760D72">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760D72">
        <w:rPr>
          <w:rFonts w:ascii="Arial Narrow" w:eastAsia="Arial Narrow" w:hAnsi="Arial Narrow"/>
          <w:b/>
          <w:color w:val="000000"/>
        </w:rPr>
        <w:t>EXPEDIENTE</w:t>
      </w:r>
      <w:r w:rsidRPr="00760D72">
        <w:rPr>
          <w:rFonts w:ascii="Arial Narrow" w:eastAsia="Arial Narrow" w:hAnsi="Arial Narrow"/>
          <w:b/>
          <w:color w:val="000000"/>
        </w:rPr>
        <w:tab/>
        <w:t>:</w:t>
      </w:r>
      <w:r w:rsidRPr="00760D72">
        <w:rPr>
          <w:rFonts w:ascii="Arial Narrow" w:eastAsia="Arial Narrow" w:hAnsi="Arial Narrow"/>
          <w:b/>
          <w:color w:val="000000"/>
        </w:rPr>
        <w:tab/>
        <w:t>2245-2026/CC1</w:t>
      </w:r>
    </w:p>
    <w:p ns2:paraId="59EC8C5E" ns2:textId="77777777" w:rsidR="00CA59A2" w:rsidRPr="00760D72" w:rsidRDefault="00CA59A2" w:rsidP="00760D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60D72">
        <w:rPr>
          <w:rFonts w:ascii="Arial Narrow" w:eastAsia="Arial Narrow" w:hAnsi="Arial Narrow"/>
          <w:b/>
          <w:color w:val="000000"/>
        </w:rPr>
        <w:t xml:space="preserve">DENUNCIANTE:[DENUNCIANTE] (SEÑORA [APELLIDO])</w:t>
      </w:r>
      <w:r w:rsidRPr="00760D72">
        <w:rPr>
          <w:rFonts w:ascii="Arial Narrow" w:eastAsia="Arial Narrow" w:hAnsi="Arial Narrow"/>
          <w:b/>
          <w:color w:val="000000"/>
        </w:rPr>
        <w:tab/>
        <w:t/>
      </w:r>
      <w:r w:rsidRPr="00760D72">
        <w:rPr>
          <w:rFonts w:ascii="Arial Narrow" w:eastAsia="Arial Narrow" w:hAnsi="Arial Narrow"/>
          <w:b/>
          <w:color w:val="000000"/>
        </w:rPr>
        <w:tab/>
        <w:t/>
      </w:r>
    </w:p>
    <w:p ns2:paraId="62D1EA42" ns2:textId="77777777" w:rsidR="00CA59A2" w:rsidRPr="00760D72" w:rsidRDefault="00CA59A2" w:rsidP="00760D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60D72">
        <w:rPr>
          <w:rFonts w:ascii="Arial Narrow" w:eastAsia="Arial Narrow" w:hAnsi="Arial Narrow"/>
          <w:b/>
          <w:color w:val="000000"/>
        </w:rPr>
        <w:t>DENUNCIADO</w:t>
      </w:r>
      <w:r w:rsidRPr="00760D72">
        <w:rPr>
          <w:rFonts w:ascii="Arial Narrow" w:eastAsia="Arial Narrow" w:hAnsi="Arial Narrow"/>
          <w:b/>
          <w:color w:val="000000"/>
        </w:rPr>
        <w:tab/>
        <w:t>:</w:t>
      </w:r>
      <w:r w:rsidRPr="00760D72">
        <w:rPr>
          <w:rFonts w:ascii="Arial Narrow" w:eastAsia="Arial Narrow" w:hAnsi="Arial Narrow"/>
          <w:b/>
          <w:color w:val="000000"/>
        </w:rPr>
        <w:tab/>
        <w:t>INTERSEGURO COMPAÑÍA DE SEGUROS S.A. (INTERSEGURO)</w:t>
      </w:r>
    </w:p>
    <w:p ns2:paraId="2A14C656" ns2:textId="16E55499" w:rsidR="00CA59A2" w:rsidRPr="00760D72" w:rsidRDefault="00CA59A2" w:rsidP="00760D7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60D72">
        <w:rPr>
          <w:rFonts w:ascii="Arial Narrow" w:eastAsia="Arial Narrow" w:hAnsi="Arial Narrow" w:cs="Arial Narrow"/>
          <w:b/>
          <w:color w:val="000000"/>
          <w:kern w:val="0"/>
          <w:lang w:eastAsia="es-PE"/>
          <ns2:ligatures ns2:val="none"/>
        </w:rPr>
        <w:t>MATERIAS</w:t>
      </w:r>
      <w:r w:rsidRPr="00760D72">
        <w:rPr>
          <w:rFonts w:ascii="Arial Narrow" w:eastAsia="Arial Narrow" w:hAnsi="Arial Narrow" w:cs="Arial Narrow"/>
          <w:b/>
          <w:color w:val="000000"/>
          <w:kern w:val="0"/>
          <w:lang w:eastAsia="es-PE"/>
          <ns2:ligatures ns2:val="none"/>
        </w:rPr>
        <w:tab/>
        <w:t>:</w:t>
      </w:r>
      <w:r w:rsidR="00760D72" w:rsidRPr="00760D72">
        <w:rPr>
          <w:rFonts w:ascii="Arial Narrow" w:eastAsia="Arial Narrow" w:hAnsi="Arial Narrow" w:cs="Arial Narrow"/>
          <w:b/>
          <w:color w:val="000000"/>
          <w:kern w:val="0"/>
          <w:lang w:eastAsia="es-PE"/>
          <ns2:ligatures ns2:val="none"/>
        </w:rPr>
        <w:t xml:space="preserve"> </w:t>
      </w:r>
      <w:r w:rsidRPr="00760D72">
        <w:rPr>
          <w:rFonts w:ascii="Arial Narrow" w:eastAsia="Arial Narrow" w:hAnsi="Arial Narrow" w:cs="Arial Narrow"/>
          <w:b/>
          <w:color w:val="000000"/>
          <w:kern w:val="0"/>
          <w:lang w:eastAsia="es-PE"/>
          <ns2:ligatures ns2:val="none"/>
        </w:rPr>
        <w:t xml:space="preserve"> </w:t>
      </w:r>
      <w:r w:rsidRPr="00760D72">
        <w:rPr>
          <w:rFonts w:ascii="Arial Narrow" w:eastAsia="Arial Narrow" w:hAnsi="Arial Narrow" w:cs="Arial Narrow"/>
          <w:b/>
          <w:color w:val="000000"/>
          <w:kern w:val="0"/>
          <w:lang w:eastAsia="es-PE"/>
          <ns2:ligatures ns2:val="none"/>
        </w:rPr>
        <w:tab/>
        <w:t>ADMISIÓN A TRÁMITE</w:t>
      </w:r>
    </w:p>
    <w:p ns2:paraId="7A099B58" ns2:textId="77777777" w:rsidR="00CA59A2" w:rsidRPr="00760D72" w:rsidRDefault="00CA59A2" w:rsidP="00760D7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60D72">
        <w:rPr>
          <w:rFonts w:ascii="Arial Narrow" w:eastAsia="Arial Narrow" w:hAnsi="Arial Narrow" w:cs="Arial Narrow"/>
          <w:b/>
          <w:color w:val="000000"/>
          <w:kern w:val="0"/>
          <w:lang w:eastAsia="es-PE"/>
          <ns2:ligatures ns2:val="none"/>
        </w:rPr>
        <w:t xml:space="preserve">REQUERIMIENTO DE INFORMACIÓN </w:t>
      </w:r>
    </w:p>
    <w:p ns2:paraId="5D997175" ns2:textId="77777777" w:rsidR="00CA59A2" w:rsidRPr="00760D72" w:rsidRDefault="00CA59A2" w:rsidP="00760D7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60D72">
        <w:rPr>
          <w:rFonts w:ascii="Arial Narrow" w:eastAsia="Arial Narrow" w:hAnsi="Arial Narrow"/>
          <w:b/>
          <w:color w:val="000000"/>
        </w:rPr>
        <w:t>RESOLUCIÓN</w:t>
      </w:r>
      <w:r w:rsidRPr="00760D72">
        <w:rPr>
          <w:rFonts w:ascii="Arial Narrow" w:eastAsia="Arial Narrow" w:hAnsi="Arial Narrow"/>
          <w:b/>
          <w:color w:val="000000"/>
        </w:rPr>
        <w:tab/>
        <w:t>:</w:t>
      </w:r>
      <w:r w:rsidRPr="00760D72">
        <w:rPr>
          <w:rFonts w:ascii="Arial Narrow" w:eastAsia="Arial Narrow" w:hAnsi="Arial Narrow"/>
          <w:b/>
          <w:color w:val="000000"/>
        </w:rPr>
        <w:tab/>
        <w:t>1</w:t>
      </w:r>
    </w:p>
    <w:p ns2:paraId="62A28452" ns2:textId="77777777" w:rsidR="00CA59A2" w:rsidRPr="00760D72" w:rsidRDefault="00CA59A2" w:rsidP="00760D7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0FBB306F" ns2:textId="2592010D" w:rsidR="00CA59A2" w:rsidRPr="00760D72" w:rsidRDefault="00CA59A2" w:rsidP="00760D7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60D72">
        <w:rPr>
          <w:rFonts w:ascii="Arial Narrow" w:eastAsia="Arial Narrow" w:hAnsi="Arial Narrow"/>
          <w:color w:val="000000"/>
        </w:rPr>
        <w:t xml:space="preserve">Lima, </w:t>
      </w:r>
      <w:r w:rsidR="00D679E2">
        <w:rPr>
          <w:rFonts w:ascii="Arial Narrow" w:eastAsia="Arial Narrow" w:hAnsi="Arial Narrow"/>
          <w:color w:val="000000"/>
        </w:rPr>
        <w:t>3</w:t>
      </w:r>
      <w:r w:rsidRPr="00760D72">
        <w:rPr>
          <w:rFonts w:ascii="Arial Narrow" w:eastAsia="Arial Narrow" w:hAnsi="Arial Narrow"/>
          <w:color w:val="000000"/>
        </w:rPr>
        <w:t xml:space="preserve"> de </w:t>
      </w:r>
      <w:r w:rsidR="00D679E2">
        <w:rPr>
          <w:rFonts w:ascii="Arial Narrow" w:eastAsia="Arial Narrow" w:hAnsi="Arial Narrow"/>
          <w:color w:val="000000"/>
        </w:rPr>
        <w:t>agosto</w:t>
      </w:r>
      <w:r w:rsidRPr="00760D72">
        <w:rPr>
          <w:rFonts w:ascii="Arial Narrow" w:eastAsia="Arial Narrow" w:hAnsi="Arial Narrow"/>
          <w:color w:val="000000"/>
        </w:rPr>
        <w:t xml:space="preserve"> de 2026</w:t>
      </w:r>
    </w:p>
    <w:p ns2:paraId="1B3DC25B" ns2:textId="77777777" w:rsidR="00CA59A2" w:rsidRPr="00760D72" w:rsidRDefault="00CA59A2" w:rsidP="00760D7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2B55E118" ns2:textId="77777777" w:rsidR="00CA59A2" w:rsidRPr="00760D72" w:rsidRDefault="00CA59A2" w:rsidP="00760D7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760D72">
        <w:rPr>
          <w:rFonts w:ascii="Arial Narrow" w:eastAsia="Arial Narrow" w:hAnsi="Arial Narrow" w:cs="Arial Narrow"/>
          <w:b/>
          <w:color w:val="000000"/>
          <w:kern w:val="0"/>
          <w:lang w:eastAsia="es-PE"/>
          <ns2:ligatures ns2:val="none"/>
        </w:rPr>
        <w:t xml:space="preserve">HECHOS </w:t>
      </w:r>
    </w:p>
    <w:p ns2:paraId="18A92CDD" ns2:textId="77777777" w:rsidR="00CA59A2" w:rsidRPr="00760D72" w:rsidRDefault="00CA59A2" w:rsidP="00760D72">
      <w:pPr>
        <w:spacing w:after="0" w:line="240" w:lineRule="auto"/>
        <w:jc w:val="both"/>
        <w:rPr>
          <w:rFonts w:ascii="Arial Narrow" w:eastAsia="Times New Roman" w:hAnsi="Arial Narrow" w:cs="Times New Roman"/>
          <w:color w:val="000000"/>
          <w:kern w:val="0"/>
          <w:lang w:eastAsia="es-PE"/>
          <ns2:ligatures ns2:val="none"/>
        </w:rPr>
      </w:pPr>
    </w:p>
    <w:p ns2:paraId="2D2AD747" ns2:textId="5393FC51" w:rsidR="00CA59A2" w:rsidRPr="00760D72" w:rsidRDefault="00CA59A2" w:rsidP="00760D7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760D72">
        <w:rPr>
          <w:rFonts w:ascii="Arial Narrow" w:eastAsia="Arial Narrow" w:hAnsi="Arial Narrow"/>
          <w:color w:val="000000"/>
        </w:rPr>
        <w:t xml:space="preserve">Mediante el escrito del 8 de junio de 2026, la señora [APELLIDO] denunció a Interseguro por presuntas infracciones a la Ley 29571, Código de Protección y Defensa del Consumidor (en adelante, el Código), señalando lo siguiente:</w:t>
      </w:r>
      <w:r w:rsidR="00760D72" w:rsidRPr="00760D72">
        <w:rPr>
          <w:rStyle w:val="Refdenotaalpie"/>
          <w:rFonts w:ascii="Arial Narrow" w:eastAsia="Arial Narrow" w:hAnsi="Arial Narrow"/>
          <w:color w:val="000000"/>
          <w:vertAlign w:val="superscript"/>
        </w:rPr>
        <w:footnoteReference w:id="1"/>
      </w:r>
      <w:r w:rsidRPr="00760D72">
        <w:rPr>
          <w:rFonts w:ascii="Arial Narrow" w:eastAsia="Arial Narrow" w:hAnsi="Arial Narrow"/>
          <w:color w:val="000000"/>
        </w:rPr>
        <w:t/>
      </w:r>
    </w:p>
    <w:p ns2:paraId="5F919316" ns2:textId="77777777" w:rsidR="00CA59A2" w:rsidRPr="00760D72" w:rsidRDefault="00CA59A2" w:rsidP="00760D7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4BA97D5" ns2:textId="445A5BDE" w:rsidR="00CA59A2" w:rsidRPr="006539CD" w:rsidRDefault="006539CD" w:rsidP="006539C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El 22 de marzo de 2022, contrató el Seguro de Vida - Póliza 07600011440 y el 9 de junio de 2022 contrató el Seguro de Vida - Póliza 07600013820, emitidos por Interseguro. Efectuó aportes continuos por aproximadamente cuatro años, superando los US$ 4 000,00. El asegurado de la Póliza 07600011440 era su conviviente, señor [APELLIDO] .</w:t>
      </w:r>
      <w:r w:rsidRPr="00760D72">
        <w:rPr>
          <w:rFonts w:ascii="Arial Narrow" w:eastAsia="Arial Narrow" w:hAnsi="Arial Narrow"/>
          <w:color w:val="000000"/>
        </w:rPr>
        <w:t/>
      </w:r>
      <w:r w:rsidR="00CA59A2" w:rsidRPr="00760D72">
        <w:rPr>
          <w:rFonts w:ascii="Arial Narrow" w:eastAsia="Arial Narrow" w:hAnsi="Arial Narrow"/>
          <w:color w:val="000000"/>
        </w:rPr>
        <w:t xml:space="preserve"/>
      </w:r>
      <w:r w:rsidR="00B90D72">
        <w:rPr>
          <w:rFonts w:ascii="Arial Narrow" w:eastAsia="Arial Narrow" w:hAnsi="Arial Narrow"/>
          <w:color w:val="000000"/>
        </w:rPr>
        <w:t/>
      </w:r>
      <w:r w:rsidR="00CA59A2" w:rsidRPr="00760D72">
        <w:rPr>
          <w:rFonts w:ascii="Arial Narrow" w:eastAsia="Arial Narrow" w:hAnsi="Arial Narrow"/>
          <w:color w:val="000000"/>
        </w:rPr>
        <w:t xml:space="preserve"/>
      </w:r>
      <w:r w:rsidR="00D679E2">
        <w:rPr>
          <w:rFonts w:ascii="Arial Narrow" w:eastAsia="Arial Narrow" w:hAnsi="Arial Narrow"/>
          <w:color w:val="000000"/>
        </w:rPr>
        <w:t xml:space="preserve"/>
      </w:r>
      <w:r w:rsidR="00D679E2" w:rsidRPr="00760D72">
        <w:rPr>
          <w:rFonts w:ascii="Arial Narrow" w:eastAsia="Arial Narrow" w:hAnsi="Arial Narrow"/>
          <w:color w:val="000000"/>
        </w:rPr>
        <w:t/>
      </w:r>
      <w:r w:rsidR="00D679E2">
        <w:rPr>
          <w:rFonts w:ascii="Arial Narrow" w:eastAsia="Arial Narrow" w:hAnsi="Arial Narrow"/>
          <w:color w:val="000000"/>
        </w:rPr>
        <w:t xml:space="preserve"/>
      </w:r>
      <w:r w:rsidRPr="00760D72">
        <w:rPr>
          <w:rFonts w:ascii="Arial Narrow" w:eastAsia="Arial Narrow" w:hAnsi="Arial Narrow"/>
          <w:color w:val="000000"/>
        </w:rPr>
        <w:t/>
      </w:r>
      <w:r>
        <w:rPr>
          <w:rFonts w:ascii="Arial Narrow" w:eastAsia="Arial Narrow" w:hAnsi="Arial Narrow"/>
          <w:color w:val="000000"/>
        </w:rPr>
        <w:t xml:space="preserve"/>
      </w:r>
      <w:r w:rsidR="00B90D72">
        <w:rPr>
          <w:rFonts w:ascii="Arial Narrow" w:eastAsia="Arial Narrow" w:hAnsi="Arial Narrow"/>
          <w:color w:val="000000"/>
        </w:rPr>
        <w:t/>
      </w:r>
      <w:r>
        <w:rPr>
          <w:rFonts w:ascii="Arial Narrow" w:eastAsia="Arial Narrow" w:hAnsi="Arial Narrow"/>
          <w:color w:val="000000"/>
        </w:rPr>
        <w:t xml:space="preserve"/>
      </w:r>
      <w:r w:rsidR="00D679E2">
        <w:rPr>
          <w:rFonts w:ascii="Arial Narrow" w:eastAsia="Arial Narrow" w:hAnsi="Arial Narrow"/>
          <w:color w:val="000000"/>
        </w:rPr>
        <w:t xml:space="preserve"/>
      </w:r>
      <w:r w:rsidR="00D679E2" w:rsidRPr="00760D72">
        <w:rPr>
          <w:rFonts w:ascii="Arial Narrow" w:eastAsia="Arial Narrow" w:hAnsi="Arial Narrow"/>
          <w:color w:val="000000"/>
        </w:rPr>
        <w:t/>
      </w:r>
      <w:r>
        <w:rPr>
          <w:rFonts w:ascii="Arial Narrow" w:eastAsia="Arial Narrow" w:hAnsi="Arial Narrow"/>
          <w:color w:val="000000"/>
        </w:rPr>
        <w:t/>
      </w:r>
      <w:r w:rsidR="00D679E2" w:rsidRPr="00760D72">
        <w:rPr>
          <w:rFonts w:ascii="Arial Narrow" w:eastAsia="Arial Narrow" w:hAnsi="Arial Narrow"/>
          <w:color w:val="000000"/>
        </w:rPr>
        <w:t xml:space="preserve"/>
      </w:r>
      <w:r>
        <w:rPr>
          <w:rFonts w:ascii="Arial Narrow" w:eastAsia="Arial Narrow" w:hAnsi="Arial Narrow"/>
          <w:color w:val="000000"/>
        </w:rPr>
        <w:t/>
      </w:r>
      <w:r w:rsidR="00CA59A2" w:rsidRPr="00760D72">
        <w:rPr>
          <w:rFonts w:ascii="Arial Narrow" w:eastAsia="Arial Narrow" w:hAnsi="Arial Narrow"/>
          <w:color w:val="000000"/>
        </w:rPr>
        <w:t xml:space="preserve"/>
      </w:r>
      <w:r>
        <w:rPr>
          <w:rFonts w:ascii="Arial Narrow" w:eastAsia="Arial Narrow" w:hAnsi="Arial Narrow"/>
          <w:color w:val="000000"/>
        </w:rPr>
        <w:t xml:space="preserve"/>
      </w:r>
      <w:r w:rsidR="00CA59A2" w:rsidRPr="006539CD">
        <w:rPr>
          <w:rFonts w:ascii="Arial Narrow" w:eastAsia="Arial Narrow" w:hAnsi="Arial Narrow"/>
          <w:color w:val="000000"/>
        </w:rPr>
        <w:t xml:space="preserve"/>
      </w:r>
      <w:r w:rsidR="00426E05" w:rsidRPr="00426E05">
        <w:rPr>
          <w:rFonts w:ascii="Arial Narrow" w:eastAsia="Arial Narrow" w:hAnsi="Arial Narrow"/>
          <w:color w:val="000000"/>
        </w:rPr>
        <w:t/>
      </w:r>
      <w:r w:rsidR="00426E05">
        <w:rPr>
          <w:rFonts w:ascii="Arial Narrow" w:eastAsia="Arial Narrow" w:hAnsi="Arial Narrow"/>
          <w:color w:val="000000"/>
        </w:rPr>
        <w:t xml:space="preserve"/>
      </w:r>
      <w:r w:rsidR="00CA59A2" w:rsidRPr="006539CD">
        <w:rPr>
          <w:rFonts w:ascii="Arial Narrow" w:eastAsia="Arial Narrow" w:hAnsi="Arial Narrow"/>
          <w:color w:val="000000"/>
        </w:rPr>
        <w:t/>
      </w:r>
      <w:r w:rsidR="00B90D72" w:rsidRPr="00B90D72">
        <w:t xml:space="preserve"/>
      </w:r>
      <w:r w:rsidR="00B90D72" w:rsidRPr="00B90D72">
        <w:rPr>
          <w:rFonts w:ascii="Arial Narrow" w:eastAsia="Arial Narrow" w:hAnsi="Arial Narrow"/>
          <w:color w:val="000000"/>
        </w:rPr>
        <w:t xml:space="preserve"/>
      </w:r>
      <w:r w:rsidR="00A04EBE" w:rsidRPr="00760D72">
        <w:rPr>
          <w:rFonts w:ascii="Arial Narrow" w:eastAsia="Arial Narrow" w:hAnsi="Arial Narrow"/>
          <w:color w:val="000000"/>
        </w:rPr>
        <w:t/>
      </w:r>
      <w:r w:rsidR="00A04EBE">
        <w:rPr>
          <w:rFonts w:ascii="Arial Narrow" w:eastAsia="Arial Narrow" w:hAnsi="Arial Narrow"/>
          <w:color w:val="000000"/>
        </w:rPr>
        <w:t xml:space="preserve"/>
      </w:r>
      <w:r w:rsidR="00B90D72" w:rsidRPr="00B90D72">
        <w:rPr>
          <w:rFonts w:ascii="Arial Narrow" w:eastAsia="Arial Narrow" w:hAnsi="Arial Narrow"/>
          <w:color w:val="000000"/>
        </w:rPr>
        <w:t xml:space="preserve"/>
      </w:r>
      <w:r w:rsidR="00A04EBE">
        <w:rPr>
          <w:rFonts w:ascii="Arial Narrow" w:eastAsia="Arial Narrow" w:hAnsi="Arial Narrow"/>
          <w:color w:val="000000"/>
        </w:rPr>
        <w:t/>
      </w:r>
      <w:r w:rsidR="00B90D72" w:rsidRPr="00B90D72">
        <w:rPr>
          <w:rFonts w:ascii="Arial Narrow" w:eastAsia="Arial Narrow" w:hAnsi="Arial Narrow"/>
          <w:color w:val="000000"/>
        </w:rPr>
        <w:t xml:space="preserve"/>
      </w:r>
      <w:r w:rsidR="00A04EBE" w:rsidRPr="00B90D72">
        <w:rPr>
          <w:rFonts w:ascii="Arial Narrow" w:eastAsia="Arial Narrow" w:hAnsi="Arial Narrow"/>
          <w:color w:val="000000"/>
        </w:rPr>
        <w:t/>
      </w:r>
      <w:r w:rsidR="00B90D72" w:rsidRPr="00B90D72">
        <w:rPr>
          <w:rFonts w:ascii="Arial Narrow" w:eastAsia="Arial Narrow" w:hAnsi="Arial Narrow"/>
          <w:color w:val="000000"/>
        </w:rPr>
        <w:t/>
      </w:r>
    </w:p>
    <w:p ns2:paraId="655FB785" ns2:textId="77777777" w:rsidR="009F76E3" w:rsidRPr="00760D72" w:rsidRDefault="009F76E3" w:rsidP="00760D72">
      <w:pPr>
        <w:spacing w:after="0" w:line="240" w:lineRule="auto"/>
        <w:jc w:val="both"/>
        <w:rPr>
          <w:rFonts w:ascii="Arial Narrow" w:hAnsi="Arial Narrow"/>
        </w:rPr>
      </w:pPr>
    </w:p>
    <w:p ns2:paraId="24104DCC" ns2:textId="23D8EE56" w:rsidR="00CA59A2" w:rsidRPr="00760D72" w:rsidRDefault="00426E05" w:rsidP="00760D7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R</w:t>
      </w:r>
      <w:r w:rsidR="00CA59A2" w:rsidRPr="00760D72">
        <w:rPr>
          <w:rFonts w:ascii="Arial Narrow" w:eastAsia="Arial Narrow" w:hAnsi="Arial Narrow"/>
          <w:color w:val="000000"/>
        </w:rPr>
        <w:t>especto a la Póliza 07600013820, comunicó oportunamente a la compañía aseguradora su voluntad de mantener vigente el seguro, solicitando un cambio en la modalidad de pago de anual a mensual debido a dificultades económicas; sin embargo, Interseguro no atendió dicha solicitud bajo el argumento de la existencia de un endoso previo, procediendo a anular indebidamente la póliza.</w:t>
      </w:r>
    </w:p>
    <w:p ns2:paraId="208554D7" ns2:textId="77777777" w:rsidR="009F76E3" w:rsidRPr="00760D72" w:rsidRDefault="009F76E3" w:rsidP="00760D72">
      <w:pPr>
        <w:spacing w:after="0" w:line="240" w:lineRule="auto"/>
        <w:jc w:val="both"/>
        <w:rPr>
          <w:rFonts w:ascii="Arial Narrow" w:hAnsi="Arial Narrow"/>
        </w:rPr>
      </w:pPr>
    </w:p>
    <w:p ns2:paraId="36148BC1" ns2:textId="28E684ED" w:rsidR="00CA59A2" w:rsidRPr="00760D72" w:rsidRDefault="00CA59A2" w:rsidP="00760D7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760D72">
        <w:rPr>
          <w:rFonts w:ascii="Arial Narrow" w:eastAsia="Arial Narrow" w:hAnsi="Arial Narrow"/>
          <w:color w:val="000000"/>
        </w:rPr>
        <w:t>Asimismo, respecto a la Póliza 07600011440, también fue anulada de forma indebida por la compañía aseguradora y que sus posteriores solicitudes formales de reactivación fueron rechazadas, extinguiendo el contrato y negándosele la devolución de los fondos acumulados.</w:t>
      </w:r>
    </w:p>
    <w:p ns2:paraId="4D42482C" ns2:textId="77777777" w:rsidR="009F76E3" w:rsidRPr="00760D72" w:rsidRDefault="009F76E3" w:rsidP="00760D72">
      <w:pPr>
        <w:spacing w:after="0" w:line="240" w:lineRule="auto"/>
        <w:jc w:val="both"/>
        <w:rPr>
          <w:rFonts w:ascii="Arial Narrow" w:hAnsi="Arial Narrow"/>
        </w:rPr>
      </w:pPr>
    </w:p>
    <w:p ns2:paraId="02D7B0C1" ns2:textId="79D5195D" w:rsidR="00CA59A2" w:rsidRPr="00760D72" w:rsidRDefault="00CA59A2" w:rsidP="00760D7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760D72">
        <w:rPr>
          <w:rFonts w:ascii="Arial Narrow" w:eastAsia="Arial Narrow" w:hAnsi="Arial Narrow"/>
          <w:color w:val="000000"/>
        </w:rPr>
        <w:t xml:space="preserve">Finalmente, advirtió que la Póliza 07600011440 habría sido endosada a favor </w:t>
      </w:r>
      <w:r w:rsidR="00981C6D">
        <w:rPr>
          <w:rFonts w:ascii="Arial Narrow" w:eastAsia="Arial Narrow" w:hAnsi="Arial Narrow"/>
          <w:color w:val="000000"/>
        </w:rPr>
        <w:t>de</w:t>
      </w:r>
      <w:r w:rsidR="009008B6">
        <w:rPr>
          <w:rFonts w:ascii="Arial Narrow" w:eastAsia="Arial Narrow" w:hAnsi="Arial Narrow"/>
          <w:color w:val="000000"/>
        </w:rPr>
        <w:t>l</w:t>
      </w:r>
      <w:r w:rsidR="00981C6D">
        <w:rPr>
          <w:rFonts w:ascii="Arial Narrow" w:eastAsia="Arial Narrow" w:hAnsi="Arial Narrow"/>
          <w:color w:val="000000"/>
        </w:rPr>
        <w:t xml:space="preserve"> </w:t>
      </w:r>
      <w:r w:rsidR="009008B6" w:rsidRPr="009008B6">
        <w:rPr>
          <w:rFonts w:ascii="Arial Narrow" w:eastAsia="Arial Narrow" w:hAnsi="Arial Narrow"/>
          <w:color w:val="000000"/>
        </w:rPr>
        <w:t>Banco Internacional del Per</w:t>
      </w:r>
      <w:r w:rsidR="009008B6">
        <w:rPr>
          <w:rFonts w:ascii="Arial Narrow" w:eastAsia="Arial Narrow" w:hAnsi="Arial Narrow"/>
          <w:color w:val="000000"/>
        </w:rPr>
        <w:t xml:space="preserve">ú </w:t>
      </w:r>
      <w:r w:rsidR="009008B6" w:rsidRPr="009008B6">
        <w:rPr>
          <w:rFonts w:ascii="Arial Narrow" w:eastAsia="Arial Narrow" w:hAnsi="Arial Narrow"/>
          <w:color w:val="000000"/>
        </w:rPr>
        <w:t>-</w:t>
      </w:r>
      <w:r w:rsidR="009008B6">
        <w:rPr>
          <w:rFonts w:ascii="Arial Narrow" w:eastAsia="Arial Narrow" w:hAnsi="Arial Narrow"/>
          <w:color w:val="000000"/>
        </w:rPr>
        <w:t xml:space="preserve"> </w:t>
      </w:r>
      <w:r w:rsidR="009008B6" w:rsidRPr="009008B6">
        <w:rPr>
          <w:rFonts w:ascii="Arial Narrow" w:eastAsia="Arial Narrow" w:hAnsi="Arial Narrow"/>
          <w:color w:val="000000"/>
        </w:rPr>
        <w:t>Interbank S.A.A.</w:t>
      </w:r>
      <w:r w:rsidRPr="00760D72">
        <w:rPr>
          <w:rFonts w:ascii="Arial Narrow" w:eastAsia="Arial Narrow" w:hAnsi="Arial Narrow"/>
          <w:color w:val="000000"/>
        </w:rPr>
        <w:t xml:space="preserve"> sin que existiera vínculo crediticio </w:t>
      </w:r>
      <w:r w:rsidR="006628AB">
        <w:rPr>
          <w:rFonts w:ascii="Arial Narrow" w:eastAsia="Arial Narrow" w:hAnsi="Arial Narrow"/>
          <w:color w:val="000000"/>
        </w:rPr>
        <w:t xml:space="preserve">con el </w:t>
      </w:r>
      <w:r w:rsidR="006628AB" w:rsidRPr="00B90D72">
        <w:rPr>
          <w:rFonts w:ascii="Arial Narrow" w:eastAsia="Arial Narrow" w:hAnsi="Arial Narrow"/>
          <w:color w:val="000000"/>
        </w:rPr>
        <w:t xml:space="preserve">asegurado </w:t>
      </w:r>
      <w:r w:rsidR="006628AB">
        <w:rPr>
          <w:rFonts w:ascii="Arial Narrow" w:eastAsia="Arial Narrow" w:hAnsi="Arial Narrow"/>
          <w:color w:val="000000"/>
        </w:rPr>
        <w:t>de la referida póliza</w:t>
      </w:r>
      <w:r w:rsidRPr="00760D72">
        <w:rPr>
          <w:rFonts w:ascii="Arial Narrow" w:eastAsia="Arial Narrow" w:hAnsi="Arial Narrow"/>
          <w:color w:val="000000"/>
        </w:rPr>
        <w:t>.</w:t>
      </w:r>
    </w:p>
    <w:p ns2:paraId="27A49DC1" ns2:textId="77777777" w:rsidR="00CA59A2" w:rsidRPr="00760D72" w:rsidRDefault="00CA59A2" w:rsidP="00760D72">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144AD16" ns2:textId="4F037204" w:rsidR="00CA59A2" w:rsidRPr="00C65C75" w:rsidRDefault="00CA59A2" w:rsidP="00760D7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760D72">
        <w:rPr>
          <w:rFonts w:ascii="Arial Narrow" w:eastAsia="Arial Narrow" w:hAnsi="Arial Narrow"/>
          <w:color w:val="000000"/>
        </w:rPr>
        <w:t xml:space="preserve">La señora [APELLIDO] solicitó, en calidad de medida correctiva, que Interseguro cumpla con: (i) realizar la reactivación de la Póliza 07600011440 y la Póliza 07600013820, respetando la antigüedad contractual, los años de permanencia, los aportes realizados y los beneficios acumulados; (ii) permitir la continuidad de la Póliza 07600011440 y la Póliza 07600013820 mediante una modalidad de pago razonable y proporcional a su capacidad económica actual, incluyendo la posibilidad de reducción de cobertura o adecuación de primas, sin exigir el pago íntegro de anualidades acumuladas durante períodos en los cuales no existió cobertura efectiva; (iii), realizar, de manera subsidiaria, la devolución íntegra de todos los aportes efectuados durante la vigencia de la Póliza 07600011440 y la Póliza 07600013820, incluyendo fondos acumulados o cualquier otro concepto económico derivado de los contratos; y, (iv) exhibir íntegramente el expediente contractual de la Póliza 07600011440 y la Póliza 07600013820, incluyendo historial de pagos, solicitudes de reactivación, comunicaciones internas, correos electrónicos, grabaciones, registros de atención y documentación relacionada con los endosos efectuados. Asimismo, requirió expresamente el pago de las costas y costos del presente procedimiento.</w:t>
      </w:r>
      <w:r w:rsidR="001D1E23">
        <w:rPr>
          <w:rFonts w:ascii="Arial Narrow" w:eastAsia="Arial Narrow" w:hAnsi="Arial Narrow"/>
          <w:color w:val="000000"/>
        </w:rPr>
        <w:t xml:space="preserve"/>
      </w:r>
      <w:r w:rsidR="001D1E23" w:rsidRPr="001D1E23">
        <w:rPr>
          <w:rFonts w:ascii="Arial Narrow" w:eastAsia="Arial Narrow" w:hAnsi="Arial Narrow"/>
          <w:color w:val="000000"/>
        </w:rPr>
        <w:t xml:space="preserve"/>
      </w:r>
      <w:r w:rsidR="001D1E23">
        <w:rPr>
          <w:rFonts w:ascii="Arial Narrow" w:eastAsia="Arial Narrow" w:hAnsi="Arial Narrow"/>
          <w:color w:val="000000"/>
        </w:rPr>
        <w:t xml:space="preserve"/>
      </w:r>
      <w:r w:rsidR="001D1E23" w:rsidRPr="00760D72">
        <w:rPr>
          <w:rFonts w:ascii="Arial Narrow" w:eastAsia="Arial Narrow" w:hAnsi="Arial Narrow"/>
          <w:color w:val="000000"/>
        </w:rPr>
        <w:t/>
      </w:r>
      <w:r w:rsidR="001D1E23">
        <w:rPr>
          <w:rFonts w:ascii="Arial Narrow" w:eastAsia="Arial Narrow" w:hAnsi="Arial Narrow"/>
          <w:color w:val="000000"/>
        </w:rPr>
        <w:t xml:space="preserve"/>
      </w:r>
      <w:r w:rsidR="001D1E23" w:rsidRPr="001D1E23">
        <w:rPr>
          <w:rFonts w:ascii="Arial Narrow" w:eastAsia="Arial Narrow" w:hAnsi="Arial Narrow"/>
          <w:color w:val="000000"/>
        </w:rPr>
        <w:t xml:space="preserve"/>
      </w:r>
      <w:r w:rsidR="001D1E23" w:rsidRPr="00760D72">
        <w:rPr>
          <w:rFonts w:ascii="Arial Narrow" w:eastAsia="Arial Narrow" w:hAnsi="Arial Narrow"/>
          <w:color w:val="000000"/>
        </w:rPr>
        <w:t/>
      </w:r>
      <w:r w:rsidR="001D1E23">
        <w:rPr>
          <w:rFonts w:ascii="Arial Narrow" w:eastAsia="Arial Narrow" w:hAnsi="Arial Narrow"/>
          <w:color w:val="000000"/>
        </w:rPr>
        <w:t xml:space="preserve"/>
      </w:r>
      <w:r w:rsidR="001D1E23" w:rsidRPr="001D1E23">
        <w:rPr>
          <w:rFonts w:ascii="Arial Narrow" w:eastAsia="Arial Narrow" w:hAnsi="Arial Narrow"/>
          <w:color w:val="000000"/>
        </w:rPr>
        <w:t/>
      </w:r>
      <w:r w:rsidR="001D1E23">
        <w:rPr>
          <w:rFonts w:ascii="Arial Narrow" w:eastAsia="Arial Narrow" w:hAnsi="Arial Narrow"/>
          <w:color w:val="000000"/>
        </w:rPr>
        <w:t/>
      </w:r>
      <w:r w:rsidR="00970A1D">
        <w:rPr>
          <w:rFonts w:ascii="Arial Narrow" w:eastAsia="Arial Narrow" w:hAnsi="Arial Narrow"/>
          <w:color w:val="000000"/>
        </w:rPr>
        <w:t xml:space="preserve"/>
      </w:r>
      <w:r w:rsidR="001D1E23" w:rsidRPr="001D1E23">
        <w:rPr>
          <w:rFonts w:ascii="Arial Narrow" w:eastAsia="Arial Narrow" w:hAnsi="Arial Narrow"/>
          <w:color w:val="000000"/>
        </w:rPr>
        <w:t xml:space="preserve"/>
      </w:r>
      <w:r w:rsidR="00970A1D" w:rsidRPr="001D1E23">
        <w:rPr>
          <w:rFonts w:ascii="Arial Narrow" w:eastAsia="Arial Narrow" w:hAnsi="Arial Narrow"/>
          <w:color w:val="000000"/>
        </w:rPr>
        <w:t xml:space="preserve"/>
      </w:r>
      <w:r w:rsidR="00970A1D">
        <w:rPr>
          <w:rFonts w:ascii="Arial Narrow" w:eastAsia="Arial Narrow" w:hAnsi="Arial Narrow"/>
          <w:color w:val="000000"/>
        </w:rPr>
        <w:t xml:space="preserve"/>
      </w:r>
      <w:r w:rsidR="00970A1D" w:rsidRPr="00760D72">
        <w:rPr>
          <w:rFonts w:ascii="Arial Narrow" w:eastAsia="Arial Narrow" w:hAnsi="Arial Narrow"/>
          <w:color w:val="000000"/>
        </w:rPr>
        <w:t/>
      </w:r>
      <w:r w:rsidR="00970A1D">
        <w:rPr>
          <w:rFonts w:ascii="Arial Narrow" w:eastAsia="Arial Narrow" w:hAnsi="Arial Narrow"/>
          <w:color w:val="000000"/>
        </w:rPr>
        <w:t xml:space="preserve"/>
      </w:r>
      <w:r w:rsidR="00970A1D" w:rsidRPr="001D1E23">
        <w:rPr>
          <w:rFonts w:ascii="Arial Narrow" w:eastAsia="Arial Narrow" w:hAnsi="Arial Narrow"/>
          <w:color w:val="000000"/>
        </w:rPr>
        <w:t xml:space="preserve"/>
      </w:r>
      <w:r w:rsidR="00970A1D" w:rsidRPr="00760D72">
        <w:rPr>
          <w:rFonts w:ascii="Arial Narrow" w:eastAsia="Arial Narrow" w:hAnsi="Arial Narrow"/>
          <w:color w:val="000000"/>
        </w:rPr>
        <w:t/>
      </w:r>
      <w:r w:rsidR="00970A1D">
        <w:rPr>
          <w:rFonts w:ascii="Arial Narrow" w:eastAsia="Arial Narrow" w:hAnsi="Arial Narrow"/>
          <w:color w:val="000000"/>
        </w:rPr>
        <w:t xml:space="preserve"/>
      </w:r>
      <w:r w:rsidR="001D1E23" w:rsidRPr="001D1E23">
        <w:rPr>
          <w:rFonts w:ascii="Arial Narrow" w:eastAsia="Arial Narrow" w:hAnsi="Arial Narrow"/>
          <w:color w:val="000000"/>
        </w:rPr>
        <w:t xml:space="preserve"/>
      </w:r>
      <w:r w:rsidR="00970A1D">
        <w:rPr>
          <w:rFonts w:ascii="Arial Narrow" w:eastAsia="Arial Narrow" w:hAnsi="Arial Narrow"/>
          <w:color w:val="000000"/>
        </w:rPr>
        <w:t/>
      </w:r>
      <w:r w:rsidR="001D1E23" w:rsidRPr="001D1E23">
        <w:rPr>
          <w:rFonts w:ascii="Arial Narrow" w:eastAsia="Arial Narrow" w:hAnsi="Arial Narrow"/>
          <w:color w:val="000000"/>
        </w:rPr>
        <w:t xml:space="preserve"/>
      </w:r>
      <w:r w:rsidR="00970A1D">
        <w:rPr>
          <w:rFonts w:ascii="Arial Narrow" w:eastAsia="Arial Narrow" w:hAnsi="Arial Narrow"/>
          <w:color w:val="000000"/>
        </w:rPr>
        <w:t/>
      </w:r>
      <w:r w:rsidR="001D1E23" w:rsidRPr="001D1E23">
        <w:rPr>
          <w:rFonts w:ascii="Arial Narrow" w:eastAsia="Arial Narrow" w:hAnsi="Arial Narrow"/>
          <w:color w:val="000000"/>
        </w:rPr>
        <w:t/>
      </w:r>
      <w:r w:rsidR="00970A1D">
        <w:rPr>
          <w:rFonts w:ascii="Arial Narrow" w:eastAsia="Arial Narrow" w:hAnsi="Arial Narrow"/>
          <w:color w:val="000000"/>
        </w:rPr>
        <w:t xml:space="preserve"/>
      </w:r>
      <w:r w:rsidR="001D1E23" w:rsidRPr="001D1E23">
        <w:rPr>
          <w:rFonts w:ascii="Arial Narrow" w:eastAsia="Arial Narrow" w:hAnsi="Arial Narrow"/>
          <w:color w:val="000000"/>
        </w:rPr>
        <w:t xml:space="preserve"/>
      </w:r>
      <w:r w:rsidR="0052742D" w:rsidRPr="001D1E23">
        <w:rPr>
          <w:rFonts w:ascii="Arial Narrow" w:eastAsia="Arial Narrow" w:hAnsi="Arial Narrow"/>
          <w:color w:val="000000"/>
        </w:rPr>
        <w:t xml:space="preserve"/>
      </w:r>
      <w:r w:rsidR="0052742D">
        <w:rPr>
          <w:rFonts w:ascii="Arial Narrow" w:eastAsia="Arial Narrow" w:hAnsi="Arial Narrow"/>
          <w:color w:val="000000"/>
        </w:rPr>
        <w:t xml:space="preserve"/>
      </w:r>
      <w:r w:rsidR="0052742D" w:rsidRPr="00760D72">
        <w:rPr>
          <w:rFonts w:ascii="Arial Narrow" w:eastAsia="Arial Narrow" w:hAnsi="Arial Narrow"/>
          <w:color w:val="000000"/>
        </w:rPr>
        <w:t/>
      </w:r>
      <w:r w:rsidR="0052742D">
        <w:rPr>
          <w:rFonts w:ascii="Arial Narrow" w:eastAsia="Arial Narrow" w:hAnsi="Arial Narrow"/>
          <w:color w:val="000000"/>
        </w:rPr>
        <w:t xml:space="preserve"/>
      </w:r>
      <w:r w:rsidR="0052742D" w:rsidRPr="001D1E23">
        <w:rPr>
          <w:rFonts w:ascii="Arial Narrow" w:eastAsia="Arial Narrow" w:hAnsi="Arial Narrow"/>
          <w:color w:val="000000"/>
        </w:rPr>
        <w:t xml:space="preserve"/>
      </w:r>
      <w:r w:rsidR="0052742D" w:rsidRPr="00760D72">
        <w:rPr>
          <w:rFonts w:ascii="Arial Narrow" w:eastAsia="Arial Narrow" w:hAnsi="Arial Narrow"/>
          <w:color w:val="000000"/>
        </w:rPr>
        <w:t/>
      </w:r>
      <w:r w:rsidR="001D1E23" w:rsidRPr="001D1E23">
        <w:rPr>
          <w:rFonts w:ascii="Arial Narrow" w:eastAsia="Arial Narrow" w:hAnsi="Arial Narrow"/>
          <w:color w:val="000000"/>
        </w:rPr>
        <w:t xml:space="preserve"/>
      </w:r>
      <w:r w:rsidR="0052742D">
        <w:rPr>
          <w:rFonts w:ascii="Arial Narrow" w:eastAsia="Arial Narrow" w:hAnsi="Arial Narrow"/>
          <w:color w:val="000000"/>
        </w:rPr>
        <w:t xml:space="preserve"/>
      </w:r>
      <w:r w:rsidR="001D1E23" w:rsidRPr="001D1E23">
        <w:rPr>
          <w:rFonts w:ascii="Arial Narrow" w:eastAsia="Arial Narrow" w:hAnsi="Arial Narrow"/>
          <w:color w:val="000000"/>
        </w:rPr>
        <w:t/>
      </w:r>
      <w:r w:rsidR="0052742D">
        <w:rPr>
          <w:rFonts w:ascii="Arial Narrow" w:eastAsia="Arial Narrow" w:hAnsi="Arial Narrow"/>
          <w:color w:val="000000"/>
        </w:rPr>
        <w:t xml:space="preserve"/>
      </w:r>
      <w:r w:rsidR="001D1E23" w:rsidRPr="001D1E23">
        <w:rPr>
          <w:rFonts w:ascii="Arial Narrow" w:eastAsia="Arial Narrow" w:hAnsi="Arial Narrow"/>
          <w:color w:val="000000"/>
        </w:rPr>
        <w:t xml:space="preserve"/>
      </w:r>
      <w:r w:rsidR="0052742D" w:rsidRPr="001D1E23">
        <w:rPr>
          <w:rFonts w:ascii="Arial Narrow" w:eastAsia="Arial Narrow" w:hAnsi="Arial Narrow"/>
          <w:color w:val="000000"/>
        </w:rPr>
        <w:t xml:space="preserve"/>
      </w:r>
      <w:r w:rsidR="0052742D">
        <w:rPr>
          <w:rFonts w:ascii="Arial Narrow" w:eastAsia="Arial Narrow" w:hAnsi="Arial Narrow"/>
          <w:color w:val="000000"/>
        </w:rPr>
        <w:t xml:space="preserve"/>
      </w:r>
      <w:r w:rsidR="0052742D" w:rsidRPr="00760D72">
        <w:rPr>
          <w:rFonts w:ascii="Arial Narrow" w:eastAsia="Arial Narrow" w:hAnsi="Arial Narrow"/>
          <w:color w:val="000000"/>
        </w:rPr>
        <w:t/>
      </w:r>
      <w:r w:rsidR="0052742D">
        <w:rPr>
          <w:rFonts w:ascii="Arial Narrow" w:eastAsia="Arial Narrow" w:hAnsi="Arial Narrow"/>
          <w:color w:val="000000"/>
        </w:rPr>
        <w:t xml:space="preserve"/>
      </w:r>
      <w:r w:rsidR="0052742D" w:rsidRPr="001D1E23">
        <w:rPr>
          <w:rFonts w:ascii="Arial Narrow" w:eastAsia="Arial Narrow" w:hAnsi="Arial Narrow"/>
          <w:color w:val="000000"/>
        </w:rPr>
        <w:t xml:space="preserve"/>
      </w:r>
      <w:r w:rsidR="0052742D" w:rsidRPr="00760D72">
        <w:rPr>
          <w:rFonts w:ascii="Arial Narrow" w:eastAsia="Arial Narrow" w:hAnsi="Arial Narrow"/>
          <w:color w:val="000000"/>
        </w:rPr>
        <w:t/>
      </w:r>
      <w:r w:rsidR="001D1E23" w:rsidRPr="001D1E23">
        <w:rPr>
          <w:rFonts w:ascii="Arial Narrow" w:eastAsia="Arial Narrow" w:hAnsi="Arial Narrow"/>
          <w:color w:val="000000"/>
        </w:rPr>
        <w:t xml:space="preserve"/>
      </w:r>
      <w:r w:rsidR="001D1E23" w:rsidRPr="001D1E23">
        <w:rPr>
          <w:rFonts w:ascii="Arial Narrow" w:eastAsia="Arial Narrow" w:hAnsi="Arial Narrow"/>
          <w:color w:val="000000"/>
        </w:rPr>
        <w:lastRenderedPageBreak/>
        <w:t xml:space="preserve"/>
      </w:r>
      <w:r w:rsidR="001D1E23" w:rsidRPr="00C65C75">
        <w:rPr>
          <w:rFonts w:ascii="Arial Narrow" w:eastAsia="Arial Narrow" w:hAnsi="Arial Narrow"/>
          <w:color w:val="000000"/>
        </w:rPr>
        <w:t/>
      </w:r>
      <w:r w:rsidRPr="00C65C75">
        <w:rPr>
          <w:rFonts w:ascii="Arial Narrow" w:eastAsia="Arial Narrow" w:hAnsi="Arial Narrow"/>
          <w:color w:val="000000"/>
        </w:rPr>
        <w:t xml:space="preserve"/>
      </w:r>
    </w:p>
    <w:p ns2:paraId="72B109C5" ns2:textId="77777777" w:rsidR="00CA59A2" w:rsidRPr="00C65C75" w:rsidRDefault="00CA59A2" w:rsidP="00760D72">
      <w:pPr>
        <w:spacing w:after="0" w:line="240" w:lineRule="auto"/>
        <w:contextualSpacing/>
        <w:jc w:val="both"/>
        <w:rPr>
          <w:rFonts w:ascii="Arial Narrow" w:eastAsia="Arial Narrow" w:hAnsi="Arial Narrow" w:cs="Arial Narrow"/>
          <w:b/>
          <w:color w:val="000000"/>
          <w:kern w:val="0"/>
          <w:lang w:eastAsia="es-PE"/>
          <ns2:ligatures ns2:val="none"/>
        </w:rPr>
      </w:pPr>
    </w:p>
    <w:p ns2:paraId="0CD0B03F" ns2:textId="77777777" w:rsidR="00CA59A2" w:rsidRPr="00C65C75" w:rsidRDefault="00CA59A2" w:rsidP="00760D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C65C75">
        <w:rPr>
          <w:rFonts w:ascii="Arial Narrow" w:eastAsia="Arial Narrow" w:hAnsi="Arial Narrow" w:cs="Arial Narrow"/>
          <w:b/>
          <w:color w:val="000000"/>
          <w:kern w:val="0"/>
          <w:lang w:eastAsia="es-PE"/>
          <ns2:ligatures ns2:val="none"/>
        </w:rPr>
        <w:t>DE LA ADMISIÓN A TRÁMITE DE LA DENUNCIA</w:t>
      </w:r>
    </w:p>
    <w:p ns2:paraId="3D062718" ns2:textId="77777777" w:rsidR="00CA59A2" w:rsidRPr="00C65C75" w:rsidRDefault="00CA59A2" w:rsidP="00760D72">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68DCFA50" ns2:textId="62AB8E90" w:rsidR="00B02A69" w:rsidRPr="00C65C75" w:rsidRDefault="00CA59A2" w:rsidP="00B02A6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C65C75">
        <w:rPr>
          <w:rFonts w:ascii="Arial Narrow" w:eastAsia="Arial Narrow" w:hAnsi="Arial Narrow"/>
          <w:color w:val="000000"/>
        </w:rPr>
        <w:t xml:space="preserve">La Secretaría </w:t>
      </w:r>
      <w:r w:rsidR="00B02A69" w:rsidRPr="00C65C75">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00B02A69" w:rsidRPr="00C65C75">
        <w:rPr>
          <w:rStyle w:val="Refdenotaalpie"/>
          <w:rFonts w:ascii="Arial Narrow" w:eastAsia="Arial Narrow" w:hAnsi="Arial Narrow" w:cs="Arial Narrow"/>
          <w:kern w:val="0"/>
          <w:vertAlign w:val="superscript"/>
          <ns2:ligatures ns2:val="none"/>
        </w:rPr>
        <w:footnoteReference w:id="2"/>
      </w:r>
      <w:r w:rsidR="00B02A69" w:rsidRPr="00C65C75">
        <w:rPr>
          <w:rFonts w:ascii="Arial Narrow" w:eastAsia="Times New Roman" w:hAnsi="Arial Narrow" w:cs="Segoe UI"/>
          <w:color w:val="000000"/>
          <w:kern w:val="0"/>
          <w:lang w:eastAsia="es-PE"/>
          <ns2:ligatures ns2:val="none"/>
        </w:rPr>
        <w:t xml:space="preserve">, considera </w:t>
      </w:r>
      <w:r w:rsidR="00B02A69" w:rsidRPr="00C65C75">
        <w:rPr>
          <w:rFonts w:ascii="Arial Narrow" w:eastAsia="Arial Narrow" w:hAnsi="Arial Narrow" w:cs="Arial Narrow"/>
          <w:kern w:val="0"/>
          <ns2:ligatures ns2:val="none"/>
        </w:rPr>
        <w:t xml:space="preserve">que el hecho denunciado, </w:t>
      </w:r>
      <w:bookmarkStart w:id="2" w:name="_Hlk211591623"/>
      <w:r w:rsidR="00B02A69" w:rsidRPr="00C65C75">
        <w:rPr>
          <w:rFonts w:ascii="Arial Narrow" w:eastAsia="Arial Narrow" w:hAnsi="Arial Narrow" w:cs="Arial Narrow"/>
          <w:kern w:val="0"/>
          <ns2:ligatures ns2:val="none"/>
        </w:rPr>
        <w:t xml:space="preserve">consistente en que </w:t>
      </w:r>
      <w:bookmarkStart w:id="3" w:name="_Hlk215061838"/>
      <w:bookmarkStart w:id="4" w:name="_Hlk213160885"/>
      <w:bookmarkStart w:id="5" w:name="_Hlk213151898"/>
      <w:r w:rsidR="007D6F87">
        <w:rPr>
          <w:rFonts w:ascii="Arial Narrow" w:eastAsia="Arial Narrow" w:hAnsi="Arial Narrow"/>
          <w:color w:val="000000"/>
        </w:rPr>
        <w:t>la compañía aseguradora</w:t>
      </w:r>
      <w:r w:rsidR="00C65C75" w:rsidRPr="00C65C75">
        <w:rPr>
          <w:rFonts w:ascii="Arial Narrow" w:eastAsia="Arial Narrow" w:hAnsi="Arial Narrow"/>
          <w:color w:val="000000"/>
        </w:rPr>
        <w:t xml:space="preserve"> habría anulado indebidamente la Póliza 07600013820, pese a que la denunciante solicitó acceder a una modalidad de pago distinta</w:t>
      </w:r>
      <w:r w:rsidR="00B02A69" w:rsidRPr="00C65C75">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6" w:name="_Hlk213160896"/>
      <w:bookmarkEnd w:id="4"/>
      <w:r w:rsidR="00B02A69" w:rsidRPr="00C65C75">
        <w:rPr>
          <w:rStyle w:val="Refdenotaalpie"/>
          <w:rFonts w:ascii="Arial Narrow" w:eastAsia="Arial Narrow" w:hAnsi="Arial Narrow" w:cs="Arial"/>
          <w:kern w:val="0"/>
          <w:vertAlign w:val="superscript"/>
          <ns2:ligatures ns2:val="none"/>
        </w:rPr>
        <w:footnoteReference w:id="3"/>
      </w:r>
      <w:bookmarkEnd w:id="6"/>
      <w:r w:rsidR="00B02A69" w:rsidRPr="00C65C75">
        <w:rPr>
          <w:rFonts w:ascii="Arial Narrow" w:eastAsia="Arial Narrow" w:hAnsi="Arial Narrow" w:cs="Arial Narrow"/>
          <w:kern w:val="0"/>
          <ns2:ligatures ns2:val="none"/>
        </w:rPr>
        <w:t>.</w:t>
      </w:r>
      <w:bookmarkEnd w:id="5"/>
    </w:p>
    <w:p ns2:paraId="007BC514" ns2:textId="77777777" w:rsidR="00B02A69" w:rsidRPr="007D6F87" w:rsidRDefault="00B02A69" w:rsidP="00B02A69">
      <w:pPr>
        <w:pStyle w:val="Prrafodelista"/>
        <w:spacing w:after="0" w:line="240" w:lineRule="auto"/>
        <w:ind w:left="567"/>
        <w:jc w:val="both"/>
        <w:rPr>
          <w:rFonts w:ascii="Arial Narrow" w:eastAsia="Arial Narrow" w:hAnsi="Arial Narrow" w:cs="Arial Narrow"/>
          <w:kern w:val="0"/>
          <ns2:ligatures ns2:val="none"/>
        </w:rPr>
      </w:pPr>
    </w:p>
    <w:p ns2:paraId="274446F7" ns2:textId="76D9CC81" w:rsidR="00B02A69" w:rsidRPr="00201C07" w:rsidRDefault="00B02A69" w:rsidP="00B02A6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7" w:name="_Hlk213150180"/>
      <w:r w:rsidRPr="007D6F87">
        <w:rPr>
          <w:rFonts w:ascii="Arial Narrow" w:eastAsia="Arial Narrow" w:hAnsi="Arial Narrow" w:cs="Arial Narrow"/>
          <w:kern w:val="0"/>
          <ns2:ligatures ns2:val="none"/>
        </w:rPr>
        <w:t xml:space="preserve">Así también, la Secretaría Técnica, en ejercicio de sus facultades, </w:t>
      </w:r>
      <w:r w:rsidRPr="007D6F87">
        <w:rPr>
          <w:rFonts w:ascii="Arial Narrow" w:eastAsia="Times New Roman" w:hAnsi="Arial Narrow" w:cs="Segoe UI"/>
          <w:color w:val="000000"/>
          <w:kern w:val="0"/>
          <w:lang w:eastAsia="es-PE"/>
          <ns2:ligatures ns2:val="none"/>
        </w:rPr>
        <w:t xml:space="preserve">considera </w:t>
      </w:r>
      <w:r w:rsidRPr="007D6F87">
        <w:rPr>
          <w:rFonts w:ascii="Arial Narrow" w:eastAsia="Arial Narrow" w:hAnsi="Arial Narrow" w:cs="Arial Narrow"/>
          <w:kern w:val="0"/>
          <ns2:ligatures ns2:val="none"/>
        </w:rPr>
        <w:t xml:space="preserve">que el hecho denunciado, consistente en que </w:t>
      </w:r>
      <w:bookmarkEnd w:id="7"/>
      <w:r w:rsidR="007D6F87" w:rsidRPr="007D6F87">
        <w:rPr>
          <w:rFonts w:ascii="Arial Narrow" w:eastAsia="Arial Narrow" w:hAnsi="Arial Narrow" w:cs="Arial Narrow"/>
          <w:kern w:val="0"/>
          <ns2:ligatures ns2:val="none"/>
        </w:rPr>
        <w:t xml:space="preserve">la compañía aseguradora </w:t>
      </w:r>
      <w:r w:rsidR="007D6F87" w:rsidRPr="007D6F87">
        <w:rPr>
          <w:rFonts w:ascii="Arial Narrow" w:eastAsia="Arial Narrow" w:hAnsi="Arial Narrow"/>
          <w:color w:val="000000"/>
        </w:rPr>
        <w:t>habría anulado de forma indebida la Póliza 07600011440</w:t>
      </w:r>
      <w:r w:rsidR="00C65C75" w:rsidRPr="007D6F87">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w:t>
      </w:r>
      <w:r w:rsidR="00C65C75" w:rsidRPr="00201C07">
        <w:rPr>
          <w:rFonts w:ascii="Arial Narrow" w:eastAsia="Arial Narrow" w:hAnsi="Arial Narrow" w:cs="Arial Narrow"/>
          <w:kern w:val="0"/>
          <ns2:ligatures ns2:val="none"/>
        </w:rPr>
        <w:t>consiguiente, corresponde calificar el hecho materia de denuncia como una presunta infracción al deber de idoneidad, tipificado en los artículos 18 y 19 del Código.</w:t>
      </w:r>
    </w:p>
    <w:p ns2:paraId="01633C24" ns2:textId="77777777" w:rsidR="00B02A69" w:rsidRPr="00201C07" w:rsidRDefault="00B02A69" w:rsidP="00B02A69">
      <w:pPr>
        <w:spacing w:after="0" w:line="240" w:lineRule="auto"/>
        <w:jc w:val="both"/>
        <w:rPr>
          <w:rFonts w:ascii="Arial Narrow" w:eastAsia="Arial Narrow" w:hAnsi="Arial Narrow" w:cs="Arial Narrow"/>
          <w:kern w:val="0"/>
          <ns2:ligatures ns2:val="none"/>
        </w:rPr>
      </w:pPr>
    </w:p>
    <w:p ns2:paraId="5706D7DA" ns2:textId="7FFC66C1" w:rsidR="00B02A69" w:rsidRPr="00201C07" w:rsidRDefault="00B02A69" w:rsidP="00B02A6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201C07">
        <w:rPr>
          <w:rFonts w:ascii="Arial Narrow" w:eastAsia="Arial Narrow" w:hAnsi="Arial Narrow" w:cs="Arial Narrow"/>
          <w:kern w:val="0"/>
          <ns2:ligatures ns2:val="none"/>
        </w:rPr>
        <w:t xml:space="preserve">Asimismo, </w:t>
      </w:r>
      <w:r w:rsidRPr="00201C07">
        <w:rPr>
          <w:rFonts w:ascii="Arial Narrow" w:eastAsia="Times New Roman" w:hAnsi="Arial Narrow" w:cs="Arial"/>
          <w:color w:val="000000"/>
          <w:kern w:val="0"/>
          <w:lang w:eastAsia="es-PE"/>
          <ns2:ligatures ns2:val="none"/>
        </w:rPr>
        <w:t xml:space="preserve">la Secretaría Técnica, en ejercicio de sus facultades, considera </w:t>
      </w:r>
      <w:r w:rsidRPr="00201C07">
        <w:rPr>
          <w:rFonts w:ascii="Arial Narrow" w:eastAsia="Arial Narrow" w:hAnsi="Arial Narrow" w:cs="Arial"/>
          <w:kern w:val="0"/>
          <ns2:ligatures ns2:val="none"/>
        </w:rPr>
        <w:t xml:space="preserve">que el hecho denunciado, consistente en que </w:t>
      </w:r>
      <w:bookmarkStart w:id="8" w:name="_Hlk212534267"/>
      <w:r w:rsidR="00201C07" w:rsidRPr="00201C07">
        <w:rPr>
          <w:rFonts w:ascii="Arial Narrow" w:eastAsia="Arial Narrow" w:hAnsi="Arial Narrow"/>
          <w:color w:val="000000"/>
        </w:rPr>
        <w:t>Interseguro Compañía de Seguros S.A. habría rechazado inadecuadamente, el 7 de enero de 2025, la solicitud de la denunciante de reactivar la Póliza 07600011440</w:t>
      </w:r>
      <w:r w:rsidR="00C65C75" w:rsidRPr="00201C07">
        <w:rPr>
          <w:rFonts w:ascii="Arial Narrow" w:eastAsia="Arial Narrow" w:hAnsi="Arial Narrow" w:cs="Arial Narrow"/>
          <w:kern w:val="0"/>
          <ns2:ligatures ns2:val="none"/>
        </w:rPr>
        <w:t xml:space="preserve">; involucraría una presunta afectación a sus expectativas, quien no habría encontrado una correspondencia entre </w:t>
      </w:r>
      <w:r w:rsidR="00C65C75" w:rsidRPr="00201C07">
        <w:rPr>
          <w:rFonts w:ascii="Arial Narrow" w:eastAsia="Arial Narrow" w:hAnsi="Arial Narrow" w:cs="Arial Narrow"/>
          <w:kern w:val="0"/>
          <ns2:ligatures ns2:val="none"/>
        </w:rPr>
        <w:lastRenderedPageBreak/>
        <w:t>lo que esperaba recibir de parte del proveedor y lo que realmente recibió. Por consiguiente, corresponde calificar el hecho materia de denuncia como una presunta infracción al deber de idoneidad, tipificado en los artículos 18 y 19 del Código.</w:t>
      </w:r>
    </w:p>
    <w:p ns2:paraId="3C93B32E" ns2:textId="77777777" w:rsidR="00B02A69" w:rsidRPr="00201C07" w:rsidRDefault="00B02A69" w:rsidP="00B02A69">
      <w:pPr>
        <w:spacing w:after="0" w:line="240" w:lineRule="auto"/>
        <w:jc w:val="both"/>
        <w:rPr>
          <w:rFonts w:ascii="Arial Narrow" w:eastAsia="Arial Narrow" w:hAnsi="Arial Narrow" w:cs="Arial Narrow"/>
          <w:kern w:val="0"/>
          <ns2:ligatures ns2:val="none"/>
        </w:rPr>
      </w:pPr>
    </w:p>
    <w:p ns2:paraId="094DC567" ns2:textId="47F5B9EA" w:rsidR="00B02A69" w:rsidRPr="00201C07" w:rsidRDefault="00B02A69" w:rsidP="00B02A69">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9" w:name="_Hlk214534552"/>
      <w:bookmarkStart w:id="10" w:name="_Hlk215162008"/>
      <w:r w:rsidRPr="00201C07">
        <w:rPr>
          <w:rFonts w:ascii="Arial Narrow" w:eastAsia="Times New Roman" w:hAnsi="Arial Narrow" w:cs="Arial"/>
          <w:color w:val="000000"/>
          <w:kern w:val="0"/>
          <w:lang w:eastAsia="es-PE"/>
          <ns2:ligatures ns2:val="none"/>
        </w:rPr>
        <w:t xml:space="preserve">Además, </w:t>
      </w:r>
      <w:bookmarkStart w:id="11" w:name="_Hlk212623477"/>
      <w:r w:rsidRPr="00201C07">
        <w:rPr>
          <w:rFonts w:ascii="Arial Narrow" w:eastAsia="Times New Roman" w:hAnsi="Arial Narrow" w:cs="Arial"/>
          <w:color w:val="000000"/>
          <w:kern w:val="0"/>
          <w:lang w:eastAsia="es-PE"/>
          <ns2:ligatures ns2:val="none"/>
        </w:rPr>
        <w:t xml:space="preserve">la Secretaría Técnica, en ejercicio de sus facultades, considera </w:t>
      </w:r>
      <w:r w:rsidRPr="00201C07">
        <w:rPr>
          <w:rFonts w:ascii="Arial Narrow" w:eastAsia="Arial Narrow" w:hAnsi="Arial Narrow" w:cs="Arial"/>
          <w:kern w:val="0"/>
          <ns2:ligatures ns2:val="none"/>
        </w:rPr>
        <w:t xml:space="preserve">que el hecho denunciado, consistente en que </w:t>
      </w:r>
      <w:bookmarkEnd w:id="11"/>
      <w:r w:rsidR="00201C07" w:rsidRPr="00201C07">
        <w:rPr>
          <w:rFonts w:ascii="Arial Narrow" w:eastAsia="Arial Narrow" w:hAnsi="Arial Narrow"/>
          <w:color w:val="000000"/>
        </w:rPr>
        <w:t>Interseguro Compañía de Seguros S.A. habría endosado la Póliza 07600011440 a favor del Banco Internacional del Perú - Interbank S.A.A., sin que existiera vínculo crediticio con el asegurado de la referida póliza</w:t>
      </w:r>
      <w:r w:rsidR="00C65C75" w:rsidRPr="00201C0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bookmarkEnd w:id="8"/>
    <w:bookmarkEnd w:id="9"/>
    <w:p ns2:paraId="079AC428" ns2:textId="77777777" w:rsidR="00B02A69" w:rsidRPr="00201C07" w:rsidRDefault="00B02A69" w:rsidP="00B02A69">
      <w:pPr>
        <w:pStyle w:val="Prrafodelista"/>
        <w:spacing w:after="0" w:line="240" w:lineRule="auto"/>
        <w:rPr>
          <w:rFonts w:ascii="Arial Narrow" w:eastAsia="Arial Narrow" w:hAnsi="Arial Narrow" w:cs="Arial Narrow"/>
          <w:kern w:val="0"/>
          <ns2:ligatures ns2:val="none"/>
        </w:rPr>
      </w:pPr>
    </w:p>
    <w:bookmarkEnd w:id="0"/>
    <w:bookmarkEnd w:id="1"/>
    <w:bookmarkEnd w:id="2"/>
    <w:bookmarkEnd w:id="3"/>
    <w:bookmarkEnd w:id="10"/>
    <w:p ns2:paraId="51180FB9" ns2:textId="77777777" w:rsidR="00CA59A2" w:rsidRPr="00201C07" w:rsidRDefault="00CA59A2" w:rsidP="00760D72">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01C07">
        <w:rPr>
          <w:rFonts w:ascii="Arial Narrow" w:eastAsia="Arial Narrow" w:hAnsi="Arial Narrow" w:cs="Arial"/>
          <w:color w:val="000000"/>
          <w:kern w:val="0"/>
          <w:lang w:eastAsia="es-PE"/>
          <ns2:ligatures ns2:val="none"/>
        </w:rPr>
        <w:t>En tanto la denuncia reúne los requisitos establecidos por la norma citada, corresponde admitirla a trámite</w:t>
      </w:r>
      <w:r w:rsidRPr="00201C07">
        <w:rPr>
          <w:rStyle w:val="Refdenotaalpie"/>
          <w:rFonts w:ascii="Arial Narrow" w:eastAsia="Arial Narrow" w:hAnsi="Arial Narrow" w:cs="Arial Narrow"/>
          <w:color w:val="000000"/>
          <w:kern w:val="0"/>
          <w:vertAlign w:val="superscript"/>
          <ns2:ligatures ns2:val="none"/>
        </w:rPr>
        <w:footnoteReference w:id="4"/>
      </w:r>
      <w:r w:rsidRPr="00201C07">
        <w:rPr>
          <w:rFonts w:ascii="Arial Narrow" w:eastAsia="Arial Narrow" w:hAnsi="Arial Narrow" w:cs="Arial"/>
          <w:color w:val="000000"/>
          <w:kern w:val="0"/>
          <w:lang w:eastAsia="es-PE"/>
          <ns2:ligatures ns2:val="none"/>
        </w:rPr>
        <w:t>.</w:t>
      </w:r>
    </w:p>
    <w:p ns2:paraId="23200B4B" ns2:textId="77777777" w:rsidR="00CA59A2" w:rsidRPr="00201C07" w:rsidRDefault="00CA59A2" w:rsidP="00760D72">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2" w:name="_Hlk214963071"/>
    </w:p>
    <w:p ns2:paraId="1F5E02FB" ns2:textId="77777777" w:rsidR="00CA59A2" w:rsidRPr="00201C07" w:rsidRDefault="00CA59A2" w:rsidP="00760D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01C07">
        <w:rPr>
          <w:rFonts w:ascii="Arial Narrow" w:eastAsia="Arial Narrow" w:hAnsi="Arial Narrow" w:cs="Arial Narrow"/>
          <w:b/>
          <w:color w:val="000000"/>
          <w:kern w:val="0"/>
          <w:lang w:eastAsia="es-PE"/>
          <ns2:ligatures ns2:val="none"/>
        </w:rPr>
        <w:t>REQUERIMIENTO DE INFORMACIÓN</w:t>
      </w:r>
    </w:p>
    <w:p ns2:paraId="74A51CA4" ns2:textId="77777777" w:rsidR="00CA59A2" w:rsidRPr="00760D72" w:rsidRDefault="00CA59A2" w:rsidP="00760D72">
      <w:pPr>
        <w:spacing w:after="0" w:line="240" w:lineRule="auto"/>
        <w:jc w:val="both"/>
        <w:rPr>
          <w:rFonts w:ascii="Arial Narrow" w:eastAsia="Times New Roman" w:hAnsi="Arial Narrow" w:cs="Arial"/>
          <w:color w:val="000000"/>
          <w:kern w:val="0"/>
          <w:lang w:val="es-ES" w:eastAsia="es-ES"/>
          <ns2:ligatures ns2:val="none"/>
        </w:rPr>
      </w:pPr>
    </w:p>
    <w:p ns2:paraId="7D48A806" ns2:textId="6F863F04" w:rsidR="00CA59A2" w:rsidRPr="00091492" w:rsidRDefault="00CA59A2" w:rsidP="00760D7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760D72">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w:t>
      </w:r>
      <w:r w:rsidRPr="00091492">
        <w:rPr>
          <w:rFonts w:ascii="Arial Narrow" w:eastAsia="Arial Narrow" w:hAnsi="Arial Narrow"/>
          <w:color w:val="000000"/>
        </w:rPr>
        <w:t xml:space="preserve">cumpla con </w:t>
      </w:r>
      <w:r w:rsidR="00AE49F6" w:rsidRPr="00091492">
        <w:rPr>
          <w:rFonts w:ascii="Arial Narrow" w:eastAsia="Times New Roman" w:hAnsi="Arial Narrow" w:cs="Arial"/>
          <w:color w:val="000000"/>
          <w:kern w:val="0"/>
          <w:lang w:val="es-ES" w:eastAsia="es-ES"/>
          <ns2:ligatures ns2:val="none"/>
        </w:rPr>
        <w:t xml:space="preserve">(i) presentar una copia completa, legible y debidamente suscrita de la </w:t>
      </w:r>
      <w:r w:rsidR="00455771" w:rsidRPr="00091492">
        <w:rPr>
          <w:rFonts w:ascii="Arial Narrow" w:eastAsia="Arial Narrow" w:hAnsi="Arial Narrow"/>
          <w:color w:val="000000"/>
        </w:rPr>
        <w:t>Póliza 07600013820</w:t>
      </w:r>
      <w:r w:rsidR="00455771" w:rsidRPr="00091492">
        <w:rPr>
          <w:rFonts w:ascii="Arial Narrow" w:eastAsia="Arial Narrow" w:hAnsi="Arial Narrow"/>
          <w:color w:val="000000"/>
        </w:rPr>
        <w:t xml:space="preserve"> </w:t>
      </w:r>
      <w:r w:rsidR="00455771" w:rsidRPr="00091492">
        <w:rPr>
          <w:rFonts w:ascii="Arial Narrow" w:eastAsia="Times New Roman" w:hAnsi="Arial Narrow" w:cs="Arial"/>
          <w:color w:val="000000"/>
          <w:kern w:val="0"/>
          <w:lang w:val="es-ES" w:eastAsia="es-ES"/>
          <ns2:ligatures ns2:val="none"/>
        </w:rPr>
        <w:t xml:space="preserve">y la </w:t>
      </w:r>
      <w:r w:rsidR="00455771" w:rsidRPr="00091492">
        <w:rPr>
          <w:rFonts w:ascii="Arial Narrow" w:eastAsia="Arial Narrow" w:hAnsi="Arial Narrow"/>
          <w:color w:val="000000"/>
        </w:rPr>
        <w:t>Póliza 07600011440</w:t>
      </w:r>
      <w:r w:rsidR="00AE49F6" w:rsidRPr="00091492">
        <w:rPr>
          <w:rFonts w:ascii="Arial Narrow" w:eastAsia="Times New Roman" w:hAnsi="Arial Narrow" w:cs="Arial"/>
          <w:color w:val="000000"/>
          <w:kern w:val="0"/>
          <w:lang w:val="es-ES" w:eastAsia="es-ES"/>
          <ns2:ligatures ns2:val="none"/>
        </w:rPr>
        <w:t xml:space="preserve">, </w:t>
      </w:r>
      <w:bookmarkStart w:id="13" w:name="_Hlk211877008"/>
      <w:r w:rsidR="00AE49F6" w:rsidRPr="00091492">
        <w:rPr>
          <w:rFonts w:ascii="Arial Narrow" w:eastAsia="Times New Roman" w:hAnsi="Arial Narrow" w:cs="Arial"/>
          <w:color w:val="000000"/>
          <w:kern w:val="0"/>
          <w:lang w:val="es-ES" w:eastAsia="es-ES"/>
          <ns2:ligatures ns2:val="none"/>
        </w:rPr>
        <w:t>así como el cargo de remisión de la póliza</w:t>
      </w:r>
      <w:bookmarkEnd w:id="13"/>
      <w:r w:rsidR="00AE49F6" w:rsidRPr="00091492">
        <w:rPr>
          <w:rFonts w:ascii="Arial Narrow" w:eastAsia="Times New Roman" w:hAnsi="Arial Narrow" w:cs="Arial"/>
          <w:color w:val="000000"/>
          <w:kern w:val="0"/>
          <w:lang w:val="es-ES" w:eastAsia="es-ES"/>
          <ns2:ligatures ns2:val="none"/>
        </w:rPr>
        <w:t xml:space="preserve">; (ii) presentar los medios probatorios que acrediten </w:t>
      </w:r>
      <w:r w:rsidR="00455771" w:rsidRPr="00091492">
        <w:rPr>
          <w:rFonts w:ascii="Arial Narrow" w:eastAsia="Times New Roman" w:hAnsi="Arial Narrow" w:cs="Arial"/>
          <w:color w:val="000000"/>
          <w:kern w:val="0"/>
          <w:lang w:val="es-ES" w:eastAsia="es-ES"/>
          <ns2:ligatures ns2:val="none"/>
        </w:rPr>
        <w:t xml:space="preserve">que </w:t>
      </w:r>
      <w:r w:rsidR="00091492" w:rsidRPr="00091492">
        <w:rPr>
          <w:rFonts w:ascii="Arial Narrow" w:eastAsia="Times New Roman" w:hAnsi="Arial Narrow" w:cs="Arial"/>
          <w:color w:val="000000"/>
          <w:kern w:val="0"/>
          <w:lang w:val="es-ES" w:eastAsia="es-ES"/>
          <ns2:ligatures ns2:val="none"/>
        </w:rPr>
        <w:t>las anulaciones</w:t>
      </w:r>
      <w:r w:rsidR="00455771" w:rsidRPr="00091492">
        <w:rPr>
          <w:rFonts w:ascii="Arial Narrow" w:eastAsia="Times New Roman" w:hAnsi="Arial Narrow" w:cs="Arial"/>
          <w:color w:val="000000"/>
          <w:kern w:val="0"/>
          <w:lang w:val="es-ES" w:eastAsia="es-ES"/>
          <ns2:ligatures ns2:val="none"/>
        </w:rPr>
        <w:t xml:space="preserve"> de la </w:t>
      </w:r>
      <w:r w:rsidR="00455771" w:rsidRPr="00091492">
        <w:rPr>
          <w:rFonts w:ascii="Arial Narrow" w:eastAsia="Arial Narrow" w:hAnsi="Arial Narrow"/>
          <w:color w:val="000000"/>
        </w:rPr>
        <w:t xml:space="preserve">Póliza 07600013820 </w:t>
      </w:r>
      <w:r w:rsidR="00455771" w:rsidRPr="00091492">
        <w:rPr>
          <w:rFonts w:ascii="Arial Narrow" w:eastAsia="Times New Roman" w:hAnsi="Arial Narrow" w:cs="Arial"/>
          <w:color w:val="000000"/>
          <w:kern w:val="0"/>
          <w:lang w:val="es-ES" w:eastAsia="es-ES"/>
          <ns2:ligatures ns2:val="none"/>
        </w:rPr>
        <w:t xml:space="preserve">y la </w:t>
      </w:r>
      <w:r w:rsidR="00455771" w:rsidRPr="00091492">
        <w:rPr>
          <w:rFonts w:ascii="Arial Narrow" w:eastAsia="Arial Narrow" w:hAnsi="Arial Narrow"/>
          <w:color w:val="000000"/>
        </w:rPr>
        <w:t>Póliza 07600011440</w:t>
      </w:r>
      <w:r w:rsidR="00091492" w:rsidRPr="00091492">
        <w:rPr>
          <w:rFonts w:ascii="Arial Narrow" w:eastAsia="Arial Narrow" w:hAnsi="Arial Narrow"/>
          <w:color w:val="000000"/>
        </w:rPr>
        <w:t xml:space="preserve"> fueron justificadas</w:t>
      </w:r>
      <w:r w:rsidR="00AE49F6" w:rsidRPr="00091492">
        <w:rPr>
          <w:rFonts w:ascii="Arial Narrow" w:eastAsia="Times New Roman" w:hAnsi="Arial Narrow" w:cs="Arial"/>
          <w:color w:val="000000"/>
          <w:kern w:val="0"/>
          <w:lang w:val="es-ES" w:eastAsia="es-ES"/>
          <ns2:ligatures ns2:val="none"/>
        </w:rPr>
        <w:t>; y, (iii) presentar todas las comunicaciones cursadas con la parte denunciante en virtud de los hechos materia de denuncia</w:t>
      </w:r>
      <w:r w:rsidRPr="00091492">
        <w:rPr>
          <w:rFonts w:ascii="Arial Narrow" w:eastAsia="Arial Narrow" w:hAnsi="Arial Narrow"/>
          <w:color w:val="000000"/>
        </w:rPr>
        <w:t>.</w:t>
      </w:r>
      <w:r w:rsidR="00455771" w:rsidRPr="00091492">
        <w:rPr>
          <w:rFonts w:ascii="Arial Narrow" w:eastAsia="Arial Narrow" w:hAnsi="Arial Narrow"/>
          <w:color w:val="000000"/>
        </w:rPr>
        <w:t xml:space="preserve"> </w:t>
      </w:r>
    </w:p>
    <w:bookmarkEnd w:id="12"/>
    <w:p ns2:paraId="6762F679" ns2:textId="77777777" w:rsidR="00CA59A2" w:rsidRPr="00760D72" w:rsidRDefault="00CA59A2" w:rsidP="00760D7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5A966961" ns2:textId="36FC367C" w:rsidR="00CA59A2" w:rsidRPr="00760D72" w:rsidRDefault="00CA59A2" w:rsidP="00760D7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60D72">
        <w:rPr>
          <w:rFonts w:ascii="Arial Narrow" w:eastAsia="Arial Narrow" w:hAnsi="Arial Narrow" w:cs="Arial Narrow"/>
          <w:b/>
          <w:color w:val="000000"/>
          <w:kern w:val="0"/>
          <w:lang w:eastAsia="es-PE"/>
          <ns2:ligatures ns2:val="none"/>
        </w:rPr>
        <w:t>RESOLUCIÓN DE LA SECRETARÍA TÉCNICA</w:t>
      </w:r>
      <w:r w:rsidR="00760D72" w:rsidRPr="00760D72">
        <w:rPr>
          <w:rFonts w:ascii="Arial Narrow" w:eastAsia="Arial Narrow" w:hAnsi="Arial Narrow" w:cs="Arial Narrow"/>
          <w:b/>
          <w:color w:val="000000"/>
          <w:kern w:val="0"/>
          <w:lang w:eastAsia="es-PE"/>
          <ns2:ligatures ns2:val="none"/>
        </w:rPr>
        <w:t xml:space="preserve"> </w:t>
      </w:r>
    </w:p>
    <w:p ns2:paraId="57559DE1" ns2:textId="77777777" w:rsidR="00CA59A2" w:rsidRPr="00760D72" w:rsidRDefault="00CA59A2" w:rsidP="00760D72">
      <w:pPr>
        <w:spacing w:after="0" w:line="240" w:lineRule="auto"/>
        <w:jc w:val="both"/>
        <w:rPr>
          <w:rFonts w:ascii="Arial Narrow" w:eastAsia="Arial Narrow" w:hAnsi="Arial Narrow" w:cs="Arial Narrow"/>
          <w:b/>
          <w:color w:val="000000"/>
          <w:kern w:val="0"/>
          <w:lang w:eastAsia="es-PE"/>
          <ns2:ligatures ns2:val="none"/>
        </w:rPr>
      </w:pPr>
    </w:p>
    <w:p ns2:paraId="0A96B34F" ns2:textId="0C2C66C8" w:rsidR="00121544" w:rsidRPr="00760D72" w:rsidRDefault="00CA59A2" w:rsidP="00760D72">
      <w:pPr>
        <w:spacing w:after="0" w:line="240" w:lineRule="auto"/>
        <w:jc w:val="both"/>
        <w:rPr>
          <w:rFonts w:ascii="Arial Narrow" w:eastAsia="Calibri" w:hAnsi="Arial Narrow" w:cs="Arial Narrow"/>
          <w:color w:val="000000"/>
          <w:kern w:val="0"/>
          <w:lang w:eastAsia="es-PE"/>
          <ns2:ligatures ns2:val="none"/>
        </w:rPr>
      </w:pPr>
      <w:r w:rsidRPr="00760D72">
        <w:rPr>
          <w:rFonts w:ascii="Arial Narrow" w:eastAsia="Arial Narrow" w:hAnsi="Arial Narrow"/>
          <w:b/>
          <w:color w:val="000000"/>
        </w:rPr>
        <w:t xml:space="preserve">PRIMERO: admitir a trámite la denuncia del 8 de junio de 2026 interpuesta por [DENUNCIANTE] contra Interseguro Compañía de Seguros S.A., por lo siguiente:</w:t>
      </w:r>
      <w:r w:rsidRPr="00760D72">
        <w:rPr>
          <w:rFonts w:ascii="Arial Narrow" w:eastAsia="Arial Narrow" w:hAnsi="Arial Narrow"/>
          <w:color w:val="000000"/>
        </w:rPr>
        <w:t/>
      </w:r>
    </w:p>
    <w:p ns2:paraId="526986C2" ns2:textId="77777777" w:rsidR="00121544" w:rsidRPr="00760D72" w:rsidRDefault="00121544" w:rsidP="00760D72">
      <w:pPr>
        <w:spacing w:after="0" w:line="240" w:lineRule="auto"/>
        <w:jc w:val="both"/>
        <w:rPr>
          <w:rFonts w:ascii="Arial Narrow" w:eastAsia="Calibri" w:hAnsi="Arial Narrow" w:cs="Arial Narrow"/>
          <w:color w:val="000000"/>
          <w:kern w:val="0"/>
          <w:lang w:eastAsia="es-PE"/>
          <ns2:ligatures ns2:val="none"/>
        </w:rPr>
      </w:pPr>
    </w:p>
    <w:p ns2:paraId="3563AEFF" ns2:textId="18BEF4BF"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60D72">
        <w:rPr>
          <w:rFonts w:ascii="Arial Narrow" w:eastAsia="Arial Narrow" w:hAnsi="Arial Narrow"/>
          <w:color w:val="000000"/>
        </w:rPr>
        <w:t>Presunta infracción al deber de idoneidad, tipificada en los artículos 18 y 19 de la Ley 29571, Código de Protección y Defensa del Consumidor, en tanto Interseguro Compañía de Seguros S.A. habría anulado indebidamente la Póliza 07600013820, pese a que la denunciante solicitó acceder a una modalidad de pago distinta.</w:t>
      </w:r>
    </w:p>
    <w:p ns2:paraId="4C3D4367" ns2:textId="77777777" w:rsidR="009F76E3" w:rsidRPr="00760D72" w:rsidRDefault="009F76E3" w:rsidP="00760D72">
      <w:pPr>
        <w:spacing w:after="0" w:line="240" w:lineRule="auto"/>
        <w:jc w:val="both"/>
        <w:rPr>
          <w:rFonts w:ascii="Arial Narrow" w:hAnsi="Arial Narrow"/>
        </w:rPr>
      </w:pPr>
    </w:p>
    <w:p ns2:paraId="654FAD4B" ns2:textId="70C00924"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60D72">
        <w:rPr>
          <w:rFonts w:ascii="Arial Narrow" w:eastAsia="Arial Narrow" w:hAnsi="Arial Narrow"/>
          <w:color w:val="000000"/>
        </w:rPr>
        <w:t>Presunta infracción al deber de idoneidad, tipificada en los artículos 18 y 19 de la Ley 29571, Código de Protección y Defensa del Consumidor, en tanto Interseguro Compañía de Seguros S.A. habría anulado de forma indebida la Póliza 07600011440.</w:t>
      </w:r>
    </w:p>
    <w:p ns2:paraId="3CB7FF25" ns2:textId="77777777" w:rsidR="009F76E3" w:rsidRPr="00760D72" w:rsidRDefault="009F76E3" w:rsidP="00760D72">
      <w:pPr>
        <w:spacing w:after="0" w:line="240" w:lineRule="auto"/>
        <w:jc w:val="both"/>
        <w:rPr>
          <w:rFonts w:ascii="Arial Narrow" w:hAnsi="Arial Narrow"/>
        </w:rPr>
      </w:pPr>
    </w:p>
    <w:p ns2:paraId="79C413AB" ns2:textId="33946CD9"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60D72">
        <w:rPr>
          <w:rFonts w:ascii="Arial Narrow" w:eastAsia="Arial Narrow" w:hAnsi="Arial Narrow"/>
          <w:color w:val="000000"/>
        </w:rPr>
        <w:lastRenderedPageBreak/>
        <w:t>Presunta infracción al deber de idoneidad, tipificada en los artículos 18 y 19 de la Ley 29571, Código de Protección y Defensa del Consumidor, en tanto Interseguro Compañía de Seguros S.A. habría rechazado</w:t>
      </w:r>
      <w:r w:rsidR="00455771">
        <w:rPr>
          <w:rFonts w:ascii="Arial Narrow" w:eastAsia="Arial Narrow" w:hAnsi="Arial Narrow"/>
          <w:color w:val="000000"/>
        </w:rPr>
        <w:t xml:space="preserve"> inadecuadamente, el 7 de enero de 2025,</w:t>
      </w:r>
      <w:r w:rsidRPr="00760D72">
        <w:rPr>
          <w:rFonts w:ascii="Arial Narrow" w:eastAsia="Arial Narrow" w:hAnsi="Arial Narrow"/>
          <w:color w:val="000000"/>
        </w:rPr>
        <w:t xml:space="preserve"> la solicitud</w:t>
      </w:r>
      <w:r w:rsidR="00455771">
        <w:rPr>
          <w:rFonts w:ascii="Arial Narrow" w:eastAsia="Arial Narrow" w:hAnsi="Arial Narrow"/>
          <w:color w:val="000000"/>
        </w:rPr>
        <w:t xml:space="preserve"> de la denunciante</w:t>
      </w:r>
      <w:r w:rsidRPr="00760D72">
        <w:rPr>
          <w:rFonts w:ascii="Arial Narrow" w:eastAsia="Arial Narrow" w:hAnsi="Arial Narrow"/>
          <w:color w:val="000000"/>
        </w:rPr>
        <w:t xml:space="preserve"> de reactivar la Póliza 07600011440.</w:t>
      </w:r>
    </w:p>
    <w:p ns2:paraId="7233702B" ns2:textId="77777777" w:rsidR="009F76E3" w:rsidRPr="00760D72" w:rsidRDefault="009F76E3" w:rsidP="00760D72">
      <w:pPr>
        <w:spacing w:after="0" w:line="240" w:lineRule="auto"/>
        <w:jc w:val="both"/>
        <w:rPr>
          <w:rFonts w:ascii="Arial Narrow" w:hAnsi="Arial Narrow"/>
        </w:rPr>
      </w:pPr>
    </w:p>
    <w:p ns2:paraId="3A6314F0" ns2:textId="19B13919" w:rsidR="00121544" w:rsidRPr="00760D72" w:rsidRDefault="00711750" w:rsidP="00760D7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60D72">
        <w:rPr>
          <w:rFonts w:ascii="Arial Narrow" w:eastAsia="Arial Narrow" w:hAnsi="Arial Narrow"/>
          <w:color w:val="000000"/>
        </w:rPr>
        <w:t xml:space="preserve">Presunta infracción al deber de idoneidad, tipificada en los artículos 18 y 19 de la Ley 29571, Código de Protección y Defensa del Consumidor, en tanto Interseguro Compañía de Seguros S.A. habría endosado </w:t>
      </w:r>
      <w:r w:rsidR="009008B6" w:rsidRPr="00760D72">
        <w:rPr>
          <w:rFonts w:ascii="Arial Narrow" w:eastAsia="Arial Narrow" w:hAnsi="Arial Narrow"/>
          <w:color w:val="000000"/>
        </w:rPr>
        <w:t xml:space="preserve">la Póliza 07600011440 a favor </w:t>
      </w:r>
      <w:r w:rsidR="009008B6">
        <w:rPr>
          <w:rFonts w:ascii="Arial Narrow" w:eastAsia="Arial Narrow" w:hAnsi="Arial Narrow"/>
          <w:color w:val="000000"/>
        </w:rPr>
        <w:t xml:space="preserve">del </w:t>
      </w:r>
      <w:r w:rsidR="009008B6" w:rsidRPr="009008B6">
        <w:rPr>
          <w:rFonts w:ascii="Arial Narrow" w:eastAsia="Arial Narrow" w:hAnsi="Arial Narrow"/>
          <w:color w:val="000000"/>
        </w:rPr>
        <w:t>Banco Internacional del Per</w:t>
      </w:r>
      <w:r w:rsidR="009008B6">
        <w:rPr>
          <w:rFonts w:ascii="Arial Narrow" w:eastAsia="Arial Narrow" w:hAnsi="Arial Narrow"/>
          <w:color w:val="000000"/>
        </w:rPr>
        <w:t xml:space="preserve">ú </w:t>
      </w:r>
      <w:r w:rsidR="009008B6" w:rsidRPr="009008B6">
        <w:rPr>
          <w:rFonts w:ascii="Arial Narrow" w:eastAsia="Arial Narrow" w:hAnsi="Arial Narrow"/>
          <w:color w:val="000000"/>
        </w:rPr>
        <w:t>-</w:t>
      </w:r>
      <w:r w:rsidR="009008B6">
        <w:rPr>
          <w:rFonts w:ascii="Arial Narrow" w:eastAsia="Arial Narrow" w:hAnsi="Arial Narrow"/>
          <w:color w:val="000000"/>
        </w:rPr>
        <w:t xml:space="preserve"> </w:t>
      </w:r>
      <w:r w:rsidR="009008B6" w:rsidRPr="009008B6">
        <w:rPr>
          <w:rFonts w:ascii="Arial Narrow" w:eastAsia="Arial Narrow" w:hAnsi="Arial Narrow"/>
          <w:color w:val="000000"/>
        </w:rPr>
        <w:t>Interbank S.A.A.</w:t>
      </w:r>
      <w:r w:rsidR="009008B6">
        <w:rPr>
          <w:rFonts w:ascii="Arial Narrow" w:eastAsia="Arial Narrow" w:hAnsi="Arial Narrow"/>
          <w:color w:val="000000"/>
        </w:rPr>
        <w:t>,</w:t>
      </w:r>
      <w:r w:rsidR="009008B6" w:rsidRPr="00760D72">
        <w:rPr>
          <w:rFonts w:ascii="Arial Narrow" w:eastAsia="Arial Narrow" w:hAnsi="Arial Narrow"/>
          <w:color w:val="000000"/>
        </w:rPr>
        <w:t xml:space="preserve"> sin que existiera vínculo crediticio </w:t>
      </w:r>
      <w:r w:rsidR="009008B6">
        <w:rPr>
          <w:rFonts w:ascii="Arial Narrow" w:eastAsia="Arial Narrow" w:hAnsi="Arial Narrow"/>
          <w:color w:val="000000"/>
        </w:rPr>
        <w:t xml:space="preserve">con el </w:t>
      </w:r>
      <w:r w:rsidR="009008B6" w:rsidRPr="00B90D72">
        <w:rPr>
          <w:rFonts w:ascii="Arial Narrow" w:eastAsia="Arial Narrow" w:hAnsi="Arial Narrow"/>
          <w:color w:val="000000"/>
        </w:rPr>
        <w:t xml:space="preserve">asegurado </w:t>
      </w:r>
      <w:r w:rsidR="009008B6">
        <w:rPr>
          <w:rFonts w:ascii="Arial Narrow" w:eastAsia="Arial Narrow" w:hAnsi="Arial Narrow"/>
          <w:color w:val="000000"/>
        </w:rPr>
        <w:t>de la referida póliza</w:t>
      </w:r>
      <w:r w:rsidRPr="00760D72">
        <w:rPr>
          <w:rFonts w:ascii="Arial Narrow" w:eastAsia="Arial Narrow" w:hAnsi="Arial Narrow"/>
          <w:color w:val="000000"/>
        </w:rPr>
        <w:t>.</w:t>
      </w:r>
    </w:p>
    <w:p ns2:paraId="062703A6" ns2:textId="77777777" w:rsidR="009F76E3" w:rsidRPr="00760D72" w:rsidRDefault="009F76E3" w:rsidP="00760D72">
      <w:pPr>
        <w:spacing w:after="0" w:line="240" w:lineRule="auto"/>
        <w:jc w:val="both"/>
        <w:rPr>
          <w:rFonts w:ascii="Arial Narrow" w:hAnsi="Arial Narrow"/>
        </w:rPr>
      </w:pPr>
    </w:p>
    <w:p ns2:paraId="21C39D38" ns2:textId="77777777" w:rsidR="00CA59A2" w:rsidRPr="00760D72" w:rsidRDefault="00CA59A2" w:rsidP="00760D72">
      <w:pPr>
        <w:spacing w:after="0" w:line="240" w:lineRule="auto"/>
        <w:contextualSpacing/>
        <w:jc w:val="both"/>
        <w:rPr>
          <w:rFonts w:ascii="Arial Narrow" w:eastAsia="Calibri" w:hAnsi="Arial Narrow" w:cs="Arial"/>
          <w:kern w:val="0"/>
          <ns2:ligatures ns2:val="none"/>
        </w:rPr>
      </w:pPr>
      <w:r w:rsidRPr="00760D72">
        <w:rPr>
          <w:rFonts w:ascii="Arial Narrow" w:eastAsia="Arial Narrow" w:hAnsi="Arial Narrow"/>
          <w:b/>
          <w:color w:val="000000"/>
        </w:rPr>
        <w:t xml:space="preserve">SEGUNDO: </w:t>
      </w:r>
      <w:r w:rsidRPr="00760D72">
        <w:rPr>
          <w:rFonts w:ascii="Arial Narrow" w:eastAsia="Arial Narrow" w:hAnsi="Arial Narrow"/>
          <w:color w:val="000000"/>
        </w:rPr>
        <w:t>tener por ofrecidos los medios probatorios presentados en el escrito de denuncia del 08 de junio de 2026.</w:t>
      </w:r>
    </w:p>
    <w:p ns2:paraId="687343BC" ns2:textId="77777777" w:rsidR="00CA59A2" w:rsidRPr="00760D72" w:rsidRDefault="00CA59A2" w:rsidP="00760D72">
      <w:pPr>
        <w:spacing w:after="0" w:line="240" w:lineRule="auto"/>
        <w:contextualSpacing/>
        <w:jc w:val="both"/>
        <w:rPr>
          <w:rFonts w:ascii="Arial Narrow" w:eastAsia="Times New Roman" w:hAnsi="Arial Narrow" w:cs="Times New Roman"/>
          <w:color w:val="000000"/>
          <w:kern w:val="0"/>
          <w:lang w:eastAsia="es-PE"/>
          <ns2:ligatures ns2:val="none"/>
        </w:rPr>
      </w:pPr>
    </w:p>
    <w:p ns2:paraId="28FA6DB2" ns2: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ns2:ligatures ns2:val="none"/>
        </w:rPr>
      </w:pPr>
      <w:r w:rsidRPr="00760D72">
        <w:rPr>
          <w:rFonts w:ascii="Arial Narrow" w:eastAsia="Arial Narrow" w:hAnsi="Arial Narrow"/>
          <w:b/>
          <w:color w:val="000000"/>
        </w:rPr>
        <w:t xml:space="preserve">TERCERO: </w:t>
      </w:r>
      <w:r w:rsidRPr="00760D72">
        <w:rPr>
          <w:rFonts w:ascii="Arial Narrow" w:eastAsia="Arial Narrow" w:hAnsi="Arial Narrow"/>
          <w:color w:val="000000"/>
        </w:rPr>
        <w:t>requerir a Interseguro Compañía de Seguros S.A. que cumpla con lo siguiente:</w:t>
      </w:r>
    </w:p>
    <w:p ns2:paraId="2A4F1CCF" ns2:textId="77777777" w:rsidR="00CA59A2" w:rsidRPr="00760D72" w:rsidRDefault="00CA59A2" w:rsidP="00760D72">
      <w:pPr>
        <w:spacing w:after="0" w:line="240" w:lineRule="auto"/>
        <w:jc w:val="both"/>
        <w:rPr>
          <w:rFonts w:ascii="Arial Narrow" w:eastAsia="Times New Roman" w:hAnsi="Arial Narrow" w:cs="Times New Roman"/>
          <w:color w:val="000000"/>
          <w:kern w:val="0"/>
          <w:lang w:eastAsia="es-PE"/>
          <ns2:ligatures ns2:val="none"/>
        </w:rPr>
      </w:pPr>
    </w:p>
    <w:p ns2:paraId="3810EE31" ns2:textId="77777777" w:rsidR="00CA59A2" w:rsidRPr="00760D72" w:rsidRDefault="00CA59A2" w:rsidP="00760D7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760D72">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7C8EA217" ns2:textId="77777777" w:rsidR="00CA59A2" w:rsidRPr="00760D72" w:rsidRDefault="00CA59A2" w:rsidP="00760D7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760D72">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06ED59D3" ns2:textId="77777777" w:rsidR="00CA59A2" w:rsidRPr="00760D72" w:rsidRDefault="00CA59A2" w:rsidP="00760D7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760D72">
        <w:rPr>
          <w:rFonts w:ascii="Arial Narrow" w:eastAsia="Arial Narrow" w:hAnsi="Arial Narrow" w:cs="Arial Narrow"/>
          <w:color w:val="000000"/>
          <w:kern w:val="0"/>
          <w:lang w:eastAsia="es-PE"/>
          <ns2:ligatures ns2:val="none"/>
        </w:rPr>
        <w:t>consignar el Número de Registro Único de Contribuyentes (RUC); y,</w:t>
      </w:r>
    </w:p>
    <w:p ns2:paraId="5A9BA4BB" ns2:textId="77777777" w:rsidR="00CA59A2" w:rsidRPr="00760D72" w:rsidRDefault="00CA59A2" w:rsidP="00760D72">
      <w:pPr>
        <w:numPr>
          <w:ilvl w:val="0"/>
          <w:numId w:val="3"/>
        </w:numPr>
        <w:spacing w:after="0" w:line="240" w:lineRule="auto"/>
        <w:ind w:left="567" w:hanging="567"/>
        <w:jc w:val="both"/>
        <w:rPr>
          <w:rFonts w:ascii="Arial Narrow" w:eastAsia="Calibri" w:hAnsi="Arial Narrow" w:cs="Arial"/>
          <w:kern w:val="0"/>
          <ns2:ligatures ns2:val="none"/>
        </w:rPr>
      </w:pPr>
      <w:r w:rsidRPr="00760D72">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760D72">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760D72">
        <w:rPr>
          <w:rFonts w:ascii="Arial Narrow" w:eastAsia="Arial Narrow" w:hAnsi="Arial Narrow" w:cs="Arial"/>
          <w:color w:val="000000"/>
          <w:kern w:val="0"/>
          <w:lang w:val="es"/>
          <ns2:ligatures ns2:val="none"/>
        </w:rPr>
        <w:t>;</w:t>
      </w:r>
    </w:p>
    <w:p ns2:paraId="200B72CD" ns2:textId="77777777" w:rsidR="00CA59A2" w:rsidRPr="00760D72" w:rsidRDefault="00CA59A2" w:rsidP="00760D72">
      <w:pPr>
        <w:numPr>
          <w:ilvl w:val="0"/>
          <w:numId w:val="3"/>
        </w:numPr>
        <w:spacing w:after="0" w:line="240" w:lineRule="auto"/>
        <w:ind w:left="567" w:hanging="567"/>
        <w:jc w:val="both"/>
        <w:rPr>
          <w:rFonts w:ascii="Arial Narrow" w:eastAsia="Calibri" w:hAnsi="Arial Narrow" w:cs="Arial"/>
          <w:kern w:val="0"/>
          <ns2:ligatures ns2:val="none"/>
        </w:rPr>
      </w:pPr>
      <w:r w:rsidRPr="00760D72">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760D72">
        <w:rPr>
          <w:rStyle w:val="Refdenotaalpie"/>
          <w:rFonts w:ascii="Arial Narrow" w:eastAsia="Arial Narrow" w:hAnsi="Arial Narrow" w:cs="Arial"/>
          <w:color w:val="000000"/>
          <w:kern w:val="0"/>
          <w:vertAlign w:val="superscript"/>
          <ns2:ligatures ns2:val="none"/>
        </w:rPr>
        <w:footnoteReference w:id="5"/>
      </w:r>
      <w:r w:rsidRPr="00760D72">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760D72">
        <w:rPr>
          <w:rFonts w:ascii="Arial Narrow" w:eastAsia="Arial Narrow" w:hAnsi="Arial Narrow" w:cs="Arial"/>
          <w:color w:val="000000"/>
          <w:spacing w:val="-2"/>
          <w:kern w:val="0"/>
          <ns2:ligatures ns2:val="none"/>
        </w:rPr>
        <w:t>Código</w:t>
      </w:r>
      <w:r w:rsidRPr="00760D72">
        <w:rPr>
          <w:rStyle w:val="Refdenotaalpie"/>
          <w:rFonts w:ascii="Arial Narrow" w:eastAsia="Arial Narrow" w:hAnsi="Arial Narrow" w:cs="Arial"/>
          <w:color w:val="000000"/>
          <w:spacing w:val="-2"/>
          <w:kern w:val="0"/>
          <w:vertAlign w:val="superscript"/>
          <ns2:ligatures ns2:val="none"/>
        </w:rPr>
        <w:footnoteReference w:id="6"/>
      </w:r>
      <w:r w:rsidRPr="00760D72">
        <w:rPr>
          <w:rFonts w:ascii="Arial Narrow" w:eastAsia="Arial Narrow" w:hAnsi="Arial Narrow" w:cs="Arial"/>
          <w:color w:val="000000"/>
          <w:spacing w:val="-2"/>
          <w:kern w:val="0"/>
          <ns2:ligatures ns2:val="none"/>
        </w:rPr>
        <w:t>.</w:t>
      </w:r>
    </w:p>
    <w:p ns2:paraId="723FE648" ns2:textId="77777777" w:rsidR="00CA59A2" w:rsidRPr="00760D72" w:rsidRDefault="00CA59A2" w:rsidP="00760D72">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722B1BD4" ns2: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ns2:ligatures ns2:val="none"/>
        </w:rPr>
      </w:pPr>
    </w:p>
    <w:p ns2:paraId="7AD78D8C" ns2:textId="4EB47A09" w:rsidR="00CA59A2" w:rsidRPr="00760D72" w:rsidRDefault="00CA59A2" w:rsidP="00760D72">
      <w:pPr>
        <w:spacing w:after="0" w:line="240" w:lineRule="auto"/>
        <w:jc w:val="both"/>
        <w:rPr>
          <w:rFonts w:ascii="Arial Narrow" w:eastAsia="Times New Roman" w:hAnsi="Arial Narrow" w:cs="Arial"/>
          <w:color w:val="000000"/>
          <w:kern w:val="0"/>
          <w:lang w:val="es-ES" w:eastAsia="es-ES"/>
          <ns2:ligatures ns2:val="none"/>
        </w:rPr>
      </w:pPr>
      <w:r w:rsidRPr="00760D72">
        <w:rPr>
          <w:rFonts w:ascii="Arial Narrow" w:eastAsia="Arial Narrow" w:hAnsi="Arial Narrow"/>
          <w:b/>
          <w:color w:val="000000"/>
        </w:rPr>
        <w:lastRenderedPageBreak/>
        <w:t xml:space="preserve">QUINTO: </w:t>
      </w:r>
      <w:r w:rsidRPr="00760D72">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091492" w:rsidRPr="00091492">
        <w:rPr>
          <w:rFonts w:ascii="Arial Narrow" w:eastAsia="Times New Roman" w:hAnsi="Arial Narrow" w:cs="Arial"/>
          <w:color w:val="000000"/>
          <w:kern w:val="0"/>
          <w:lang w:val="es-ES" w:eastAsia="es-ES"/>
          <ns2:ligatures ns2:val="none"/>
        </w:rPr>
        <w:t xml:space="preserve">(i) presentar una copia completa, legible y debidamente suscrita de la </w:t>
      </w:r>
      <w:r w:rsidR="00091492" w:rsidRPr="00091492">
        <w:rPr>
          <w:rFonts w:ascii="Arial Narrow" w:eastAsia="Arial Narrow" w:hAnsi="Arial Narrow"/>
          <w:color w:val="000000"/>
        </w:rPr>
        <w:t xml:space="preserve">Póliza 07600013820 </w:t>
      </w:r>
      <w:r w:rsidR="00091492" w:rsidRPr="00091492">
        <w:rPr>
          <w:rFonts w:ascii="Arial Narrow" w:eastAsia="Times New Roman" w:hAnsi="Arial Narrow" w:cs="Arial"/>
          <w:color w:val="000000"/>
          <w:kern w:val="0"/>
          <w:lang w:val="es-ES" w:eastAsia="es-ES"/>
          <ns2:ligatures ns2:val="none"/>
        </w:rPr>
        <w:t xml:space="preserve">y la </w:t>
      </w:r>
      <w:r w:rsidR="00091492" w:rsidRPr="00091492">
        <w:rPr>
          <w:rFonts w:ascii="Arial Narrow" w:eastAsia="Arial Narrow" w:hAnsi="Arial Narrow"/>
          <w:color w:val="000000"/>
        </w:rPr>
        <w:t>Póliza 07600011440</w:t>
      </w:r>
      <w:r w:rsidR="00091492" w:rsidRPr="00091492">
        <w:rPr>
          <w:rFonts w:ascii="Arial Narrow" w:eastAsia="Times New Roman" w:hAnsi="Arial Narrow" w:cs="Arial"/>
          <w:color w:val="000000"/>
          <w:kern w:val="0"/>
          <w:lang w:val="es-ES" w:eastAsia="es-ES"/>
          <ns2:ligatures ns2:val="none"/>
        </w:rPr>
        <w:t xml:space="preserve">, así como el cargo de remisión de la póliza; (ii) presentar los medios probatorios que acrediten que las anulaciones de la </w:t>
      </w:r>
      <w:r w:rsidR="00091492" w:rsidRPr="00091492">
        <w:rPr>
          <w:rFonts w:ascii="Arial Narrow" w:eastAsia="Arial Narrow" w:hAnsi="Arial Narrow"/>
          <w:color w:val="000000"/>
        </w:rPr>
        <w:t xml:space="preserve">Póliza 07600013820 </w:t>
      </w:r>
      <w:r w:rsidR="00091492" w:rsidRPr="00091492">
        <w:rPr>
          <w:rFonts w:ascii="Arial Narrow" w:eastAsia="Times New Roman" w:hAnsi="Arial Narrow" w:cs="Arial"/>
          <w:color w:val="000000"/>
          <w:kern w:val="0"/>
          <w:lang w:val="es-ES" w:eastAsia="es-ES"/>
          <ns2:ligatures ns2:val="none"/>
        </w:rPr>
        <w:t xml:space="preserve">y la </w:t>
      </w:r>
      <w:r w:rsidR="00091492" w:rsidRPr="00091492">
        <w:rPr>
          <w:rFonts w:ascii="Arial Narrow" w:eastAsia="Arial Narrow" w:hAnsi="Arial Narrow"/>
          <w:color w:val="000000"/>
        </w:rPr>
        <w:t>Póliza 07600011440 fueron justificadas</w:t>
      </w:r>
      <w:r w:rsidR="00091492" w:rsidRPr="00091492">
        <w:rPr>
          <w:rFonts w:ascii="Arial Narrow" w:eastAsia="Times New Roman" w:hAnsi="Arial Narrow" w:cs="Arial"/>
          <w:color w:val="000000"/>
          <w:kern w:val="0"/>
          <w:lang w:val="es-ES" w:eastAsia="es-ES"/>
          <ns2:ligatures ns2:val="none"/>
        </w:rPr>
        <w:t>; y, (iii) presentar todas las comunicaciones cursadas con la parte denunciante en virtud de los hechos materia de denuncia</w:t>
      </w:r>
      <w:r w:rsidRPr="00760D72">
        <w:rPr>
          <w:rFonts w:ascii="Arial Narrow" w:eastAsia="Arial Narrow" w:hAnsi="Arial Narrow"/>
          <w:color w:val="000000"/>
        </w:rPr>
        <w:t>.</w:t>
      </w:r>
    </w:p>
    <w:p ns2:paraId="3A5E25AD" ns2:textId="77777777" w:rsidR="00CA59A2" w:rsidRPr="00760D72" w:rsidRDefault="00CA59A2" w:rsidP="00760D72">
      <w:pPr>
        <w:spacing w:after="0" w:line="240" w:lineRule="auto"/>
        <w:jc w:val="both"/>
        <w:rPr>
          <w:rFonts w:ascii="Arial Narrow" w:eastAsia="Arial Narrow" w:hAnsi="Arial Narrow" w:cs="Arial Narrow"/>
          <w:b/>
          <w:color w:val="000000"/>
          <w:kern w:val="0"/>
          <w:lang w:val="es-ES" w:eastAsia="es-PE"/>
          <ns2:ligatures ns2:val="none"/>
        </w:rPr>
      </w:pPr>
    </w:p>
    <w:p ns2:paraId="48D83464" ns2: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ns2:ligatures ns2:val="none"/>
        </w:rPr>
      </w:pPr>
      <w:r w:rsidRPr="00760D72">
        <w:rPr>
          <w:rFonts w:ascii="Arial Narrow" w:eastAsia="Arial Narrow" w:hAnsi="Arial Narrow" w:cs="Arial Narrow"/>
          <w:b/>
          <w:color w:val="000000"/>
          <w:kern w:val="0"/>
          <w:lang w:eastAsia="es-PE"/>
          <ns2:ligatures ns2:val="none"/>
        </w:rPr>
        <w:t>SEXTO:</w:t>
      </w:r>
      <w:r w:rsidRPr="00760D72">
        <w:rPr>
          <w:rFonts w:ascii="Arial Narrow" w:eastAsia="Arial Narrow" w:hAnsi="Arial Narrow" w:cs="Arial Narrow"/>
          <w:color w:val="000000"/>
          <w:kern w:val="0"/>
          <w:lang w:eastAsia="es-PE"/>
          <ns2:ligatures ns2:val="none"/>
        </w:rPr>
        <w:t xml:space="preserve"> </w:t>
      </w:r>
      <w:bookmarkStart w:id="14" w:name="_Hlk188286915"/>
      <w:r w:rsidRPr="00760D72">
        <w:rPr>
          <w:rFonts w:ascii="Arial Narrow" w:eastAsia="Arial Narrow" w:hAnsi="Arial Narrow" w:cs="Arial Narrow"/>
          <w:color w:val="000000"/>
          <w:kern w:val="0"/>
          <w:lang w:eastAsia="es-PE"/>
          <ns2:ligatures ns2:val="none"/>
        </w:rPr>
        <w:t xml:space="preserve">informar a las partes que el artículo 110 de la Ley </w:t>
      </w:r>
      <w:r w:rsidR="003A71B1" w:rsidRPr="00760D72">
        <w:rPr>
          <w:rFonts w:ascii="Arial Narrow" w:eastAsia="Arial Narrow" w:hAnsi="Arial Narrow" w:cs="Times New Roman"/>
          <w:color w:val="000000"/>
          <w:kern w:val="0"/>
          <w:lang w:eastAsia="es-PE"/>
          <ns2:ligatures ns2:val="none"/>
        </w:rPr>
        <w:t>29571</w:t>
      </w:r>
      <w:r w:rsidRPr="00760D72">
        <w:rPr>
          <w:rFonts w:ascii="Arial Narrow" w:eastAsia="Arial Narrow" w:hAnsi="Arial Narrow" w:cs="Arial Narrow"/>
          <w:color w:val="000000"/>
          <w:kern w:val="0"/>
          <w:lang w:eastAsia="es-PE"/>
          <ns2:ligatures ns2:val="none"/>
        </w:rPr>
        <w:t>, Código de Protección y Defensa del Consumidor</w:t>
      </w:r>
      <w:r w:rsidRPr="00760D72">
        <w:rPr>
          <w:rStyle w:val="Refdenotaalpie"/>
          <w:rFonts w:ascii="Arial Narrow" w:eastAsia="Arial Narrow" w:hAnsi="Arial Narrow" w:cs="Times New Roman"/>
          <w:color w:val="000000"/>
          <w:kern w:val="0"/>
          <w:vertAlign w:val="superscript"/>
          <w:lang w:eastAsia="es-PE"/>
          <ns2:ligatures ns2:val="none"/>
        </w:rPr>
        <w:footnoteReference w:id="7"/>
      </w:r>
      <w:r w:rsidRPr="00760D72">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760D72">
        <w:rPr>
          <w:rStyle w:val="Refdenotaalpie"/>
          <w:rFonts w:ascii="Arial Narrow" w:eastAsia="Arial Narrow" w:hAnsi="Arial Narrow" w:cs="Times New Roman"/>
          <w:color w:val="000000"/>
          <w:kern w:val="0"/>
          <w:vertAlign w:val="superscript"/>
          <w:lang w:eastAsia="es-PE"/>
          <ns2:ligatures ns2:val="none"/>
        </w:rPr>
        <w:footnoteReference w:id="8"/>
      </w:r>
      <w:r w:rsidRPr="00760D72">
        <w:rPr>
          <w:rFonts w:ascii="Arial Narrow" w:eastAsia="Arial Narrow" w:hAnsi="Arial Narrow" w:cs="Arial Narrow"/>
          <w:color w:val="000000"/>
          <w:kern w:val="0"/>
          <w:lang w:eastAsia="es-PE"/>
          <ns2:ligatures ns2:val="none"/>
        </w:rPr>
        <w:t xml:space="preserve">. </w:t>
      </w:r>
      <w:bookmarkEnd w:id="14"/>
      <w:r w:rsidRPr="00760D72">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760D72">
        <w:rPr>
          <w:rStyle w:val="Refdenotaalpie"/>
          <w:rFonts w:ascii="Arial Narrow" w:eastAsia="Arial Narrow" w:hAnsi="Arial Narrow" w:cs="Times New Roman"/>
          <w:color w:val="000000"/>
          <w:kern w:val="0"/>
          <w:vertAlign w:val="superscript"/>
          <w:lang w:eastAsia="es-PE"/>
          <ns2:ligatures ns2:val="none"/>
        </w:rPr>
        <w:footnoteReference w:id="9"/>
      </w:r>
      <w:r w:rsidRPr="00760D72">
        <w:rPr>
          <w:rFonts w:ascii="Arial Narrow" w:eastAsia="Arial Narrow" w:hAnsi="Arial Narrow" w:cs="Arial Narrow"/>
          <w:color w:val="000000"/>
          <w:kern w:val="0"/>
          <w:lang w:eastAsia="es-PE"/>
          <ns2:ligatures ns2:val="none"/>
        </w:rPr>
        <w:t>.</w:t>
      </w:r>
    </w:p>
    <w:p ns2:paraId="295EB24D" ns2:textId="77777777" w:rsidR="00CA59A2" w:rsidRPr="00760D72" w:rsidRDefault="00CA59A2" w:rsidP="00760D72">
      <w:pPr>
        <w:spacing w:after="0" w:line="240" w:lineRule="auto"/>
        <w:jc w:val="both"/>
        <w:rPr>
          <w:rFonts w:ascii="Arial Narrow" w:eastAsia="Arial Narrow" w:hAnsi="Arial Narrow" w:cs="Arial Narrow"/>
          <w:b/>
          <w:color w:val="000000"/>
          <w:kern w:val="0"/>
          <w:lang w:eastAsia="es-PE"/>
          <ns2:ligatures ns2:val="none"/>
        </w:rPr>
      </w:pPr>
    </w:p>
    <w:p ns2:paraId="30EB02E0" ns2: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ns2:ligatures ns2:val="none"/>
        </w:rPr>
      </w:pPr>
      <w:r w:rsidRPr="00760D72">
        <w:rPr>
          <w:rFonts w:ascii="Arial Narrow" w:eastAsia="Arial Narrow" w:hAnsi="Arial Narrow" w:cs="Arial Narrow"/>
          <w:b/>
          <w:color w:val="000000"/>
          <w:kern w:val="0"/>
          <w:lang w:eastAsia="es-PE"/>
          <ns2:ligatures ns2:val="none"/>
        </w:rPr>
        <w:t>SÉTIMO:</w:t>
      </w:r>
      <w:r w:rsidRPr="00760D72">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42DA091E" ns2:textId="77777777" w:rsidR="00CA59A2" w:rsidRPr="00760D72" w:rsidRDefault="00CA59A2" w:rsidP="00760D72">
      <w:pPr>
        <w:spacing w:after="0" w:line="240" w:lineRule="auto"/>
        <w:jc w:val="both"/>
        <w:rPr>
          <w:rFonts w:ascii="Arial Narrow" w:eastAsia="Arial Narrow" w:hAnsi="Arial Narrow" w:cs="Arial Narrow"/>
          <w:color w:val="000000"/>
          <w:kern w:val="0"/>
          <w:lang w:eastAsia="es-PE"/>
          <ns2:ligatures ns2:val="none"/>
        </w:rPr>
      </w:pPr>
    </w:p>
    <w:p ns2:paraId="419C9126" ns2:textId="45E9DF24" w:rsidR="00CA59A2" w:rsidRPr="00760D72" w:rsidRDefault="00CA59A2" w:rsidP="00760D72">
      <w:pPr>
        <w:suppressAutoHyphens/>
        <w:spacing w:after="0" w:line="240" w:lineRule="auto"/>
        <w:jc w:val="both"/>
        <w:rPr>
          <w:rFonts w:ascii="Arial Narrow" w:eastAsia="Calibri" w:hAnsi="Arial Narrow" w:cs="Arial"/>
          <w:kern w:val="0"/>
          <w:u w:val="single"/>
          <ns2:ligatures ns2:val="none"/>
        </w:rPr>
      </w:pPr>
      <w:r w:rsidRPr="00760D72">
        <w:rPr>
          <w:rFonts w:ascii="Arial Narrow" w:eastAsia="Arial Narrow" w:hAnsi="Arial Narrow" w:cs="Arial"/>
          <w:b/>
          <w:bCs/>
          <w:color w:val="000000"/>
          <w:kern w:val="0"/>
          <ns2:ligatures ns2:val="none"/>
        </w:rPr>
        <w:t>OCTAVO</w:t>
      </w:r>
      <w:r w:rsidRPr="00760D72">
        <w:rPr>
          <w:rFonts w:ascii="Arial Narrow" w:eastAsia="Arial Narrow" w:hAnsi="Arial Narrow" w:cs="Arial"/>
          <w:b/>
          <w:color w:val="000000"/>
          <w:kern w:val="0"/>
          <ns2:ligatures ns2:val="none"/>
        </w:rPr>
        <w:t>:</w:t>
      </w:r>
      <w:r w:rsidRPr="00760D72">
        <w:rPr>
          <w:rFonts w:ascii="Arial Narrow" w:eastAsia="Arial Narrow" w:hAnsi="Arial Narrow" w:cs="Arial"/>
          <w:color w:val="000000"/>
          <w:kern w:val="0"/>
          <ns2:ligatures ns2:val="none"/>
        </w:rPr>
        <w:t xml:space="preserve"> comunicar a las partes que, de acuerdo a lo señalado por el artículo 29 del Decreto Legislativo</w:t>
      </w:r>
      <w:r w:rsidR="00760D72" w:rsidRPr="00760D72">
        <w:rPr>
          <w:rFonts w:ascii="Arial Narrow" w:eastAsia="Arial Narrow" w:hAnsi="Arial Narrow" w:cs="Arial"/>
          <w:color w:val="000000"/>
          <w:kern w:val="0"/>
          <ns2:ligatures ns2:val="none"/>
        </w:rPr>
        <w:t xml:space="preserve"> </w:t>
      </w:r>
      <w:r w:rsidRPr="00760D72">
        <w:rPr>
          <w:rFonts w:ascii="Arial Narrow" w:eastAsia="Arial Narrow" w:hAnsi="Arial Narrow" w:cs="Arial"/>
          <w:color w:val="000000"/>
          <w:kern w:val="0"/>
          <ns2:ligatures ns2:val="none"/>
        </w:rPr>
        <w:t>807</w:t>
      </w:r>
      <w:r w:rsidRPr="00760D72">
        <w:rPr>
          <w:rStyle w:val="Refdenotaalpie"/>
          <w:rFonts w:ascii="Arial Narrow" w:eastAsia="Arial Narrow" w:hAnsi="Arial Narrow" w:cs="Arial"/>
          <w:color w:val="000000"/>
          <w:kern w:val="0"/>
          <w:vertAlign w:val="superscript"/>
          <ns2:ligatures ns2:val="none"/>
        </w:rPr>
        <w:footnoteReference w:id="10"/>
      </w:r>
      <w:r w:rsidRPr="00760D72">
        <w:rPr>
          <w:rFonts w:ascii="Arial Narrow" w:eastAsia="Arial Narrow" w:hAnsi="Arial Narrow" w:cs="Arial"/>
          <w:color w:val="000000"/>
          <w:kern w:val="0"/>
          <ns2:ligatures ns2:val="none"/>
        </w:rPr>
        <w:t xml:space="preserve">, hasta antes de la emisión de la Resolución Final tienen la posibilidad de solicitar una audiencia de </w:t>
      </w:r>
      <w:r w:rsidRPr="00760D72">
        <w:rPr>
          <w:rFonts w:ascii="Arial Narrow" w:eastAsia="Arial Narrow" w:hAnsi="Arial Narrow" w:cs="Arial"/>
          <w:color w:val="000000"/>
          <w:kern w:val="0"/>
          <ns2:ligatures ns2:val="none"/>
        </w:rPr>
        <w:lastRenderedPageBreak/>
        <w:t xml:space="preserve">conciliación. En caso deleguen a favor de una tercera persona su actuación en la diligencia programada, esta deberá presentar un poder especial con firma legalizada ante Notario Público, donde conste </w:t>
      </w:r>
      <w:r w:rsidRPr="00760D72">
        <w:rPr>
          <w:rFonts w:ascii="Arial Narrow" w:eastAsia="Arial Narrow" w:hAnsi="Arial Narrow" w:cs="Arial"/>
          <w:color w:val="000000"/>
          <w:kern w:val="0"/>
          <w:u w:val="single"/>
          <ns2:ligatures ns2:val="none"/>
        </w:rPr>
        <w:t>expresamente su facultad para asistir y conciliar en su representación</w:t>
      </w:r>
      <w:r w:rsidRPr="00760D72">
        <w:rPr>
          <w:rFonts w:ascii="Arial Narrow" w:eastAsia="Arial Narrow" w:hAnsi="Arial Narrow" w:cs="Arial"/>
          <w:bCs/>
          <w:color w:val="000000"/>
          <w:kern w:val="0"/>
          <ns2:ligatures ns2:val="none"/>
        </w:rPr>
        <w:t>.</w:t>
      </w:r>
      <w:r w:rsidRPr="00760D72">
        <w:rPr>
          <w:rFonts w:ascii="Arial Narrow" w:eastAsia="Arial Narrow" w:hAnsi="Arial Narrow" w:cs="Arial"/>
          <w:b/>
          <w:bCs/>
          <w:color w:val="000000"/>
          <w:kern w:val="0"/>
          <ns2:ligatures ns2:val="none"/>
        </w:rPr>
        <w:t xml:space="preserve"> </w:t>
      </w:r>
      <w:r w:rsidRPr="00760D72">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2E79430F" ns2:textId="77777777" w:rsidR="00CA59A2" w:rsidRPr="00760D72" w:rsidRDefault="00CA59A2" w:rsidP="00760D72">
      <w:pPr>
        <w:suppressAutoHyphens/>
        <w:spacing w:after="0" w:line="240" w:lineRule="auto"/>
        <w:jc w:val="both"/>
        <w:rPr>
          <w:rFonts w:ascii="Arial Narrow" w:eastAsia="Calibri" w:hAnsi="Arial Narrow" w:cs="Arial"/>
          <w:kern w:val="0"/>
          <w:u w:val="single"/>
          <ns2:ligatures ns2:val="none"/>
        </w:rPr>
      </w:pPr>
    </w:p>
    <w:p ns2:paraId="7D0E71A2" ns2:textId="77777777" w:rsidR="00CA59A2" w:rsidRPr="00760D72" w:rsidRDefault="00CA59A2" w:rsidP="00760D72">
      <w:pPr>
        <w:suppressAutoHyphens/>
        <w:spacing w:after="0" w:line="240" w:lineRule="auto"/>
        <w:jc w:val="both"/>
        <w:rPr>
          <w:rFonts w:ascii="Arial Narrow" w:eastAsia="Times New Roman" w:hAnsi="Arial Narrow" w:cs="Times New Roman"/>
          <w:color w:val="000000"/>
          <w:kern w:val="0"/>
          <w:lang w:eastAsia="es-PE"/>
          <ns2:ligatures ns2:val="none"/>
        </w:rPr>
      </w:pPr>
      <w:r w:rsidRPr="00760D72">
        <w:rPr>
          <w:rFonts w:ascii="Arial Narrow" w:eastAsia="Arial Narrow" w:hAnsi="Arial Narrow" w:cs="Times New Roman"/>
          <w:b/>
          <w:color w:val="000000"/>
          <w:kern w:val="0"/>
          <w:lang w:eastAsia="es-PE"/>
          <ns2:ligatures ns2:val="none"/>
        </w:rPr>
        <w:t>NOVENO:</w:t>
      </w:r>
      <w:r w:rsidRPr="00760D72">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ns2:paraId="2E2A563A" ns2:textId="77777777" w:rsidR="00CA59A2" w:rsidRPr="00760D72" w:rsidRDefault="00CA59A2" w:rsidP="00760D72">
      <w:pPr>
        <w:suppressAutoHyphens/>
        <w:spacing w:after="0" w:line="240" w:lineRule="auto"/>
        <w:jc w:val="both"/>
        <w:rPr>
          <w:rFonts w:ascii="Arial Narrow" w:eastAsia="Times New Roman" w:hAnsi="Arial Narrow" w:cs="Times New Roman"/>
          <w:color w:val="000000"/>
          <w:kern w:val="0"/>
          <w:lang w:eastAsia="es-PE"/>
          <ns2:ligatures ns2:val="none"/>
        </w:rPr>
      </w:pPr>
    </w:p>
    <w:p ns2:paraId="293ACB02" ns2:textId="18C7FC54" w:rsidR="005B4857" w:rsidRPr="00760D72" w:rsidRDefault="00CA59A2" w:rsidP="00760D72">
      <w:pPr>
        <w:suppressAutoHyphens/>
        <w:spacing w:after="0" w:line="240" w:lineRule="auto"/>
        <w:jc w:val="both"/>
        <w:rPr>
          <w:rFonts w:ascii="Arial Narrow" w:hAnsi="Arial Narrow" w:cs="Arial"/>
        </w:rPr>
      </w:pPr>
      <w:r w:rsidRPr="00760D72">
        <w:rPr>
          <w:rFonts w:ascii="Arial Narrow" w:eastAsia="Arial Narrow" w:hAnsi="Arial Narrow"/>
          <w:b/>
          <w:color w:val="000000"/>
        </w:rPr>
        <w:t xml:space="preserve">DÉCIMO: requerir a la señora [DENUNCIANTE] y a para que, dentro del plazo de dos (2) días hábiles siguientes a la fecha en que reciba la notificació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760D72">
        <w:rPr>
          <w:rFonts w:ascii="Arial Narrow" w:eastAsia="Arial Narrow" w:hAnsi="Arial Narrow"/>
          <w:color w:val="000000"/>
        </w:rPr>
        <w:t xml:space="preserve"/>
      </w:r>
      <w:r w:rsidR="000D54A2">
        <w:rPr>
          <w:rFonts w:ascii="Arial Narrow" w:eastAsia="Arial Narrow" w:hAnsi="Arial Narrow"/>
          <w:color w:val="000000"/>
        </w:rPr>
        <w:t/>
      </w:r>
      <w:r w:rsidRPr="00760D72">
        <w:rPr>
          <w:rFonts w:ascii="Arial Narrow" w:eastAsia="Arial Narrow" w:hAnsi="Arial Narrow"/>
          <w:color w:val="000000"/>
        </w:rPr>
        <w:t xml:space="preserve"/>
      </w:r>
      <w:r w:rsidR="000D54A2" w:rsidRPr="00760D72">
        <w:rPr>
          <w:rFonts w:ascii="Arial Narrow" w:eastAsia="Arial Narrow" w:hAnsi="Arial Narrow"/>
          <w:color w:val="000000"/>
        </w:rPr>
        <w:t xml:space="preserve"/>
      </w:r>
      <w:r w:rsidRPr="00760D72">
        <w:rPr>
          <w:rFonts w:ascii="Arial Narrow" w:eastAsia="Arial Narrow" w:hAnsi="Arial Narrow"/>
          <w:color w:val="000000"/>
        </w:rPr>
        <w:t/>
      </w:r>
      <w:r w:rsidR="00760D72" w:rsidRPr="00760D72">
        <w:rPr>
          <w:rStyle w:val="Refdenotaalpie"/>
          <w:rFonts w:ascii="Arial Narrow" w:eastAsia="Arial Narrow" w:hAnsi="Arial Narrow"/>
          <w:color w:val="000000"/>
          <w:vertAlign w:val="superscript"/>
        </w:rPr>
        <w:footnoteReference w:id="11"/>
      </w:r>
      <w:r w:rsidRPr="00760D72">
        <w:rPr>
          <w:rFonts w:ascii="Arial Narrow" w:eastAsia="Arial Narrow" w:hAnsi="Arial Narrow"/>
          <w:color w:val="000000"/>
        </w:rPr>
        <w:t/>
      </w:r>
    </w:p>
    <w:p ns2:paraId="4F8AE0B2" ns2:textId="77777777" w:rsidR="005B4857" w:rsidRPr="00760D72" w:rsidRDefault="005B4857" w:rsidP="00760D72">
      <w:pPr>
        <w:suppressAutoHyphens/>
        <w:spacing w:after="0" w:line="240" w:lineRule="auto"/>
        <w:jc w:val="both"/>
        <w:rPr>
          <w:rFonts w:ascii="Arial Narrow" w:hAnsi="Arial Narrow" w:cs="Arial"/>
        </w:rPr>
      </w:pPr>
    </w:p>
    <w:p ns2:paraId="1DDAE5C2" ns2:textId="5EE82097" w:rsidR="00CA59A2" w:rsidRPr="00760D72" w:rsidRDefault="00CA59A2" w:rsidP="00760D72">
      <w:pPr>
        <w:suppressAutoHyphens/>
        <w:spacing w:after="0" w:line="240" w:lineRule="auto"/>
        <w:jc w:val="both"/>
        <w:rPr>
          <w:rFonts w:ascii="Arial Narrow" w:hAnsi="Arial Narrow" w:cs="Arial"/>
        </w:rPr>
      </w:pPr>
      <w:r w:rsidRPr="00760D72">
        <w:rPr>
          <w:rFonts w:ascii="Arial Narrow" w:eastAsia="Arial Narrow" w:hAnsi="Arial Narrow" w:cs="Arial Narrow"/>
          <w:b/>
          <w:bCs/>
          <w:color w:val="000000"/>
        </w:rPr>
        <w:t>DÉCIMO PRIMERO:</w:t>
      </w:r>
      <w:r w:rsidRPr="00760D72">
        <w:rPr>
          <w:rFonts w:ascii="Arial Narrow" w:eastAsia="Arial Narrow" w:hAnsi="Arial Narrow" w:cs="Arial Narrow"/>
          <w:color w:val="000000"/>
        </w:rPr>
        <w:t xml:space="preserve"> </w:t>
      </w:r>
      <w:r w:rsidRPr="00760D72">
        <w:rPr>
          <w:rFonts w:ascii="Arial Narrow" w:eastAsia="Arial Narrow" w:hAnsi="Arial Narrow"/>
          <w:color w:val="000000"/>
        </w:rPr>
        <w:t xml:space="preserve">requerir a </w:t>
      </w:r>
      <w:r w:rsidR="00AE49F6" w:rsidRPr="00AE49F6">
        <w:rPr>
          <w:rFonts w:ascii="Arial Narrow" w:eastAsia="Arial Narrow" w:hAnsi="Arial Narrow" w:cs="Arial Narrow"/>
          <w:bCs/>
          <w:color w:val="000000"/>
        </w:rPr>
        <w:t xml:space="preserve">Interseguro Compañía de Seguros S.A. </w:t>
      </w:r>
      <w:r w:rsidRPr="00760D72">
        <w:rPr>
          <w:rFonts w:ascii="Arial Narrow" w:eastAsia="Arial Narrow" w:hAnsi="Arial Narrow"/>
          <w:color w:val="000000"/>
        </w:rPr>
        <w:t>para que efectúe</w:t>
      </w:r>
      <w:r w:rsidR="00AE49F6">
        <w:rPr>
          <w:rFonts w:ascii="Arial Narrow" w:eastAsia="Arial Narrow" w:hAnsi="Arial Narrow"/>
          <w:color w:val="000000"/>
        </w:rPr>
        <w:t xml:space="preserve"> </w:t>
      </w:r>
      <w:r w:rsidRPr="00760D72">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6" w:name="_Hlk198890962"/>
    </w:p>
    <w:bookmarkEnd w:id="16"/>
    <w:p ns2:paraId="7922DB31" ns2:textId="77777777" w:rsidR="009F76E3" w:rsidRPr="00760D72" w:rsidRDefault="009F76E3" w:rsidP="00760D72">
      <w:pPr>
        <w:spacing w:after="0" w:line="240" w:lineRule="auto"/>
        <w:jc w:val="both"/>
        <w:rPr>
          <w:rFonts w:ascii="Arial Narrow" w:hAnsi="Arial Narrow"/>
        </w:rPr>
      </w:pPr>
    </w:p>
    <w:p ns2:paraId="493FE342" ns2:textId="77777777" w:rsidR="003A00D7" w:rsidRPr="00760D72" w:rsidRDefault="003A00D7" w:rsidP="00760D72">
      <w:pPr>
        <w:spacing w:after="0" w:line="240" w:lineRule="auto"/>
        <w:jc w:val="center"/>
        <w:rPr>
          <w:rFonts w:ascii="Arial Narrow" w:eastAsia="Arial Narrow" w:hAnsi="Arial Narrow" w:cs="Arial Narrow"/>
          <w:b/>
          <w:color w:val="000000"/>
          <w:lang w:eastAsia="es-PE"/>
        </w:rPr>
      </w:pPr>
      <w:r w:rsidRPr="00760D72">
        <w:rPr>
          <w:rFonts w:ascii="Arial Narrow" w:eastAsia="Arial Narrow" w:hAnsi="Arial Narrow" w:cs="Arial Narrow"/>
          <w:b/>
          <w:color w:val="000000"/>
          <w:lang w:eastAsia="es-PE"/>
        </w:rPr>
        <w:t xml:space="preserve">Firmado digitalmente por </w:t>
      </w:r>
    </w:p>
    <w:p ns2:paraId="4836E771" ns2:textId="2EE1F66E" w:rsidR="007C5D77" w:rsidRDefault="007C5D77" w:rsidP="00760D72">
      <w:pPr>
        <w:spacing w:after="0" w:line="240" w:lineRule="auto"/>
        <w:jc w:val="center"/>
        <w:rPr>
          <w:rFonts w:ascii="Arial Narrow" w:eastAsia="Arial Narrow" w:hAnsi="Arial Narrow" w:cs="Arial Narrow"/>
          <w:b/>
          <w:color w:val="000000"/>
          <w:lang w:eastAsia="es-PE"/>
        </w:rPr>
      </w:pPr>
      <w:r w:rsidRPr="007C5D77">
        <w:rPr>
          <w:rFonts w:ascii="Arial Narrow" w:eastAsia="Arial Narrow" w:hAnsi="Arial Narrow" w:cs="Arial Narrow"/>
          <w:b/>
          <w:color w:val="000000"/>
          <w:lang w:eastAsia="es-PE"/>
        </w:rPr>
        <w:t xml:space="preserve">EVELING ROA QUISPE</w:t>
      </w:r>
    </w:p>
    <w:p ns2:paraId="5B8DDAFF" ns2:textId="352FCC4A" w:rsidR="00C03E0B" w:rsidRPr="00760D72" w:rsidRDefault="00C03E0B" w:rsidP="00760D72">
      <w:pPr>
        <w:spacing w:after="0" w:line="240" w:lineRule="auto"/>
        <w:jc w:val="center"/>
        <w:rPr>
          <w:rFonts w:ascii="Arial Narrow" w:eastAsia="Arial Narrow" w:hAnsi="Arial Narrow" w:cs="Arial Narrow"/>
          <w:b/>
          <w:color w:val="000000"/>
          <w:lang w:eastAsia="es-PE"/>
        </w:rPr>
      </w:pPr>
      <w:r w:rsidRPr="00760D72">
        <w:rPr>
          <w:rFonts w:ascii="Arial Narrow" w:eastAsia="Arial Narrow" w:hAnsi="Arial Narrow" w:cs="Arial Narrow"/>
          <w:b/>
          <w:color w:val="000000"/>
          <w:lang w:eastAsia="es-PE"/>
        </w:rPr>
        <w:t xml:space="preserve">Secretaria Técnica</w:t>
      </w:r>
      <w:r w:rsidR="007C5D77">
        <w:rPr>
          <w:rFonts w:ascii="Arial Narrow" w:eastAsia="Arial Narrow" w:hAnsi="Arial Narrow" w:cs="Arial Narrow"/>
          <w:b/>
          <w:color w:val="000000"/>
          <w:lang w:eastAsia="es-PE"/>
        </w:rPr>
        <w:t xml:space="preserve"/>
      </w:r>
    </w:p>
    <w:p ns2:paraId="6C17465F" ns2:textId="77777777" w:rsidR="003A00D7" w:rsidRPr="00760D72" w:rsidRDefault="003A00D7" w:rsidP="00760D72">
      <w:pPr>
        <w:spacing w:after="0" w:line="240" w:lineRule="auto"/>
        <w:jc w:val="center"/>
        <w:rPr>
          <w:rFonts w:ascii="Arial Narrow" w:eastAsia="Arial Narrow" w:hAnsi="Arial Narrow" w:cs="Arial Narrow"/>
          <w:b/>
          <w:color w:val="000000"/>
          <w:lang w:eastAsia="es-PE"/>
        </w:rPr>
      </w:pPr>
      <w:r w:rsidRPr="00760D72">
        <w:rPr>
          <w:rFonts w:ascii="Arial Narrow" w:eastAsia="Arial Narrow" w:hAnsi="Arial Narrow"/>
          <w:color w:val="000000"/>
        </w:rPr>
        <w:t>Comisión de Protección al Consumidor 1</w:t>
      </w:r>
    </w:p>
    <w:p ns2:paraId="4CA4E245" ns2:textId="4B27D218" w:rsidR="001B5674" w:rsidRPr="000D54A2" w:rsidRDefault="003A00D7" w:rsidP="000D54A2">
      <w:pPr>
        <w:spacing w:after="0" w:line="240" w:lineRule="auto"/>
        <w:rPr>
          <w:rFonts w:ascii="Arial Narrow" w:hAnsi="Arial Narrow"/>
          <w:sz w:val="16"/>
          <w:szCs w:val="18"/>
        </w:rPr>
      </w:pPr>
      <w:r w:rsidRPr="00760D72">
        <w:rPr>
          <w:rFonts w:ascii="Arial Narrow" w:eastAsia="Arial Narrow" w:hAnsi="Arial Narrow"/>
          <w:color w:val="000000"/>
          <w:sz w:val="16"/>
          <w:szCs w:val="18"/>
        </w:rPr>
        <w:t>LGP/JCQ</w:t>
      </w:r>
    </w:p>
    <w:sectPr w:rsidR="001B5674" w:rsidRPr="000D54A2"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6BD4C" w14:textId="77777777" w:rsidR="009E58D5" w:rsidRDefault="009E58D5" w:rsidP="00DA79A0">
      <w:pPr>
        <w:spacing w:after="0" w:line="240" w:lineRule="auto"/>
      </w:pPr>
      <w:r>
        <w:separator/>
      </w:r>
    </w:p>
  </w:endnote>
  <w:endnote w:type="continuationSeparator" w:id="0">
    <w:p w14:paraId="25E9C713" w14:textId="77777777" w:rsidR="009E58D5" w:rsidRDefault="009E58D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B0860"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9AA27" w14:textId="28B4B95E" w:rsidR="00B91E42" w:rsidRPr="00760D72" w:rsidRDefault="00760D72" w:rsidP="00760D72">
    <w:pPr>
      <w:pStyle w:val="Piedepgina"/>
      <w:tabs>
        <w:tab w:val="clear" w:pos="4252"/>
        <w:tab w:val="clear" w:pos="8504"/>
        <w:tab w:val="center" w:pos="4678"/>
      </w:tabs>
      <w:rPr>
        <w:rFonts w:ascii="Arial Narrow" w:hAnsi="Arial Narrow" w:cs="Arial"/>
        <w:sz w:val="18"/>
      </w:rPr>
    </w:pPr>
    <w:r w:rsidRPr="00760D72">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2C15"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2B66D9" w14:textId="77777777" w:rsidR="009E58D5" w:rsidRDefault="009E58D5" w:rsidP="00DA79A0">
      <w:pPr>
        <w:spacing w:after="0" w:line="240" w:lineRule="auto"/>
      </w:pPr>
      <w:r>
        <w:separator/>
      </w:r>
    </w:p>
  </w:footnote>
  <w:footnote w:type="continuationSeparator" w:id="0">
    <w:p w14:paraId="3DA9E5B0" w14:textId="77777777" w:rsidR="009E58D5" w:rsidRDefault="009E58D5" w:rsidP="00DA79A0">
      <w:pPr>
        <w:spacing w:after="0" w:line="240" w:lineRule="auto"/>
      </w:pPr>
      <w:r>
        <w:continuationSeparator/>
      </w:r>
    </w:p>
  </w:footnote>
  <w:footnote w:id="1">
    <w:p w14:paraId="448344E5" w14:textId="27920139" w:rsidR="00760D72" w:rsidRPr="00760D72" w:rsidRDefault="00760D72" w:rsidP="00760D72">
      <w:pPr>
        <w:pStyle w:val="Textonotapie"/>
        <w:tabs>
          <w:tab w:val="left" w:pos="567"/>
        </w:tabs>
        <w:spacing w:after="200"/>
        <w:ind w:left="567" w:hanging="567"/>
        <w:jc w:val="both"/>
        <w:rPr>
          <w:rFonts w:ascii="Arial Narrow" w:hAnsi="Arial Narrow" w:cs="Arial"/>
          <w:sz w:val="16"/>
          <w:lang w:val="es-419"/>
        </w:rPr>
      </w:pPr>
      <w:r w:rsidRPr="00760D72">
        <w:rPr>
          <w:rStyle w:val="Refdenotaalpie"/>
          <w:rFonts w:ascii="Arial Narrow" w:hAnsi="Arial Narrow" w:cs="Arial"/>
          <w:sz w:val="16"/>
          <w:vertAlign w:val="superscript"/>
        </w:rPr>
        <w:footnoteRef/>
      </w:r>
      <w:r w:rsidRPr="00760D72">
        <w:rPr>
          <w:rFonts w:ascii="Arial Narrow" w:hAnsi="Arial Narrow" w:cs="Arial"/>
          <w:sz w:val="16"/>
        </w:rPr>
        <w:t xml:space="preserve"> </w:t>
      </w:r>
      <w:r w:rsidRPr="00760D72">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262CA313"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1978DEBB"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4D0562B5"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62A88B20"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6EE2E80"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p>
    <w:p w14:paraId="2A7AE993"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485F76A8"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1157E519"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3FCB04B" w14:textId="77777777" w:rsidR="00B02A69" w:rsidRPr="00C20DB0" w:rsidRDefault="00B02A69" w:rsidP="00B02A69">
      <w:pPr>
        <w:pStyle w:val="Textonotapie"/>
        <w:tabs>
          <w:tab w:val="left" w:pos="567"/>
        </w:tabs>
        <w:ind w:right="-1"/>
        <w:jc w:val="both"/>
        <w:rPr>
          <w:rFonts w:ascii="Arial Narrow" w:eastAsia="Arial Narrow" w:hAnsi="Arial Narrow" w:cs="Arial"/>
          <w:sz w:val="16"/>
          <w:szCs w:val="16"/>
        </w:rPr>
      </w:pPr>
    </w:p>
  </w:footnote>
  <w:footnote w:id="3">
    <w:p w14:paraId="400420A3" w14:textId="77777777" w:rsidR="00B02A69" w:rsidRPr="00C20DB0" w:rsidRDefault="00B02A69" w:rsidP="00B02A69">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964DC90" w14:textId="77777777" w:rsidR="00B02A69" w:rsidRPr="00C20DB0" w:rsidRDefault="00B02A69" w:rsidP="00B02A69">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2D6E67DD"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F936452"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47C923A" w14:textId="77777777" w:rsidR="00B02A69" w:rsidRPr="00C20DB0" w:rsidRDefault="00B02A69" w:rsidP="00B02A69">
      <w:pPr>
        <w:pStyle w:val="Textonotapie"/>
        <w:ind w:left="567" w:right="-1"/>
        <w:jc w:val="both"/>
        <w:rPr>
          <w:rFonts w:ascii="Arial Narrow" w:eastAsia="Arial Narrow" w:hAnsi="Arial Narrow" w:cs="Arial Narrow"/>
          <w:sz w:val="16"/>
          <w:szCs w:val="16"/>
        </w:rPr>
      </w:pPr>
    </w:p>
    <w:p w14:paraId="4A029F66"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1A9EE36" w14:textId="77777777" w:rsidR="00B02A69" w:rsidRPr="00C20DB0" w:rsidRDefault="00B02A69" w:rsidP="00B02A69">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F246582" w14:textId="77777777" w:rsidR="00B02A69" w:rsidRPr="00C20DB0" w:rsidRDefault="00B02A69" w:rsidP="00B02A69">
      <w:pPr>
        <w:pStyle w:val="Textonotapie"/>
        <w:jc w:val="both"/>
        <w:rPr>
          <w:rFonts w:ascii="Arial Narrow" w:hAnsi="Arial Narrow"/>
          <w:sz w:val="16"/>
          <w:szCs w:val="16"/>
        </w:rPr>
      </w:pPr>
    </w:p>
  </w:footnote>
  <w:footnote w:id="4">
    <w:p w14:paraId="217C090D" w14:textId="50FC649C"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vertAlign w:val="superscript"/>
        </w:rPr>
        <w:footnoteRef/>
      </w:r>
      <w:r w:rsidR="00760D72">
        <w:rPr>
          <w:rFonts w:ascii="Arial Narrow" w:hAnsi="Arial Narrow" w:cs="Arial"/>
          <w:b/>
          <w:sz w:val="16"/>
        </w:rPr>
        <w:t xml:space="preserve"> </w:t>
      </w:r>
      <w:r w:rsidR="0028322F" w:rsidRPr="00760D72">
        <w:rPr>
          <w:rFonts w:ascii="Arial Narrow" w:hAnsi="Arial Narrow" w:cs="Arial"/>
          <w:b/>
          <w:sz w:val="16"/>
        </w:rPr>
        <w:tab/>
        <w:t>LEY SOBRE FACULTADES, NORMAS Y ORGANIZACIÓN DEL INDECOPI, APROBADA POR DECRETO LEGISLATIVO 807</w:t>
      </w:r>
    </w:p>
    <w:p w14:paraId="2E73FCE2" w14:textId="77777777"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24.- El Secretario Técnico se encargará de la tramitación del procedimiento. Para ello, cuenta con las siguientes facultades:</w:t>
      </w:r>
    </w:p>
    <w:p w14:paraId="32B936AE" w14:textId="33CC33B4"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 </w:t>
      </w:r>
    </w:p>
    <w:p w14:paraId="06737D1E" w14:textId="3BE83E0F"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c) Admitir denuncias a trámite, en aquellos casos en que la Comisión le haya delegado esta facultad. </w:t>
      </w:r>
    </w:p>
    <w:p w14:paraId="17939B74" w14:textId="57A18BBB"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0D55D525" w14:textId="55338041" w:rsidR="00CA59A2" w:rsidRPr="00760D72" w:rsidRDefault="0028322F" w:rsidP="00760D72">
      <w:pPr>
        <w:pStyle w:val="Textonotapie"/>
        <w:spacing w:after="200"/>
        <w:ind w:left="567"/>
        <w:jc w:val="both"/>
        <w:rPr>
          <w:rFonts w:ascii="Arial Narrow" w:eastAsia="Arial Narrow" w:hAnsi="Arial Narrow" w:cs="Arial"/>
          <w:sz w:val="16"/>
        </w:rPr>
      </w:pPr>
      <w:r w:rsidRPr="00760D72">
        <w:rPr>
          <w:rFonts w:ascii="Arial Narrow" w:hAnsi="Arial Narrow" w:cs="Arial"/>
          <w:sz w:val="16"/>
        </w:rPr>
        <w:t xml:space="preserve">. </w:t>
      </w:r>
    </w:p>
  </w:footnote>
  <w:footnote w:id="5">
    <w:p w14:paraId="65FA9F71" w14:textId="6B7A6D4E" w:rsidR="00CA59A2" w:rsidRPr="00760D72" w:rsidRDefault="00CA59A2" w:rsidP="00760D72">
      <w:pPr>
        <w:pStyle w:val="Textonotapie"/>
        <w:tabs>
          <w:tab w:val="left" w:pos="567"/>
        </w:tabs>
        <w:spacing w:after="200"/>
        <w:ind w:left="567" w:hanging="567"/>
        <w:jc w:val="both"/>
        <w:rPr>
          <w:rFonts w:ascii="Arial Narrow" w:hAnsi="Arial Narrow" w:cs="Arial"/>
          <w:sz w:val="16"/>
        </w:rPr>
      </w:pPr>
      <w:r w:rsidRPr="00760D72">
        <w:rPr>
          <w:rStyle w:val="Refdenotaalpie"/>
          <w:rFonts w:ascii="Arial Narrow" w:hAnsi="Arial Narrow" w:cs="Arial"/>
          <w:sz w:val="16"/>
          <w:szCs w:val="16"/>
          <w:vertAlign w:val="superscript"/>
        </w:rPr>
        <w:footnoteRef/>
      </w:r>
      <w:r w:rsidRPr="00760D72">
        <w:rPr>
          <w:rFonts w:ascii="Arial Narrow" w:hAnsi="Arial Narrow" w:cs="Arial"/>
          <w:sz w:val="16"/>
        </w:rPr>
        <w:t xml:space="preserve"> </w:t>
      </w:r>
      <w:r w:rsidRPr="00760D72">
        <w:rPr>
          <w:rFonts w:ascii="Arial Narrow" w:hAnsi="Arial Narrow" w:cs="Arial"/>
          <w:sz w:val="16"/>
        </w:rPr>
        <w:tab/>
        <w:t xml:space="preserve">El número de trabajadores se atenderá siempre que la empresa haya sido constituida antes de la vigencia de la </w:t>
      </w:r>
      <w:r w:rsidR="000E6FE2" w:rsidRPr="00760D72">
        <w:rPr>
          <w:rFonts w:ascii="Arial Narrow" w:hAnsi="Arial Narrow" w:cs="Arial"/>
          <w:sz w:val="16"/>
        </w:rPr>
        <w:t xml:space="preserve">Ley </w:t>
      </w:r>
      <w:r w:rsidRPr="00760D72">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5AC38FC9" w14:textId="77777777"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vertAlign w:val="superscript"/>
        </w:rPr>
        <w:footnoteRef/>
      </w:r>
      <w:r w:rsidRPr="00760D72">
        <w:rPr>
          <w:rFonts w:ascii="Arial Narrow" w:hAnsi="Arial Narrow"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1B6FF4C7" w14:textId="35F76320"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110.- sanciones Administrativas</w:t>
      </w:r>
    </w:p>
    <w:p w14:paraId="310E3935"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09B5619A"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CDD7E38" w14:textId="52C04A83" w:rsidR="00CA59A2" w:rsidRPr="00760D72" w:rsidRDefault="0028322F" w:rsidP="00760D72">
      <w:pPr>
        <w:pStyle w:val="Textonotapie"/>
        <w:spacing w:after="200"/>
        <w:ind w:left="567"/>
        <w:jc w:val="both"/>
        <w:rPr>
          <w:rFonts w:ascii="Arial Narrow" w:hAnsi="Arial Narrow" w:cs="Arial"/>
          <w:bCs/>
          <w:sz w:val="16"/>
        </w:rPr>
      </w:pPr>
      <w:r w:rsidRPr="00760D72">
        <w:rPr>
          <w:rFonts w:ascii="Arial Narrow" w:hAnsi="Arial Narrow" w:cs="Arial"/>
          <w:sz w:val="16"/>
        </w:rPr>
        <w:t>(…).</w:t>
      </w:r>
    </w:p>
  </w:footnote>
  <w:footnote w:id="7">
    <w:p w14:paraId="483FF98B" w14:textId="6C162391"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vertAlign w:val="superscript"/>
        </w:rPr>
        <w:footnoteRef/>
      </w:r>
      <w:r w:rsidR="00760D72">
        <w:rPr>
          <w:rFonts w:ascii="Arial Narrow" w:hAnsi="Arial Narrow"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5955231C" w14:textId="6EA28CCD"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110.- sanciones administrativas</w:t>
      </w:r>
    </w:p>
    <w:p w14:paraId="3230CC4E"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51A8BBA"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Infracciones leves, con una amonestación o con una multa de hasta cincuenta (50) UIT.</w:t>
      </w:r>
    </w:p>
    <w:p w14:paraId="366F2BA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Infracciones graves, con una multa de hasta ciento cincuenta (150) UIT.</w:t>
      </w:r>
    </w:p>
    <w:p w14:paraId="61EB3BCD"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Infracciones muy graves, con una multa de hasta cuatrocientos cincuenta (450) UIT.</w:t>
      </w:r>
    </w:p>
    <w:p w14:paraId="18620AE8" w14:textId="77777777" w:rsidR="00CA59A2" w:rsidRPr="00760D72" w:rsidRDefault="0028322F" w:rsidP="00760D72">
      <w:pPr>
        <w:pStyle w:val="Textonotapie"/>
        <w:spacing w:after="200"/>
        <w:ind w:left="567"/>
        <w:jc w:val="both"/>
        <w:rPr>
          <w:rFonts w:ascii="Arial Narrow" w:eastAsia="Arial Narrow" w:hAnsi="Arial Narrow" w:cs="Arial"/>
          <w:sz w:val="16"/>
        </w:rPr>
      </w:pPr>
      <w:r w:rsidRPr="00760D72">
        <w:rPr>
          <w:rFonts w:ascii="Arial Narrow" w:hAnsi="Arial Narrow" w:cs="Arial"/>
          <w:sz w:val="16"/>
        </w:rPr>
        <w:t>(…).</w:t>
      </w:r>
    </w:p>
  </w:footnote>
  <w:footnote w:id="8">
    <w:p w14:paraId="04491B2F" w14:textId="6E9E0D8F"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vertAlign w:val="superscript"/>
        </w:rPr>
        <w:footnoteRef/>
      </w:r>
      <w:r w:rsidR="00760D72">
        <w:rPr>
          <w:rFonts w:ascii="Arial Narrow" w:hAnsi="Arial Narrow"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03A496B2" w14:textId="77777777"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114.- medidas correctivas</w:t>
      </w:r>
    </w:p>
    <w:p w14:paraId="5C35DC1E"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194A403F" w14:textId="4951CE3C"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08F6017" w14:textId="6261A77D"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Las medidas correctivas complementarias pueden dictarse de oficio o a pedido de parte.</w:t>
      </w:r>
    </w:p>
    <w:p w14:paraId="18386F21" w14:textId="77777777" w:rsidR="0028322F" w:rsidRPr="00760D72" w:rsidRDefault="0028322F" w:rsidP="00760D72">
      <w:pPr>
        <w:spacing w:after="0" w:line="240" w:lineRule="auto"/>
        <w:ind w:left="567"/>
        <w:jc w:val="both"/>
        <w:rPr>
          <w:rFonts w:ascii="Arial Narrow" w:hAnsi="Arial Narrow" w:cs="Arial"/>
          <w:b/>
          <w:sz w:val="16"/>
          <w:szCs w:val="16"/>
        </w:rPr>
      </w:pPr>
      <w:r w:rsidRPr="00760D72">
        <w:rPr>
          <w:rFonts w:ascii="Arial Narrow" w:hAnsi="Arial Narrow" w:cs="Arial"/>
          <w:b/>
          <w:sz w:val="16"/>
          <w:szCs w:val="16"/>
        </w:rPr>
        <w:tab/>
        <w:t>Artículo 115.- medidas correctivas reparadoras</w:t>
      </w:r>
    </w:p>
    <w:p w14:paraId="480BFDDC" w14:textId="5763627E"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F16B598"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Reparar productos.</w:t>
      </w:r>
    </w:p>
    <w:p w14:paraId="7541456F"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Cambiar productos por otros de idénticas o similares características, cuando la reparación no sea posible o no resulte razonable según las circunstancias.</w:t>
      </w:r>
    </w:p>
    <w:p w14:paraId="64119C86"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12AE9B6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Cumplir con ejecutar la prestación u obligación asumida; y si esto no resulte posible o no sea razonable, otra de efectos equivalentes, incluyendo prestaciones dinerarias.</w:t>
      </w:r>
    </w:p>
    <w:p w14:paraId="4F8D3070"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Cumplir con ejecutar otras prestaciones u obligaciones legales o convencionales a su cargo.</w:t>
      </w:r>
    </w:p>
    <w:p w14:paraId="768806F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B80EAA1"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En los supuestos de pagos indebidos o en exceso, devolver estos montos, más los intereses correspondientes.</w:t>
      </w:r>
    </w:p>
    <w:p w14:paraId="7BB610B4"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Pagar los gastos incurridos por el consumidor para mitigar las consecuencias de la infracción administrativa.</w:t>
      </w:r>
    </w:p>
    <w:p w14:paraId="12ABD104"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Otras medidas reparadoras análogas de efectos equivalentes a las anteriores.</w:t>
      </w:r>
    </w:p>
    <w:p w14:paraId="647E313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833C02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45EC36C"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527BF5BA"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88EC53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8300D3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E16C498" w14:textId="77777777" w:rsidR="0028322F" w:rsidRPr="00760D72" w:rsidRDefault="0028322F" w:rsidP="00760D72">
      <w:pPr>
        <w:spacing w:after="0" w:line="240" w:lineRule="auto"/>
        <w:ind w:left="567"/>
        <w:jc w:val="both"/>
        <w:rPr>
          <w:rFonts w:ascii="Arial Narrow" w:hAnsi="Arial Narrow" w:cs="Arial"/>
          <w:b/>
          <w:sz w:val="16"/>
          <w:szCs w:val="16"/>
        </w:rPr>
      </w:pPr>
      <w:r w:rsidRPr="00760D72">
        <w:rPr>
          <w:rFonts w:ascii="Arial Narrow" w:hAnsi="Arial Narrow" w:cs="Arial"/>
          <w:b/>
          <w:sz w:val="16"/>
          <w:szCs w:val="16"/>
        </w:rPr>
        <w:t>Artículo 116.- medidas correctivas complementarias</w:t>
      </w:r>
    </w:p>
    <w:p w14:paraId="6A80B656"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66DFE725"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36B3517B"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b. Declarar inexigibles las cláusulas que han sido identificadas como abusivas en el procedimiento. </w:t>
      </w:r>
    </w:p>
    <w:p w14:paraId="1849A9C3"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c. El decomiso y destrucción de la mercadería, envases, envolturas o etiquetas. </w:t>
      </w:r>
    </w:p>
    <w:p w14:paraId="5D025BA7"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d. En caso de infracciones muy graves y de reincidencia o reiterancia: </w:t>
      </w:r>
    </w:p>
    <w:p w14:paraId="3E831040"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(i) Solicitar a la autoridad correspondiente la clausura temporal del establecimiento industrial, comercial o de servicios por un plazo máximo de seis (6) meses. </w:t>
      </w:r>
    </w:p>
    <w:p w14:paraId="45134762"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(ii) Solicitar a la autoridad competente la inhabilitación, temporal o permanente, del proveedor en función de los alcances de la infracción sancionada. </w:t>
      </w:r>
    </w:p>
    <w:p w14:paraId="0FA6562B"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7B4461BF" w14:textId="77777777"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 xml:space="preserve">f. Cualquier otra medida correctiva que tenga el objeto de revertir los efectos de la conducta infractora o evitar que esta se produzca nuevamente en el futuro. </w:t>
      </w:r>
    </w:p>
    <w:p w14:paraId="47635E78" w14:textId="6D008DEE" w:rsidR="00CA59A2" w:rsidRPr="00760D72" w:rsidRDefault="0028322F" w:rsidP="00760D72">
      <w:pPr>
        <w:pStyle w:val="Textonotapie"/>
        <w:ind w:left="567"/>
        <w:jc w:val="both"/>
        <w:rPr>
          <w:rFonts w:ascii="Arial Narrow" w:eastAsia="Arial Narrow" w:hAnsi="Arial Narrow" w:cs="Arial"/>
          <w:sz w:val="16"/>
        </w:rPr>
      </w:pPr>
      <w:r w:rsidRPr="00760D72">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9">
    <w:p w14:paraId="4A2C0F70" w14:textId="1A53A9D6"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sz w:val="16"/>
          <w:szCs w:val="16"/>
          <w:vertAlign w:val="superscript"/>
        </w:rPr>
        <w:footnoteRef/>
      </w:r>
      <w:r w:rsidR="00760D72">
        <w:rPr>
          <w:rFonts w:ascii="Arial Narrow" w:hAnsi="Arial Narrow" w:cs="Arial"/>
          <w:b/>
          <w:sz w:val="16"/>
        </w:rPr>
        <w:t xml:space="preserve"> </w:t>
      </w:r>
      <w:r w:rsidR="0028322F" w:rsidRPr="00760D72">
        <w:rPr>
          <w:rFonts w:ascii="Arial Narrow" w:hAnsi="Arial Narrow" w:cs="Arial"/>
          <w:b/>
          <w:sz w:val="16"/>
        </w:rPr>
        <w:tab/>
        <w:t>LEY 29571, CÓDIGO DE PROTECCIÓN Y DEFENSA DEL CONSUMIDOR, publicado el 2 de setiembre de 2010 y modificado por DECRETO LEGISLATIVO 1308</w:t>
      </w:r>
    </w:p>
    <w:p w14:paraId="17592078" w14:textId="44A44728" w:rsidR="0028322F" w:rsidRPr="00760D72" w:rsidRDefault="0028322F" w:rsidP="00760D72">
      <w:pPr>
        <w:pStyle w:val="Textonotapie"/>
        <w:ind w:left="567"/>
        <w:jc w:val="both"/>
        <w:rPr>
          <w:rFonts w:ascii="Arial Narrow" w:hAnsi="Arial Narrow" w:cs="Arial"/>
          <w:b/>
          <w:sz w:val="16"/>
        </w:rPr>
      </w:pPr>
      <w:r w:rsidRPr="00760D72">
        <w:rPr>
          <w:rFonts w:ascii="Arial Narrow" w:hAnsi="Arial Narrow" w:cs="Arial"/>
          <w:b/>
          <w:sz w:val="16"/>
        </w:rPr>
        <w:t>Artículo 112.- criterios de graduación de las sanciones administrativas</w:t>
      </w:r>
    </w:p>
    <w:p w14:paraId="513F5AD5" w14:textId="6D4AA983"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068C82E9" w14:textId="6455FA94"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Se consideran circunstancias atenuantes especiales, las siguientes:</w:t>
      </w:r>
    </w:p>
    <w:p w14:paraId="5786DCD7" w14:textId="517AE07F" w:rsidR="0028322F" w:rsidRPr="00760D72" w:rsidRDefault="0028322F" w:rsidP="00760D72">
      <w:pPr>
        <w:pStyle w:val="Textonotapie"/>
        <w:ind w:left="567"/>
        <w:jc w:val="both"/>
        <w:rPr>
          <w:rFonts w:ascii="Arial Narrow" w:hAnsi="Arial Narrow" w:cs="Arial"/>
          <w:sz w:val="16"/>
        </w:rPr>
      </w:pPr>
      <w:r w:rsidRPr="00760D72">
        <w:rPr>
          <w:rFonts w:ascii="Arial Narrow" w:hAnsi="Arial Narrow" w:cs="Arial"/>
          <w:sz w:val="16"/>
        </w:rPr>
        <w:t>(…)</w:t>
      </w:r>
    </w:p>
    <w:p w14:paraId="19B82F54" w14:textId="1AC64DD3" w:rsidR="00CA59A2" w:rsidRPr="00760D72" w:rsidRDefault="0028322F" w:rsidP="00760D72">
      <w:pPr>
        <w:pStyle w:val="Textonotapie"/>
        <w:spacing w:after="200"/>
        <w:ind w:left="567"/>
        <w:jc w:val="both"/>
        <w:rPr>
          <w:rFonts w:ascii="Arial Narrow" w:hAnsi="Arial Narrow" w:cs="Arial"/>
          <w:sz w:val="16"/>
        </w:rPr>
      </w:pPr>
      <w:r w:rsidRPr="00760D72">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0">
    <w:p w14:paraId="49FC68FB" w14:textId="77777777" w:rsidR="0028322F" w:rsidRPr="00760D72" w:rsidRDefault="00CA59A2" w:rsidP="00760D72">
      <w:pPr>
        <w:pStyle w:val="Textonotapie"/>
        <w:tabs>
          <w:tab w:val="left" w:pos="567"/>
        </w:tabs>
        <w:ind w:left="567" w:hanging="567"/>
        <w:jc w:val="both"/>
        <w:rPr>
          <w:rFonts w:ascii="Arial Narrow" w:hAnsi="Arial Narrow" w:cs="Arial"/>
          <w:b/>
          <w:sz w:val="16"/>
        </w:rPr>
      </w:pPr>
      <w:r w:rsidRPr="00760D72">
        <w:rPr>
          <w:rStyle w:val="Refdenotaalpie"/>
          <w:rFonts w:ascii="Arial Narrow" w:hAnsi="Arial Narrow" w:cs="Arial"/>
          <w:bCs/>
          <w:sz w:val="16"/>
          <w:szCs w:val="16"/>
          <w:vertAlign w:val="superscript"/>
        </w:rPr>
        <w:footnoteRef/>
      </w:r>
      <w:r w:rsidRPr="00760D72">
        <w:rPr>
          <w:rFonts w:ascii="Arial Narrow" w:hAnsi="Arial Narrow" w:cs="Arial"/>
          <w:b/>
          <w:sz w:val="16"/>
        </w:rPr>
        <w:t xml:space="preserve"> </w:t>
      </w:r>
      <w:r w:rsidR="0028322F" w:rsidRPr="00760D72">
        <w:rPr>
          <w:rFonts w:ascii="Arial Narrow" w:hAnsi="Arial Narrow" w:cs="Arial"/>
          <w:b/>
          <w:sz w:val="16"/>
        </w:rPr>
        <w:tab/>
        <w:t>DECRETO LEGISLATIVO 807, LEY SOBRE FACULTADES, NORMAS Y ORGANIZACIÓN DEL INDECOPI FACULTADES DE LAS COMISIONES Y OFICINAS DEL INDECOPI</w:t>
      </w:r>
    </w:p>
    <w:p w14:paraId="012544D0" w14:textId="72035514" w:rsidR="00CA59A2" w:rsidRPr="00760D72" w:rsidRDefault="0028322F" w:rsidP="00760D72">
      <w:pPr>
        <w:pStyle w:val="Textonotapie"/>
        <w:spacing w:after="200"/>
        <w:ind w:left="567"/>
        <w:jc w:val="both"/>
        <w:rPr>
          <w:rFonts w:ascii="Arial Narrow" w:hAnsi="Arial Narrow" w:cs="Arial"/>
          <w:sz w:val="16"/>
        </w:rPr>
      </w:pPr>
      <w:r w:rsidRPr="00760D72">
        <w:rPr>
          <w:rFonts w:ascii="Arial Narrow" w:hAnsi="Arial Narrow" w:cs="Arial"/>
          <w:b/>
          <w:sz w:val="16"/>
        </w:rPr>
        <w:t>Artículo 29.-</w:t>
      </w:r>
      <w:r w:rsidRPr="00760D72">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1">
    <w:p w14:paraId="130A1C0A" w14:textId="77777777" w:rsidR="00760D72" w:rsidRPr="00760D72" w:rsidRDefault="00760D72" w:rsidP="00760D72">
      <w:pPr>
        <w:pStyle w:val="Textonotapie"/>
        <w:tabs>
          <w:tab w:val="left" w:pos="567"/>
        </w:tabs>
        <w:ind w:left="567" w:hanging="567"/>
        <w:jc w:val="both"/>
        <w:rPr>
          <w:rFonts w:ascii="Arial Narrow" w:hAnsi="Arial Narrow" w:cs="Arial"/>
          <w:b/>
          <w:sz w:val="16"/>
          <w:lang w:val="es-419"/>
        </w:rPr>
      </w:pPr>
      <w:r w:rsidRPr="00760D72">
        <w:rPr>
          <w:rStyle w:val="Refdenotaalpie"/>
          <w:rFonts w:ascii="Arial Narrow" w:hAnsi="Arial Narrow" w:cs="Arial"/>
          <w:sz w:val="16"/>
          <w:vertAlign w:val="superscript"/>
        </w:rPr>
        <w:footnoteRef/>
      </w:r>
      <w:r w:rsidRPr="00760D72">
        <w:rPr>
          <w:rFonts w:ascii="Arial Narrow" w:hAnsi="Arial Narrow" w:cs="Arial"/>
          <w:b/>
          <w:sz w:val="16"/>
        </w:rPr>
        <w:t xml:space="preserve"> </w:t>
      </w:r>
      <w:r w:rsidRPr="00760D72">
        <w:rPr>
          <w:rFonts w:ascii="Arial Narrow" w:hAnsi="Arial Narrow" w:cs="Arial"/>
          <w:b/>
          <w:sz w:val="16"/>
          <w:lang w:val="es-419"/>
        </w:rPr>
        <w:tab/>
        <w:t>TEXTO ÚNICO ORDENADO DE LA LEY DEL PROCEDIMIENTO ADMINISTRATIVO GENERAL, aprobado mediante DECRETO SUPREMO 006-2026-JUS y publicado el 30 de abril de 2026</w:t>
      </w:r>
    </w:p>
    <w:p w14:paraId="5A27F2AB" w14:textId="77777777" w:rsidR="00760D72" w:rsidRPr="00760D72" w:rsidRDefault="00760D72" w:rsidP="00760D72">
      <w:pPr>
        <w:pStyle w:val="Textonotapie"/>
        <w:ind w:left="567"/>
        <w:jc w:val="both"/>
        <w:rPr>
          <w:rFonts w:ascii="Arial Narrow" w:hAnsi="Arial Narrow" w:cs="Arial"/>
          <w:b/>
          <w:sz w:val="16"/>
          <w:lang w:val="es-419"/>
        </w:rPr>
      </w:pPr>
      <w:r w:rsidRPr="00760D72">
        <w:rPr>
          <w:rFonts w:ascii="Arial Narrow" w:hAnsi="Arial Narrow" w:cs="Arial"/>
          <w:b/>
          <w:sz w:val="16"/>
          <w:lang w:val="es-419"/>
        </w:rPr>
        <w:t>Artículo 20.- modalidades de notificación</w:t>
      </w:r>
    </w:p>
    <w:p w14:paraId="6D1F5754" w14:textId="77777777" w:rsidR="00760D72" w:rsidRPr="00760D72" w:rsidRDefault="00760D72" w:rsidP="00760D72">
      <w:pPr>
        <w:pStyle w:val="Textonotapie"/>
        <w:ind w:left="567"/>
        <w:jc w:val="both"/>
        <w:rPr>
          <w:rFonts w:ascii="Arial Narrow" w:hAnsi="Arial Narrow" w:cs="Arial"/>
          <w:sz w:val="16"/>
          <w:lang w:val="es-419"/>
        </w:rPr>
      </w:pPr>
      <w:r w:rsidRPr="00760D72">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58A6967" w14:textId="77777777" w:rsidR="00760D72" w:rsidRPr="00760D72" w:rsidRDefault="00760D72" w:rsidP="00760D72">
      <w:pPr>
        <w:pStyle w:val="Textonotapie"/>
        <w:ind w:left="567"/>
        <w:jc w:val="both"/>
        <w:rPr>
          <w:rFonts w:ascii="Arial Narrow" w:hAnsi="Arial Narrow" w:cs="Arial"/>
          <w:sz w:val="16"/>
          <w:lang w:val="es-419"/>
        </w:rPr>
      </w:pPr>
      <w:r w:rsidRPr="00760D72">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6F235B7" w14:textId="67702B21" w:rsidR="00760D72" w:rsidRPr="00760D72" w:rsidRDefault="00760D72" w:rsidP="00760D72">
      <w:pPr>
        <w:pStyle w:val="Textonotapie"/>
        <w:spacing w:after="200"/>
        <w:ind w:left="567"/>
        <w:jc w:val="both"/>
        <w:rPr>
          <w:rFonts w:ascii="Arial Narrow" w:hAnsi="Arial Narrow" w:cs="Arial"/>
          <w:sz w:val="16"/>
          <w:lang w:val="es-419"/>
        </w:rPr>
      </w:pPr>
      <w:r w:rsidRPr="00760D72">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14024"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178519E2" w14:textId="77777777" w:rsidTr="003D7BF0">
      <w:trPr>
        <w:trHeight w:val="1310"/>
      </w:trPr>
      <w:tc>
        <w:tcPr>
          <w:tcW w:w="4518" w:type="dxa"/>
        </w:tcPr>
        <w:p w14:paraId="532221FB" w14:textId="77777777" w:rsidR="00B91E42" w:rsidRPr="00C211F8" w:rsidRDefault="00B91E42" w:rsidP="003D7BF0">
          <w:pPr>
            <w:spacing w:after="0"/>
          </w:pPr>
          <w:bookmarkStart w:id="17" w:name="_Hlk212019410"/>
          <w:r>
            <w:rPr>
              <w:noProof/>
            </w:rPr>
            <w:drawing>
              <wp:inline distT="0" distB="0" distL="0" distR="0" wp14:anchorId="08603577" wp14:editId="6DEFBEEA">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F7E795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201F2AC"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6FC771D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1666E1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19B2CD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91534C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D96F1B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02C2D1A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06F15F37"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74DE8444"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7"/>
  </w:tbl>
  <w:p w14:paraId="683EC11A"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F4360"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1492"/>
    <w:rsid w:val="000A1CD5"/>
    <w:rsid w:val="000A2C5A"/>
    <w:rsid w:val="000B7A09"/>
    <w:rsid w:val="000C03E0"/>
    <w:rsid w:val="000C186B"/>
    <w:rsid w:val="000C4DDA"/>
    <w:rsid w:val="000D0811"/>
    <w:rsid w:val="000D54A2"/>
    <w:rsid w:val="000E04C3"/>
    <w:rsid w:val="000E5C8E"/>
    <w:rsid w:val="000E6429"/>
    <w:rsid w:val="000E6FE2"/>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1E23"/>
    <w:rsid w:val="001D3F79"/>
    <w:rsid w:val="001F2C32"/>
    <w:rsid w:val="001F344A"/>
    <w:rsid w:val="002017B0"/>
    <w:rsid w:val="00201C07"/>
    <w:rsid w:val="002024D8"/>
    <w:rsid w:val="00211D9C"/>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D23BE"/>
    <w:rsid w:val="00417553"/>
    <w:rsid w:val="004251B6"/>
    <w:rsid w:val="00426E05"/>
    <w:rsid w:val="00453840"/>
    <w:rsid w:val="004551D0"/>
    <w:rsid w:val="00455771"/>
    <w:rsid w:val="00466DFF"/>
    <w:rsid w:val="0047310F"/>
    <w:rsid w:val="00487837"/>
    <w:rsid w:val="004A45A4"/>
    <w:rsid w:val="004B0B44"/>
    <w:rsid w:val="004B1E5F"/>
    <w:rsid w:val="004B6816"/>
    <w:rsid w:val="004C4BF2"/>
    <w:rsid w:val="004D0925"/>
    <w:rsid w:val="004D6D10"/>
    <w:rsid w:val="004D7945"/>
    <w:rsid w:val="004F1116"/>
    <w:rsid w:val="00515328"/>
    <w:rsid w:val="0052742D"/>
    <w:rsid w:val="00531C07"/>
    <w:rsid w:val="00537A7E"/>
    <w:rsid w:val="00537BD7"/>
    <w:rsid w:val="00544EBE"/>
    <w:rsid w:val="00547BF9"/>
    <w:rsid w:val="005505B7"/>
    <w:rsid w:val="0055380D"/>
    <w:rsid w:val="005636EE"/>
    <w:rsid w:val="005644FF"/>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39CD"/>
    <w:rsid w:val="00654587"/>
    <w:rsid w:val="00657D0C"/>
    <w:rsid w:val="006628AB"/>
    <w:rsid w:val="00673955"/>
    <w:rsid w:val="006A6044"/>
    <w:rsid w:val="006E20FA"/>
    <w:rsid w:val="006E326E"/>
    <w:rsid w:val="006F0D03"/>
    <w:rsid w:val="00711750"/>
    <w:rsid w:val="00714623"/>
    <w:rsid w:val="007205B3"/>
    <w:rsid w:val="00723C18"/>
    <w:rsid w:val="00732D6C"/>
    <w:rsid w:val="00735F8D"/>
    <w:rsid w:val="0074378D"/>
    <w:rsid w:val="0074704C"/>
    <w:rsid w:val="00760D72"/>
    <w:rsid w:val="0076125F"/>
    <w:rsid w:val="00761FEA"/>
    <w:rsid w:val="00762D3E"/>
    <w:rsid w:val="00763DFC"/>
    <w:rsid w:val="0076646A"/>
    <w:rsid w:val="00772A00"/>
    <w:rsid w:val="00783D3F"/>
    <w:rsid w:val="00793E0A"/>
    <w:rsid w:val="007A4F99"/>
    <w:rsid w:val="007A5184"/>
    <w:rsid w:val="007B50E3"/>
    <w:rsid w:val="007B6063"/>
    <w:rsid w:val="007C5D77"/>
    <w:rsid w:val="007C669A"/>
    <w:rsid w:val="007D31A8"/>
    <w:rsid w:val="007D6512"/>
    <w:rsid w:val="007D6F87"/>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008B6"/>
    <w:rsid w:val="00924F24"/>
    <w:rsid w:val="00947FE2"/>
    <w:rsid w:val="009606E6"/>
    <w:rsid w:val="00967D93"/>
    <w:rsid w:val="00970A1D"/>
    <w:rsid w:val="009805B9"/>
    <w:rsid w:val="00981C6D"/>
    <w:rsid w:val="00985114"/>
    <w:rsid w:val="00987623"/>
    <w:rsid w:val="00996DC2"/>
    <w:rsid w:val="009B0B00"/>
    <w:rsid w:val="009B2027"/>
    <w:rsid w:val="009C3228"/>
    <w:rsid w:val="009D2900"/>
    <w:rsid w:val="009D4278"/>
    <w:rsid w:val="009D66A2"/>
    <w:rsid w:val="009D7D45"/>
    <w:rsid w:val="009E58D5"/>
    <w:rsid w:val="009F76E3"/>
    <w:rsid w:val="00A008E2"/>
    <w:rsid w:val="00A0361F"/>
    <w:rsid w:val="00A04DB7"/>
    <w:rsid w:val="00A04EBE"/>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AE49F6"/>
    <w:rsid w:val="00B02A69"/>
    <w:rsid w:val="00B07D5F"/>
    <w:rsid w:val="00B20DDF"/>
    <w:rsid w:val="00B27062"/>
    <w:rsid w:val="00B3607D"/>
    <w:rsid w:val="00B37A7A"/>
    <w:rsid w:val="00B42367"/>
    <w:rsid w:val="00B45EBC"/>
    <w:rsid w:val="00B71A7D"/>
    <w:rsid w:val="00B739FB"/>
    <w:rsid w:val="00B906B1"/>
    <w:rsid w:val="00B90D72"/>
    <w:rsid w:val="00B91E42"/>
    <w:rsid w:val="00B934C3"/>
    <w:rsid w:val="00B953E7"/>
    <w:rsid w:val="00B96409"/>
    <w:rsid w:val="00B97AB5"/>
    <w:rsid w:val="00BA1AC3"/>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65C75"/>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679E2"/>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95670"/>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DA94"/>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2122</Words>
  <Characters>11672</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6</cp:revision>
  <dcterms:created xsi:type="dcterms:W3CDTF">2026-07-31T20:45:00Z</dcterms:created>
  <dcterms:modified xsi:type="dcterms:W3CDTF">2026-08-03T19:32:00Z</dcterms:modified>
</cp:coreProperties>
</file>