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F71E5" w:rsidR="00CA59A2" w:rsidRPr="0026598E" w:rsidRDefault="00CA59A2" w:rsidP="00F95A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87219" w:rsidRPr="00487219">
        <w:rPr>
          <w:rFonts w:ascii="Arial Narrow" w:eastAsia="Times New Roman" w:hAnsi="Arial Narrow" w:cs="Times New Roman"/>
          <w:b/>
          <w:bCs/>
          <w:color w:val="000000"/>
          <w:kern w:val="0"/>
          <w:shd w:val="clear" w:color="auto" w:fill="FFFFFF"/>
          <w:lang w:eastAsia="es-PE"/>
          <w14:ligatures w14:val="none"/>
        </w:rPr>
        <w:t>1929-2025/CC1</w:t>
      </w:r>
    </w:p>
    <w:p w14:paraId="7E5DC22B" w14: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61BCE" w:rsidRPr="00061BCE">
        <w:rPr>
          <w:rFonts w:ascii="Arial Narrow" w:eastAsia="Arial Narrow" w:hAnsi="Arial Narrow" w:cs="Arial Narrow"/>
          <w:b/>
          <w:color w:val="000000"/>
          <w:kern w:val="0"/>
          <w:lang w:eastAsia="es-PE"/>
          <w14:ligatures w14:val="none"/>
        </w:rPr>
        <w:t>ASHELY TAMARA MERCADO CAMPOS</w:t>
      </w:r>
      <w:r w:rsidR="00487219" w:rsidRPr="00487219">
        <w:rPr>
          <w:rFonts w:ascii="Arial Narrow" w:eastAsia="Arial Narrow" w:hAnsi="Arial Narrow" w:cs="Arial Narrow"/>
          <w:b/>
          <w:color w:val="000000"/>
          <w:kern w:val="0"/>
          <w:lang w:eastAsia="es-PE"/>
          <w14:ligatures w14:val="none"/>
        </w:rPr>
        <w:t xml:space="preserve"> </w:t>
      </w:r>
      <w:r w:rsidRPr="00487219">
        <w:rPr>
          <w:rFonts w:ascii="Arial Narrow" w:eastAsia="Arial Narrow" w:hAnsi="Arial Narrow" w:cs="Arial Narrow"/>
          <w:b/>
          <w:color w:val="000000"/>
          <w:kern w:val="0"/>
          <w:lang w:eastAsia="es-PE"/>
          <w14:ligatures w14:val="none"/>
        </w:rPr>
        <w:t xml:space="preserve">(SEÑORA </w:t>
      </w:r>
      <w:r w:rsidR="00487219" w:rsidRPr="00487219">
        <w:rPr>
          <w:rFonts w:ascii="Arial Narrow" w:eastAsia="Arial Narrow" w:hAnsi="Arial Narrow" w:cs="Arial Narrow"/>
          <w:b/>
          <w:color w:val="000000"/>
          <w:kern w:val="0"/>
          <w:lang w:eastAsia="es-PE"/>
          <w14:ligatures w14:val="none"/>
        </w:rPr>
        <w:t>MERCADO</w:t>
      </w:r>
      <w:r w:rsidRPr="00487219">
        <w:rPr>
          <w:rFonts w:ascii="Arial Narrow" w:eastAsia="Arial Narrow" w:hAnsi="Arial Narrow" w:cs="Arial Narrow"/>
          <w:b/>
          <w:color w:val="000000"/>
          <w:kern w:val="0"/>
          <w:lang w:eastAsia="es-PE"/>
          <w14:ligatures w14:val="none"/>
        </w:rPr>
        <w:t>)</w:t>
      </w:r>
    </w:p>
    <w:p w14:paraId="6DEEEDFE"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DENUNCIADO</w:t>
      </w:r>
      <w:r w:rsidRPr="00487219">
        <w:rPr>
          <w:rFonts w:ascii="Arial Narrow" w:eastAsia="Arial Narrow" w:hAnsi="Arial Narrow" w:cs="Arial Narrow"/>
          <w:b/>
          <w:color w:val="000000"/>
          <w:kern w:val="0"/>
          <w:lang w:eastAsia="es-PE"/>
          <w14:ligatures w14:val="none"/>
        </w:rPr>
        <w:tab/>
        <w:t>:</w:t>
      </w:r>
      <w:r w:rsidRPr="00487219">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MATERIAS</w:t>
      </w:r>
      <w:r w:rsidRPr="00487219">
        <w:rPr>
          <w:rFonts w:ascii="Arial Narrow" w:eastAsia="Arial Narrow" w:hAnsi="Arial Narrow" w:cs="Arial Narrow"/>
          <w:b/>
          <w:color w:val="000000"/>
          <w:kern w:val="0"/>
          <w:lang w:eastAsia="es-PE"/>
          <w14:ligatures w14:val="none"/>
        </w:rPr>
        <w:tab/>
        <w:t xml:space="preserve">:       </w:t>
      </w:r>
      <w:r w:rsidRPr="00487219">
        <w:rPr>
          <w:rFonts w:ascii="Arial Narrow" w:eastAsia="Arial Narrow" w:hAnsi="Arial Narrow" w:cs="Arial Narrow"/>
          <w:b/>
          <w:color w:val="000000"/>
          <w:kern w:val="0"/>
          <w:lang w:eastAsia="es-PE"/>
          <w14:ligatures w14:val="none"/>
        </w:rPr>
        <w:tab/>
        <w:t>ADMISIÓN A TRÁMITE</w:t>
      </w:r>
    </w:p>
    <w:p w14:paraId="19ED7B73" w14: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87219">
        <w:rPr>
          <w:rFonts w:ascii="Arial Narrow" w:eastAsia="Arial Narrow" w:hAnsi="Arial Narrow" w:cs="Arial Narrow"/>
          <w:b/>
          <w:color w:val="000000"/>
          <w:kern w:val="0"/>
          <w:lang w:eastAsia="es-PE"/>
          <w14:ligatures w14:val="none"/>
        </w:rPr>
        <w:t xml:space="preserve">RESOLUCIÓN </w:t>
      </w:r>
      <w:r w:rsidRPr="00487219">
        <w:rPr>
          <w:rFonts w:ascii="Arial Narrow" w:eastAsia="Arial Narrow" w:hAnsi="Arial Narrow" w:cs="Arial Narrow"/>
          <w:b/>
          <w:color w:val="000000"/>
          <w:kern w:val="0"/>
          <w:lang w:eastAsia="es-PE"/>
          <w14:ligatures w14:val="none"/>
        </w:rPr>
        <w:tab/>
        <w:t>:</w:t>
      </w:r>
      <w:r w:rsidRPr="00487219">
        <w:rPr>
          <w:rFonts w:ascii="Arial Narrow" w:eastAsia="Arial Narrow" w:hAnsi="Arial Narrow" w:cs="Arial Narrow"/>
          <w:b/>
          <w:color w:val="000000"/>
          <w:kern w:val="0"/>
          <w:lang w:eastAsia="es-PE"/>
          <w14:ligatures w14:val="none"/>
        </w:rPr>
        <w:tab/>
        <w:t>2</w:t>
      </w:r>
    </w:p>
    <w:p w14:paraId="5BA3A18D" w14:textId="77777777" w:rsidR="00CA59A2" w:rsidRPr="00487219"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E542C9"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87219">
        <w:rPr>
          <w:rFonts w:ascii="Arial Narrow" w:eastAsia="Times New Roman" w:hAnsi="Arial Narrow" w:cs="Times New Roman"/>
          <w:color w:val="000000"/>
          <w:kern w:val="0"/>
          <w:shd w:val="clear" w:color="auto" w:fill="FFFFFF"/>
          <w:lang w:eastAsia="es-PE"/>
          <w14:ligatures w14:val="none"/>
        </w:rPr>
        <w:t xml:space="preserve">Lima, </w:t>
      </w:r>
      <w:r w:rsidR="005268A6">
        <w:rPr>
          <w:rFonts w:ascii="Arial Narrow" w:eastAsia="Times New Roman" w:hAnsi="Arial Narrow" w:cs="Times New Roman"/>
          <w:color w:val="000000"/>
          <w:kern w:val="0"/>
          <w:shd w:val="clear" w:color="auto" w:fill="FFFFFF"/>
          <w:lang w:eastAsia="es-PE"/>
          <w14:ligatures w14:val="none"/>
        </w:rPr>
        <w:t>12</w:t>
      </w:r>
      <w:r w:rsidRPr="00487219">
        <w:rPr>
          <w:rFonts w:ascii="Arial Narrow" w:eastAsia="Times New Roman" w:hAnsi="Arial Narrow" w:cs="Times New Roman"/>
          <w:color w:val="000000"/>
          <w:kern w:val="0"/>
          <w:shd w:val="clear" w:color="auto" w:fill="FFFFFF"/>
          <w:lang w:eastAsia="es-PE"/>
          <w14:ligatures w14:val="none"/>
        </w:rPr>
        <w:t xml:space="preserve"> de </w:t>
      </w:r>
      <w:r w:rsidR="00487219">
        <w:rPr>
          <w:rFonts w:ascii="Arial Narrow" w:eastAsia="Times New Roman" w:hAnsi="Arial Narrow" w:cs="Times New Roman"/>
          <w:color w:val="000000"/>
          <w:kern w:val="0"/>
          <w:shd w:val="clear" w:color="auto" w:fill="FFFFFF"/>
          <w:lang w:eastAsia="es-PE"/>
          <w14:ligatures w14:val="none"/>
        </w:rPr>
        <w:t>septiembre</w:t>
      </w:r>
      <w:r w:rsidRPr="00487219">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95A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95A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w14:ligatures w14:val="none"/>
        </w:rPr>
      </w:pPr>
    </w:p>
    <w:p w14:paraId="60B5D5B0" w14:textId="04973123" w:rsidR="00CA59A2" w:rsidRPr="00BF3AD2" w:rsidRDefault="00CA59A2" w:rsidP="00F95A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40665">
        <w:rPr>
          <w:rFonts w:ascii="Arial Narrow" w:eastAsia="Times New Roman" w:hAnsi="Arial Narrow" w:cs="Arial"/>
          <w:color w:val="000000"/>
          <w:kern w:val="0"/>
          <w:lang w:val="es-ES" w:eastAsia="es-ES"/>
          <w14:ligatures w14:val="none"/>
        </w:rPr>
        <w:t xml:space="preserve">el escrito del </w:t>
      </w:r>
      <w:r w:rsidR="00B40665" w:rsidRPr="00B40665">
        <w:rPr>
          <w:rFonts w:ascii="Arial Narrow" w:eastAsia="Times New Roman" w:hAnsi="Arial Narrow" w:cs="Arial"/>
          <w:color w:val="000000"/>
          <w:kern w:val="0"/>
          <w:lang w:val="es-ES" w:eastAsia="es-ES"/>
          <w14:ligatures w14:val="none"/>
        </w:rPr>
        <w:t>12 de agosto de 2025</w:t>
      </w:r>
      <w:r w:rsidR="00996DC2" w:rsidRPr="00B40665">
        <w:rPr>
          <w:rFonts w:ascii="Arial Narrow" w:eastAsia="Calibri" w:hAnsi="Arial Narrow" w:cs="Arial"/>
          <w:kern w:val="0"/>
          <w14:ligatures w14:val="none"/>
        </w:rPr>
        <w:t>,</w:t>
      </w:r>
      <w:r w:rsidRPr="00B40665">
        <w:rPr>
          <w:rFonts w:ascii="Arial Narrow" w:eastAsia="Calibri" w:hAnsi="Arial Narrow" w:cs="Arial"/>
          <w:kern w:val="0"/>
          <w14:ligatures w14:val="none"/>
        </w:rPr>
        <w:t xml:space="preserve"> la señora </w:t>
      </w:r>
      <w:r w:rsidR="00B40665" w:rsidRPr="00B40665">
        <w:rPr>
          <w:rFonts w:ascii="Arial Narrow" w:eastAsia="Calibri" w:hAnsi="Arial Narrow" w:cs="Arial"/>
          <w:kern w:val="0"/>
          <w14:ligatures w14:val="none"/>
        </w:rPr>
        <w:t xml:space="preserve">Mercado </w:t>
      </w:r>
      <w:r w:rsidRPr="00B40665">
        <w:rPr>
          <w:rFonts w:ascii="Arial Narrow" w:eastAsia="Calibri" w:hAnsi="Arial Narrow" w:cs="Arial"/>
          <w:kern w:val="0"/>
          <w14:ligatures w14:val="none"/>
        </w:rPr>
        <w:t>d</w:t>
      </w:r>
      <w:r w:rsidRPr="00B40665">
        <w:rPr>
          <w:rFonts w:ascii="Arial Narrow" w:eastAsia="Times New Roman" w:hAnsi="Arial Narrow" w:cs="Arial"/>
          <w:color w:val="000000"/>
          <w:kern w:val="0"/>
          <w:lang w:val="es-ES" w:eastAsia="es-ES"/>
          <w14:ligatures w14:val="none"/>
        </w:rPr>
        <w:t>enunció a Rímac por presuntas infraccione</w:t>
      </w:r>
      <w:r w:rsidRPr="0026598E">
        <w:rPr>
          <w:rFonts w:ascii="Arial Narrow" w:eastAsia="Times New Roman" w:hAnsi="Arial Narrow" w:cs="Arial"/>
          <w:color w:val="000000"/>
          <w:kern w:val="0"/>
          <w:lang w:val="es-ES" w:eastAsia="es-ES"/>
          <w14:ligatures w14:val="none"/>
        </w:rPr>
        <w:t>s a la Ley N°29571</w:t>
      </w:r>
      <w:r w:rsidRPr="00BF3AD2">
        <w:rPr>
          <w:rFonts w:ascii="Arial Narrow" w:eastAsia="Times New Roman" w:hAnsi="Arial Narrow" w:cs="Arial"/>
          <w:color w:val="000000"/>
          <w:kern w:val="0"/>
          <w:lang w:val="es-ES" w:eastAsia="es-ES"/>
          <w14:ligatures w14:val="none"/>
        </w:rPr>
        <w:t>, Código de Protección y Defensa del Consumidor (en adelante, Código)</w:t>
      </w:r>
      <w:r w:rsidRPr="00BF3AD2">
        <w:rPr>
          <w:rFonts w:ascii="Arial Narrow" w:eastAsia="Times New Roman" w:hAnsi="Arial Narrow" w:cs="Times New Roman"/>
          <w:color w:val="000000"/>
          <w:kern w:val="0"/>
          <w:vertAlign w:val="superscript"/>
          <w:lang w:val="es-ES" w:eastAsia="es-ES"/>
          <w14:ligatures w14:val="none"/>
        </w:rPr>
        <w:footnoteReference w:id="1"/>
      </w:r>
      <w:r w:rsidRPr="00BF3AD2">
        <w:rPr>
          <w:rFonts w:ascii="Arial Narrow" w:eastAsia="Times New Roman" w:hAnsi="Arial Narrow" w:cs="Arial"/>
          <w:color w:val="000000"/>
          <w:kern w:val="0"/>
          <w:lang w:val="es-ES" w:eastAsia="es-ES"/>
          <w14:ligatures w14:val="none"/>
        </w:rPr>
        <w:t xml:space="preserve">, señalando </w:t>
      </w:r>
      <w:r w:rsidRPr="00BF3AD2">
        <w:rPr>
          <w:rFonts w:ascii="Arial Narrow" w:eastAsia="Times New Roman" w:hAnsi="Arial Narrow" w:cs="Arial"/>
          <w:bCs/>
          <w:color w:val="000000"/>
          <w:kern w:val="0"/>
          <w:lang w:val="es-ES" w:eastAsia="es-ES"/>
          <w14:ligatures w14:val="none"/>
        </w:rPr>
        <w:t>lo siguiente:</w:t>
      </w:r>
    </w:p>
    <w:p w14:paraId="3AD3B7C6" w14:textId="77777777" w:rsidR="00CA59A2" w:rsidRPr="00BF3AD2" w:rsidRDefault="00CA59A2" w:rsidP="00F95A1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126AB7" w14: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w14:paraId="5B9F7CF0" w14:textId="77777777" w:rsidR="00C21333" w:rsidRPr="00BF3AD2" w:rsidRDefault="00C21333" w:rsidP="00F95A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3D42C4" w14: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Posteriormente, </w:t>
      </w:r>
      <w:r w:rsidR="00FC6D79" w:rsidRPr="00BF3AD2">
        <w:rPr>
          <w:rFonts w:ascii="Arial Narrow" w:eastAsia="Times New Roman" w:hAnsi="Arial Narrow" w:cs="Arial"/>
          <w:color w:val="000000"/>
          <w:kern w:val="0"/>
          <w:lang w:eastAsia="es-ES"/>
          <w14:ligatures w14:val="none"/>
        </w:rPr>
        <w:t>adquirió con Rímac</w:t>
      </w:r>
      <w:r w:rsidRPr="00BF3AD2">
        <w:rPr>
          <w:rFonts w:ascii="Arial Narrow" w:eastAsia="Times New Roman" w:hAnsi="Arial Narrow" w:cs="Arial"/>
          <w:color w:val="000000"/>
          <w:kern w:val="0"/>
          <w:lang w:eastAsia="es-ES"/>
          <w14:ligatures w14:val="none"/>
        </w:rPr>
        <w:t xml:space="preserve"> </w:t>
      </w:r>
      <w:r w:rsidR="00C21333" w:rsidRPr="00BF3AD2">
        <w:rPr>
          <w:rFonts w:ascii="Arial Narrow" w:eastAsia="Times New Roman" w:hAnsi="Arial Narrow" w:cs="Arial"/>
          <w:color w:val="000000"/>
          <w:kern w:val="0"/>
          <w:lang w:eastAsia="es-ES"/>
          <w14:ligatures w14:val="none"/>
        </w:rPr>
        <w:t>el Seguro Vehicular - P</w:t>
      </w:r>
      <w:r w:rsidRPr="00BF3AD2">
        <w:rPr>
          <w:rFonts w:ascii="Arial Narrow" w:eastAsia="Times New Roman" w:hAnsi="Arial Narrow" w:cs="Arial"/>
          <w:color w:val="000000"/>
          <w:kern w:val="0"/>
          <w:lang w:eastAsia="es-ES"/>
          <w14:ligatures w14:val="none"/>
        </w:rPr>
        <w:t>óliza N° 2101-1453106</w:t>
      </w:r>
      <w:r w:rsidR="00260D26" w:rsidRPr="00BF3AD2">
        <w:rPr>
          <w:rFonts w:ascii="Arial Narrow" w:eastAsia="Times New Roman" w:hAnsi="Arial Narrow" w:cs="Arial"/>
          <w:color w:val="000000"/>
          <w:kern w:val="0"/>
          <w:lang w:eastAsia="es-ES"/>
          <w14:ligatures w14:val="none"/>
        </w:rPr>
        <w:t xml:space="preserve"> (en adelante, Seguro Vehicular)</w:t>
      </w:r>
      <w:r w:rsidR="00FC6D79" w:rsidRPr="00BF3AD2">
        <w:rPr>
          <w:rFonts w:ascii="Arial Narrow" w:eastAsia="Times New Roman" w:hAnsi="Arial Narrow" w:cs="Arial"/>
          <w:color w:val="000000"/>
          <w:kern w:val="0"/>
          <w:lang w:eastAsia="es-ES"/>
          <w14:ligatures w14:val="none"/>
        </w:rPr>
        <w:t>, para el vehículo Hyundai New Elantra 2019</w:t>
      </w:r>
      <w:r w:rsidR="00260D26" w:rsidRPr="00BF3AD2">
        <w:rPr>
          <w:rFonts w:ascii="Arial Narrow" w:eastAsia="Times New Roman" w:hAnsi="Arial Narrow" w:cs="Arial"/>
          <w:color w:val="000000"/>
          <w:kern w:val="0"/>
          <w:lang w:eastAsia="es-ES"/>
          <w14:ligatures w14:val="none"/>
        </w:rPr>
        <w:t xml:space="preserve"> (en adelante, vehículo asegurado)</w:t>
      </w:r>
      <w:r w:rsidR="00FC6D79" w:rsidRPr="00BF3AD2">
        <w:rPr>
          <w:rFonts w:ascii="Arial Narrow" w:eastAsia="Times New Roman" w:hAnsi="Arial Narrow" w:cs="Arial"/>
          <w:color w:val="000000"/>
          <w:kern w:val="0"/>
          <w:lang w:eastAsia="es-ES"/>
          <w14:ligatures w14:val="none"/>
        </w:rPr>
        <w:t>,</w:t>
      </w:r>
      <w:r w:rsidRPr="00BF3AD2">
        <w:rPr>
          <w:rFonts w:ascii="Arial Narrow" w:eastAsia="Times New Roman" w:hAnsi="Arial Narrow" w:cs="Arial"/>
          <w:color w:val="000000"/>
          <w:kern w:val="0"/>
          <w:lang w:eastAsia="es-ES"/>
          <w14:ligatures w14:val="none"/>
        </w:rPr>
        <w:t xml:space="preserve"> por un valor de US$ 19 000,00</w:t>
      </w:r>
      <w:r w:rsidR="00FC6D79" w:rsidRPr="00BF3AD2">
        <w:rPr>
          <w:rFonts w:ascii="Arial Narrow" w:eastAsia="Times New Roman" w:hAnsi="Arial Narrow" w:cs="Arial"/>
          <w:color w:val="000000"/>
          <w:kern w:val="0"/>
          <w:lang w:eastAsia="es-ES"/>
          <w14:ligatures w14:val="none"/>
        </w:rPr>
        <w:t>.</w:t>
      </w:r>
    </w:p>
    <w:p w14:paraId="6E8D3258" w14:textId="77777777" w:rsidR="00FC6D79" w:rsidRPr="00BF3AD2" w:rsidRDefault="00FC6D79" w:rsidP="00F95A1B">
      <w:pPr>
        <w:spacing w:after="0" w:line="240" w:lineRule="auto"/>
        <w:jc w:val="both"/>
        <w:rPr>
          <w:rFonts w:ascii="Arial Narrow" w:eastAsia="Times New Roman" w:hAnsi="Arial Narrow" w:cs="Arial"/>
          <w:color w:val="000000"/>
          <w:kern w:val="0"/>
          <w:lang w:eastAsia="es-ES"/>
          <w14:ligatures w14:val="none"/>
        </w:rPr>
      </w:pPr>
    </w:p>
    <w:p w14:paraId="45039EDE" w14: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19 de diciembre de 2024, </w:t>
      </w:r>
      <w:r w:rsidR="00205643">
        <w:rPr>
          <w:rFonts w:ascii="Arial Narrow" w:eastAsia="Times New Roman" w:hAnsi="Arial Narrow" w:cs="Arial"/>
          <w:color w:val="000000"/>
          <w:kern w:val="0"/>
          <w:lang w:eastAsia="es-ES"/>
          <w14:ligatures w14:val="none"/>
        </w:rPr>
        <w:t>el</w:t>
      </w:r>
      <w:r w:rsidRPr="00BF3AD2">
        <w:rPr>
          <w:rFonts w:ascii="Arial Narrow" w:eastAsia="Times New Roman" w:hAnsi="Arial Narrow" w:cs="Arial"/>
          <w:color w:val="000000"/>
          <w:kern w:val="0"/>
          <w:lang w:eastAsia="es-ES"/>
          <w14:ligatures w14:val="none"/>
        </w:rPr>
        <w:t xml:space="preserve"> </w:t>
      </w:r>
      <w:r w:rsidR="00260D26" w:rsidRPr="00BF3AD2">
        <w:rPr>
          <w:rFonts w:ascii="Arial Narrow" w:eastAsia="Times New Roman" w:hAnsi="Arial Narrow" w:cs="Arial"/>
          <w:color w:val="000000"/>
          <w:kern w:val="0"/>
          <w:lang w:eastAsia="es-ES"/>
          <w14:ligatures w14:val="none"/>
        </w:rPr>
        <w:t>vehículo</w:t>
      </w:r>
      <w:r w:rsidR="00205643">
        <w:rPr>
          <w:rFonts w:ascii="Arial Narrow" w:eastAsia="Times New Roman" w:hAnsi="Arial Narrow" w:cs="Arial"/>
          <w:color w:val="000000"/>
          <w:kern w:val="0"/>
          <w:lang w:eastAsia="es-ES"/>
          <w14:ligatures w14:val="none"/>
        </w:rPr>
        <w:t xml:space="preserve"> asegurado fue robado y reportó el incidente</w:t>
      </w:r>
      <w:r w:rsidR="00260D26" w:rsidRPr="00BF3AD2">
        <w:rPr>
          <w:rFonts w:ascii="Arial Narrow" w:eastAsia="Times New Roman" w:hAnsi="Arial Narrow" w:cs="Arial"/>
          <w:color w:val="000000"/>
          <w:kern w:val="0"/>
          <w:lang w:eastAsia="es-ES"/>
          <w14:ligatures w14:val="none"/>
        </w:rPr>
        <w:t xml:space="preserve"> a Rímac</w:t>
      </w:r>
      <w:r w:rsidR="00E4335B" w:rsidRPr="00BF3AD2">
        <w:rPr>
          <w:rFonts w:ascii="Arial Narrow" w:eastAsia="Times New Roman" w:hAnsi="Arial Narrow" w:cs="Arial"/>
          <w:color w:val="000000"/>
          <w:kern w:val="0"/>
          <w:lang w:eastAsia="es-ES"/>
          <w14:ligatures w14:val="none"/>
        </w:rPr>
        <w:t xml:space="preserve"> y las autoridades correspondientes</w:t>
      </w:r>
      <w:r w:rsidRPr="00BF3AD2">
        <w:rPr>
          <w:rFonts w:ascii="Arial Narrow" w:eastAsia="Times New Roman" w:hAnsi="Arial Narrow" w:cs="Arial"/>
          <w:color w:val="000000"/>
          <w:kern w:val="0"/>
          <w:lang w:eastAsia="es-ES"/>
          <w14:ligatures w14:val="none"/>
        </w:rPr>
        <w:t xml:space="preserve">. </w:t>
      </w:r>
    </w:p>
    <w:p w14:paraId="36F27919" w14:textId="77777777" w:rsidR="00FC6D79" w:rsidRPr="00BF3AD2" w:rsidRDefault="00FC6D79" w:rsidP="00F95A1B">
      <w:pPr>
        <w:pStyle w:val="Prrafodelista"/>
        <w:spacing w:line="240" w:lineRule="auto"/>
        <w:rPr>
          <w:rFonts w:ascii="Arial Narrow" w:eastAsia="Times New Roman" w:hAnsi="Arial Narrow" w:cs="Arial"/>
          <w:color w:val="000000"/>
          <w:kern w:val="0"/>
          <w:lang w:eastAsia="es-ES"/>
          <w14:ligatures w14:val="none"/>
        </w:rPr>
      </w:pPr>
    </w:p>
    <w:p w14:paraId="0BC829EE" w14: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22 de enero de 2025, Rímac </w:t>
      </w:r>
      <w:r w:rsidR="00260D26" w:rsidRPr="00BF3AD2">
        <w:rPr>
          <w:rFonts w:ascii="Arial Narrow" w:eastAsia="Times New Roman" w:hAnsi="Arial Narrow" w:cs="Arial"/>
          <w:color w:val="000000"/>
          <w:kern w:val="0"/>
          <w:lang w:eastAsia="es-ES"/>
          <w14:ligatures w14:val="none"/>
        </w:rPr>
        <w:t xml:space="preserve">le </w:t>
      </w:r>
      <w:r w:rsidRPr="00BF3AD2">
        <w:rPr>
          <w:rFonts w:ascii="Arial Narrow" w:eastAsia="Times New Roman" w:hAnsi="Arial Narrow" w:cs="Arial"/>
          <w:color w:val="000000"/>
          <w:kern w:val="0"/>
          <w:lang w:eastAsia="es-ES"/>
          <w14:ligatures w14: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Times New Roman" w:hAnsi="Arial Narrow" w:cs="Arial"/>
          <w:color w:val="000000"/>
          <w:kern w:val="0"/>
          <w:lang w:eastAsia="es-ES"/>
          <w14:ligatures w14:val="none"/>
        </w:rPr>
        <w:t xml:space="preserve">; la cual fue una </w:t>
      </w:r>
      <w:r w:rsidRPr="00BF3AD2">
        <w:rPr>
          <w:rFonts w:ascii="Arial Narrow" w:eastAsia="Times New Roman" w:hAnsi="Arial Narrow" w:cs="Arial"/>
          <w:color w:val="000000"/>
          <w:kern w:val="0"/>
          <w:lang w:eastAsia="es-ES"/>
          <w14:ligatures w14:val="none"/>
        </w:rPr>
        <w:t xml:space="preserve">propuesta </w:t>
      </w:r>
      <w:r w:rsidR="00260D26" w:rsidRPr="00BF3AD2">
        <w:rPr>
          <w:rFonts w:ascii="Arial Narrow" w:eastAsia="Times New Roman" w:hAnsi="Arial Narrow" w:cs="Arial"/>
          <w:color w:val="000000"/>
          <w:kern w:val="0"/>
          <w:lang w:eastAsia="es-ES"/>
          <w14:ligatures w14:val="none"/>
        </w:rPr>
        <w:t>que</w:t>
      </w:r>
      <w:r w:rsidRPr="00BF3AD2">
        <w:rPr>
          <w:rFonts w:ascii="Arial Narrow" w:eastAsia="Times New Roman" w:hAnsi="Arial Narrow" w:cs="Arial"/>
          <w:color w:val="000000"/>
          <w:kern w:val="0"/>
          <w:lang w:eastAsia="es-ES"/>
          <w14:ligatures w14:val="none"/>
        </w:rPr>
        <w:t xml:space="preserve"> rechaz</w:t>
      </w:r>
      <w:r w:rsidR="00260D26" w:rsidRPr="00BF3AD2">
        <w:rPr>
          <w:rFonts w:ascii="Arial Narrow" w:eastAsia="Times New Roman" w:hAnsi="Arial Narrow" w:cs="Arial"/>
          <w:color w:val="000000"/>
          <w:kern w:val="0"/>
          <w:lang w:eastAsia="es-ES"/>
          <w14:ligatures w14:val="none"/>
        </w:rPr>
        <w:t>ó</w:t>
      </w:r>
      <w:r w:rsidRPr="00BF3AD2">
        <w:rPr>
          <w:rFonts w:ascii="Arial Narrow" w:eastAsia="Times New Roman" w:hAnsi="Arial Narrow" w:cs="Arial"/>
          <w:color w:val="000000"/>
          <w:kern w:val="0"/>
          <w:lang w:eastAsia="es-ES"/>
          <w14:ligatures w14:val="none"/>
        </w:rPr>
        <w:t>.</w:t>
      </w:r>
    </w:p>
    <w:p w14:paraId="18FD3561"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40B3031E" w14: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5 de marzo de 2025, el vehículo fue recuperado por la </w:t>
      </w:r>
      <w:r w:rsidR="009D46F2" w:rsidRPr="00BF3AD2">
        <w:rPr>
          <w:rFonts w:ascii="Arial Narrow" w:eastAsia="Times New Roman" w:hAnsi="Arial Narrow" w:cs="Arial"/>
          <w:color w:val="000000"/>
          <w:kern w:val="0"/>
          <w:lang w:eastAsia="es-ES"/>
          <w14:ligatures w14:val="none"/>
        </w:rPr>
        <w:t xml:space="preserve">Policía Nacional del Perú </w:t>
      </w:r>
      <w:r w:rsidRPr="00BF3AD2">
        <w:rPr>
          <w:rFonts w:ascii="Arial Narrow" w:eastAsia="Times New Roman" w:hAnsi="Arial Narrow" w:cs="Arial"/>
          <w:color w:val="000000"/>
          <w:kern w:val="0"/>
          <w:lang w:eastAsia="es-ES"/>
          <w14:ligatures w14:val="none"/>
        </w:rPr>
        <w:t>y entregado el 2 de abril de 2025, cambiando la condición de robo total a recuperación. Ese mismo día,</w:t>
      </w:r>
      <w:r w:rsidR="009D46F2" w:rsidRPr="00BF3AD2">
        <w:rPr>
          <w:rFonts w:ascii="Arial Narrow" w:eastAsia="Times New Roman" w:hAnsi="Arial Narrow" w:cs="Arial"/>
          <w:color w:val="000000"/>
          <w:kern w:val="0"/>
          <w:lang w:eastAsia="es-ES"/>
          <w14:ligatures w14:val="none"/>
        </w:rPr>
        <w:t xml:space="preserve"> el vehículo asegurado</w:t>
      </w:r>
      <w:r w:rsidRPr="00BF3AD2">
        <w:rPr>
          <w:rFonts w:ascii="Arial Narrow" w:eastAsia="Times New Roman" w:hAnsi="Arial Narrow" w:cs="Arial"/>
          <w:color w:val="000000"/>
          <w:kern w:val="0"/>
          <w:lang w:eastAsia="es-ES"/>
          <w14:ligatures w14:val="none"/>
        </w:rPr>
        <w:t xml:space="preserve"> ingresó al taller “Central SAC” para su evaluación. </w:t>
      </w:r>
    </w:p>
    <w:p w14:paraId="2E8B7954" w14:textId="77777777" w:rsidR="009D46F2" w:rsidRPr="00BF3AD2" w:rsidRDefault="009D46F2" w:rsidP="00F95A1B">
      <w:pPr>
        <w:pStyle w:val="Prrafodelista"/>
        <w:spacing w:line="240" w:lineRule="auto"/>
        <w:rPr>
          <w:rFonts w:ascii="Arial Narrow" w:eastAsia="Times New Roman" w:hAnsi="Arial Narrow" w:cs="Arial"/>
          <w:color w:val="000000"/>
          <w:kern w:val="0"/>
          <w:lang w:eastAsia="es-ES"/>
          <w14:ligatures w14:val="none"/>
        </w:rPr>
      </w:pPr>
    </w:p>
    <w:p w14:paraId="37992B70" w14: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 xml:space="preserve">El 5 de julio de 2025, el taller presentó una cotización por S/ 38 191,00, </w:t>
      </w:r>
      <w:r w:rsidR="009D46F2" w:rsidRPr="00BF3AD2">
        <w:rPr>
          <w:rFonts w:ascii="Arial Narrow" w:eastAsia="Times New Roman" w:hAnsi="Arial Narrow" w:cs="Arial"/>
          <w:color w:val="000000"/>
          <w:kern w:val="0"/>
          <w:lang w:eastAsia="es-ES"/>
          <w14:ligatures w14:val="none"/>
        </w:rPr>
        <w:t>el</w:t>
      </w:r>
      <w:r w:rsidRPr="00BF3AD2">
        <w:rPr>
          <w:rFonts w:ascii="Arial Narrow" w:eastAsia="Times New Roman" w:hAnsi="Arial Narrow" w:cs="Arial"/>
          <w:color w:val="000000"/>
          <w:kern w:val="0"/>
          <w:lang w:eastAsia="es-ES"/>
          <w14:ligatures w14:val="none"/>
        </w:rPr>
        <w:t xml:space="preserve"> cual Rímac declaró nuevamente pérdida total</w:t>
      </w:r>
      <w:r w:rsidR="009D46F2" w:rsidRPr="00BF3AD2">
        <w:rPr>
          <w:rFonts w:ascii="Arial Narrow" w:eastAsia="Times New Roman" w:hAnsi="Arial Narrow" w:cs="Arial"/>
          <w:color w:val="000000"/>
          <w:kern w:val="0"/>
          <w:lang w:eastAsia="es-ES"/>
          <w14:ligatures w14:val="none"/>
        </w:rPr>
        <w:t xml:space="preserve"> del vehículo asegurado</w:t>
      </w:r>
      <w:r w:rsidRPr="00BF3AD2">
        <w:rPr>
          <w:rFonts w:ascii="Arial Narrow" w:eastAsia="Times New Roman" w:hAnsi="Arial Narrow" w:cs="Arial"/>
          <w:color w:val="000000"/>
          <w:kern w:val="0"/>
          <w:lang w:eastAsia="es-ES"/>
          <w14:ligatures w14:val="none"/>
        </w:rPr>
        <w:t>.</w:t>
      </w:r>
    </w:p>
    <w:p w14:paraId="0A243265"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1DF53839" w14: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El 21 de julio de 2025, Rímac emitió una segunda carta confirmando la pérdida total, proponiendo una indemnización de US$ 9 000,00 y aplicando un deducible del 15 %, debido al alto costo de reparación.</w:t>
      </w:r>
    </w:p>
    <w:p w14:paraId="637AB4E7" w14:textId="77777777" w:rsidR="000D5059" w:rsidRPr="00BF3AD2" w:rsidRDefault="000D5059" w:rsidP="00F95A1B">
      <w:pPr>
        <w:pStyle w:val="Prrafodelista"/>
        <w:spacing w:line="240" w:lineRule="auto"/>
        <w:rPr>
          <w:rFonts w:ascii="Arial Narrow" w:eastAsia="Times New Roman" w:hAnsi="Arial Narrow" w:cs="Arial"/>
          <w:color w:val="000000"/>
          <w:kern w:val="0"/>
          <w:lang w:eastAsia="es-ES"/>
          <w14:ligatures w14:val="none"/>
        </w:rPr>
      </w:pPr>
    </w:p>
    <w:p w14:paraId="2F9CF7F5" w14: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AD2">
        <w:rPr>
          <w:rFonts w:ascii="Arial Narrow" w:eastAsia="Times New Roman" w:hAnsi="Arial Narrow" w:cs="Arial"/>
          <w:color w:val="000000"/>
          <w:kern w:val="0"/>
          <w:lang w:eastAsia="es-ES"/>
          <w14:ligatures w14:val="none"/>
        </w:rPr>
        <w:t>El 12 de agosto de 2025, realizó una llamada a la central de ventas de Rímac, donde la broker Cintya Maytel indicó que el valor asegurado para un vehículo similar era de US$ 15 800,00, con deducible cero, lo cual fue grabado en audio como prueba.</w:t>
      </w:r>
    </w:p>
    <w:p w14:paraId="33E14FF7" w14:textId="77777777" w:rsidR="00CA59A2" w:rsidRPr="000D5059" w:rsidRDefault="00CA59A2" w:rsidP="00F95A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5059">
        <w:rPr>
          <w:rFonts w:ascii="Arial Narrow" w:eastAsia="Calibri" w:hAnsi="Arial Narrow" w:cs="Arial"/>
          <w:kern w:val="0"/>
          <w14:ligatures w14:val="none"/>
        </w:rPr>
        <w:lastRenderedPageBreak/>
        <w:t xml:space="preserve">La señora Mercado </w:t>
      </w:r>
      <w:r w:rsidR="00CA59A2" w:rsidRPr="000D5059">
        <w:rPr>
          <w:rFonts w:ascii="Arial Narrow" w:eastAsia="Times New Roman" w:hAnsi="Arial Narrow" w:cs="Arial"/>
          <w:color w:val="000000"/>
          <w:kern w:val="0"/>
          <w:lang w:val="es-ES" w:eastAsia="es-ES"/>
          <w14:ligatures w14:val="none"/>
        </w:rPr>
        <w:t xml:space="preserve">solicitó, en calidad de medida correctiva, que </w:t>
      </w:r>
      <w:r w:rsidRPr="000D5059">
        <w:rPr>
          <w:rFonts w:ascii="Arial Narrow" w:eastAsia="Times New Roman" w:hAnsi="Arial Narrow" w:cs="Arial"/>
          <w:color w:val="000000"/>
          <w:kern w:val="0"/>
          <w:lang w:val="es-ES" w:eastAsia="es-ES"/>
          <w14:ligatures w14:val="none"/>
        </w:rPr>
        <w:t xml:space="preserve">Rímac </w:t>
      </w:r>
      <w:r w:rsidR="00CA59A2" w:rsidRPr="000D5059">
        <w:rPr>
          <w:rFonts w:ascii="Arial Narrow" w:eastAsia="Times New Roman" w:hAnsi="Arial Narrow" w:cs="Arial"/>
          <w:color w:val="000000"/>
          <w:kern w:val="0"/>
          <w:lang w:val="es-ES" w:eastAsia="es-ES"/>
          <w14:ligatures w14:val="none"/>
        </w:rPr>
        <w:t>cumpla con</w:t>
      </w:r>
      <w:r w:rsidRPr="000D5059">
        <w:rPr>
          <w:rFonts w:ascii="Arial Narrow" w:eastAsia="Times New Roman" w:hAnsi="Arial Narrow" w:cs="Arial"/>
          <w:color w:val="000000"/>
          <w:kern w:val="0"/>
          <w:lang w:val="es-ES" w:eastAsia="es-ES"/>
          <w14:ligatures w14:val="none"/>
        </w:rPr>
        <w:t>: (i) entregar todos los audios relacionados con la póliza desde el 14 de agosto de 2024; y, (</w:t>
      </w:r>
      <w:r w:rsidR="000D5059" w:rsidRPr="000D5059">
        <w:rPr>
          <w:rFonts w:ascii="Arial Narrow" w:eastAsia="Times New Roman" w:hAnsi="Arial Narrow" w:cs="Arial"/>
          <w:color w:val="000000"/>
          <w:kern w:val="0"/>
          <w:lang w:val="es-ES" w:eastAsia="es-ES"/>
          <w14:ligatures w14:val="none"/>
        </w:rPr>
        <w:t>ii</w:t>
      </w:r>
      <w:r w:rsidRPr="000D5059">
        <w:rPr>
          <w:rFonts w:ascii="Arial Narrow" w:eastAsia="Times New Roman" w:hAnsi="Arial Narrow" w:cs="Arial"/>
          <w:color w:val="000000"/>
          <w:kern w:val="0"/>
          <w:lang w:val="es-ES" w:eastAsia="es-ES"/>
          <w14:ligatures w14:val="none"/>
        </w:rPr>
        <w:t>)</w:t>
      </w:r>
      <w:r w:rsidR="000D5059" w:rsidRPr="000D5059">
        <w:rPr>
          <w:rFonts w:ascii="Arial Narrow" w:eastAsia="Times New Roman" w:hAnsi="Arial Narrow" w:cs="Arial"/>
          <w:color w:val="000000"/>
          <w:kern w:val="0"/>
          <w:lang w:val="es-ES" w:eastAsia="es-ES"/>
          <w14:ligatures w14:val="none"/>
        </w:rPr>
        <w:t xml:space="preserve"> otorgar</w:t>
      </w:r>
      <w:r w:rsidRPr="000D5059">
        <w:rPr>
          <w:rFonts w:ascii="Arial Narrow" w:eastAsia="Times New Roman" w:hAnsi="Arial Narrow" w:cs="Arial"/>
          <w:color w:val="000000"/>
          <w:kern w:val="0"/>
          <w:lang w:val="es-ES" w:eastAsia="es-ES"/>
          <w14:ligatures w14:val="none"/>
        </w:rPr>
        <w:t xml:space="preserve"> el pago de US$ 18 000,00 conforme a lo </w:t>
      </w:r>
      <w:r w:rsidR="00BF3AD2">
        <w:rPr>
          <w:rFonts w:ascii="Arial Narrow" w:eastAsia="Times New Roman" w:hAnsi="Arial Narrow" w:cs="Arial"/>
          <w:color w:val="000000"/>
          <w:kern w:val="0"/>
          <w:lang w:val="es-ES" w:eastAsia="es-ES"/>
          <w14:ligatures w14:val="none"/>
        </w:rPr>
        <w:t>consignado</w:t>
      </w:r>
      <w:r w:rsidRPr="000D5059">
        <w:rPr>
          <w:rFonts w:ascii="Arial Narrow" w:eastAsia="Times New Roman" w:hAnsi="Arial Narrow" w:cs="Arial"/>
          <w:color w:val="000000"/>
          <w:kern w:val="0"/>
          <w:lang w:val="es-ES" w:eastAsia="es-ES"/>
          <w14:ligatures w14:val="none"/>
        </w:rPr>
        <w:t xml:space="preserve"> en la póliza</w:t>
      </w:r>
      <w:r w:rsidR="00BF3AD2">
        <w:rPr>
          <w:rFonts w:ascii="Arial Narrow" w:eastAsia="Times New Roman" w:hAnsi="Arial Narrow" w:cs="Arial"/>
          <w:color w:val="000000"/>
          <w:kern w:val="0"/>
          <w:lang w:val="es-ES" w:eastAsia="es-ES"/>
          <w14:ligatures w14:val="none"/>
        </w:rPr>
        <w:t xml:space="preserve"> del Vehículo Vehicular</w:t>
      </w:r>
      <w:r w:rsidR="00CA59A2" w:rsidRPr="000D5059">
        <w:rPr>
          <w:rFonts w:ascii="Arial Narrow" w:eastAsia="Times New Roman" w:hAnsi="Arial Narrow" w:cs="Arial"/>
          <w:color w:val="000000"/>
          <w:kern w:val="0"/>
          <w:lang w:val="es-ES" w:eastAsia="es-ES"/>
          <w14:ligatures w14:val="none"/>
        </w:rPr>
        <w:t>.</w:t>
      </w:r>
    </w:p>
    <w:p w14:paraId="66005174" w14:textId="77777777" w:rsidR="00CA59A2" w:rsidRPr="000D5059" w:rsidRDefault="00CA59A2" w:rsidP="00F95A1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E0E0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E0E0D" w:rsidRDefault="00CA59A2" w:rsidP="00F95A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E0E0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DE0E0D">
        <w:rPr>
          <w:rFonts w:ascii="Arial Narrow" w:eastAsia="Arial Narrow" w:hAnsi="Arial Narrow" w:cs="Arial Narrow"/>
          <w:kern w:val="0"/>
          <w:vertAlign w:val="superscript"/>
          <w14:ligatures w14:val="none"/>
        </w:rPr>
        <w:footnoteReference w:id="2"/>
      </w:r>
      <w:r w:rsidRPr="00DE0E0D">
        <w:rPr>
          <w:rFonts w:ascii="Arial Narrow" w:eastAsia="Times New Roman" w:hAnsi="Arial Narrow" w:cs="Segoe UI"/>
          <w:color w:val="000000"/>
          <w:kern w:val="0"/>
          <w:lang w:eastAsia="es-PE"/>
          <w14:ligatures w14:val="none"/>
        </w:rPr>
        <w:t xml:space="preserve">, </w:t>
      </w:r>
      <w:r w:rsidR="00121544" w:rsidRPr="00DE0E0D">
        <w:rPr>
          <w:rFonts w:ascii="Arial Narrow" w:eastAsia="Times New Roman" w:hAnsi="Arial Narrow" w:cs="Segoe UI"/>
          <w:color w:val="000000"/>
          <w:kern w:val="0"/>
          <w:lang w:eastAsia="es-PE"/>
          <w14:ligatures w14:val="none"/>
        </w:rPr>
        <w:t xml:space="preserve">considera </w:t>
      </w:r>
      <w:r w:rsidR="00121544" w:rsidRPr="00DE0E0D">
        <w:rPr>
          <w:rFonts w:ascii="Arial Narrow" w:eastAsia="Arial Narrow" w:hAnsi="Arial Narrow" w:cs="Arial Narrow"/>
          <w:kern w:val="0"/>
          <w14:ligatures w14:val="none"/>
        </w:rPr>
        <w:t xml:space="preserve">que el hecho denunciado, consistente en que </w:t>
      </w:r>
      <w:r w:rsidR="007657BB" w:rsidRPr="007657BB">
        <w:rPr>
          <w:rFonts w:ascii="Arial Narrow" w:eastAsia="Times New Roman" w:hAnsi="Arial Narrow" w:cs="Times New Roman"/>
          <w:kern w:val="0"/>
          <w:shd w:val="clear" w:color="auto" w:fill="FFFFFF"/>
          <w:lang w:eastAsia="es-PE"/>
          <w14:ligatures w14: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Nº 2101-1453106</w:t>
      </w:r>
      <w:r w:rsidR="00711750" w:rsidRPr="00DE0E0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Times New Roman" w:hAnsi="Arial Narrow" w:cs="Segoe UI"/>
          <w:color w:val="000000"/>
          <w:kern w:val="0"/>
          <w:lang w:eastAsia="es-PE"/>
          <w14:ligatures w14:val="none"/>
        </w:rPr>
        <w:t>°</w:t>
      </w:r>
      <w:r w:rsidR="00711750" w:rsidRPr="00DE0E0D">
        <w:rPr>
          <w:rFonts w:ascii="Arial Narrow" w:eastAsia="Arial Narrow" w:hAnsi="Arial Narrow" w:cs="Arial Narrow"/>
          <w:kern w:val="0"/>
          <w14:ligatures w14:val="none"/>
        </w:rPr>
        <w:t xml:space="preserve"> y 19</w:t>
      </w:r>
      <w:r w:rsidR="00711750" w:rsidRPr="00DE0E0D">
        <w:rPr>
          <w:rFonts w:ascii="Arial Narrow" w:eastAsia="Times New Roman" w:hAnsi="Arial Narrow" w:cs="Segoe UI"/>
          <w:color w:val="000000"/>
          <w:kern w:val="0"/>
          <w:lang w:eastAsia="es-PE"/>
          <w14:ligatures w14:val="none"/>
        </w:rPr>
        <w:t>°</w:t>
      </w:r>
      <w:r w:rsidR="00711750" w:rsidRPr="00DE0E0D">
        <w:rPr>
          <w:rFonts w:ascii="Arial Narrow" w:eastAsia="Arial Narrow" w:hAnsi="Arial Narrow" w:cs="Arial Narrow"/>
          <w:kern w:val="0"/>
          <w14:ligatures w14:val="none"/>
        </w:rPr>
        <w:t xml:space="preserve"> del Código</w:t>
      </w:r>
      <w:r w:rsidR="00711750" w:rsidRPr="00DE0E0D">
        <w:rPr>
          <w:rFonts w:ascii="Arial Narrow" w:eastAsia="Arial Narrow" w:hAnsi="Arial Narrow" w:cs="Arial"/>
          <w:kern w:val="0"/>
          <w:vertAlign w:val="superscript"/>
          <w14:ligatures w14:val="none"/>
        </w:rPr>
        <w:footnoteReference w:id="3"/>
      </w:r>
      <w:r w:rsidR="00711750" w:rsidRPr="00DE0E0D">
        <w:rPr>
          <w:rFonts w:ascii="Arial Narrow" w:eastAsia="Arial Narrow" w:hAnsi="Arial Narrow" w:cs="Arial Narrow"/>
          <w:kern w:val="0"/>
          <w14:ligatures w14:val="none"/>
        </w:rPr>
        <w:t>.</w:t>
      </w:r>
    </w:p>
    <w:p w14:paraId="01834AA8" w14:textId="77777777" w:rsidR="00234887" w:rsidRPr="00DE0E0D" w:rsidRDefault="00234887" w:rsidP="00F95A1B">
      <w:pPr>
        <w:pStyle w:val="Prrafodelista"/>
        <w:spacing w:line="240" w:lineRule="auto"/>
        <w:rPr>
          <w:rFonts w:ascii="Arial Narrow" w:eastAsia="Arial" w:hAnsi="Arial Narrow" w:cs="Arial"/>
          <w:color w:val="000000"/>
          <w:kern w:val="0"/>
          <w:lang w:eastAsia="es-PE"/>
          <w14:ligatures w14:val="none"/>
        </w:rPr>
      </w:pPr>
    </w:p>
    <w:p w14:paraId="463134E5" w14: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E0E0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E0E0D">
        <w:rPr>
          <w:rFonts w:eastAsia="Arial Narrow" w:cs="Arial Narrow"/>
          <w:vertAlign w:val="superscript"/>
        </w:rPr>
        <w:footnoteReference w:id="4"/>
      </w:r>
      <w:r w:rsidRPr="00DE0E0D">
        <w:rPr>
          <w:rFonts w:ascii="Arial Narrow" w:eastAsia="Arial" w:hAnsi="Arial Narrow" w:cs="Arial"/>
          <w:color w:val="000000"/>
          <w:kern w:val="0"/>
          <w:lang w:eastAsia="es-PE"/>
          <w14:ligatures w14:val="none"/>
        </w:rPr>
        <w:t>.</w:t>
      </w:r>
    </w:p>
    <w:p w14:paraId="68C71625" w14:textId="77777777" w:rsidR="00CA59A2" w:rsidRPr="00DE0E0D" w:rsidRDefault="00CA59A2" w:rsidP="00F95A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E0E0D">
        <w:rPr>
          <w:rFonts w:ascii="Arial Narrow" w:eastAsia="Arial Narrow" w:hAnsi="Arial Narrow" w:cs="Arial Narrow"/>
          <w:b/>
          <w:color w:val="000000"/>
          <w:kern w:val="0"/>
          <w:lang w:eastAsia="es-PE"/>
          <w14:ligatures w14:val="none"/>
        </w:rPr>
        <w:t>REQUERIMIENTO DE INFORMACIÓN</w:t>
      </w:r>
    </w:p>
    <w:p w14:paraId="5B518DC4" w14:textId="77777777" w:rsidR="00CA59A2" w:rsidRPr="00DE0E0D" w:rsidRDefault="00CA59A2" w:rsidP="00F95A1B">
      <w:pPr>
        <w:spacing w:after="0" w:line="240" w:lineRule="auto"/>
        <w:jc w:val="both"/>
        <w:rPr>
          <w:rFonts w:ascii="Arial Narrow" w:eastAsia="Times New Roman" w:hAnsi="Arial Narrow" w:cs="Arial"/>
          <w:color w:val="000000"/>
          <w:kern w:val="0"/>
          <w:lang w:val="es-ES" w:eastAsia="es-ES"/>
          <w14:ligatures w14:val="none"/>
        </w:rPr>
      </w:pPr>
    </w:p>
    <w:p w14:paraId="62B88A04" w14:textId="5EA8B7A9" w:rsidR="00CA59A2" w:rsidRPr="0026598E" w:rsidRDefault="00CA59A2" w:rsidP="00F95A1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0E0D">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en ejercicio de las facultades que la ley le confiere, convien</w:t>
      </w:r>
      <w:r w:rsidRPr="00715405">
        <w:rPr>
          <w:rFonts w:ascii="Arial Narrow" w:eastAsia="Times New Roman" w:hAnsi="Arial Narrow" w:cs="Arial"/>
          <w:color w:val="000000"/>
          <w:kern w:val="0"/>
          <w:lang w:val="es-ES" w:eastAsia="es-ES"/>
          <w14:ligatures w14:val="none"/>
        </w:rPr>
        <w:t xml:space="preserve">e requerir </w:t>
      </w:r>
      <w:r w:rsidR="00715405" w:rsidRPr="00715405">
        <w:rPr>
          <w:rFonts w:ascii="Arial Narrow" w:eastAsia="Times New Roman" w:hAnsi="Arial Narrow" w:cs="Arial"/>
          <w:color w:val="000000"/>
          <w:kern w:val="0"/>
          <w:lang w:val="es-ES" w:eastAsia="es-ES"/>
          <w14:ligatures w14:val="none"/>
        </w:rPr>
        <w:t xml:space="preserve">a la </w:t>
      </w:r>
      <w:r w:rsidR="00715405" w:rsidRPr="00715405">
        <w:rPr>
          <w:rFonts w:ascii="Arial Narrow" w:eastAsia="Times New Roman" w:hAnsi="Arial Narrow" w:cs="Arial"/>
          <w:color w:val="000000"/>
          <w:kern w:val="0"/>
          <w:lang w:val="es-ES" w:eastAsia="es-ES"/>
          <w14:ligatures w14:val="none"/>
        </w:rPr>
        <w:lastRenderedPageBreak/>
        <w:t>compañía aseguradora</w:t>
      </w:r>
      <w:r w:rsidRPr="0071540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w:t>
      </w:r>
      <w:r w:rsidRPr="00EB255D">
        <w:rPr>
          <w:rFonts w:ascii="Arial Narrow" w:eastAsia="Times New Roman" w:hAnsi="Arial Narrow" w:cs="Arial"/>
          <w:color w:val="000000"/>
          <w:kern w:val="0"/>
          <w:lang w:val="es-ES" w:eastAsia="es-ES"/>
          <w14:ligatures w14:val="none"/>
        </w:rPr>
        <w:t xml:space="preserve">pla con lo siguiente: </w:t>
      </w:r>
      <w:r w:rsidR="00F74683" w:rsidRPr="00F74683">
        <w:rPr>
          <w:rFonts w:ascii="Arial Narrow" w:eastAsia="Times New Roman" w:hAnsi="Arial Narrow" w:cs="Arial"/>
          <w:color w:val="000000"/>
          <w:kern w:val="0"/>
          <w:lang w:val="es-ES" w:eastAsia="es-ES"/>
          <w14:ligatures w14:val="none"/>
        </w:rPr>
        <w:t>(i) presentar una copia completa, legible y debidamente suscrita de la Póliza N°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F74683" w:rsidRDefault="00CA59A2" w:rsidP="00F74683">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p w14:paraId="0B0291C5" w14:textId="3D761B85" w:rsidR="00121544" w:rsidRPr="00D60C6D" w:rsidRDefault="00CA59A2" w:rsidP="00D60C6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96A42" w:rsidRPr="00F96A42">
        <w:rPr>
          <w:rFonts w:ascii="Arial Narrow" w:eastAsia="Times New Roman" w:hAnsi="Arial Narrow" w:cs="Times New Roman"/>
          <w:color w:val="000000"/>
          <w:kern w:val="0"/>
          <w:shd w:val="clear" w:color="auto" w:fill="FFFFFF"/>
          <w:lang w:eastAsia="es-PE"/>
          <w14:ligatures w14:val="none"/>
        </w:rPr>
        <w:t>12 de agosto de 2025</w:t>
      </w:r>
      <w:r w:rsidR="00F96A42">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715405">
        <w:rPr>
          <w:rFonts w:ascii="Arial Narrow" w:eastAsia="Times New Roman" w:hAnsi="Arial Narrow" w:cs="Times New Roman"/>
          <w:color w:val="000000"/>
          <w:kern w:val="0"/>
          <w:shd w:val="clear" w:color="auto" w:fill="FFFFFF"/>
          <w:lang w:eastAsia="es-PE"/>
          <w14:ligatures w14:val="none"/>
        </w:rPr>
        <w:t xml:space="preserve">por </w:t>
      </w:r>
      <w:r w:rsidR="00715405" w:rsidRPr="00715405">
        <w:rPr>
          <w:rFonts w:ascii="Arial Narrow" w:eastAsia="Times New Roman" w:hAnsi="Arial Narrow" w:cs="Times New Roman"/>
          <w:color w:val="000000"/>
          <w:kern w:val="0"/>
          <w:shd w:val="clear" w:color="auto" w:fill="FFFFFF"/>
          <w:lang w:eastAsia="es-PE"/>
          <w14:ligatures w14:val="none"/>
        </w:rPr>
        <w:t>la</w:t>
      </w:r>
      <w:r w:rsidRPr="00715405">
        <w:rPr>
          <w:rFonts w:ascii="Arial Narrow" w:eastAsia="Times New Roman" w:hAnsi="Arial Narrow" w:cs="Times New Roman"/>
          <w:color w:val="000000"/>
          <w:kern w:val="0"/>
          <w:shd w:val="clear" w:color="auto" w:fill="FFFFFF"/>
          <w:lang w:eastAsia="es-PE"/>
          <w14:ligatures w14:val="none"/>
        </w:rPr>
        <w:t xml:space="preserve"> </w:t>
      </w:r>
      <w:r w:rsidR="00715405" w:rsidRPr="00715405">
        <w:rPr>
          <w:rFonts w:ascii="Arial Narrow" w:eastAsia="Times New Roman" w:hAnsi="Arial Narrow" w:cs="Times New Roman"/>
          <w:color w:val="000000"/>
          <w:kern w:val="0"/>
          <w:shd w:val="clear" w:color="auto" w:fill="FFFFFF"/>
          <w:lang w:eastAsia="es-PE"/>
          <w14:ligatures w14:val="none"/>
        </w:rPr>
        <w:t>señora Ashely Tamara Mercado Campos</w:t>
      </w:r>
      <w:r w:rsidRPr="00715405">
        <w:rPr>
          <w:rFonts w:ascii="Arial Narrow" w:eastAsia="Times New Roman" w:hAnsi="Arial Narrow" w:cs="Times New Roman"/>
          <w:color w:val="000000"/>
          <w:kern w:val="0"/>
          <w:shd w:val="clear" w:color="auto" w:fill="FFFFFF"/>
          <w:lang w:eastAsia="es-PE"/>
          <w14:ligatures w14:val="none"/>
        </w:rPr>
        <w:t xml:space="preserve"> contra Rímac Seguros y Reaseguros S.A., </w:t>
      </w:r>
      <w:r w:rsidR="00121544" w:rsidRPr="00715405">
        <w:rPr>
          <w:rFonts w:ascii="Arial Narrow" w:eastAsia="Times New Roman" w:hAnsi="Arial Narrow" w:cs="Times New Roman"/>
          <w:color w:val="000000"/>
          <w:kern w:val="0"/>
          <w:shd w:val="clear" w:color="auto" w:fill="FFFFFF"/>
          <w:lang w:eastAsia="es-PE"/>
          <w14:ligatures w14:val="none"/>
        </w:rPr>
        <w:t>por l</w:t>
      </w:r>
      <w:r w:rsidR="00D60C6D">
        <w:rPr>
          <w:rFonts w:ascii="Arial Narrow" w:eastAsia="Times New Roman" w:hAnsi="Arial Narrow" w:cs="Times New Roman"/>
          <w:color w:val="000000"/>
          <w:kern w:val="0"/>
          <w:shd w:val="clear" w:color="auto" w:fill="FFFFFF"/>
          <w:lang w:eastAsia="es-PE"/>
          <w14:ligatures w14:val="none"/>
        </w:rPr>
        <w:t>a pr</w:t>
      </w:r>
      <w:r w:rsidR="00711750" w:rsidRPr="00D60C6D">
        <w:rPr>
          <w:rFonts w:ascii="Arial Narrow" w:eastAsia="Calibri" w:hAnsi="Arial Narrow" w:cs="Arial Narrow"/>
          <w:color w:val="000000"/>
          <w:kern w:val="0"/>
          <w:lang w:eastAsia="es-PE"/>
          <w14:ligatures w14:val="none"/>
        </w:rPr>
        <w:t>esunta</w:t>
      </w:r>
      <w:r w:rsidR="00711750" w:rsidRPr="00D60C6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D60C6D">
        <w:rPr>
          <w:rFonts w:ascii="Arial Narrow" w:eastAsia="Calibri" w:hAnsi="Arial Narrow" w:cs="Arial Narrow"/>
          <w:kern w:val="0"/>
          <w:lang w:eastAsia="es-PE"/>
          <w14:ligatures w14:val="none"/>
        </w:rPr>
        <w:t xml:space="preserve"> de </w:t>
      </w:r>
      <w:r w:rsidR="00711750" w:rsidRPr="00D60C6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10EC4" w:rsidRPr="00D60C6D">
        <w:rPr>
          <w:rFonts w:ascii="Arial Narrow" w:eastAsia="Times New Roman" w:hAnsi="Arial Narrow" w:cs="Times New Roman"/>
          <w:kern w:val="0"/>
          <w:shd w:val="clear" w:color="auto" w:fill="FFFFFF"/>
          <w:lang w:eastAsia="es-PE"/>
          <w14:ligatures w14:val="none"/>
        </w:rPr>
        <w:t xml:space="preserve">la compañía aseguradora habría </w:t>
      </w:r>
      <w:r w:rsidR="00467775" w:rsidRPr="00D60C6D">
        <w:rPr>
          <w:rFonts w:ascii="Arial Narrow" w:eastAsia="Times New Roman" w:hAnsi="Arial Narrow" w:cs="Times New Roman"/>
          <w:kern w:val="0"/>
          <w:shd w:val="clear" w:color="auto" w:fill="FFFFFF"/>
          <w:lang w:eastAsia="es-PE"/>
          <w14:ligatures w14:val="none"/>
        </w:rPr>
        <w:t>pretendido otorgar injustificadamente al denunciante US$ 9,000 menos el deducible del 15%</w:t>
      </w:r>
      <w:r w:rsidR="00510EC4" w:rsidRPr="00D60C6D">
        <w:rPr>
          <w:rFonts w:ascii="Arial Narrow" w:eastAsia="Times New Roman" w:hAnsi="Arial Narrow" w:cs="Times New Roman"/>
          <w:kern w:val="0"/>
          <w:shd w:val="clear" w:color="auto" w:fill="FFFFFF"/>
          <w:lang w:eastAsia="es-PE"/>
          <w14:ligatures w14:val="none"/>
        </w:rPr>
        <w:t xml:space="preserve"> </w:t>
      </w:r>
      <w:r w:rsidR="00467775" w:rsidRPr="00D60C6D">
        <w:rPr>
          <w:rFonts w:ascii="Arial Narrow" w:eastAsia="Times New Roman" w:hAnsi="Arial Narrow" w:cs="Times New Roman"/>
          <w:kern w:val="0"/>
          <w:shd w:val="clear" w:color="auto" w:fill="FFFFFF"/>
          <w:lang w:eastAsia="es-PE"/>
          <w14:ligatures w14:val="none"/>
        </w:rPr>
        <w:t xml:space="preserve">por la pérdida total de la unidad asegurada </w:t>
      </w:r>
      <w:r w:rsidR="00510EC4" w:rsidRPr="00D60C6D">
        <w:rPr>
          <w:rFonts w:ascii="Arial Narrow" w:eastAsia="Times New Roman" w:hAnsi="Arial Narrow" w:cs="Times New Roman"/>
          <w:kern w:val="0"/>
          <w:shd w:val="clear" w:color="auto" w:fill="FFFFFF"/>
          <w:lang w:eastAsia="es-PE"/>
          <w14:ligatures w14:val="none"/>
        </w:rPr>
        <w:t xml:space="preserve">debido al siniestro del </w:t>
      </w:r>
      <w:r w:rsidR="00205643" w:rsidRPr="00D60C6D">
        <w:rPr>
          <w:rFonts w:ascii="Arial Narrow" w:eastAsia="Times New Roman" w:hAnsi="Arial Narrow" w:cs="Times New Roman"/>
          <w:kern w:val="0"/>
          <w:shd w:val="clear" w:color="auto" w:fill="FFFFFF"/>
          <w:lang w:eastAsia="es-PE"/>
          <w14:ligatures w14:val="none"/>
        </w:rPr>
        <w:t>19 de diciembre de 2024</w:t>
      </w:r>
      <w:r w:rsidR="00467775" w:rsidRPr="00D60C6D">
        <w:rPr>
          <w:rFonts w:ascii="Arial Narrow" w:eastAsia="Arial Narrow" w:hAnsi="Arial Narrow" w:cs="Arial Narrow"/>
          <w:kern w:val="0"/>
          <w14:ligatures w14:val="none"/>
        </w:rPr>
        <w:t xml:space="preserve"> en virtud de la cobertura </w:t>
      </w:r>
      <w:r w:rsidR="00467775" w:rsidRPr="00D60C6D">
        <w:rPr>
          <w:rFonts w:ascii="Arial Narrow" w:eastAsia="Times New Roman" w:hAnsi="Arial Narrow" w:cs="Times New Roman"/>
          <w:kern w:val="0"/>
          <w:shd w:val="clear" w:color="auto" w:fill="FFFFFF"/>
          <w:lang w:eastAsia="es-PE"/>
          <w14:ligatures w14:val="none"/>
        </w:rPr>
        <w:t xml:space="preserve">Seguro Vehicular – Póliza Nº </w:t>
      </w:r>
      <w:r w:rsidR="00467775" w:rsidRPr="00D60C6D">
        <w:rPr>
          <w:rFonts w:ascii="Arial Narrow" w:eastAsia="Times New Roman" w:hAnsi="Arial Narrow" w:cs="Arial"/>
          <w:color w:val="000000"/>
          <w:kern w:val="0"/>
          <w:lang w:eastAsia="es-ES"/>
          <w14:ligatures w14:val="none"/>
        </w:rPr>
        <w:t>2101-1453106.</w:t>
      </w:r>
    </w:p>
    <w:p w14:paraId="042B3F54" w14:textId="777BBF33" w:rsidR="00CA59A2" w:rsidRPr="00DE0E0D" w:rsidRDefault="00CA59A2" w:rsidP="00F95A1B">
      <w:pPr>
        <w:spacing w:after="0" w:line="240" w:lineRule="auto"/>
        <w:jc w:val="both"/>
        <w:rPr>
          <w:rFonts w:ascii="Arial Narrow" w:eastAsia="Arial Narrow" w:hAnsi="Arial Narrow" w:cs="Arial Narrow"/>
          <w:kern w:val="0"/>
          <w14:ligatures w14:val="none"/>
        </w:rPr>
      </w:pPr>
    </w:p>
    <w:p w14:paraId="0A292C9F" w14:textId="18D4A426" w:rsidR="00CA59A2" w:rsidRPr="00DE0E0D" w:rsidRDefault="00CA59A2" w:rsidP="00F95A1B">
      <w:pPr>
        <w:spacing w:line="240" w:lineRule="auto"/>
        <w:contextualSpacing/>
        <w:jc w:val="both"/>
        <w:rPr>
          <w:rFonts w:ascii="Arial Narrow" w:eastAsia="Calibri" w:hAnsi="Arial Narrow" w:cs="Arial"/>
          <w:kern w:val="0"/>
          <w14:ligatures w14:val="none"/>
        </w:rPr>
      </w:pPr>
      <w:r w:rsidRPr="00DE0E0D">
        <w:rPr>
          <w:rFonts w:ascii="Arial Narrow" w:eastAsia="Arial Narrow" w:hAnsi="Arial Narrow" w:cs="Arial Narrow"/>
          <w:b/>
          <w:color w:val="000000"/>
          <w:kern w:val="0"/>
          <w:lang w:eastAsia="es-PE"/>
          <w14:ligatures w14:val="none"/>
        </w:rPr>
        <w:t>SEGUNDO:</w:t>
      </w:r>
      <w:r w:rsidRPr="00DE0E0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E0E0D">
        <w:rPr>
          <w:rFonts w:ascii="Arial Narrow" w:eastAsia="Times New Roman" w:hAnsi="Arial Narrow" w:cs="Arial"/>
          <w:color w:val="000000"/>
          <w:kern w:val="0"/>
          <w:lang w:val="es-ES" w:eastAsia="es-ES"/>
          <w14:ligatures w14:val="none"/>
        </w:rPr>
        <w:t xml:space="preserve">del </w:t>
      </w:r>
      <w:r w:rsidR="00F96A42" w:rsidRPr="00DE0E0D">
        <w:rPr>
          <w:rFonts w:ascii="Arial Narrow" w:eastAsia="Times New Roman" w:hAnsi="Arial Narrow" w:cs="Arial"/>
          <w:color w:val="000000"/>
          <w:kern w:val="0"/>
          <w:lang w:val="es-ES" w:eastAsia="es-ES"/>
          <w14:ligatures w14:val="none"/>
        </w:rPr>
        <w:t>12 de agosto de 2025</w:t>
      </w:r>
      <w:r w:rsidRPr="00DE0E0D">
        <w:rPr>
          <w:rFonts w:ascii="Arial Narrow" w:eastAsia="Calibri" w:hAnsi="Arial Narrow" w:cs="Arial"/>
          <w:kern w:val="0"/>
          <w14:ligatures w14:val="none"/>
        </w:rPr>
        <w:t>.</w:t>
      </w:r>
    </w:p>
    <w:p w14:paraId="68A17E97" w14:textId="77777777" w:rsidR="00CA59A2" w:rsidRPr="00DE0E0D" w:rsidRDefault="00CA59A2" w:rsidP="00F95A1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DE0E0D">
        <w:rPr>
          <w:rFonts w:ascii="Arial Narrow" w:eastAsia="Arial Narrow" w:hAnsi="Arial Narrow" w:cs="Arial Narrow"/>
          <w:b/>
          <w:color w:val="000000"/>
          <w:kern w:val="0"/>
          <w:lang w:eastAsia="es-PE"/>
          <w14:ligatures w14:val="none"/>
        </w:rPr>
        <w:t xml:space="preserve">TERCERO: </w:t>
      </w:r>
      <w:r w:rsidRPr="00DE0E0D">
        <w:rPr>
          <w:rFonts w:ascii="Arial Narrow" w:eastAsia="Arial Narrow" w:hAnsi="Arial Narrow" w:cs="Arial Narrow"/>
          <w:color w:val="000000"/>
          <w:kern w:val="0"/>
          <w:lang w:eastAsia="es-PE"/>
          <w14:ligatures w14:val="none"/>
        </w:rPr>
        <w:t>requerir a Rímac Seguros</w:t>
      </w:r>
      <w:r w:rsidRPr="00304237">
        <w:rPr>
          <w:rFonts w:ascii="Arial Narrow" w:eastAsia="Arial Narrow" w:hAnsi="Arial Narrow" w:cs="Arial Narrow"/>
          <w:color w:val="000000"/>
          <w:kern w:val="0"/>
          <w:lang w:eastAsia="es-PE"/>
          <w14:ligatures w14:val="none"/>
        </w:rPr>
        <w:t xml:space="preserve">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F95A1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95A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95A1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7310B5"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6A42" w:rsidRPr="00F96A42">
        <w:rPr>
          <w:rFonts w:ascii="Arial Narrow" w:eastAsia="Times New Roman" w:hAnsi="Arial Narrow" w:cs="Arial"/>
          <w:color w:val="000000"/>
          <w:kern w:val="0"/>
          <w:lang w:val="es-ES" w:eastAsia="es-ES"/>
          <w14:ligatures w14:val="none"/>
        </w:rPr>
        <w:t>12 de agosto de 2025</w:t>
      </w:r>
      <w:r w:rsidRPr="00F96A42">
        <w:rPr>
          <w:rFonts w:ascii="Arial Narrow" w:eastAsia="Calibri" w:hAnsi="Arial Narrow" w:cs="Arial"/>
          <w:kern w:val="0"/>
          <w14:ligatures w14:val="none"/>
        </w:rPr>
        <w:t xml:space="preserve">, </w:t>
      </w:r>
      <w:r w:rsidRPr="00F96A42">
        <w:rPr>
          <w:rFonts w:ascii="Arial Narrow" w:eastAsia="Arial Narrow" w:hAnsi="Arial Narrow" w:cs="Arial Narrow"/>
          <w:color w:val="000000"/>
          <w:kern w:val="0"/>
          <w:lang w:eastAsia="es-PE"/>
          <w14:ligatures w14:val="none"/>
        </w:rPr>
        <w:t>a</w:t>
      </w:r>
      <w:r w:rsidRPr="00F96A42">
        <w:rPr>
          <w:rFonts w:ascii="Arial Narrow" w:eastAsia="Times New Roman" w:hAnsi="Arial Narrow" w:cs="Times New Roman"/>
          <w:color w:val="000000"/>
          <w:kern w:val="0"/>
          <w:shd w:val="clear" w:color="auto" w:fill="FFFFFF"/>
          <w:lang w:eastAsia="es-PE"/>
          <w14:ligatures w14:val="none"/>
        </w:rPr>
        <w:t xml:space="preserve"> </w:t>
      </w:r>
      <w:r w:rsidR="00304237" w:rsidRPr="00F96A42">
        <w:rPr>
          <w:rFonts w:ascii="Arial Narrow" w:eastAsia="Times New Roman" w:hAnsi="Arial Narrow" w:cs="Times New Roman"/>
          <w:color w:val="000000"/>
          <w:kern w:val="0"/>
          <w:shd w:val="clear" w:color="auto" w:fill="FFFFFF"/>
          <w:lang w:eastAsia="es-PE"/>
          <w14:ligatures w14:val="none"/>
        </w:rPr>
        <w:t>Rím</w:t>
      </w:r>
      <w:r w:rsidR="00304237" w:rsidRPr="00304237">
        <w:rPr>
          <w:rFonts w:ascii="Arial Narrow" w:eastAsia="Times New Roman" w:hAnsi="Arial Narrow" w:cs="Times New Roman"/>
          <w:color w:val="000000"/>
          <w:kern w:val="0"/>
          <w:shd w:val="clear" w:color="auto" w:fill="FFFFFF"/>
          <w:lang w:eastAsia="es-PE"/>
          <w14:ligatures w14:val="none"/>
        </w:rPr>
        <w:t>ac Seguros y Reaseguros S.A.</w:t>
      </w:r>
      <w:r w:rsidRPr="00304237">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p>
    <w:p w14:paraId="774AFBA5" w14:textId="0B59180F" w:rsidR="00CA59A2" w:rsidRPr="0026598E" w:rsidRDefault="00CA59A2" w:rsidP="00F95A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B255D" w:rsidRPr="00EB255D">
        <w:rPr>
          <w:rFonts w:ascii="Arial Narrow" w:eastAsia="Times New Roman" w:hAnsi="Arial Narrow" w:cs="Arial"/>
          <w:color w:val="000000"/>
          <w:kern w:val="0"/>
          <w:lang w:val="es-ES" w:eastAsia="es-ES"/>
          <w14:ligatures w14:val="none"/>
        </w:rPr>
        <w:t>(i) presentar una copia completa, legible y debidamente suscrita de la Póliza N°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95A1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95A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95A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95A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95A1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F95A1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EBD697" w:rsidR="00CA59A2" w:rsidRPr="00A67ADF" w:rsidRDefault="00CA59A2" w:rsidP="00F95A1B">
      <w:pPr>
        <w:suppressAutoHyphens/>
        <w:spacing w:after="0" w:line="240" w:lineRule="auto"/>
        <w:jc w:val="both"/>
        <w:rPr>
          <w:rFonts w:ascii="Arial Narrow" w:hAnsi="Arial Narrow" w:cs="Arial"/>
        </w:rPr>
      </w:pPr>
      <w:r w:rsidRPr="00715405">
        <w:rPr>
          <w:rFonts w:ascii="Arial Narrow" w:eastAsia="Arial Narrow" w:hAnsi="Arial Narrow" w:cs="Arial Narrow"/>
          <w:b/>
          <w:bCs/>
        </w:rPr>
        <w:t>DÉCIMO</w:t>
      </w:r>
      <w:r w:rsidRPr="00715405">
        <w:rPr>
          <w:rFonts w:ascii="Arial Narrow" w:hAnsi="Arial Narrow" w:cs="Arial"/>
          <w:b/>
          <w:spacing w:val="-3"/>
          <w:kern w:val="0"/>
          <w14:ligatures w14:val="none"/>
        </w:rPr>
        <w:t>:</w:t>
      </w:r>
      <w:r w:rsidRPr="00715405">
        <w:rPr>
          <w:rFonts w:ascii="Arial Narrow" w:hAnsi="Arial Narrow" w:cs="Arial"/>
          <w:bCs/>
          <w:spacing w:val="-3"/>
          <w:kern w:val="0"/>
          <w14:ligatures w14:val="none"/>
        </w:rPr>
        <w:t xml:space="preserve"> requerir a la señora </w:t>
      </w:r>
      <w:r w:rsidR="00715405" w:rsidRPr="00715405">
        <w:rPr>
          <w:rFonts w:ascii="Arial Narrow" w:eastAsia="Times New Roman" w:hAnsi="Arial Narrow" w:cs="Times New Roman"/>
          <w:color w:val="000000"/>
          <w:kern w:val="0"/>
          <w:shd w:val="clear" w:color="auto" w:fill="FFFFFF"/>
          <w:lang w:eastAsia="es-PE"/>
          <w14:ligatures w14:val="none"/>
        </w:rPr>
        <w:t>Ashely Tamara Mercado Campos y</w:t>
      </w:r>
      <w:r w:rsidR="00715405">
        <w:rPr>
          <w:rFonts w:ascii="Arial Narrow" w:eastAsia="Times New Roman" w:hAnsi="Arial Narrow" w:cs="Times New Roman"/>
          <w:color w:val="000000"/>
          <w:kern w:val="0"/>
          <w:shd w:val="clear" w:color="auto" w:fill="FFFFFF"/>
          <w:lang w:eastAsia="es-PE"/>
          <w14:ligatures w14:val="none"/>
        </w:rPr>
        <w:t xml:space="preserve"> a</w:t>
      </w:r>
      <w:r w:rsidR="00715405" w:rsidRPr="00715405">
        <w:rPr>
          <w:rFonts w:ascii="Arial Narrow" w:eastAsia="Times New Roman" w:hAnsi="Arial Narrow" w:cs="Times New Roman"/>
          <w:color w:val="000000"/>
          <w:kern w:val="0"/>
          <w:shd w:val="clear" w:color="auto" w:fill="FFFFFF"/>
          <w:lang w:eastAsia="es-PE"/>
          <w14:ligatures w14:val="none"/>
        </w:rPr>
        <w:t xml:space="preserve"> Rímac Seguros y Reaseguros S.A.</w:t>
      </w:r>
      <w:r w:rsidR="00304237">
        <w:rPr>
          <w:rFonts w:ascii="Arial Narrow" w:eastAsia="Times New Roman" w:hAnsi="Arial Narrow" w:cs="Times New Roman"/>
          <w:color w:val="000000"/>
          <w:kern w:val="0"/>
          <w:shd w:val="clear" w:color="auto" w:fill="FFFFFF"/>
          <w:lang w:eastAsia="es-PE"/>
          <w14:ligatures w14:val="none"/>
        </w:rPr>
        <w:t xml:space="preserve"> </w:t>
      </w:r>
      <w:r w:rsidRPr="00715405">
        <w:rPr>
          <w:rFonts w:ascii="Arial Narrow" w:hAnsi="Arial Narrow"/>
          <w:color w:val="000000"/>
        </w:rPr>
        <w:t>para que, dentro del plazo de dos (2) días</w:t>
      </w:r>
      <w:r w:rsidRPr="00A67ADF">
        <w:rPr>
          <w:rFonts w:ascii="Arial Narrow" w:hAnsi="Arial Narrow"/>
          <w:color w:val="000000"/>
        </w:rPr>
        <w:t xml:space="preserve"> hábiles siguientes a </w:t>
      </w:r>
      <w:r w:rsidRPr="00715405">
        <w:rPr>
          <w:rFonts w:ascii="Arial Narrow" w:hAnsi="Arial Narrow"/>
          <w:color w:val="000000"/>
        </w:rPr>
        <w:t>la fecha en que reciba</w:t>
      </w:r>
      <w:r w:rsidR="00715405" w:rsidRPr="00715405">
        <w:rPr>
          <w:rFonts w:ascii="Arial Narrow" w:hAnsi="Arial Narrow"/>
          <w:color w:val="000000"/>
        </w:rPr>
        <w:t>n</w:t>
      </w:r>
      <w:r w:rsidRPr="00715405">
        <w:rPr>
          <w:rFonts w:ascii="Arial Narrow" w:hAnsi="Arial Narrow"/>
          <w:color w:val="000000"/>
        </w:rPr>
        <w:t xml:space="preserve"> la notificación en su</w:t>
      </w:r>
      <w:r w:rsidR="00715405" w:rsidRPr="00715405">
        <w:rPr>
          <w:rFonts w:ascii="Arial Narrow" w:hAnsi="Arial Narrow"/>
          <w:color w:val="000000"/>
        </w:rPr>
        <w:t>s</w:t>
      </w:r>
      <w:r w:rsidRPr="00715405">
        <w:rPr>
          <w:rFonts w:ascii="Arial Narrow" w:hAnsi="Arial Narrow"/>
          <w:color w:val="000000"/>
        </w:rPr>
        <w:t xml:space="preserve"> bandeja</w:t>
      </w:r>
      <w:r w:rsidR="00715405" w:rsidRPr="00715405">
        <w:rPr>
          <w:rFonts w:ascii="Arial Narrow" w:hAnsi="Arial Narrow"/>
          <w:color w:val="000000"/>
        </w:rPr>
        <w:t>s</w:t>
      </w:r>
      <w:r w:rsidRPr="00715405">
        <w:rPr>
          <w:rFonts w:ascii="Arial Narrow" w:hAnsi="Arial Narrow"/>
          <w:color w:val="000000"/>
        </w:rPr>
        <w:t xml:space="preserve"> de correo electrónico, efectúe</w:t>
      </w:r>
      <w:r w:rsidR="00715405" w:rsidRPr="00715405">
        <w:rPr>
          <w:rFonts w:ascii="Arial Narrow" w:hAnsi="Arial Narrow"/>
          <w:color w:val="000000"/>
        </w:rPr>
        <w:t>n</w:t>
      </w:r>
      <w:r w:rsidRPr="00715405">
        <w:rPr>
          <w:rFonts w:ascii="Arial Narrow" w:hAnsi="Arial Narrow"/>
          <w:color w:val="000000"/>
        </w:rPr>
        <w:t xml:space="preserve"> la confirmación de recepción de la notificación remitida por este despacho a su</w:t>
      </w:r>
      <w:r w:rsidR="00715405" w:rsidRPr="00715405">
        <w:rPr>
          <w:rFonts w:ascii="Arial Narrow" w:hAnsi="Arial Narrow"/>
          <w:color w:val="000000"/>
        </w:rPr>
        <w:t>s</w:t>
      </w:r>
      <w:r w:rsidRPr="00715405">
        <w:rPr>
          <w:rFonts w:ascii="Arial Narrow" w:hAnsi="Arial Narrow"/>
          <w:color w:val="000000"/>
        </w:rPr>
        <w:t xml:space="preserve"> correo</w:t>
      </w:r>
      <w:r w:rsidR="00715405" w:rsidRPr="00715405">
        <w:rPr>
          <w:rFonts w:ascii="Arial Narrow" w:hAnsi="Arial Narrow"/>
          <w:color w:val="000000"/>
        </w:rPr>
        <w:t>s</w:t>
      </w:r>
      <w:r w:rsidRPr="00715405">
        <w:rPr>
          <w:rFonts w:ascii="Arial Narrow" w:hAnsi="Arial Narrow"/>
          <w:color w:val="000000"/>
        </w:rPr>
        <w:t xml:space="preserve"> electrónico</w:t>
      </w:r>
      <w:r w:rsidR="00715405" w:rsidRPr="00715405">
        <w:rPr>
          <w:rFonts w:ascii="Arial Narrow" w:hAnsi="Arial Narrow"/>
          <w:color w:val="000000"/>
        </w:rPr>
        <w:t>s</w:t>
      </w:r>
      <w:r w:rsidRPr="00715405">
        <w:rPr>
          <w:rFonts w:ascii="Arial Narrow" w:hAnsi="Arial Narrow"/>
          <w:color w:val="000000"/>
        </w:rPr>
        <w:t>, de conformidad con el segundo párrafo del numeral 4 del artículo 20</w:t>
      </w:r>
      <w:r w:rsidRPr="00715405">
        <w:rPr>
          <w:rFonts w:ascii="Arial Narrow" w:eastAsia="Times New Roman" w:hAnsi="Arial Narrow" w:cs="Segoe UI"/>
          <w:color w:val="000000"/>
          <w:kern w:val="0"/>
          <w:lang w:eastAsia="es-PE"/>
          <w14:ligatures w14:val="none"/>
        </w:rPr>
        <w:t>°</w:t>
      </w:r>
      <w:r w:rsidRPr="00715405">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F95A1B">
      <w:pPr>
        <w:suppressAutoHyphens/>
        <w:spacing w:after="0" w:line="240" w:lineRule="auto"/>
        <w:jc w:val="both"/>
        <w:rPr>
          <w:rFonts w:ascii="Arial Narrow" w:hAnsi="Arial Narrow" w:cs="Arial"/>
        </w:rPr>
      </w:pPr>
    </w:p>
    <w:p w14:paraId="36317C11" w14:textId="77777777" w:rsidR="00CA59A2" w:rsidRPr="002F655C" w:rsidRDefault="00CA59A2" w:rsidP="00F95A1B">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F95A1B">
      <w:pPr>
        <w:suppressAutoHyphens/>
        <w:spacing w:after="0" w:line="240" w:lineRule="auto"/>
        <w:jc w:val="both"/>
        <w:rPr>
          <w:rFonts w:ascii="Arial Narrow" w:hAnsi="Arial Narrow" w:cs="Arial"/>
        </w:rPr>
      </w:pPr>
    </w:p>
    <w:p w14:paraId="509D673B"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95A1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95A1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95A1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95A1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F95A1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95A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F95A1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t>Publicado</w:t>
      </w:r>
      <w:r w:rsidRPr="00C44439">
        <w:rPr>
          <w:rFonts w:ascii="Arial Narrow" w:hAnsi="Arial Narrow" w:cs="Arial"/>
          <w:b/>
          <w:sz w:val="15"/>
          <w:szCs w:val="15"/>
        </w:rPr>
        <w:t xml:space="preserve"> </w:t>
      </w:r>
      <w:r w:rsidRPr="00C4443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C4443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6A1CDC8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C44439">
        <w:rPr>
          <w:rFonts w:ascii="Arial Narrow" w:eastAsia="Arial Narrow" w:hAnsi="Arial Narrow" w:cs="Arial"/>
          <w:sz w:val="15"/>
          <w:szCs w:val="15"/>
        </w:rPr>
        <w:tab/>
      </w:r>
      <w:r w:rsidRPr="00C44439">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b/>
          <w:bCs/>
          <w:sz w:val="15"/>
          <w:szCs w:val="15"/>
        </w:rPr>
        <w:tab/>
        <w:t>Artículo 27.-</w:t>
      </w:r>
      <w:r w:rsidRPr="00C44439">
        <w:rPr>
          <w:rFonts w:ascii="Arial Narrow" w:eastAsia="Arial Narrow" w:hAnsi="Arial Narrow" w:cs="Arial"/>
          <w:sz w:val="15"/>
          <w:szCs w:val="15"/>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C44439">
        <w:rPr>
          <w:rStyle w:val="Refdenotaalpie"/>
          <w:rFonts w:ascii="Arial Narrow" w:hAnsi="Arial Narrow"/>
          <w:sz w:val="15"/>
          <w:szCs w:val="15"/>
        </w:rPr>
        <w:footnoteRef/>
      </w:r>
      <w:r w:rsidRPr="00C44439">
        <w:rPr>
          <w:rFonts w:ascii="Arial Narrow" w:hAnsi="Arial Narrow"/>
          <w:sz w:val="15"/>
          <w:szCs w:val="15"/>
        </w:rPr>
        <w:t xml:space="preserve">           </w:t>
      </w:r>
      <w:r w:rsidRPr="00C44439">
        <w:rPr>
          <w:rFonts w:ascii="Arial Narrow" w:hAnsi="Arial Narrow"/>
          <w:sz w:val="15"/>
          <w:szCs w:val="15"/>
        </w:rPr>
        <w:tab/>
      </w:r>
      <w:r w:rsidRPr="00C44439">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5"/>
          <w:szCs w:val="15"/>
        </w:rPr>
      </w:pPr>
      <w:r w:rsidRPr="00C44439">
        <w:rPr>
          <w:rFonts w:ascii="Arial Narrow" w:eastAsia="Arial Narrow" w:hAnsi="Arial Narrow" w:cs="Arial Narrow"/>
          <w:b/>
          <w:bCs/>
          <w:sz w:val="15"/>
          <w:szCs w:val="15"/>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443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b/>
          <w:bCs/>
          <w:sz w:val="15"/>
          <w:szCs w:val="15"/>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5"/>
          <w:szCs w:val="15"/>
        </w:rPr>
      </w:pPr>
      <w:r w:rsidRPr="00C4443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4439" w:rsidRDefault="00711750" w:rsidP="00711750">
      <w:pPr>
        <w:pStyle w:val="Textonotapie"/>
        <w:jc w:val="both"/>
        <w:rPr>
          <w:rFonts w:ascii="Arial Narrow" w:hAnsi="Arial Narrow"/>
          <w:sz w:val="15"/>
          <w:szCs w:val="15"/>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bCs/>
          <w:sz w:val="15"/>
          <w:szCs w:val="15"/>
        </w:rPr>
        <w:t>LEY SOBRE FACULTADES, NORMAS Y ORGANIZACIÓN DEL INDECOPI, APROBADA POR DECRETO LEGISLATIVO N° 807 Artículo 24.-</w:t>
      </w:r>
      <w:r w:rsidRPr="00C44439">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9B4F71B"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 </w:t>
      </w:r>
    </w:p>
    <w:p w14:paraId="7E788299"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44439" w:rsidRDefault="00CA59A2" w:rsidP="00CA59A2">
      <w:pPr>
        <w:pStyle w:val="Textonotapie"/>
        <w:ind w:left="567" w:hanging="567"/>
        <w:jc w:val="both"/>
        <w:rPr>
          <w:rFonts w:ascii="Arial Narrow" w:hAnsi="Arial Narrow" w:cs="Arial"/>
          <w:sz w:val="15"/>
          <w:szCs w:val="15"/>
        </w:rPr>
      </w:pPr>
    </w:p>
  </w:footnote>
  <w:footnote w:id="6">
    <w:p w14:paraId="12554D7B"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N° 1308</w:t>
      </w:r>
    </w:p>
    <w:p w14:paraId="6D8A2F03" w14:textId="77777777" w:rsidR="00CA59A2" w:rsidRPr="00C44439" w:rsidRDefault="00CA59A2" w:rsidP="00CA59A2">
      <w:pPr>
        <w:pStyle w:val="Textonotapie"/>
        <w:ind w:left="567" w:hanging="567"/>
        <w:jc w:val="both"/>
        <w:rPr>
          <w:rFonts w:ascii="Arial Narrow" w:hAnsi="Arial Narrow" w:cs="Arial"/>
          <w:b/>
          <w:bCs/>
          <w:sz w:val="15"/>
          <w:szCs w:val="15"/>
        </w:rPr>
      </w:pPr>
      <w:r w:rsidRPr="00C44439">
        <w:rPr>
          <w:rFonts w:ascii="Arial Narrow" w:hAnsi="Arial Narrow" w:cs="Arial"/>
          <w:sz w:val="15"/>
          <w:szCs w:val="15"/>
        </w:rPr>
        <w:tab/>
      </w:r>
      <w:r w:rsidRPr="00C44439">
        <w:rPr>
          <w:rFonts w:ascii="Arial Narrow" w:hAnsi="Arial Narrow" w:cs="Arial"/>
          <w:b/>
          <w:bCs/>
          <w:sz w:val="15"/>
          <w:szCs w:val="15"/>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C44439">
        <w:rPr>
          <w:rFonts w:ascii="Arial Narrow" w:hAnsi="Arial Narrow" w:cs="Arial"/>
          <w:sz w:val="15"/>
          <w:szCs w:val="15"/>
          <w:lang w:eastAsia="es-PE"/>
        </w:rPr>
        <w:t>(…).</w:t>
      </w:r>
    </w:p>
    <w:p w14:paraId="3B6754D8" w14:textId="77777777" w:rsidR="00CA59A2" w:rsidRPr="00C44439" w:rsidRDefault="00CA59A2" w:rsidP="00CA59A2">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Style w:val="TextonotapieCar"/>
          <w:rFonts w:ascii="Arial Narrow" w:hAnsi="Arial Narrow" w:cs="Arial"/>
          <w:sz w:val="15"/>
          <w:szCs w:val="15"/>
          <w:vertAlign w:val="superscript"/>
        </w:rPr>
        <w:footnoteRef/>
      </w:r>
      <w:r w:rsidRPr="00C44439">
        <w:rPr>
          <w:rFonts w:ascii="Arial Narrow" w:hAnsi="Arial Narrow" w:cs="Arial"/>
          <w:sz w:val="15"/>
          <w:szCs w:val="15"/>
          <w:vertAlign w:val="superscript"/>
        </w:rPr>
        <w:t xml:space="preserve">  </w:t>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N°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110.- Sanciones administrativas</w:t>
      </w:r>
    </w:p>
    <w:p w14:paraId="15C6524D"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C44439">
        <w:rPr>
          <w:rFonts w:ascii="Arial Narrow" w:eastAsia="Arial Narrow" w:hAnsi="Arial Narrow" w:cs="Arial"/>
          <w:sz w:val="15"/>
          <w:szCs w:val="15"/>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w:t>
      </w:r>
    </w:p>
  </w:footnote>
  <w:footnote w:id="8">
    <w:p w14:paraId="4B3DC1A8"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w:sz w:val="15"/>
          <w:szCs w:val="15"/>
        </w:rPr>
      </w:pPr>
      <w:r w:rsidRPr="00C44439">
        <w:rPr>
          <w:rFonts w:ascii="Arial Narrow" w:eastAsia="Arial Narrow" w:hAnsi="Arial Narrow" w:cs="Arial"/>
          <w:sz w:val="15"/>
          <w:szCs w:val="15"/>
        </w:rPr>
        <w:tab/>
        <w:t>Las medidas correctivas complementarias pueden dictarse de oficio o a pedido de parte.</w:t>
      </w:r>
    </w:p>
    <w:p w14:paraId="51455ACA" w14:textId="77777777" w:rsidR="00CA59A2" w:rsidRPr="00C4443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C44439" w:rsidRDefault="00CA59A2" w:rsidP="00CA59A2">
      <w:pPr>
        <w:spacing w:after="0" w:line="240" w:lineRule="auto"/>
        <w:ind w:left="567" w:hanging="567"/>
        <w:jc w:val="both"/>
        <w:rPr>
          <w:rFonts w:ascii="Arial Narrow" w:hAnsi="Arial Narrow" w:cs="Arial"/>
          <w:sz w:val="15"/>
          <w:szCs w:val="15"/>
        </w:rPr>
      </w:pPr>
      <w:r w:rsidRPr="00C44439">
        <w:rPr>
          <w:rFonts w:ascii="Arial Narrow" w:eastAsia="Arial Narrow" w:hAnsi="Arial Narrow" w:cs="Arial"/>
          <w:b/>
          <w:sz w:val="15"/>
          <w:szCs w:val="15"/>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w:sz w:val="15"/>
          <w:szCs w:val="15"/>
        </w:rPr>
      </w:pPr>
      <w:r w:rsidRPr="00C4443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C4443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Pagar los gastos incurridos por el consumidor para mitigar las consecuencias de la infracción administrativa.</w:t>
      </w:r>
    </w:p>
    <w:p w14:paraId="130D0A42" w14:textId="77777777" w:rsidR="00CA59A2" w:rsidRPr="00C44439" w:rsidRDefault="00CA59A2" w:rsidP="00CA59A2">
      <w:pPr>
        <w:pStyle w:val="Sinespaciado"/>
        <w:ind w:firstLine="567"/>
        <w:jc w:val="both"/>
        <w:rPr>
          <w:rFonts w:ascii="Arial Narrow" w:hAnsi="Arial Narrow" w:cs="Arial"/>
          <w:sz w:val="15"/>
          <w:szCs w:val="15"/>
        </w:rPr>
      </w:pPr>
      <w:r w:rsidRPr="00C44439">
        <w:rPr>
          <w:rFonts w:ascii="Arial Narrow" w:hAnsi="Arial Narrow" w:cs="Arial"/>
          <w:sz w:val="15"/>
          <w:szCs w:val="15"/>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hAnsi="Arial Narrow" w:cs="Arial"/>
          <w:sz w:val="15"/>
          <w:szCs w:val="15"/>
        </w:rPr>
      </w:pPr>
      <w:r w:rsidRPr="00C44439">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hAnsi="Arial Narrow" w:cs="Arial"/>
          <w:sz w:val="15"/>
          <w:szCs w:val="15"/>
        </w:rPr>
      </w:pPr>
      <w:r w:rsidRPr="00C4443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C44439" w:rsidRDefault="00CA59A2" w:rsidP="00CA59A2">
      <w:pPr>
        <w:spacing w:after="0" w:line="240" w:lineRule="auto"/>
        <w:ind w:left="567"/>
        <w:jc w:val="both"/>
        <w:rPr>
          <w:rFonts w:ascii="Arial Narrow" w:eastAsia="Arial Narrow" w:hAnsi="Arial Narrow" w:cs="Arial"/>
          <w:b/>
          <w:bCs/>
          <w:sz w:val="15"/>
          <w:szCs w:val="15"/>
        </w:rPr>
      </w:pPr>
      <w:r w:rsidRPr="00C44439">
        <w:rPr>
          <w:rFonts w:ascii="Arial Narrow" w:eastAsia="Arial Narrow" w:hAnsi="Arial Narrow" w:cs="Arial"/>
          <w:b/>
          <w:bCs/>
          <w:sz w:val="15"/>
          <w:szCs w:val="15"/>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w:sz w:val="15"/>
          <w:szCs w:val="15"/>
        </w:rPr>
      </w:pPr>
      <w:r w:rsidRPr="00C4443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C44439" w:rsidRDefault="00CA59A2" w:rsidP="00CA59A2">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C44439" w:rsidRDefault="00CA59A2" w:rsidP="00CA59A2">
      <w:pPr>
        <w:pStyle w:val="Textonotapie"/>
        <w:tabs>
          <w:tab w:val="left" w:pos="567"/>
        </w:tabs>
        <w:ind w:left="567" w:hanging="567"/>
        <w:jc w:val="both"/>
        <w:rPr>
          <w:rFonts w:ascii="Arial Narrow" w:hAnsi="Arial Narrow" w:cs="Arial"/>
          <w:b/>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Narrow" w:hAnsi="Arial Narrow" w:cs="Arial"/>
          <w:b/>
          <w:sz w:val="15"/>
          <w:szCs w:val="15"/>
        </w:rPr>
        <w:t>LEY 29571, CÓDIGO DE PROTECCIÓN Y DEFENSA DEL CONSUMIDOR</w:t>
      </w:r>
      <w:r w:rsidRPr="00C44439">
        <w:rPr>
          <w:rFonts w:ascii="Arial Narrow" w:hAnsi="Arial Narrow" w:cs="Arial"/>
          <w:b/>
          <w:bCs/>
          <w:sz w:val="15"/>
          <w:szCs w:val="15"/>
        </w:rPr>
        <w:t xml:space="preserve">, </w:t>
      </w:r>
      <w:r w:rsidRPr="00C44439">
        <w:rPr>
          <w:rFonts w:ascii="Arial Narrow" w:hAnsi="Arial Narrow" w:cs="Arial"/>
          <w:b/>
          <w:sz w:val="15"/>
          <w:szCs w:val="15"/>
        </w:rPr>
        <w:t>publicado el 2 de setiembre de 2010 y modificado por Decreto Legislativo N°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w:b/>
          <w:sz w:val="15"/>
          <w:szCs w:val="15"/>
        </w:rPr>
      </w:pPr>
      <w:r w:rsidRPr="00C44439">
        <w:rPr>
          <w:rFonts w:ascii="Arial Narrow" w:eastAsia="Arial Narrow" w:hAnsi="Arial Narrow" w:cs="Arial"/>
          <w:b/>
          <w:sz w:val="15"/>
          <w:szCs w:val="15"/>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w:sz w:val="15"/>
          <w:szCs w:val="15"/>
        </w:rPr>
      </w:pPr>
      <w:r w:rsidRPr="00C44439">
        <w:rPr>
          <w:rFonts w:ascii="Arial Narrow" w:eastAsia="Arial Narrow" w:hAnsi="Arial Narrow" w:cs="Arial"/>
          <w:sz w:val="15"/>
          <w:szCs w:val="15"/>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w:sz w:val="15"/>
          <w:szCs w:val="15"/>
        </w:rPr>
      </w:pPr>
      <w:r w:rsidRPr="00C44439">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4439" w:rsidRDefault="00CA59A2" w:rsidP="00CA59A2">
      <w:pPr>
        <w:pStyle w:val="Textonotapie"/>
        <w:jc w:val="both"/>
        <w:rPr>
          <w:rFonts w:ascii="Arial Narrow" w:hAnsi="Arial Narrow" w:cs="Arial"/>
          <w:sz w:val="15"/>
          <w:szCs w:val="15"/>
        </w:rPr>
      </w:pPr>
    </w:p>
  </w:footnote>
  <w:footnote w:id="10">
    <w:p w14:paraId="3836DFB3" w14:textId="77777777" w:rsidR="00CA59A2" w:rsidRPr="00C4443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C44439">
        <w:rPr>
          <w:rStyle w:val="Refdenotaalpie"/>
          <w:rFonts w:ascii="Arial Narrow" w:hAnsi="Arial Narrow" w:cs="Arial"/>
          <w:b/>
          <w:bCs/>
          <w:sz w:val="15"/>
          <w:szCs w:val="15"/>
        </w:rPr>
        <w:footnoteRef/>
      </w:r>
      <w:r w:rsidRPr="00C44439">
        <w:rPr>
          <w:rFonts w:ascii="Arial Narrow" w:hAnsi="Arial Narrow" w:cs="Arial"/>
          <w:b/>
          <w:bCs/>
          <w:sz w:val="15"/>
          <w:szCs w:val="15"/>
        </w:rPr>
        <w:t xml:space="preserve"> </w:t>
      </w:r>
      <w:r w:rsidRPr="00C44439">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hAnsi="Arial Narrow" w:cs="Arial"/>
          <w:bCs/>
          <w:sz w:val="15"/>
          <w:szCs w:val="15"/>
        </w:rPr>
      </w:pPr>
      <w:r w:rsidRPr="00C44439">
        <w:rPr>
          <w:rFonts w:ascii="Arial Narrow" w:hAnsi="Arial Narrow" w:cs="Arial"/>
          <w:b/>
          <w:sz w:val="15"/>
          <w:szCs w:val="15"/>
        </w:rPr>
        <w:t xml:space="preserve">Artículo 29.- </w:t>
      </w:r>
      <w:r w:rsidRPr="00C4443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4439" w:rsidRDefault="00CA59A2" w:rsidP="00CA59A2">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C44439" w:rsidRDefault="00CA59A2" w:rsidP="00CA59A2">
      <w:pPr>
        <w:pStyle w:val="Textonotapie"/>
        <w:ind w:left="567" w:hanging="567"/>
        <w:jc w:val="both"/>
        <w:rPr>
          <w:rFonts w:ascii="Arial Narrow" w:hAnsi="Arial Narrow" w:cs="Arial"/>
          <w:sz w:val="15"/>
          <w:szCs w:val="15"/>
        </w:rPr>
      </w:pPr>
      <w:r w:rsidRPr="00C44439">
        <w:rPr>
          <w:rStyle w:val="Refdenotaalpie"/>
          <w:rFonts w:ascii="Arial Narrow" w:hAnsi="Arial Narrow" w:cs="Arial"/>
          <w:sz w:val="15"/>
          <w:szCs w:val="15"/>
        </w:rPr>
        <w:footnoteRef/>
      </w:r>
      <w:r w:rsidRPr="00C44439">
        <w:rPr>
          <w:rFonts w:ascii="Arial Narrow" w:hAnsi="Arial Narrow" w:cs="Arial"/>
          <w:sz w:val="15"/>
          <w:szCs w:val="15"/>
        </w:rPr>
        <w:t xml:space="preserve"> </w:t>
      </w:r>
      <w:r w:rsidRPr="00C44439">
        <w:rPr>
          <w:rFonts w:ascii="Arial Narrow" w:hAnsi="Arial Narrow" w:cs="Arial"/>
          <w:sz w:val="15"/>
          <w:szCs w:val="15"/>
        </w:rPr>
        <w:tab/>
      </w:r>
      <w:r w:rsidRPr="00C4443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hanging="567"/>
        <w:jc w:val="both"/>
        <w:rPr>
          <w:rFonts w:ascii="Arial Narrow" w:hAnsi="Arial Narrow" w:cs="Arial"/>
          <w:b/>
          <w:bCs/>
          <w:sz w:val="15"/>
          <w:szCs w:val="15"/>
        </w:rPr>
      </w:pPr>
      <w:r w:rsidRPr="00C44439">
        <w:rPr>
          <w:rFonts w:ascii="Arial Narrow" w:hAnsi="Arial Narrow" w:cs="Arial"/>
          <w:b/>
          <w:bCs/>
          <w:sz w:val="15"/>
          <w:szCs w:val="15"/>
        </w:rPr>
        <w:t>Artículo 20.- Modalidades de notificación</w:t>
      </w:r>
    </w:p>
    <w:p w14:paraId="23580398" w14:textId="77777777" w:rsidR="00CA59A2" w:rsidRPr="00C44439" w:rsidRDefault="00CA59A2" w:rsidP="00CA59A2">
      <w:pPr>
        <w:pStyle w:val="Textonotapie"/>
        <w:ind w:left="1134" w:hanging="567"/>
        <w:jc w:val="both"/>
        <w:rPr>
          <w:rFonts w:ascii="Arial Narrow" w:hAnsi="Arial Narrow" w:cs="Arial"/>
          <w:sz w:val="15"/>
          <w:szCs w:val="15"/>
        </w:rPr>
      </w:pPr>
      <w:r w:rsidRPr="00C44439">
        <w:rPr>
          <w:rFonts w:ascii="Arial Narrow" w:hAnsi="Arial Narrow" w:cs="Arial"/>
          <w:sz w:val="15"/>
          <w:szCs w:val="15"/>
        </w:rPr>
        <w:t xml:space="preserve">20.4. </w:t>
      </w:r>
      <w:r w:rsidRPr="00C4443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hAnsi="Arial Narrow" w:cs="Arial"/>
          <w:sz w:val="15"/>
          <w:szCs w:val="15"/>
        </w:rPr>
      </w:pPr>
      <w:r w:rsidRPr="00C4443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443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