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D1A04" w:rsidR="00CA59A2" w:rsidRPr="00EB4D2D" w:rsidRDefault="00CA59A2" w:rsidP="00456838">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Times New Roman" w:hAnsi="Arial Narrow" w:cs="Times New Roman"/>
          <w:b/>
          <w:bCs/>
          <w:color w:val="000000"/>
          <w:kern w:val="0"/>
          <w:shd w:val="clear" w:color="auto" w:fill="FFFFFF"/>
          <w:lang w:eastAsia="es-PE"/>
          <w14:ligatures w14:val="none"/>
        </w:rPr>
        <w:t>1963-2026/CC1</w:t>
      </w:r>
    </w:p>
    <w:p w14:paraId="7E5DC22B" w14:textId="1B2F5513"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MAYRA ARACELLY ESTELO RODRÍGUEZ </w:t>
      </w:r>
      <w:r w:rsidRPr="00092DA6">
        <w:rPr>
          <w:rFonts w:ascii="Arial Narrow" w:eastAsia="Arial Narrow" w:hAnsi="Arial Narrow" w:cs="Arial Narrow"/>
          <w:b/>
          <w:color w:val="000000"/>
          <w:kern w:val="0"/>
          <w:lang w:eastAsia="es-PE"/>
          <w14:ligatures w14:val="none"/>
        </w:rPr>
        <w:t xml:space="preserve">(SEÑORA </w:t>
      </w:r>
      <w:r w:rsidR="00092DA6" w:rsidRPr="00092DA6">
        <w:rPr>
          <w:rFonts w:ascii="Arial Narrow" w:eastAsia="Arial Narrow" w:hAnsi="Arial Narrow" w:cs="Arial Narrow"/>
          <w:b/>
          <w:color w:val="000000"/>
          <w:kern w:val="0"/>
          <w:lang w:eastAsia="es-PE"/>
          <w14:ligatures w14:val="none"/>
        </w:rPr>
        <w:t>ESTELO</w:t>
      </w:r>
      <w:r w:rsidRPr="00092DA6">
        <w:rPr>
          <w:rFonts w:ascii="Arial Narrow" w:eastAsia="Arial Narrow" w:hAnsi="Arial Narrow" w:cs="Arial Narrow"/>
          <w:b/>
          <w:color w:val="000000"/>
          <w:kern w:val="0"/>
          <w:lang w:eastAsia="es-PE"/>
          <w14:ligatures w14:val="none"/>
        </w:rPr>
        <w:t>)</w:t>
      </w:r>
    </w:p>
    <w:p w14:paraId="6DEEEDFE" w14:textId="0244F7FE"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092DA6" w:rsidRPr="00092DA6">
        <w:rPr>
          <w:rFonts w:ascii="Arial Narrow" w:eastAsia="Arial Narrow" w:hAnsi="Arial Narrow" w:cs="Arial Narrow"/>
          <w:b/>
          <w:color w:val="000000"/>
          <w:kern w:val="0"/>
          <w:lang w:eastAsia="es-PE"/>
          <w14:ligatures w14:val="none"/>
        </w:rPr>
        <w:t xml:space="preserve">LA POSITIVA SEGUROS Y REASEGUROS S.A. </w:t>
      </w:r>
      <w:r w:rsidRPr="00092DA6">
        <w:rPr>
          <w:rFonts w:ascii="Arial Narrow" w:eastAsia="Arial Narrow" w:hAnsi="Arial Narrow" w:cs="Arial Narrow"/>
          <w:b/>
          <w:color w:val="000000"/>
          <w:kern w:val="0"/>
          <w:lang w:eastAsia="es-PE"/>
          <w14:ligatures w14:val="none"/>
        </w:rPr>
        <w:t>(</w:t>
      </w:r>
      <w:r w:rsidR="00092DA6" w:rsidRPr="00092DA6">
        <w:rPr>
          <w:rFonts w:ascii="Arial Narrow" w:eastAsia="Arial Narrow" w:hAnsi="Arial Narrow" w:cs="Arial Narrow"/>
          <w:b/>
          <w:color w:val="000000"/>
          <w:kern w:val="0"/>
          <w:lang w:eastAsia="es-PE"/>
          <w14:ligatures w14:val="none"/>
        </w:rPr>
        <w:t>LA POSITIVA</w:t>
      </w:r>
      <w:r w:rsidRPr="00092DA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45683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092DA6" w:rsidRDefault="00CA59A2" w:rsidP="0045683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w:t>
      </w:r>
      <w:r w:rsidRPr="00092DA6">
        <w:rPr>
          <w:rFonts w:ascii="Arial Narrow" w:eastAsia="Arial Narrow" w:hAnsi="Arial Narrow" w:cs="Arial Narrow"/>
          <w:b/>
          <w:color w:val="000000"/>
          <w:kern w:val="0"/>
          <w:lang w:eastAsia="es-PE"/>
          <w14:ligatures w14:val="none"/>
        </w:rPr>
        <w:t xml:space="preserve">QUERIMIENTO DE INFORMACIÓN </w:t>
      </w:r>
    </w:p>
    <w:p w14:paraId="46A5A479" w14:textId="77777777" w:rsidR="00CA59A2" w:rsidRPr="00EB4D2D" w:rsidRDefault="00CA59A2" w:rsidP="00456838">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092DA6">
        <w:rPr>
          <w:rFonts w:ascii="Arial Narrow" w:eastAsia="Arial Narrow" w:hAnsi="Arial Narrow" w:cs="Arial Narrow"/>
          <w:b/>
          <w:color w:val="000000"/>
          <w:kern w:val="0"/>
          <w:lang w:eastAsia="es-PE"/>
          <w14:ligatures w14:val="none"/>
        </w:rPr>
        <w:t xml:space="preserve">RESOLUCIÓN </w:t>
      </w:r>
      <w:r w:rsidRPr="00092DA6">
        <w:rPr>
          <w:rFonts w:ascii="Arial Narrow" w:eastAsia="Arial Narrow" w:hAnsi="Arial Narrow" w:cs="Arial Narrow"/>
          <w:b/>
          <w:color w:val="000000"/>
          <w:kern w:val="0"/>
          <w:lang w:eastAsia="es-PE"/>
          <w14:ligatures w14:val="none"/>
        </w:rPr>
        <w:tab/>
        <w:t>:</w:t>
      </w:r>
      <w:r w:rsidRPr="00092DA6">
        <w:rPr>
          <w:rFonts w:ascii="Arial Narrow" w:eastAsia="Arial Narrow" w:hAnsi="Arial Narrow" w:cs="Arial Narrow"/>
          <w:b/>
          <w:color w:val="000000"/>
          <w:kern w:val="0"/>
          <w:lang w:eastAsia="es-PE"/>
          <w14:ligatures w14:val="none"/>
        </w:rPr>
        <w:tab/>
        <w:t>2</w:t>
      </w:r>
    </w:p>
    <w:p w14:paraId="5BA3A18D"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B9F5DF0"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EB4D2D">
        <w:rPr>
          <w:rFonts w:ascii="Arial Narrow" w:eastAsia="Times New Roman" w:hAnsi="Arial Narrow" w:cs="Times New Roman"/>
          <w:color w:val="000000"/>
          <w:kern w:val="0"/>
          <w:shd w:val="clear" w:color="auto" w:fill="FFFFFF"/>
          <w:lang w:eastAsia="es-PE"/>
          <w14:ligatures w14:val="none"/>
        </w:rPr>
        <w:t xml:space="preserve">Lima, </w:t>
      </w:r>
      <w:r w:rsidR="00092DA6">
        <w:rPr>
          <w:rFonts w:ascii="Arial Narrow" w:eastAsia="Times New Roman" w:hAnsi="Arial Narrow" w:cs="Times New Roman"/>
          <w:color w:val="000000"/>
          <w:kern w:val="0"/>
          <w:shd w:val="clear" w:color="auto" w:fill="FFFFFF"/>
          <w:lang w:eastAsia="es-PE"/>
          <w14:ligatures w14:val="none"/>
        </w:rPr>
        <w:t>2</w:t>
      </w:r>
      <w:r w:rsidR="00B57AD8">
        <w:rPr>
          <w:rFonts w:ascii="Arial Narrow" w:eastAsia="Times New Roman" w:hAnsi="Arial Narrow" w:cs="Times New Roman"/>
          <w:color w:val="000000"/>
          <w:kern w:val="0"/>
          <w:shd w:val="clear" w:color="auto" w:fill="FFFFFF"/>
          <w:lang w:eastAsia="es-PE"/>
          <w14:ligatures w14:val="none"/>
        </w:rPr>
        <w:t>4</w:t>
      </w:r>
      <w:r w:rsidRPr="00EB4D2D">
        <w:rPr>
          <w:rFonts w:ascii="Arial Narrow" w:eastAsia="Times New Roman" w:hAnsi="Arial Narrow" w:cs="Times New Roman"/>
          <w:color w:val="000000"/>
          <w:kern w:val="0"/>
          <w:shd w:val="clear" w:color="auto" w:fill="FFFFFF"/>
          <w:lang w:eastAsia="es-PE"/>
          <w14:ligatures w14:val="none"/>
        </w:rPr>
        <w:t xml:space="preserve"> de </w:t>
      </w:r>
      <w:r w:rsidR="00C472DA" w:rsidRPr="00092DA6">
        <w:rPr>
          <w:rFonts w:ascii="Arial Narrow" w:eastAsia="Times New Roman" w:hAnsi="Arial Narrow" w:cs="Times New Roman"/>
          <w:color w:val="000000"/>
          <w:kern w:val="0"/>
          <w:shd w:val="clear" w:color="auto" w:fill="FFFFFF"/>
          <w:lang w:eastAsia="es-PE"/>
          <w14:ligatures w14:val="none"/>
        </w:rPr>
        <w:t>junio</w:t>
      </w:r>
      <w:r w:rsidR="00985114" w:rsidRPr="00092DA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456838">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45683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D38E8DA" w:rsidR="00CA59A2" w:rsidRPr="008A5E62" w:rsidRDefault="00CA59A2" w:rsidP="0045683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A0676">
        <w:rPr>
          <w:rFonts w:ascii="Arial Narrow" w:eastAsia="Times New Roman" w:hAnsi="Arial Narrow" w:cs="Arial"/>
          <w:color w:val="000000"/>
          <w:kern w:val="0"/>
          <w:lang w:val="es-ES" w:eastAsia="es-ES"/>
          <w14:ligatures w14:val="none"/>
        </w:rPr>
        <w:t xml:space="preserve">Mediante el escrito del </w:t>
      </w:r>
      <w:r w:rsidR="009A0676" w:rsidRPr="009A0676">
        <w:rPr>
          <w:rFonts w:ascii="Arial Narrow" w:eastAsia="Times New Roman" w:hAnsi="Arial Narrow" w:cs="Arial"/>
          <w:color w:val="000000"/>
          <w:kern w:val="0"/>
          <w:lang w:val="es-ES" w:eastAsia="es-ES"/>
          <w14:ligatures w14:val="none"/>
        </w:rPr>
        <w:t xml:space="preserve">20 de marzo de 2026, complementado mediante escritos del 23 de marzo de 2026, 30 de abril de 2026 y 4 </w:t>
      </w:r>
      <w:r w:rsidR="009A0676" w:rsidRPr="008A5E62">
        <w:rPr>
          <w:rFonts w:ascii="Arial Narrow" w:eastAsia="Times New Roman" w:hAnsi="Arial Narrow" w:cs="Arial"/>
          <w:color w:val="000000"/>
          <w:kern w:val="0"/>
          <w:lang w:val="es-ES" w:eastAsia="es-ES"/>
          <w14:ligatures w14:val="none"/>
        </w:rPr>
        <w:t>de mayo de 2026</w:t>
      </w:r>
      <w:r w:rsidRPr="008A5E62">
        <w:rPr>
          <w:rFonts w:ascii="Arial Narrow" w:eastAsia="Times New Roman" w:hAnsi="Arial Narrow" w:cs="Times New Roman"/>
          <w:color w:val="000000"/>
          <w:kern w:val="0"/>
          <w:vertAlign w:val="superscript"/>
          <w:lang w:val="es-ES" w:eastAsia="es-ES"/>
          <w14:ligatures w14:val="none"/>
        </w:rPr>
        <w:footnoteReference w:id="1"/>
      </w:r>
      <w:r w:rsidR="00996DC2" w:rsidRPr="008A5E62">
        <w:rPr>
          <w:rFonts w:ascii="Arial Narrow" w:eastAsia="Times New Roman" w:hAnsi="Arial Narrow" w:cs="Arial"/>
          <w:color w:val="000000"/>
          <w:kern w:val="0"/>
          <w:lang w:val="es-ES" w:eastAsia="es-ES"/>
          <w14:ligatures w14:val="none"/>
        </w:rPr>
        <w:t xml:space="preserve">, subsanada mediante escrito del </w:t>
      </w:r>
      <w:r w:rsidR="00D719AD" w:rsidRPr="008A5E62">
        <w:rPr>
          <w:rFonts w:ascii="Arial Narrow" w:eastAsia="Times New Roman" w:hAnsi="Arial Narrow" w:cs="Arial"/>
          <w:color w:val="000000"/>
          <w:kern w:val="0"/>
          <w:lang w:val="es-ES" w:eastAsia="es-ES"/>
          <w14:ligatures w14:val="none"/>
        </w:rPr>
        <w:t>5 de junio de 2026 y 8 de junio de 2026</w:t>
      </w:r>
      <w:r w:rsidR="00996DC2" w:rsidRPr="008A5E62">
        <w:rPr>
          <w:rFonts w:ascii="Arial Narrow" w:eastAsia="Calibri" w:hAnsi="Arial Narrow" w:cs="Arial"/>
          <w:kern w:val="0"/>
          <w14:ligatures w14:val="none"/>
        </w:rPr>
        <w:t>,</w:t>
      </w:r>
      <w:r w:rsidRPr="008A5E62">
        <w:rPr>
          <w:rFonts w:ascii="Arial Narrow" w:eastAsia="Calibri" w:hAnsi="Arial Narrow" w:cs="Arial"/>
          <w:kern w:val="0"/>
          <w14:ligatures w14:val="none"/>
        </w:rPr>
        <w:t xml:space="preserve"> la señora </w:t>
      </w:r>
      <w:r w:rsidR="00D719AD" w:rsidRPr="008A5E62">
        <w:rPr>
          <w:rFonts w:ascii="Arial Narrow" w:eastAsia="Calibri" w:hAnsi="Arial Narrow" w:cs="Arial"/>
          <w:kern w:val="0"/>
          <w14:ligatures w14:val="none"/>
        </w:rPr>
        <w:t xml:space="preserve">Estelo </w:t>
      </w:r>
      <w:r w:rsidRPr="008A5E62">
        <w:rPr>
          <w:rFonts w:ascii="Arial Narrow" w:eastAsia="Calibri" w:hAnsi="Arial Narrow" w:cs="Arial"/>
          <w:kern w:val="0"/>
          <w14:ligatures w14:val="none"/>
        </w:rPr>
        <w:t>d</w:t>
      </w:r>
      <w:r w:rsidRPr="008A5E62">
        <w:rPr>
          <w:rFonts w:ascii="Arial Narrow" w:eastAsia="Times New Roman" w:hAnsi="Arial Narrow" w:cs="Arial"/>
          <w:color w:val="000000"/>
          <w:kern w:val="0"/>
          <w:lang w:val="es-ES" w:eastAsia="es-ES"/>
          <w14:ligatures w14:val="none"/>
        </w:rPr>
        <w:t xml:space="preserve">enunció a </w:t>
      </w:r>
      <w:r w:rsidR="00D719AD" w:rsidRPr="008A5E62">
        <w:rPr>
          <w:rFonts w:ascii="Arial Narrow" w:eastAsia="Times New Roman" w:hAnsi="Arial Narrow" w:cs="Arial"/>
          <w:color w:val="000000"/>
          <w:kern w:val="0"/>
          <w:lang w:val="es-ES" w:eastAsia="es-ES"/>
          <w14:ligatures w14:val="none"/>
        </w:rPr>
        <w:t xml:space="preserve">La Positiva </w:t>
      </w:r>
      <w:r w:rsidRPr="008A5E62">
        <w:rPr>
          <w:rFonts w:ascii="Arial Narrow" w:eastAsia="Times New Roman" w:hAnsi="Arial Narrow" w:cs="Arial"/>
          <w:color w:val="000000"/>
          <w:kern w:val="0"/>
          <w:lang w:val="es-ES" w:eastAsia="es-ES"/>
          <w14:ligatures w14:val="none"/>
        </w:rPr>
        <w:t xml:space="preserve">por presuntas infracciones a la </w:t>
      </w:r>
      <w:r w:rsidR="0035023E" w:rsidRPr="008A5E62">
        <w:rPr>
          <w:rFonts w:ascii="Arial Narrow" w:eastAsia="Times New Roman" w:hAnsi="Arial Narrow" w:cs="Arial"/>
          <w:color w:val="000000"/>
          <w:kern w:val="0"/>
          <w:lang w:val="es-ES" w:eastAsia="es-ES"/>
          <w14:ligatures w14:val="none"/>
        </w:rPr>
        <w:t xml:space="preserve">Ley </w:t>
      </w:r>
      <w:r w:rsidR="0035023E" w:rsidRPr="008A5E62">
        <w:rPr>
          <w:rFonts w:ascii="Arial Narrow" w:eastAsia="Times New Roman" w:hAnsi="Arial Narrow" w:cs="Times New Roman"/>
          <w:kern w:val="0"/>
          <w:shd w:val="clear" w:color="auto" w:fill="FFFFFF"/>
          <w:lang w:eastAsia="es-PE"/>
          <w14:ligatures w14:val="none"/>
        </w:rPr>
        <w:t>29571</w:t>
      </w:r>
      <w:r w:rsidRPr="008A5E62">
        <w:rPr>
          <w:rFonts w:ascii="Arial Narrow" w:eastAsia="Times New Roman" w:hAnsi="Arial Narrow" w:cs="Arial"/>
          <w:color w:val="000000"/>
          <w:kern w:val="0"/>
          <w:lang w:val="es-ES" w:eastAsia="es-ES"/>
          <w14:ligatures w14:val="none"/>
        </w:rPr>
        <w:t>, Código de Protección y Defensa del Consumidor (en adelante, Código)</w:t>
      </w:r>
      <w:r w:rsidRPr="008A5E62">
        <w:rPr>
          <w:rFonts w:ascii="Arial Narrow" w:eastAsia="Times New Roman" w:hAnsi="Arial Narrow" w:cs="Times New Roman"/>
          <w:color w:val="000000"/>
          <w:kern w:val="0"/>
          <w:vertAlign w:val="superscript"/>
          <w:lang w:val="es-ES" w:eastAsia="es-ES"/>
          <w14:ligatures w14:val="none"/>
        </w:rPr>
        <w:footnoteReference w:id="2"/>
      </w:r>
      <w:r w:rsidRPr="008A5E62">
        <w:rPr>
          <w:rFonts w:ascii="Arial Narrow" w:eastAsia="Times New Roman" w:hAnsi="Arial Narrow" w:cs="Arial"/>
          <w:color w:val="000000"/>
          <w:kern w:val="0"/>
          <w:lang w:val="es-ES" w:eastAsia="es-ES"/>
          <w14:ligatures w14:val="none"/>
        </w:rPr>
        <w:t xml:space="preserve">, señalando </w:t>
      </w:r>
      <w:r w:rsidRPr="008A5E62">
        <w:rPr>
          <w:rFonts w:ascii="Arial Narrow" w:eastAsia="Times New Roman" w:hAnsi="Arial Narrow" w:cs="Arial"/>
          <w:bCs/>
          <w:color w:val="000000"/>
          <w:kern w:val="0"/>
          <w:lang w:val="es-ES" w:eastAsia="es-ES"/>
          <w14:ligatures w14:val="none"/>
        </w:rPr>
        <w:t>lo siguiente:</w:t>
      </w:r>
    </w:p>
    <w:p w14:paraId="512911CE" w14:textId="77777777" w:rsidR="00CA59A2" w:rsidRPr="008A5E62" w:rsidRDefault="00CA59A2" w:rsidP="00456838">
      <w:pPr>
        <w:spacing w:after="0" w:line="240" w:lineRule="auto"/>
        <w:contextualSpacing/>
        <w:jc w:val="both"/>
        <w:rPr>
          <w:rFonts w:ascii="Arial Narrow" w:eastAsia="Times New Roman" w:hAnsi="Arial Narrow" w:cs="Arial"/>
          <w:color w:val="000000"/>
          <w:kern w:val="0"/>
          <w:lang w:eastAsia="es-ES"/>
          <w14:ligatures w14:val="none"/>
        </w:rPr>
      </w:pPr>
    </w:p>
    <w:p w14:paraId="0CC70931" w14:textId="76F3DDB9"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febrero de 2026, </w:t>
      </w:r>
      <w:r w:rsidR="00A22872" w:rsidRPr="008A5E62">
        <w:rPr>
          <w:rFonts w:ascii="Arial Narrow" w:eastAsia="Times New Roman" w:hAnsi="Arial Narrow" w:cs="Arial"/>
          <w:color w:val="000000"/>
          <w:kern w:val="0"/>
          <w:lang w:eastAsia="es-ES"/>
          <w14:ligatures w14:val="none"/>
        </w:rPr>
        <w:t>advirtió que</w:t>
      </w:r>
      <w:r w:rsidRPr="008A5E62">
        <w:rPr>
          <w:rFonts w:ascii="Arial Narrow" w:eastAsia="Times New Roman" w:hAnsi="Arial Narrow" w:cs="Arial"/>
          <w:color w:val="000000"/>
          <w:kern w:val="0"/>
          <w:lang w:eastAsia="es-ES"/>
          <w14:ligatures w14:val="none"/>
        </w:rPr>
        <w:t xml:space="preserve"> </w:t>
      </w:r>
      <w:r w:rsidR="00A22872" w:rsidRPr="008A5E62">
        <w:rPr>
          <w:rFonts w:ascii="Arial Narrow" w:eastAsia="Times New Roman" w:hAnsi="Arial Narrow" w:cs="Arial"/>
          <w:color w:val="000000"/>
          <w:kern w:val="0"/>
          <w:lang w:eastAsia="es-ES"/>
          <w14:ligatures w14:val="none"/>
        </w:rPr>
        <w:t>la</w:t>
      </w:r>
      <w:r w:rsidRPr="008A5E62">
        <w:rPr>
          <w:rFonts w:ascii="Arial Narrow" w:eastAsia="Times New Roman" w:hAnsi="Arial Narrow" w:cs="Arial"/>
          <w:color w:val="000000"/>
          <w:kern w:val="0"/>
          <w:lang w:eastAsia="es-ES"/>
          <w14:ligatures w14:val="none"/>
        </w:rPr>
        <w:t xml:space="preserve"> renovación</w:t>
      </w:r>
      <w:r w:rsidR="00A22872" w:rsidRPr="008A5E62">
        <w:rPr>
          <w:rFonts w:ascii="Arial Narrow" w:eastAsia="Times New Roman" w:hAnsi="Arial Narrow" w:cs="Arial"/>
          <w:color w:val="000000"/>
          <w:kern w:val="0"/>
          <w:lang w:eastAsia="es-ES"/>
          <w14:ligatures w14:val="none"/>
        </w:rPr>
        <w:t xml:space="preserve"> del Seguro vehicular - Póliza 60037509</w:t>
      </w:r>
      <w:r w:rsidR="00DA7658" w:rsidRPr="008A5E62">
        <w:rPr>
          <w:rFonts w:ascii="Arial Narrow" w:eastAsia="Times New Roman" w:hAnsi="Arial Narrow" w:cs="Arial"/>
          <w:color w:val="000000"/>
          <w:kern w:val="0"/>
          <w:lang w:eastAsia="es-ES"/>
          <w14:ligatures w14:val="none"/>
        </w:rPr>
        <w:t xml:space="preserve"> (en adelante, Seguro vehicular)</w:t>
      </w:r>
      <w:r w:rsidR="00F739BB" w:rsidRPr="008A5E62">
        <w:rPr>
          <w:rFonts w:ascii="Arial Narrow" w:eastAsia="Times New Roman" w:hAnsi="Arial Narrow" w:cs="Arial"/>
          <w:color w:val="000000"/>
          <w:kern w:val="0"/>
          <w:lang w:eastAsia="es-ES"/>
          <w14:ligatures w14:val="none"/>
        </w:rPr>
        <w:t xml:space="preserve">, </w:t>
      </w:r>
      <w:r w:rsidR="0042772A">
        <w:rPr>
          <w:rFonts w:ascii="Arial Narrow" w:eastAsia="Times New Roman" w:hAnsi="Arial Narrow" w:cs="Arial"/>
          <w:color w:val="000000"/>
          <w:kern w:val="0"/>
          <w:lang w:eastAsia="es-ES"/>
          <w14:ligatures w14:val="none"/>
        </w:rPr>
        <w:t xml:space="preserve">que había adquirido y fue </w:t>
      </w:r>
      <w:r w:rsidR="00F739BB" w:rsidRPr="008A5E62">
        <w:rPr>
          <w:rFonts w:ascii="Arial Narrow" w:eastAsia="Times New Roman" w:hAnsi="Arial Narrow" w:cs="Arial"/>
          <w:color w:val="000000"/>
          <w:kern w:val="0"/>
          <w:lang w:eastAsia="es-ES"/>
          <w14:ligatures w14:val="none"/>
        </w:rPr>
        <w:t>emitida por La Positiva, había sido incrementado de US$ 71,55 mensuales en 2025 a US$ 82,27 mensuales en 2026</w:t>
      </w:r>
      <w:r w:rsidRPr="008A5E62">
        <w:rPr>
          <w:rFonts w:ascii="Arial Narrow" w:eastAsia="Times New Roman" w:hAnsi="Arial Narrow" w:cs="Arial"/>
          <w:color w:val="000000"/>
          <w:kern w:val="0"/>
          <w:lang w:eastAsia="es-ES"/>
          <w14:ligatures w14:val="none"/>
        </w:rPr>
        <w:t>.</w:t>
      </w:r>
    </w:p>
    <w:p w14:paraId="4AB84F3A"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D6E227" w14:textId="52BEEC54"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11 de febrero de 2026, solicitó a La Positiva la reducción del importe </w:t>
      </w:r>
      <w:r w:rsidR="00DA7658" w:rsidRPr="008A5E62">
        <w:rPr>
          <w:rFonts w:ascii="Arial Narrow" w:eastAsia="Times New Roman" w:hAnsi="Arial Narrow" w:cs="Arial"/>
          <w:color w:val="000000"/>
          <w:kern w:val="0"/>
          <w:lang w:eastAsia="es-ES"/>
          <w14:ligatures w14:val="none"/>
        </w:rPr>
        <w:t>del pago de primas del Seguro vehicular</w:t>
      </w:r>
      <w:r w:rsidRPr="008A5E62">
        <w:rPr>
          <w:rFonts w:ascii="Arial Narrow" w:eastAsia="Times New Roman" w:hAnsi="Arial Narrow" w:cs="Arial"/>
          <w:color w:val="000000"/>
          <w:kern w:val="0"/>
          <w:lang w:eastAsia="es-ES"/>
          <w14:ligatures w14:val="none"/>
        </w:rPr>
        <w:t xml:space="preserve">. Luego, La Positiva le informó que el costo anual de la </w:t>
      </w:r>
      <w:r w:rsidR="00DA7658" w:rsidRPr="008A5E62">
        <w:rPr>
          <w:rFonts w:ascii="Arial Narrow" w:eastAsia="Times New Roman" w:hAnsi="Arial Narrow" w:cs="Arial"/>
          <w:color w:val="000000"/>
          <w:kern w:val="0"/>
          <w:lang w:eastAsia="es-ES"/>
          <w14:ligatures w14:val="none"/>
        </w:rPr>
        <w:t>prima</w:t>
      </w:r>
      <w:r w:rsidRPr="008A5E62">
        <w:rPr>
          <w:rFonts w:ascii="Arial Narrow" w:eastAsia="Times New Roman" w:hAnsi="Arial Narrow" w:cs="Arial"/>
          <w:color w:val="000000"/>
          <w:kern w:val="0"/>
          <w:lang w:eastAsia="es-ES"/>
          <w14:ligatures w14:val="none"/>
        </w:rPr>
        <w:t xml:space="preserve"> sería reducido de US$987,24 a US$818,11.</w:t>
      </w:r>
    </w:p>
    <w:p w14:paraId="40AEA27F"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9CC20C" w14:textId="17D1C5E7" w:rsidR="00964A89" w:rsidRPr="008A5E62" w:rsidRDefault="00DA7658"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D</w:t>
      </w:r>
      <w:r w:rsidR="00964A89" w:rsidRPr="008A5E62">
        <w:rPr>
          <w:rFonts w:ascii="Arial Narrow" w:eastAsia="Times New Roman" w:hAnsi="Arial Narrow" w:cs="Arial"/>
          <w:color w:val="000000"/>
          <w:kern w:val="0"/>
          <w:lang w:eastAsia="es-ES"/>
          <w14:ligatures w14:val="none"/>
        </w:rPr>
        <w:t>urante el mes siguiente realizó llamadas y diversas comunicaciones con La Positiva en espera de la actualización de</w:t>
      </w:r>
      <w:r w:rsidR="00B42E51" w:rsidRPr="008A5E62">
        <w:rPr>
          <w:rFonts w:ascii="Arial Narrow" w:eastAsia="Times New Roman" w:hAnsi="Arial Narrow" w:cs="Arial"/>
          <w:color w:val="000000"/>
          <w:kern w:val="0"/>
          <w:lang w:eastAsia="es-ES"/>
          <w14:ligatures w14:val="none"/>
        </w:rPr>
        <w:t>l monto de la prima anual del Seguro vehicular</w:t>
      </w:r>
      <w:r w:rsidR="00964A89" w:rsidRPr="008A5E62">
        <w:rPr>
          <w:rFonts w:ascii="Arial Narrow" w:eastAsia="Times New Roman" w:hAnsi="Arial Narrow" w:cs="Arial"/>
          <w:color w:val="000000"/>
          <w:kern w:val="0"/>
          <w:lang w:eastAsia="es-ES"/>
          <w14:ligatures w14:val="none"/>
        </w:rPr>
        <w:t>.</w:t>
      </w:r>
    </w:p>
    <w:p w14:paraId="46CD0D04"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379374F" w14:textId="5E1B007F"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4 de marzo de 2026, La Positiva le comunicó que no podía aplicar la reducción previamente informada debido a que la póliza contaba con la intervención </w:t>
      </w:r>
      <w:r w:rsidR="00B42E51" w:rsidRPr="008A5E62">
        <w:rPr>
          <w:rFonts w:ascii="Arial Narrow" w:eastAsia="Times New Roman" w:hAnsi="Arial Narrow" w:cs="Arial"/>
          <w:color w:val="000000"/>
          <w:kern w:val="0"/>
          <w:lang w:eastAsia="es-ES"/>
          <w14:ligatures w14:val="none"/>
        </w:rPr>
        <w:t>una empresa tercera</w:t>
      </w:r>
      <w:r w:rsidRPr="008A5E62">
        <w:rPr>
          <w:rFonts w:ascii="Arial Narrow" w:eastAsia="Times New Roman" w:hAnsi="Arial Narrow" w:cs="Arial"/>
          <w:color w:val="000000"/>
          <w:kern w:val="0"/>
          <w:lang w:eastAsia="es-ES"/>
          <w14:ligatures w14:val="none"/>
        </w:rPr>
        <w:t xml:space="preserve"> como intermediaria y que dicha empresa no estaba de acuerdo con la modificación del precio.</w:t>
      </w:r>
    </w:p>
    <w:p w14:paraId="1C4B97E9" w14:textId="77777777" w:rsidR="00964A89" w:rsidRPr="008A5E62" w:rsidRDefault="00964A89"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0F80B1" w14:textId="586FCE3E" w:rsidR="00964A89" w:rsidRPr="008A5E62" w:rsidRDefault="00964A89"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El 6 de marzo de 2026, solicitó la anulación de la póliza intermediada para contratar directamente con La Positiva y acceder al importe anual de US$818,11 que previamente le habían confirmado; asimismo, presentó una solicitud de anulación de la póliza, respecto de la cual se le informó que ello no era posible y que previamente debía gestionar ante el </w:t>
      </w:r>
      <w:r w:rsidR="005E5242" w:rsidRPr="008A5E62">
        <w:rPr>
          <w:rFonts w:ascii="Arial Narrow" w:eastAsia="Times New Roman" w:hAnsi="Arial Narrow" w:cs="Arial"/>
          <w:color w:val="000000"/>
          <w:kern w:val="0"/>
          <w:lang w:eastAsia="es-ES"/>
          <w14:ligatures w14:val="none"/>
        </w:rPr>
        <w:t>Banco</w:t>
      </w:r>
      <w:r w:rsidRPr="008A5E62">
        <w:rPr>
          <w:rFonts w:ascii="Arial Narrow" w:eastAsia="Times New Roman" w:hAnsi="Arial Narrow" w:cs="Arial"/>
          <w:color w:val="000000"/>
          <w:kern w:val="0"/>
          <w:lang w:eastAsia="es-ES"/>
          <w14:ligatures w14:val="none"/>
        </w:rPr>
        <w:t xml:space="preserve"> una carta de liberación debido a que el vehículo </w:t>
      </w:r>
      <w:r w:rsidR="005E5242" w:rsidRPr="008A5E62">
        <w:rPr>
          <w:rFonts w:ascii="Arial Narrow" w:eastAsia="Times New Roman" w:hAnsi="Arial Narrow" w:cs="Arial"/>
          <w:color w:val="000000"/>
          <w:kern w:val="0"/>
          <w:lang w:eastAsia="es-ES"/>
          <w14:ligatures w14:val="none"/>
        </w:rPr>
        <w:t xml:space="preserve">asegurado </w:t>
      </w:r>
      <w:r w:rsidRPr="008A5E62">
        <w:rPr>
          <w:rFonts w:ascii="Arial Narrow" w:eastAsia="Times New Roman" w:hAnsi="Arial Narrow" w:cs="Arial"/>
          <w:color w:val="000000"/>
          <w:kern w:val="0"/>
          <w:lang w:eastAsia="es-ES"/>
          <w14:ligatures w14:val="none"/>
        </w:rPr>
        <w:t>se encontraba endosado a dicha entidad financiera.</w:t>
      </w:r>
    </w:p>
    <w:p w14:paraId="3CC8BEDF" w14:textId="76A82D05" w:rsidR="00964A89" w:rsidRPr="008A5E62" w:rsidRDefault="005E5242" w:rsidP="00456838">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 xml:space="preserve"> </w:t>
      </w:r>
    </w:p>
    <w:p w14:paraId="0A0F2021" w14:textId="7B47052B" w:rsidR="00964A89" w:rsidRPr="008A5E62" w:rsidRDefault="005E5242" w:rsidP="0045683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t>Luego</w:t>
      </w:r>
      <w:r w:rsidR="00964A89" w:rsidRPr="008A5E62">
        <w:rPr>
          <w:rFonts w:ascii="Arial Narrow" w:eastAsia="Times New Roman" w:hAnsi="Arial Narrow" w:cs="Arial"/>
          <w:color w:val="000000"/>
          <w:kern w:val="0"/>
          <w:lang w:eastAsia="es-ES"/>
          <w14:ligatures w14:val="none"/>
        </w:rPr>
        <w:t xml:space="preserve">, se comunicó con </w:t>
      </w:r>
      <w:r w:rsidRPr="008A5E62">
        <w:rPr>
          <w:rFonts w:ascii="Arial Narrow" w:eastAsia="Times New Roman" w:hAnsi="Arial Narrow" w:cs="Arial"/>
          <w:color w:val="000000"/>
          <w:kern w:val="0"/>
          <w:lang w:eastAsia="es-ES"/>
          <w14:ligatures w14:val="none"/>
        </w:rPr>
        <w:t>el Banco</w:t>
      </w:r>
      <w:r w:rsidR="00964A89" w:rsidRPr="008A5E62">
        <w:rPr>
          <w:rFonts w:ascii="Arial Narrow" w:eastAsia="Times New Roman" w:hAnsi="Arial Narrow" w:cs="Arial"/>
          <w:color w:val="000000"/>
          <w:kern w:val="0"/>
          <w:lang w:eastAsia="es-ES"/>
          <w14:ligatures w14:val="none"/>
        </w:rPr>
        <w:t>, donde le informaron que no podían emitir la carta solicitada debido a que La Positiva había consignado el mismo número de póliza tanto para los periodos 2025-2026 como 2026-2027, por lo que la anulación de la póliza objeto de renovación también afectaría la póliza vigente, dejando al vehículo</w:t>
      </w:r>
      <w:r w:rsidR="008A5E62" w:rsidRPr="008A5E62">
        <w:rPr>
          <w:rFonts w:ascii="Arial Narrow" w:eastAsia="Times New Roman" w:hAnsi="Arial Narrow" w:cs="Arial"/>
          <w:color w:val="000000"/>
          <w:kern w:val="0"/>
          <w:lang w:eastAsia="es-ES"/>
          <w14:ligatures w14:val="none"/>
        </w:rPr>
        <w:t xml:space="preserve"> asegurado</w:t>
      </w:r>
      <w:r w:rsidR="00964A89" w:rsidRPr="008A5E62">
        <w:rPr>
          <w:rFonts w:ascii="Arial Narrow" w:eastAsia="Times New Roman" w:hAnsi="Arial Narrow" w:cs="Arial"/>
          <w:color w:val="000000"/>
          <w:kern w:val="0"/>
          <w:lang w:eastAsia="es-ES"/>
          <w14:ligatures w14:val="none"/>
        </w:rPr>
        <w:t xml:space="preserve"> sin cobertura.</w:t>
      </w:r>
    </w:p>
    <w:p w14:paraId="2F9CF7F5" w14:textId="67D30BE7" w:rsidR="00CA59A2" w:rsidRPr="008A5E62" w:rsidRDefault="00964A89" w:rsidP="0045683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A5E62">
        <w:rPr>
          <w:rFonts w:ascii="Arial Narrow" w:eastAsia="Times New Roman" w:hAnsi="Arial Narrow" w:cs="Arial"/>
          <w:color w:val="000000"/>
          <w:kern w:val="0"/>
          <w:lang w:eastAsia="es-ES"/>
          <w14:ligatures w14:val="none"/>
        </w:rPr>
        <w:lastRenderedPageBreak/>
        <w:t xml:space="preserve">El 10 de marzo de 2026, debido al vencimiento del plazo otorgado por </w:t>
      </w:r>
      <w:r w:rsidR="00A22872" w:rsidRPr="008A5E62">
        <w:rPr>
          <w:rFonts w:ascii="Arial Narrow" w:eastAsia="Times New Roman" w:hAnsi="Arial Narrow" w:cs="Arial"/>
          <w:color w:val="000000"/>
          <w:kern w:val="0"/>
          <w:lang w:val="es-ES" w:eastAsia="es-ES"/>
          <w14:ligatures w14:val="none"/>
        </w:rPr>
        <w:t xml:space="preserve">el Banco </w:t>
      </w:r>
      <w:r w:rsidRPr="008A5E62">
        <w:rPr>
          <w:rFonts w:ascii="Arial Narrow" w:eastAsia="Times New Roman" w:hAnsi="Arial Narrow" w:cs="Arial"/>
          <w:color w:val="000000"/>
          <w:kern w:val="0"/>
          <w:lang w:eastAsia="es-ES"/>
          <w14:ligatures w14:val="none"/>
        </w:rPr>
        <w:t xml:space="preserve">para presentar la póliza de seguro correspondiente al vehículo, procedió a suscribir y remitir la póliza de renovación con la que mantenía su desacuerdo respecto del importe cobrado, </w:t>
      </w:r>
      <w:r w:rsidR="008A5E62" w:rsidRPr="008A5E62">
        <w:rPr>
          <w:rFonts w:ascii="Arial Narrow" w:eastAsia="Times New Roman" w:hAnsi="Arial Narrow" w:cs="Arial"/>
          <w:color w:val="000000"/>
          <w:kern w:val="0"/>
          <w:lang w:eastAsia="es-ES"/>
          <w14:ligatures w14:val="none"/>
        </w:rPr>
        <w:t>adoptando</w:t>
      </w:r>
      <w:r w:rsidRPr="008A5E62">
        <w:rPr>
          <w:rFonts w:ascii="Arial Narrow" w:eastAsia="Times New Roman" w:hAnsi="Arial Narrow" w:cs="Arial"/>
          <w:color w:val="000000"/>
          <w:kern w:val="0"/>
          <w:lang w:eastAsia="es-ES"/>
          <w14:ligatures w14:val="none"/>
        </w:rPr>
        <w:t xml:space="preserve"> dicha decisión ante la falta de actualización de la póliza solicitada y con la finalidad de evitar que el vehículo quedara sin cobertura de seguro.</w:t>
      </w:r>
    </w:p>
    <w:p w14:paraId="33E14FF7" w14:textId="77777777" w:rsidR="00CA59A2" w:rsidRPr="008A5E62" w:rsidRDefault="00CA59A2" w:rsidP="00456838">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34B23CC3" w:rsidR="00CA59A2" w:rsidRPr="00EE0E8A" w:rsidRDefault="00CA59A2" w:rsidP="0045683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A5E62">
        <w:rPr>
          <w:rFonts w:ascii="Arial Narrow" w:eastAsia="Times New Roman" w:hAnsi="Arial Narrow" w:cs="Arial"/>
          <w:color w:val="000000"/>
          <w:kern w:val="0"/>
          <w:lang w:val="es-ES" w:eastAsia="es-ES"/>
          <w14:ligatures w14:val="none"/>
        </w:rPr>
        <w:t xml:space="preserve">La </w:t>
      </w:r>
      <w:r w:rsidR="00D719AD" w:rsidRPr="008A5E62">
        <w:rPr>
          <w:rFonts w:ascii="Arial Narrow" w:eastAsia="Calibri" w:hAnsi="Arial Narrow" w:cs="Arial"/>
          <w:kern w:val="0"/>
          <w14:ligatures w14:val="none"/>
        </w:rPr>
        <w:t xml:space="preserve">señora Estelo </w:t>
      </w:r>
      <w:r w:rsidRPr="008A5E62">
        <w:rPr>
          <w:rFonts w:ascii="Arial Narrow" w:eastAsia="Times New Roman" w:hAnsi="Arial Narrow" w:cs="Arial"/>
          <w:color w:val="000000"/>
          <w:kern w:val="0"/>
          <w:lang w:val="es-ES" w:eastAsia="es-ES"/>
          <w14:ligatures w14:val="none"/>
        </w:rPr>
        <w:t>solicitó, en calidad</w:t>
      </w:r>
      <w:r w:rsidRPr="00D719AD">
        <w:rPr>
          <w:rFonts w:ascii="Arial Narrow" w:eastAsia="Times New Roman" w:hAnsi="Arial Narrow" w:cs="Arial"/>
          <w:color w:val="000000"/>
          <w:kern w:val="0"/>
          <w:lang w:val="es-ES" w:eastAsia="es-ES"/>
          <w14:ligatures w14:val="none"/>
        </w:rPr>
        <w:t xml:space="preserve"> de medida correctiva, que </w:t>
      </w:r>
      <w:r w:rsidR="00D719AD" w:rsidRPr="00D719AD">
        <w:rPr>
          <w:rFonts w:ascii="Arial Narrow" w:eastAsia="Times New Roman" w:hAnsi="Arial Narrow" w:cs="Arial"/>
          <w:color w:val="000000"/>
          <w:kern w:val="0"/>
          <w:lang w:val="es-ES" w:eastAsia="es-ES"/>
          <w14:ligatures w14:val="none"/>
        </w:rPr>
        <w:t xml:space="preserve">La </w:t>
      </w:r>
      <w:r w:rsidR="00D719AD" w:rsidRPr="00FE256D">
        <w:rPr>
          <w:rFonts w:ascii="Arial Narrow" w:eastAsia="Times New Roman" w:hAnsi="Arial Narrow" w:cs="Arial"/>
          <w:color w:val="000000"/>
          <w:kern w:val="0"/>
          <w:lang w:val="es-ES" w:eastAsia="es-ES"/>
          <w14:ligatures w14:val="none"/>
        </w:rPr>
        <w:t xml:space="preserve">Positiva </w:t>
      </w:r>
      <w:r w:rsidRPr="00FE256D">
        <w:rPr>
          <w:rFonts w:ascii="Arial Narrow" w:eastAsia="Times New Roman" w:hAnsi="Arial Narrow" w:cs="Arial"/>
          <w:color w:val="000000"/>
          <w:kern w:val="0"/>
          <w:lang w:val="es-ES" w:eastAsia="es-ES"/>
          <w14:ligatures w14:val="none"/>
        </w:rPr>
        <w:t>cumpla con</w:t>
      </w:r>
      <w:r w:rsidR="00F971C2" w:rsidRPr="00FE256D">
        <w:rPr>
          <w:rFonts w:ascii="Arial Narrow" w:eastAsia="Times New Roman" w:hAnsi="Arial Narrow" w:cs="Arial"/>
          <w:color w:val="000000"/>
          <w:kern w:val="0"/>
          <w:lang w:val="es-ES" w:eastAsia="es-ES"/>
          <w14:ligatures w14:val="none"/>
        </w:rPr>
        <w:t>: (i)</w:t>
      </w:r>
      <w:r w:rsidR="00F971C2">
        <w:rPr>
          <w:rFonts w:ascii="Arial Narrow" w:eastAsia="Times New Roman" w:hAnsi="Arial Narrow" w:cs="Arial"/>
          <w:color w:val="000000"/>
          <w:kern w:val="0"/>
          <w:lang w:val="es-ES" w:eastAsia="es-ES"/>
          <w14:ligatures w14:val="none"/>
        </w:rPr>
        <w:t xml:space="preserve"> </w:t>
      </w:r>
      <w:r w:rsidR="004E3CE4">
        <w:rPr>
          <w:rFonts w:ascii="Arial Narrow" w:eastAsia="Times New Roman" w:hAnsi="Arial Narrow" w:cs="Arial"/>
          <w:color w:val="000000"/>
          <w:kern w:val="0"/>
          <w:lang w:val="es-ES" w:eastAsia="es-ES"/>
          <w14:ligatures w14:val="none"/>
        </w:rPr>
        <w:t>reducir</w:t>
      </w:r>
      <w:r w:rsidR="00E52E5E" w:rsidRPr="00E52E5E">
        <w:rPr>
          <w:rFonts w:ascii="Arial Narrow" w:eastAsia="Times New Roman" w:hAnsi="Arial Narrow" w:cs="Arial"/>
          <w:color w:val="000000"/>
          <w:kern w:val="0"/>
          <w:lang w:val="es-ES" w:eastAsia="es-ES"/>
          <w14:ligatures w14:val="none"/>
        </w:rPr>
        <w:t xml:space="preserve"> el monto </w:t>
      </w:r>
      <w:r w:rsidR="004E3CE4">
        <w:rPr>
          <w:rFonts w:ascii="Arial Narrow" w:eastAsia="Times New Roman" w:hAnsi="Arial Narrow" w:cs="Arial"/>
          <w:color w:val="000000"/>
          <w:kern w:val="0"/>
          <w:lang w:val="es-ES" w:eastAsia="es-ES"/>
          <w14:ligatures w14:val="none"/>
        </w:rPr>
        <w:t>de la prima anual del Seguro Vehicular</w:t>
      </w:r>
      <w:r w:rsidR="00E52E5E" w:rsidRPr="00E52E5E">
        <w:rPr>
          <w:rFonts w:ascii="Arial Narrow" w:eastAsia="Times New Roman" w:hAnsi="Arial Narrow" w:cs="Arial"/>
          <w:color w:val="000000"/>
          <w:kern w:val="0"/>
          <w:lang w:val="es-ES" w:eastAsia="es-ES"/>
          <w14:ligatures w14:val="none"/>
        </w:rPr>
        <w:t xml:space="preserve"> a </w:t>
      </w:r>
      <w:r w:rsidR="004E3CE4" w:rsidRPr="004E3CE4">
        <w:rPr>
          <w:rFonts w:ascii="Arial Narrow" w:eastAsia="Times New Roman" w:hAnsi="Arial Narrow" w:cs="Arial"/>
          <w:color w:val="000000"/>
          <w:kern w:val="0"/>
          <w:lang w:val="es-ES" w:eastAsia="es-ES"/>
          <w14:ligatures w14:val="none"/>
        </w:rPr>
        <w:t>US$</w:t>
      </w:r>
      <w:r w:rsidR="004E3CE4">
        <w:rPr>
          <w:rFonts w:ascii="Arial Narrow" w:eastAsia="Times New Roman" w:hAnsi="Arial Narrow" w:cs="Arial"/>
          <w:color w:val="000000"/>
          <w:kern w:val="0"/>
          <w:lang w:val="es-ES" w:eastAsia="es-ES"/>
          <w14:ligatures w14:val="none"/>
        </w:rPr>
        <w:t xml:space="preserve"> </w:t>
      </w:r>
      <w:r w:rsidR="00E52E5E" w:rsidRPr="00E52E5E">
        <w:rPr>
          <w:rFonts w:ascii="Arial Narrow" w:eastAsia="Times New Roman" w:hAnsi="Arial Narrow" w:cs="Arial"/>
          <w:color w:val="000000"/>
          <w:kern w:val="0"/>
          <w:lang w:val="es-ES" w:eastAsia="es-ES"/>
          <w14:ligatures w14:val="none"/>
        </w:rPr>
        <w:t>818</w:t>
      </w:r>
      <w:r w:rsidR="004E3CE4">
        <w:rPr>
          <w:rFonts w:ascii="Arial Narrow" w:eastAsia="Times New Roman" w:hAnsi="Arial Narrow" w:cs="Arial"/>
          <w:color w:val="000000"/>
          <w:kern w:val="0"/>
          <w:lang w:val="es-ES" w:eastAsia="es-ES"/>
          <w14:ligatures w14:val="none"/>
        </w:rPr>
        <w:t>,</w:t>
      </w:r>
      <w:r w:rsidR="00E52E5E" w:rsidRPr="00E52E5E">
        <w:rPr>
          <w:rFonts w:ascii="Arial Narrow" w:eastAsia="Times New Roman" w:hAnsi="Arial Narrow" w:cs="Arial"/>
          <w:color w:val="000000"/>
          <w:kern w:val="0"/>
          <w:lang w:val="es-ES" w:eastAsia="es-ES"/>
          <w14:ligatures w14:val="none"/>
        </w:rPr>
        <w:t>11</w:t>
      </w:r>
      <w:r w:rsidR="004E3CE4">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 xml:space="preserve">y, </w:t>
      </w:r>
      <w:r w:rsidR="004E3CE4">
        <w:rPr>
          <w:rFonts w:ascii="Arial Narrow" w:eastAsia="Times New Roman" w:hAnsi="Arial Narrow" w:cs="Arial"/>
          <w:color w:val="000000"/>
          <w:kern w:val="0"/>
          <w:lang w:val="es-ES" w:eastAsia="es-ES"/>
          <w14:ligatures w14:val="none"/>
        </w:rPr>
        <w:t>(</w:t>
      </w:r>
      <w:proofErr w:type="spellStart"/>
      <w:r w:rsidR="004E3CE4">
        <w:rPr>
          <w:rFonts w:ascii="Arial Narrow" w:eastAsia="Times New Roman" w:hAnsi="Arial Narrow" w:cs="Arial"/>
          <w:color w:val="000000"/>
          <w:kern w:val="0"/>
          <w:lang w:val="es-ES" w:eastAsia="es-ES"/>
          <w14:ligatures w14:val="none"/>
        </w:rPr>
        <w:t>ii</w:t>
      </w:r>
      <w:proofErr w:type="spellEnd"/>
      <w:r w:rsidR="004E3CE4">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remitir una copia del Seguro Vehicular</w:t>
      </w:r>
      <w:r w:rsidR="00750927">
        <w:rPr>
          <w:rFonts w:ascii="Arial Narrow" w:eastAsia="Times New Roman" w:hAnsi="Arial Narrow" w:cs="Arial"/>
          <w:color w:val="000000"/>
          <w:kern w:val="0"/>
          <w:lang w:val="es-ES" w:eastAsia="es-ES"/>
          <w14:ligatures w14:val="none"/>
        </w:rPr>
        <w:t>, con la prima anual actualizada</w:t>
      </w:r>
      <w:r w:rsidR="00750927" w:rsidRPr="00453A5D">
        <w:rPr>
          <w:rFonts w:ascii="Arial Narrow" w:eastAsia="Times New Roman" w:hAnsi="Arial Narrow" w:cs="Arial"/>
          <w:color w:val="000000"/>
          <w:kern w:val="0"/>
          <w:lang w:val="es-ES" w:eastAsia="es-ES"/>
          <w14:ligatures w14:val="none"/>
        </w:rPr>
        <w:t>,</w:t>
      </w:r>
      <w:r w:rsidR="00FE256D" w:rsidRPr="00453A5D">
        <w:rPr>
          <w:rFonts w:ascii="Arial Narrow" w:eastAsia="Times New Roman" w:hAnsi="Arial Narrow" w:cs="Arial"/>
          <w:color w:val="000000"/>
          <w:kern w:val="0"/>
          <w:lang w:val="es-ES" w:eastAsia="es-ES"/>
          <w14:ligatures w14:val="none"/>
        </w:rPr>
        <w:t xml:space="preserve"> al</w:t>
      </w:r>
      <w:r w:rsidR="00F971C2" w:rsidRPr="00453A5D">
        <w:rPr>
          <w:rFonts w:ascii="Arial Narrow" w:eastAsia="Times New Roman" w:hAnsi="Arial Narrow" w:cs="Arial"/>
          <w:color w:val="000000"/>
          <w:kern w:val="0"/>
          <w:lang w:val="es-ES" w:eastAsia="es-ES"/>
          <w14:ligatures w14:val="none"/>
        </w:rPr>
        <w:t xml:space="preserve"> </w:t>
      </w:r>
      <w:r w:rsidR="00FE256D" w:rsidRPr="00453A5D">
        <w:rPr>
          <w:rFonts w:ascii="Arial Narrow" w:eastAsia="Times New Roman" w:hAnsi="Arial Narrow" w:cs="Arial"/>
          <w:color w:val="000000"/>
          <w:kern w:val="0"/>
          <w:lang w:val="es-ES" w:eastAsia="es-ES"/>
          <w14:ligatures w14:val="none"/>
        </w:rPr>
        <w:t xml:space="preserve">Banco </w:t>
      </w:r>
      <w:r w:rsidR="00E52E5E" w:rsidRPr="00453A5D">
        <w:rPr>
          <w:rFonts w:ascii="Arial Narrow" w:eastAsia="Times New Roman" w:hAnsi="Arial Narrow" w:cs="Arial"/>
          <w:color w:val="000000"/>
          <w:kern w:val="0"/>
          <w:lang w:val="es-ES" w:eastAsia="es-ES"/>
          <w14:ligatures w14:val="none"/>
        </w:rPr>
        <w:t>para</w:t>
      </w:r>
      <w:r w:rsidR="00E52E5E" w:rsidRPr="00E52E5E">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 xml:space="preserve">su </w:t>
      </w:r>
      <w:r w:rsidR="00F971C2" w:rsidRPr="00E52E5E">
        <w:rPr>
          <w:rFonts w:ascii="Arial Narrow" w:eastAsia="Times New Roman" w:hAnsi="Arial Narrow" w:cs="Arial"/>
          <w:color w:val="000000"/>
          <w:kern w:val="0"/>
          <w:lang w:val="es-ES" w:eastAsia="es-ES"/>
          <w14:ligatures w14:val="none"/>
        </w:rPr>
        <w:t>revisión</w:t>
      </w:r>
      <w:r w:rsidR="00E52E5E" w:rsidRPr="00E52E5E">
        <w:rPr>
          <w:rFonts w:ascii="Arial Narrow" w:eastAsia="Times New Roman" w:hAnsi="Arial Narrow" w:cs="Arial"/>
          <w:color w:val="000000"/>
          <w:kern w:val="0"/>
          <w:lang w:val="es-ES" w:eastAsia="es-ES"/>
          <w14:ligatures w14:val="none"/>
        </w:rPr>
        <w:t xml:space="preserve">, </w:t>
      </w:r>
      <w:r w:rsidR="00F971C2">
        <w:rPr>
          <w:rFonts w:ascii="Arial Narrow" w:eastAsia="Times New Roman" w:hAnsi="Arial Narrow" w:cs="Arial"/>
          <w:color w:val="000000"/>
          <w:kern w:val="0"/>
          <w:lang w:val="es-ES" w:eastAsia="es-ES"/>
          <w14:ligatures w14:val="none"/>
        </w:rPr>
        <w:t xml:space="preserve">cubriendo el costo de dicha gestión por la suma de </w:t>
      </w:r>
      <w:r w:rsidR="00E52E5E" w:rsidRPr="00E52E5E">
        <w:rPr>
          <w:rFonts w:ascii="Arial Narrow" w:eastAsia="Times New Roman" w:hAnsi="Arial Narrow" w:cs="Arial"/>
          <w:color w:val="000000"/>
          <w:kern w:val="0"/>
          <w:lang w:val="es-ES" w:eastAsia="es-ES"/>
          <w14:ligatures w14:val="none"/>
        </w:rPr>
        <w:t>S/</w:t>
      </w:r>
      <w:r w:rsidR="00F971C2">
        <w:rPr>
          <w:rFonts w:ascii="Arial Narrow" w:eastAsia="Times New Roman" w:hAnsi="Arial Narrow" w:cs="Arial"/>
          <w:color w:val="000000"/>
          <w:kern w:val="0"/>
          <w:lang w:val="es-ES" w:eastAsia="es-ES"/>
          <w14:ligatures w14:val="none"/>
        </w:rPr>
        <w:t xml:space="preserve"> </w:t>
      </w:r>
      <w:r w:rsidR="00E52E5E" w:rsidRPr="00E52E5E">
        <w:rPr>
          <w:rFonts w:ascii="Arial Narrow" w:eastAsia="Times New Roman" w:hAnsi="Arial Narrow" w:cs="Arial"/>
          <w:color w:val="000000"/>
          <w:kern w:val="0"/>
          <w:lang w:val="es-ES" w:eastAsia="es-ES"/>
          <w14:ligatures w14:val="none"/>
        </w:rPr>
        <w:t>300</w:t>
      </w:r>
      <w:r w:rsidR="00F971C2">
        <w:rPr>
          <w:rFonts w:ascii="Arial Narrow" w:eastAsia="Times New Roman" w:hAnsi="Arial Narrow" w:cs="Arial"/>
          <w:color w:val="000000"/>
          <w:kern w:val="0"/>
          <w:lang w:val="es-ES" w:eastAsia="es-ES"/>
          <w14:ligatures w14:val="none"/>
        </w:rPr>
        <w:t>,00</w:t>
      </w:r>
      <w:r w:rsidRPr="00EE0E8A">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A5E4E"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A5E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A5E4E"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138FE53" w:rsidR="00121544" w:rsidRPr="008A5E4E" w:rsidRDefault="00CA59A2"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A5E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8A5E4E">
        <w:rPr>
          <w:rFonts w:ascii="Arial Narrow" w:eastAsia="Arial Narrow" w:hAnsi="Arial Narrow" w:cs="Arial Narrow"/>
          <w:kern w:val="0"/>
          <w:vertAlign w:val="superscript"/>
          <w14:ligatures w14:val="none"/>
        </w:rPr>
        <w:footnoteReference w:id="3"/>
      </w:r>
      <w:r w:rsidRPr="008A5E4E">
        <w:rPr>
          <w:rFonts w:ascii="Arial Narrow" w:eastAsia="Times New Roman" w:hAnsi="Arial Narrow" w:cs="Segoe UI"/>
          <w:color w:val="000000"/>
          <w:kern w:val="0"/>
          <w:lang w:eastAsia="es-PE"/>
          <w14:ligatures w14:val="none"/>
        </w:rPr>
        <w:t xml:space="preserve">, </w:t>
      </w:r>
      <w:r w:rsidR="00121544" w:rsidRPr="008A5E4E">
        <w:rPr>
          <w:rFonts w:ascii="Arial Narrow" w:eastAsia="Times New Roman" w:hAnsi="Arial Narrow" w:cs="Segoe UI"/>
          <w:color w:val="000000"/>
          <w:kern w:val="0"/>
          <w:lang w:eastAsia="es-PE"/>
          <w14:ligatures w14:val="none"/>
        </w:rPr>
        <w:t xml:space="preserve">considera </w:t>
      </w:r>
      <w:r w:rsidR="00121544" w:rsidRPr="008A5E4E">
        <w:rPr>
          <w:rFonts w:ascii="Arial Narrow" w:eastAsia="Arial Narrow" w:hAnsi="Arial Narrow" w:cs="Arial Narrow"/>
          <w:kern w:val="0"/>
          <w14:ligatures w14:val="none"/>
        </w:rPr>
        <w:t xml:space="preserve">que el hecho denunciado, </w:t>
      </w:r>
      <w:bookmarkStart w:id="6" w:name="_Hlk211591623"/>
      <w:r w:rsidR="00121544" w:rsidRPr="008A5E4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5E4E"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color w:val="000000"/>
          <w:kern w:val="0"/>
          <w:shd w:val="clear" w:color="auto" w:fill="FFFFFF"/>
          <w:lang w:eastAsia="es-PE"/>
          <w14:ligatures w14:val="none"/>
        </w:rPr>
        <w:t>sobre el</w:t>
      </w:r>
      <w:r w:rsidR="008A5E4E" w:rsidRPr="008A5E4E">
        <w:rPr>
          <w:rFonts w:ascii="Arial Narrow" w:eastAsia="Times New Roman" w:hAnsi="Arial Narrow" w:cs="Times New Roman"/>
          <w:color w:val="000000"/>
          <w:kern w:val="0"/>
          <w:shd w:val="clear" w:color="auto" w:fill="FFFFFF"/>
          <w:lang w:eastAsia="es-PE"/>
          <w14:ligatures w14:val="none"/>
        </w:rPr>
        <w:t xml:space="preserve"> referido incremento</w:t>
      </w:r>
      <w:r w:rsidR="00711750" w:rsidRPr="008A5E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8A5E4E">
        <w:rPr>
          <w:rFonts w:ascii="Arial Narrow" w:eastAsia="Arial Narrow" w:hAnsi="Arial Narrow" w:cs="Arial"/>
          <w:kern w:val="0"/>
          <w:vertAlign w:val="superscript"/>
          <w14:ligatures w14:val="none"/>
        </w:rPr>
        <w:footnoteReference w:id="4"/>
      </w:r>
      <w:bookmarkEnd w:id="10"/>
      <w:r w:rsidR="00711750" w:rsidRPr="008A5E4E">
        <w:rPr>
          <w:rFonts w:ascii="Arial Narrow" w:eastAsia="Arial Narrow" w:hAnsi="Arial Narrow" w:cs="Arial Narrow"/>
          <w:kern w:val="0"/>
          <w14:ligatures w14:val="none"/>
        </w:rPr>
        <w:t>.</w:t>
      </w:r>
      <w:bookmarkEnd w:id="8"/>
    </w:p>
    <w:p w14:paraId="116891C0" w14:textId="77777777" w:rsidR="00121544" w:rsidRPr="008A5E4E" w:rsidRDefault="00121544" w:rsidP="00456838">
      <w:pPr>
        <w:pStyle w:val="Prrafodelista"/>
        <w:spacing w:after="0" w:line="240" w:lineRule="auto"/>
        <w:ind w:left="567"/>
        <w:jc w:val="both"/>
        <w:rPr>
          <w:rFonts w:ascii="Arial Narrow" w:eastAsia="Arial Narrow" w:hAnsi="Arial Narrow" w:cs="Arial Narrow"/>
          <w:kern w:val="0"/>
          <w14:ligatures w14:val="none"/>
        </w:rPr>
      </w:pPr>
    </w:p>
    <w:p w14:paraId="73AC2300" w14:textId="63C45094" w:rsidR="00121544" w:rsidRPr="00C226E4" w:rsidRDefault="00121544" w:rsidP="0045683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8A5E4E">
        <w:rPr>
          <w:rFonts w:ascii="Arial Narrow" w:eastAsia="Arial Narrow" w:hAnsi="Arial Narrow" w:cs="Arial Narrow"/>
          <w:kern w:val="0"/>
          <w14:ligatures w14:val="none"/>
        </w:rPr>
        <w:t xml:space="preserve">Así también, la Secretaría Técnica, en ejercicio de sus facultades, </w:t>
      </w:r>
      <w:r w:rsidRPr="008A5E4E">
        <w:rPr>
          <w:rFonts w:ascii="Arial Narrow" w:eastAsia="Times New Roman" w:hAnsi="Arial Narrow" w:cs="Segoe UI"/>
          <w:color w:val="000000"/>
          <w:kern w:val="0"/>
          <w:lang w:eastAsia="es-PE"/>
          <w14:ligatures w14:val="none"/>
        </w:rPr>
        <w:t xml:space="preserve">considera </w:t>
      </w:r>
      <w:r w:rsidRPr="008A5E4E">
        <w:rPr>
          <w:rFonts w:ascii="Arial Narrow" w:eastAsia="Arial Narrow" w:hAnsi="Arial Narrow" w:cs="Arial Narrow"/>
          <w:kern w:val="0"/>
          <w14:ligatures w14:val="none"/>
        </w:rPr>
        <w:t xml:space="preserve">que el hecho denunciado, consistente en que </w:t>
      </w:r>
      <w:bookmarkEnd w:id="11"/>
      <w:r w:rsidR="00C226E4" w:rsidRPr="008A5E4E">
        <w:rPr>
          <w:rFonts w:ascii="Arial Narrow" w:eastAsia="Times New Roman" w:hAnsi="Arial Narrow" w:cs="Times New Roman"/>
          <w:color w:val="000000"/>
          <w:kern w:val="0"/>
          <w:shd w:val="clear" w:color="auto" w:fill="FFFFFF"/>
          <w:lang w:eastAsia="es-PE"/>
          <w14:ligatures w14:val="none"/>
        </w:rPr>
        <w:t xml:space="preserve">la compañía aseguradora habría incrementado indebidamente el </w:t>
      </w:r>
      <w:r w:rsidR="00C226E4" w:rsidRPr="008A5E4E">
        <w:rPr>
          <w:rFonts w:ascii="Arial Narrow" w:eastAsia="Times New Roman" w:hAnsi="Arial Narrow" w:cs="Times New Roman"/>
          <w:color w:val="000000"/>
          <w:kern w:val="0"/>
          <w:shd w:val="clear" w:color="auto" w:fill="FFFFFF"/>
          <w:lang w:eastAsia="es-PE"/>
          <w14:ligatures w14:val="none"/>
        </w:rPr>
        <w:lastRenderedPageBreak/>
        <w:t xml:space="preserve">monto de la prima anual de </w:t>
      </w:r>
      <w:r w:rsidR="008A5E4E" w:rsidRPr="008A5E4E">
        <w:rPr>
          <w:rFonts w:ascii="Arial Narrow" w:eastAsia="Times New Roman" w:hAnsi="Arial Narrow" w:cs="Times New Roman"/>
          <w:color w:val="000000"/>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00D0486B" w:rsidRPr="008A5E4E">
        <w:rPr>
          <w:rFonts w:ascii="Arial Narrow" w:eastAsia="Arial Narrow" w:hAnsi="Arial Narrow" w:cs="Arial Narrow"/>
          <w:kern w:val="0"/>
          <w14:ligatures w14:val="none"/>
        </w:rPr>
        <w:t>; involucraría una</w:t>
      </w:r>
      <w:r w:rsidR="00D0486B" w:rsidRPr="00C226E4">
        <w:rPr>
          <w:rFonts w:ascii="Arial Narrow" w:eastAsia="Arial Narrow" w:hAnsi="Arial Narrow" w:cs="Arial Narrow"/>
          <w:kern w:val="0"/>
          <w14:ligatures w14:val="none"/>
        </w:rPr>
        <w:t xml:space="preserve">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C226E4">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EB4D2D" w:rsidRDefault="00CA59A2" w:rsidP="00456838">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45683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B4D2D">
        <w:rPr>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2" w:name="_Hlk214963039"/>
    </w:p>
    <w:p w14:paraId="68C71625"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5B518DC4" w14:textId="67FC8FAB" w:rsidR="00CA59A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REQUERIMIENTO DE INFORMACIÓN</w:t>
      </w:r>
    </w:p>
    <w:p w14:paraId="6D4EA55D" w14:textId="77777777" w:rsidR="007B0562" w:rsidRPr="000C1A3E" w:rsidRDefault="007B0562" w:rsidP="00456838">
      <w:pPr>
        <w:pStyle w:val="Prrafodelista"/>
        <w:tabs>
          <w:tab w:val="num" w:pos="567"/>
        </w:tabs>
        <w:spacing w:after="0" w:line="240" w:lineRule="auto"/>
        <w:ind w:left="567"/>
        <w:jc w:val="both"/>
        <w:rPr>
          <w:rFonts w:ascii="Arial Narrow" w:eastAsia="Arial Narrow" w:hAnsi="Arial Narrow" w:cs="Arial Narrow"/>
          <w:b/>
          <w:color w:val="000000"/>
          <w:kern w:val="0"/>
          <w:lang w:eastAsia="es-PE"/>
          <w14:ligatures w14:val="none"/>
        </w:rPr>
      </w:pPr>
    </w:p>
    <w:p w14:paraId="62B88A04" w14:textId="7D2ACE7A" w:rsidR="00CA59A2" w:rsidRPr="007B0562" w:rsidRDefault="00CA59A2"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2"/>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w:t>
      </w:r>
      <w:r w:rsidRPr="007B0562">
        <w:rPr>
          <w:rFonts w:ascii="Arial Narrow" w:eastAsia="Times New Roman" w:hAnsi="Arial Narrow" w:cs="Arial"/>
          <w:color w:val="000000"/>
          <w:kern w:val="0"/>
          <w:lang w:val="es-ES" w:eastAsia="es-ES"/>
          <w14:ligatures w14:val="none"/>
        </w:rPr>
        <w:t xml:space="preserve">de las facultades que la ley le confiere, conviene requerir </w:t>
      </w:r>
      <w:r w:rsidR="00025037" w:rsidRPr="007B0562">
        <w:rPr>
          <w:rFonts w:ascii="Arial Narrow" w:eastAsia="Times New Roman" w:hAnsi="Arial Narrow" w:cs="Arial"/>
          <w:color w:val="000000"/>
          <w:kern w:val="0"/>
          <w:lang w:val="es-ES" w:eastAsia="es-ES"/>
          <w14:ligatures w14:val="none"/>
        </w:rPr>
        <w:t>a la compañía aseguradora</w:t>
      </w:r>
      <w:r w:rsidRPr="007B056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C226E4" w:rsidRPr="007B0562">
        <w:rPr>
          <w:rFonts w:ascii="Arial Narrow" w:eastAsia="Times New Roman" w:hAnsi="Arial Narrow" w:cs="Arial"/>
          <w:color w:val="000000"/>
          <w:kern w:val="0"/>
          <w:lang w:val="es-ES" w:eastAsia="es-ES"/>
          <w14:ligatures w14:val="none"/>
        </w:rPr>
        <w:t xml:space="preserve">Póliza 60037509 del Seguro vehicular </w:t>
      </w:r>
      <w:r w:rsidRPr="007B0562">
        <w:rPr>
          <w:rFonts w:ascii="Arial Narrow" w:eastAsia="Times New Roman" w:hAnsi="Arial Narrow" w:cs="Arial"/>
          <w:color w:val="000000"/>
          <w:kern w:val="0"/>
          <w:lang w:val="es-ES" w:eastAsia="es-ES"/>
          <w14:ligatures w14:val="none"/>
        </w:rPr>
        <w:t xml:space="preserve">del Seguro Vehicular, </w:t>
      </w:r>
      <w:bookmarkStart w:id="14" w:name="_Hlk211877008"/>
      <w:r w:rsidRPr="007B0562">
        <w:rPr>
          <w:rFonts w:ascii="Arial Narrow" w:eastAsia="Times New Roman" w:hAnsi="Arial Narrow" w:cs="Arial"/>
          <w:color w:val="000000"/>
          <w:kern w:val="0"/>
          <w:lang w:val="es-ES" w:eastAsia="es-ES"/>
          <w14:ligatures w14:val="none"/>
        </w:rPr>
        <w:t>así como el cargo de remisión de la póliza</w:t>
      </w:r>
      <w:bookmarkEnd w:id="14"/>
      <w:r w:rsidRPr="007B0562">
        <w:rPr>
          <w:rFonts w:ascii="Arial Narrow" w:eastAsia="Times New Roman" w:hAnsi="Arial Narrow" w:cs="Arial"/>
          <w:color w:val="000000"/>
          <w:kern w:val="0"/>
          <w:lang w:val="es-ES" w:eastAsia="es-ES"/>
          <w14:ligatures w14:val="none"/>
        </w:rPr>
        <w:t>; (</w:t>
      </w:r>
      <w:proofErr w:type="spellStart"/>
      <w:r w:rsidRPr="007B0562">
        <w:rPr>
          <w:rFonts w:ascii="Arial Narrow" w:eastAsia="Times New Roman" w:hAnsi="Arial Narrow" w:cs="Arial"/>
          <w:color w:val="000000"/>
          <w:kern w:val="0"/>
          <w:lang w:val="es-ES" w:eastAsia="es-ES"/>
          <w14:ligatures w14:val="none"/>
        </w:rPr>
        <w:t>ii</w:t>
      </w:r>
      <w:proofErr w:type="spellEnd"/>
      <w:r w:rsidRPr="007B0562">
        <w:rPr>
          <w:rFonts w:ascii="Arial Narrow" w:eastAsia="Times New Roman" w:hAnsi="Arial Narrow" w:cs="Arial"/>
          <w:color w:val="000000"/>
          <w:kern w:val="0"/>
          <w:lang w:val="es-ES" w:eastAsia="es-ES"/>
          <w14:ligatures w14:val="none"/>
        </w:rPr>
        <w:t xml:space="preserve">) presentar los medios probatorios que acrediten </w:t>
      </w:r>
      <w:r w:rsidR="00986A97" w:rsidRPr="007B0562">
        <w:rPr>
          <w:rFonts w:ascii="Arial Narrow" w:eastAsia="Times New Roman" w:hAnsi="Arial Narrow" w:cs="Arial"/>
          <w:color w:val="000000"/>
          <w:kern w:val="0"/>
          <w:lang w:val="es-ES" w:eastAsia="es-ES"/>
          <w14:ligatures w14:val="none"/>
        </w:rPr>
        <w:t>que</w:t>
      </w:r>
      <w:r w:rsidR="007B0562" w:rsidRPr="007B0562">
        <w:rPr>
          <w:rFonts w:ascii="Arial Narrow" w:eastAsia="Times New Roman" w:hAnsi="Arial Narrow" w:cs="Arial"/>
          <w:color w:val="000000"/>
          <w:kern w:val="0"/>
          <w:lang w:val="es-ES" w:eastAsia="es-ES"/>
          <w14:ligatures w14:val="none"/>
        </w:rPr>
        <w:t xml:space="preserve"> realizó la modificación</w:t>
      </w:r>
      <w:r w:rsidR="00986A97" w:rsidRPr="007B0562">
        <w:rPr>
          <w:rFonts w:ascii="Arial Narrow" w:eastAsia="Times New Roman" w:hAnsi="Arial Narrow" w:cs="Arial"/>
          <w:color w:val="000000"/>
          <w:kern w:val="0"/>
          <w:lang w:val="es-ES" w:eastAsia="es-ES"/>
          <w14:ligatures w14:val="none"/>
        </w:rPr>
        <w:t xml:space="preserve"> </w:t>
      </w:r>
      <w:r w:rsidR="007B0562">
        <w:rPr>
          <w:rFonts w:ascii="Arial Narrow" w:eastAsia="Times New Roman" w:hAnsi="Arial Narrow" w:cs="Arial"/>
          <w:color w:val="000000"/>
          <w:kern w:val="0"/>
          <w:lang w:val="es-ES" w:eastAsia="es-ES"/>
          <w14:ligatures w14:val="none"/>
        </w:rPr>
        <w:t>d</w:t>
      </w:r>
      <w:r w:rsidR="00986A97" w:rsidRPr="007B0562">
        <w:rPr>
          <w:rFonts w:ascii="Arial Narrow" w:eastAsia="Times New Roman" w:hAnsi="Arial Narrow" w:cs="Arial"/>
          <w:color w:val="000000"/>
          <w:kern w:val="0"/>
          <w:lang w:val="es-ES" w:eastAsia="es-ES"/>
          <w14:ligatures w14:val="none"/>
        </w:rPr>
        <w:t>el monto de la prima anual de la Póliza 60037509 del Seguro vehicular</w:t>
      </w:r>
      <w:r w:rsidR="007B0562" w:rsidRPr="007B0562">
        <w:rPr>
          <w:rFonts w:ascii="Arial Narrow" w:eastAsia="Times New Roman" w:hAnsi="Arial Narrow" w:cs="Arial"/>
          <w:color w:val="000000"/>
          <w:kern w:val="0"/>
          <w:lang w:val="es-ES" w:eastAsia="es-ES"/>
          <w14:ligatures w14:val="none"/>
        </w:rPr>
        <w:t xml:space="preserve">, conforme </w:t>
      </w:r>
      <w:r w:rsidR="007B0562" w:rsidRPr="007B0562">
        <w:rPr>
          <w:rFonts w:ascii="Arial Narrow" w:eastAsia="Times New Roman" w:hAnsi="Arial Narrow" w:cs="Times New Roman"/>
          <w:kern w:val="0"/>
          <w:shd w:val="clear" w:color="auto" w:fill="FFFFFF"/>
          <w:lang w:eastAsia="es-PE"/>
          <w14:ligatures w14:val="none"/>
        </w:rPr>
        <w:t>a lo informado a la denunciante el 11 de febrero de 2026</w:t>
      </w:r>
      <w:r w:rsidRPr="007B0562">
        <w:rPr>
          <w:rFonts w:ascii="Arial Narrow" w:eastAsia="Times New Roman" w:hAnsi="Arial Narrow" w:cs="Arial"/>
          <w:color w:val="000000"/>
          <w:kern w:val="0"/>
          <w:lang w:val="es-ES" w:eastAsia="es-ES"/>
          <w14:ligatures w14:val="none"/>
        </w:rPr>
        <w:t>; y, (</w:t>
      </w:r>
      <w:proofErr w:type="spellStart"/>
      <w:r w:rsidRPr="007B0562">
        <w:rPr>
          <w:rFonts w:ascii="Arial Narrow" w:eastAsia="Times New Roman" w:hAnsi="Arial Narrow" w:cs="Arial"/>
          <w:color w:val="000000"/>
          <w:kern w:val="0"/>
          <w:lang w:val="es-ES" w:eastAsia="es-ES"/>
          <w14:ligatures w14:val="none"/>
        </w:rPr>
        <w:t>iii</w:t>
      </w:r>
      <w:proofErr w:type="spellEnd"/>
      <w:r w:rsidRPr="007B0562">
        <w:rPr>
          <w:rFonts w:ascii="Arial Narrow" w:eastAsia="Times New Roman" w:hAnsi="Arial Narrow" w:cs="Arial"/>
          <w:color w:val="000000"/>
          <w:kern w:val="0"/>
          <w:lang w:val="es-ES" w:eastAsia="es-ES"/>
          <w14:ligatures w14:val="none"/>
        </w:rPr>
        <w:t xml:space="preserve">) presentar todas las comunicaciones cursadas </w:t>
      </w:r>
      <w:r w:rsidR="00A87B9B" w:rsidRPr="007B0562">
        <w:rPr>
          <w:rFonts w:ascii="Arial Narrow" w:eastAsia="Times New Roman" w:hAnsi="Arial Narrow" w:cs="Arial"/>
          <w:color w:val="000000"/>
          <w:kern w:val="0"/>
          <w:lang w:val="es-ES" w:eastAsia="es-ES"/>
          <w14:ligatures w14:val="none"/>
        </w:rPr>
        <w:t xml:space="preserve">con la parte denunciante </w:t>
      </w:r>
      <w:r w:rsidRPr="007B0562">
        <w:rPr>
          <w:rFonts w:ascii="Arial Narrow" w:eastAsia="Times New Roman" w:hAnsi="Arial Narrow" w:cs="Arial"/>
          <w:color w:val="000000"/>
          <w:kern w:val="0"/>
          <w:lang w:val="es-ES" w:eastAsia="es-ES"/>
          <w14:ligatures w14:val="none"/>
        </w:rPr>
        <w:t xml:space="preserve">en virtud </w:t>
      </w:r>
      <w:r w:rsidR="00F01410" w:rsidRPr="007B0562">
        <w:rPr>
          <w:rFonts w:ascii="Arial Narrow" w:eastAsia="Times New Roman" w:hAnsi="Arial Narrow" w:cs="Arial"/>
          <w:color w:val="000000"/>
          <w:kern w:val="0"/>
          <w:lang w:val="es-ES" w:eastAsia="es-ES"/>
          <w14:ligatures w14:val="none"/>
        </w:rPr>
        <w:t xml:space="preserve">de los hechos materia </w:t>
      </w:r>
      <w:r w:rsidRPr="007B0562">
        <w:rPr>
          <w:rFonts w:ascii="Arial Narrow" w:eastAsia="Times New Roman" w:hAnsi="Arial Narrow" w:cs="Arial"/>
          <w:color w:val="000000"/>
          <w:kern w:val="0"/>
          <w:lang w:val="es-ES" w:eastAsia="es-ES"/>
          <w14:ligatures w14:val="none"/>
        </w:rPr>
        <w:t>de denuncia.</w:t>
      </w:r>
      <w:r w:rsidRPr="007B0562">
        <w:rPr>
          <w:rFonts w:ascii="Arial Narrow" w:eastAsia="Times New Roman" w:hAnsi="Arial Narrow" w:cs="Arial"/>
          <w:color w:val="000000"/>
          <w:kern w:val="0"/>
          <w:lang w:eastAsia="es-ES"/>
          <w14:ligatures w14:val="none"/>
        </w:rPr>
        <w:t xml:space="preserve"> </w:t>
      </w:r>
    </w:p>
    <w:bookmarkEnd w:id="13"/>
    <w:p w14:paraId="5C93B848" w14:textId="77777777" w:rsidR="00CA59A2" w:rsidRPr="007B0562" w:rsidRDefault="00CA59A2" w:rsidP="0045683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B0562" w:rsidRDefault="00CA59A2" w:rsidP="0045683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B056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73441D2A" w:rsidR="00121544" w:rsidRPr="008A5E4E" w:rsidRDefault="00CA59A2" w:rsidP="00456838">
      <w:pPr>
        <w:spacing w:after="0" w:line="240" w:lineRule="auto"/>
        <w:contextualSpacing/>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w:t>
      </w:r>
      <w:r w:rsidRPr="00EB4D2D">
        <w:rPr>
          <w:rFonts w:ascii="Arial Narrow" w:eastAsia="Times New Roman" w:hAnsi="Arial Narrow" w:cs="Times New Roman"/>
          <w:color w:val="000000"/>
          <w:kern w:val="0"/>
          <w:shd w:val="clear" w:color="auto" w:fill="FFFFFF"/>
          <w:lang w:eastAsia="es-PE"/>
          <w14:ligatures w14:val="none"/>
        </w:rPr>
        <w:t xml:space="preserve">admitir a trámite </w:t>
      </w:r>
      <w:r w:rsidRPr="008A5E4E">
        <w:rPr>
          <w:rFonts w:ascii="Arial Narrow" w:eastAsia="Times New Roman" w:hAnsi="Arial Narrow" w:cs="Times New Roman"/>
          <w:color w:val="000000"/>
          <w:kern w:val="0"/>
          <w:shd w:val="clear" w:color="auto" w:fill="FFFFFF"/>
          <w:lang w:eastAsia="es-PE"/>
          <w14:ligatures w14:val="none"/>
        </w:rPr>
        <w:t xml:space="preserve">la denuncia del </w:t>
      </w:r>
      <w:r w:rsidR="00C66DBA" w:rsidRPr="008A5E4E">
        <w:rPr>
          <w:rFonts w:ascii="Arial Narrow" w:eastAsia="Times New Roman" w:hAnsi="Arial Narrow" w:cs="Times New Roman"/>
          <w:color w:val="000000"/>
          <w:kern w:val="0"/>
          <w:shd w:val="clear" w:color="auto" w:fill="FFFFFF"/>
          <w:lang w:eastAsia="es-PE"/>
          <w14:ligatures w14:val="none"/>
        </w:rPr>
        <w:t xml:space="preserve">20 de marzo de 2026, complementado mediante escritos del 23 de marzo de 2026, 30 de abril de 2026 y 4 de mayo de 2026, subsanada mediante escrito del 5 de junio de 2026 y 8 de junio de 2026, </w:t>
      </w:r>
      <w:r w:rsidRPr="008A5E4E">
        <w:rPr>
          <w:rFonts w:ascii="Arial Narrow" w:eastAsia="Times New Roman" w:hAnsi="Arial Narrow" w:cs="Times New Roman"/>
          <w:color w:val="000000"/>
          <w:kern w:val="0"/>
          <w:shd w:val="clear" w:color="auto" w:fill="FFFFFF"/>
          <w:lang w:eastAsia="es-PE"/>
          <w14:ligatures w14:val="none"/>
        </w:rPr>
        <w:t xml:space="preserve">interpuesta por </w:t>
      </w:r>
      <w:r w:rsidR="00025037" w:rsidRPr="008A5E4E">
        <w:rPr>
          <w:rFonts w:ascii="Arial Narrow" w:eastAsia="Times New Roman" w:hAnsi="Arial Narrow" w:cs="Times New Roman"/>
          <w:color w:val="000000"/>
          <w:kern w:val="0"/>
          <w:shd w:val="clear" w:color="auto" w:fill="FFFFFF"/>
          <w:lang w:eastAsia="es-PE"/>
          <w14:ligatures w14:val="none"/>
        </w:rPr>
        <w:t>la</w:t>
      </w:r>
      <w:r w:rsidRPr="008A5E4E">
        <w:rPr>
          <w:rFonts w:ascii="Arial Narrow" w:eastAsia="Times New Roman" w:hAnsi="Arial Narrow" w:cs="Times New Roman"/>
          <w:color w:val="000000"/>
          <w:kern w:val="0"/>
          <w:shd w:val="clear" w:color="auto" w:fill="FFFFFF"/>
          <w:lang w:eastAsia="es-PE"/>
          <w14:ligatures w14:val="none"/>
        </w:rPr>
        <w:t xml:space="preserve"> </w:t>
      </w:r>
      <w:r w:rsidR="00025037" w:rsidRPr="008A5E4E">
        <w:rPr>
          <w:rFonts w:ascii="Arial Narrow" w:eastAsia="Times New Roman" w:hAnsi="Arial Narrow" w:cs="Times New Roman"/>
          <w:color w:val="000000"/>
          <w:kern w:val="0"/>
          <w:shd w:val="clear" w:color="auto" w:fill="FFFFFF"/>
          <w:lang w:eastAsia="es-PE"/>
          <w14:ligatures w14:val="none"/>
        </w:rPr>
        <w:t>señora Mayra Aracelly Estelo Rodríguez</w:t>
      </w:r>
      <w:r w:rsidRPr="008A5E4E">
        <w:rPr>
          <w:rFonts w:ascii="Arial Narrow" w:eastAsia="Times New Roman" w:hAnsi="Arial Narrow" w:cs="Times New Roman"/>
          <w:color w:val="000000"/>
          <w:kern w:val="0"/>
          <w:shd w:val="clear" w:color="auto" w:fill="FFFFFF"/>
          <w:lang w:eastAsia="es-PE"/>
          <w14:ligatures w14:val="none"/>
        </w:rPr>
        <w:t xml:space="preserve"> contra </w:t>
      </w:r>
      <w:r w:rsidR="00C66DBA" w:rsidRPr="008A5E4E">
        <w:rPr>
          <w:rFonts w:ascii="Arial Narrow" w:eastAsia="Times New Roman" w:hAnsi="Arial Narrow" w:cs="Times New Roman"/>
          <w:color w:val="000000"/>
          <w:kern w:val="0"/>
          <w:shd w:val="clear" w:color="auto" w:fill="FFFFFF"/>
          <w:lang w:eastAsia="es-PE"/>
          <w14:ligatures w14:val="none"/>
        </w:rPr>
        <w:t>La Positiva Seguros y Reaseguros S.A.</w:t>
      </w:r>
      <w:r w:rsidRPr="008A5E4E">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8A5E4E">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8A5E4E" w:rsidRDefault="00121544" w:rsidP="00456838">
      <w:pPr>
        <w:spacing w:after="0" w:line="240" w:lineRule="auto"/>
        <w:contextualSpacing/>
        <w:jc w:val="both"/>
        <w:rPr>
          <w:rFonts w:ascii="Arial Narrow" w:eastAsia="Calibri" w:hAnsi="Arial Narrow" w:cs="Arial Narrow"/>
          <w:color w:val="000000"/>
          <w:kern w:val="0"/>
          <w:lang w:eastAsia="es-PE"/>
          <w14:ligatures w14:val="none"/>
        </w:rPr>
      </w:pPr>
    </w:p>
    <w:p w14:paraId="0CDDEEDD" w14:textId="613288D5" w:rsidR="00121544" w:rsidRPr="008A5E4E" w:rsidRDefault="00711750"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w:t>
      </w:r>
      <w:r w:rsidR="003A71B1" w:rsidRPr="008A5E4E">
        <w:rPr>
          <w:rFonts w:ascii="Arial Narrow" w:eastAsia="Times New Roman" w:hAnsi="Arial Narrow" w:cs="Times New Roman"/>
          <w:kern w:val="0"/>
          <w:shd w:val="clear" w:color="auto" w:fill="FFFFFF"/>
          <w:lang w:eastAsia="es-PE"/>
          <w14:ligatures w14:val="none"/>
        </w:rPr>
        <w:t>29571</w:t>
      </w:r>
      <w:r w:rsidRPr="008A5E4E">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26E4" w:rsidRPr="008A5E4E">
        <w:rPr>
          <w:rFonts w:ascii="Arial Narrow" w:eastAsia="Times New Roman" w:hAnsi="Arial Narrow" w:cs="Times New Roman"/>
          <w:kern w:val="0"/>
          <w:shd w:val="clear" w:color="auto" w:fill="FFFFFF"/>
          <w:lang w:eastAsia="es-PE"/>
          <w14:ligatures w14:val="none"/>
        </w:rPr>
        <w:t xml:space="preserve">la compañía aseguradora habría incrementado indebidamente el monto de la prima anual de la Póliza 60037509 del Seguro vehicular hasta la suma de US$ 987,24, sin notificación previa a la denunciante </w:t>
      </w:r>
      <w:r w:rsidR="00456838">
        <w:rPr>
          <w:rFonts w:ascii="Arial Narrow" w:eastAsia="Times New Roman" w:hAnsi="Arial Narrow" w:cs="Times New Roman"/>
          <w:kern w:val="0"/>
          <w:shd w:val="clear" w:color="auto" w:fill="FFFFFF"/>
          <w:lang w:eastAsia="es-PE"/>
          <w14:ligatures w14:val="none"/>
        </w:rPr>
        <w:t>sobre el</w:t>
      </w:r>
      <w:r w:rsidR="00C226E4" w:rsidRPr="008A5E4E">
        <w:rPr>
          <w:rFonts w:ascii="Arial Narrow" w:eastAsia="Times New Roman" w:hAnsi="Arial Narrow" w:cs="Times New Roman"/>
          <w:kern w:val="0"/>
          <w:shd w:val="clear" w:color="auto" w:fill="FFFFFF"/>
          <w:lang w:eastAsia="es-PE"/>
          <w14:ligatures w14:val="none"/>
        </w:rPr>
        <w:t xml:space="preserve"> referido incremento</w:t>
      </w:r>
      <w:r w:rsidR="00121544" w:rsidRPr="008A5E4E">
        <w:rPr>
          <w:rFonts w:ascii="Arial Narrow" w:eastAsia="Arial Narrow" w:hAnsi="Arial Narrow" w:cs="Arial Narrow"/>
          <w:kern w:val="0"/>
          <w14:ligatures w14:val="none"/>
        </w:rPr>
        <w:t>.</w:t>
      </w:r>
    </w:p>
    <w:p w14:paraId="39215327" w14:textId="77777777" w:rsidR="00121544" w:rsidRPr="008A5E4E" w:rsidRDefault="00121544" w:rsidP="00456838">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3C6B5D2F" w:rsidR="00121544" w:rsidRPr="008A5E4E" w:rsidRDefault="00D0486B" w:rsidP="0045683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A5E4E">
        <w:rPr>
          <w:rFonts w:ascii="Arial Narrow" w:eastAsia="Calibri" w:hAnsi="Arial Narrow" w:cs="Arial Narrow"/>
          <w:color w:val="000000"/>
          <w:kern w:val="0"/>
          <w:lang w:eastAsia="es-PE"/>
          <w14:ligatures w14:val="none"/>
        </w:rPr>
        <w:t>Presunta</w:t>
      </w:r>
      <w:r w:rsidRPr="008A5E4E">
        <w:rPr>
          <w:rFonts w:ascii="Arial Narrow" w:eastAsia="Times New Roman" w:hAnsi="Arial Narrow" w:cs="Times New Roman"/>
          <w:kern w:val="0"/>
          <w:shd w:val="clear" w:color="auto" w:fill="FFFFFF"/>
          <w:lang w:eastAsia="es-PE"/>
          <w14:ligatures w14:val="none"/>
        </w:rPr>
        <w:t xml:space="preserve"> infracción a los artículos 18 y 19</w:t>
      </w:r>
      <w:r w:rsidRPr="008A5E4E">
        <w:rPr>
          <w:rFonts w:ascii="Arial Narrow" w:eastAsia="Calibri" w:hAnsi="Arial Narrow" w:cs="Arial Narrow"/>
          <w:kern w:val="0"/>
          <w:lang w:eastAsia="es-PE"/>
          <w14:ligatures w14:val="none"/>
        </w:rPr>
        <w:t xml:space="preserve"> de </w:t>
      </w:r>
      <w:r w:rsidRPr="008A5E4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86A97" w:rsidRPr="008A5E4E">
        <w:rPr>
          <w:rFonts w:ascii="Arial Narrow" w:eastAsia="Times New Roman" w:hAnsi="Arial Narrow" w:cs="Times New Roman"/>
          <w:kern w:val="0"/>
          <w:shd w:val="clear" w:color="auto" w:fill="FFFFFF"/>
          <w:lang w:eastAsia="es-PE"/>
          <w14:ligatures w14:val="none"/>
        </w:rPr>
        <w:t>la compañía aseguradora no habría cumplido en corregir el monto de la prima anual de la Póliza 60037509 del Seguro vehicular, pese a lo informado a la denunciante el 11 de febrero de 2026</w:t>
      </w:r>
      <w:r w:rsidRPr="008A5E4E">
        <w:rPr>
          <w:rFonts w:ascii="Arial Narrow" w:eastAsia="Times New Roman" w:hAnsi="Arial Narrow" w:cs="Times New Roman"/>
          <w:kern w:val="0"/>
          <w:shd w:val="clear" w:color="auto" w:fill="FFFFFF"/>
          <w:lang w:eastAsia="es-PE"/>
          <w14:ligatures w14:val="none"/>
        </w:rPr>
        <w:t>.</w:t>
      </w:r>
    </w:p>
    <w:bookmarkEnd w:id="15"/>
    <w:p w14:paraId="042B3F54" w14:textId="777BBF33" w:rsidR="00CA59A2" w:rsidRPr="008A5E4E" w:rsidRDefault="00CA59A2" w:rsidP="00456838">
      <w:pPr>
        <w:spacing w:after="0" w:line="240" w:lineRule="auto"/>
        <w:contextualSpacing/>
        <w:jc w:val="both"/>
        <w:rPr>
          <w:rFonts w:ascii="Arial Narrow" w:eastAsia="Arial Narrow" w:hAnsi="Arial Narrow" w:cs="Arial Narrow"/>
          <w:kern w:val="0"/>
          <w14:ligatures w14:val="none"/>
        </w:rPr>
      </w:pPr>
    </w:p>
    <w:p w14:paraId="0A292C9F" w14:textId="1C7E9CB4" w:rsidR="00CA59A2" w:rsidRPr="00EB4D2D" w:rsidRDefault="00CA59A2" w:rsidP="00456838">
      <w:pPr>
        <w:spacing w:after="0" w:line="240" w:lineRule="auto"/>
        <w:contextualSpacing/>
        <w:jc w:val="both"/>
        <w:rPr>
          <w:rFonts w:ascii="Arial Narrow" w:eastAsia="Calibri" w:hAnsi="Arial Narrow" w:cs="Arial"/>
          <w:kern w:val="0"/>
          <w14:ligatures w14:val="none"/>
        </w:rPr>
      </w:pPr>
      <w:r w:rsidRPr="008A5E4E">
        <w:rPr>
          <w:rFonts w:ascii="Arial Narrow" w:eastAsia="Arial Narrow" w:hAnsi="Arial Narrow" w:cs="Arial Narrow"/>
          <w:b/>
          <w:color w:val="000000"/>
          <w:kern w:val="0"/>
          <w:lang w:eastAsia="es-PE"/>
          <w14:ligatures w14:val="none"/>
        </w:rPr>
        <w:t>SEGUNDO:</w:t>
      </w:r>
      <w:r w:rsidRPr="008A5E4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A5E4E">
        <w:rPr>
          <w:rFonts w:ascii="Arial Narrow" w:eastAsia="Times New Roman" w:hAnsi="Arial Narrow" w:cs="Arial"/>
          <w:color w:val="000000"/>
          <w:kern w:val="0"/>
          <w:lang w:val="es-ES" w:eastAsia="es-ES"/>
          <w14:ligatures w14:val="none"/>
        </w:rPr>
        <w:t xml:space="preserve">del </w:t>
      </w:r>
      <w:r w:rsidR="00C66DBA" w:rsidRPr="008A5E4E">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8A5E4E">
        <w:rPr>
          <w:rFonts w:ascii="Arial Narrow" w:eastAsia="Calibri" w:hAnsi="Arial Narrow" w:cs="Arial"/>
          <w:kern w:val="0"/>
          <w14:ligatures w14:val="none"/>
        </w:rPr>
        <w:t>.</w:t>
      </w:r>
    </w:p>
    <w:p w14:paraId="68A17E97"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1A1666"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 xml:space="preserve">TERCERO: </w:t>
      </w:r>
      <w:r w:rsidRPr="00EB4D2D">
        <w:rPr>
          <w:rFonts w:ascii="Arial Narrow" w:eastAsia="Arial Narrow" w:hAnsi="Arial Narrow" w:cs="Arial Narrow"/>
          <w:color w:val="000000"/>
          <w:kern w:val="0"/>
          <w:lang w:eastAsia="es-PE"/>
          <w14:ligatures w14:val="none"/>
        </w:rPr>
        <w:t xml:space="preserve">requerir a </w:t>
      </w:r>
      <w:r w:rsidR="00C66DBA" w:rsidRPr="00C66DBA">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456838">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45683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456838">
      <w:pPr>
        <w:numPr>
          <w:ilvl w:val="0"/>
          <w:numId w:val="3"/>
        </w:numPr>
        <w:spacing w:after="0" w:line="240" w:lineRule="auto"/>
        <w:ind w:left="567" w:hanging="567"/>
        <w:contextualSpacing/>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45683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D020C29"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C66DBA" w:rsidRPr="00C66DBA">
        <w:rPr>
          <w:rFonts w:ascii="Arial Narrow" w:eastAsia="Times New Roman" w:hAnsi="Arial Narrow" w:cs="Arial"/>
          <w:color w:val="000000"/>
          <w:kern w:val="0"/>
          <w:lang w:val="es-ES" w:eastAsia="es-ES"/>
          <w14:ligatures w14:val="none"/>
        </w:rPr>
        <w:t>20 de marzo de 2026, complementado mediante escritos del 23 de marzo de 2026, 30 de abril de 2026 y 4 de mayo de 2026, subsanada mediante escrito del 5 de junio de 2026 y 8 de junio de 2026</w:t>
      </w:r>
      <w:r w:rsidRPr="00C66DBA">
        <w:rPr>
          <w:rFonts w:ascii="Arial Narrow" w:eastAsia="Calibri" w:hAnsi="Arial Narrow" w:cs="Arial"/>
          <w:kern w:val="0"/>
          <w14:ligatures w14:val="none"/>
        </w:rPr>
        <w:t xml:space="preserve">, </w:t>
      </w:r>
      <w:r w:rsidRPr="00C66DBA">
        <w:rPr>
          <w:rFonts w:ascii="Arial Narrow" w:eastAsia="Arial Narrow" w:hAnsi="Arial Narrow" w:cs="Arial Narrow"/>
          <w:color w:val="000000"/>
          <w:kern w:val="0"/>
          <w:lang w:eastAsia="es-PE"/>
          <w14:ligatures w14:val="none"/>
        </w:rPr>
        <w:t>a</w:t>
      </w:r>
      <w:r w:rsidRPr="00C66DBA">
        <w:rPr>
          <w:rFonts w:ascii="Arial Narrow" w:eastAsia="Times New Roman" w:hAnsi="Arial Narrow" w:cs="Times New Roman"/>
          <w:color w:val="000000"/>
          <w:kern w:val="0"/>
          <w:shd w:val="clear" w:color="auto" w:fill="FFFFFF"/>
          <w:lang w:eastAsia="es-PE"/>
          <w14:ligatures w14:val="none"/>
        </w:rPr>
        <w:t xml:space="preserve"> </w:t>
      </w:r>
      <w:r w:rsidR="00C66DBA" w:rsidRPr="00C66DBA">
        <w:rPr>
          <w:rFonts w:ascii="Arial Narrow" w:eastAsia="Times New Roman" w:hAnsi="Arial Narrow" w:cs="Times New Roman"/>
          <w:color w:val="000000"/>
          <w:kern w:val="0"/>
          <w:shd w:val="clear" w:color="auto" w:fill="FFFFFF"/>
          <w:lang w:eastAsia="es-PE"/>
          <w14:ligatures w14:val="none"/>
        </w:rPr>
        <w:t>La Positiva Seguros y Reaseguros S.A.</w:t>
      </w:r>
      <w:r w:rsidRPr="00C66DBA">
        <w:rPr>
          <w:rFonts w:ascii="Arial Narrow" w:eastAsia="Arial Narrow" w:hAnsi="Arial Narrow" w:cs="Arial Narrow"/>
          <w:color w:val="000000"/>
          <w:kern w:val="0"/>
          <w:lang w:eastAsia="es-PE"/>
          <w14:ligatures w14:val="none"/>
        </w:rPr>
        <w:t>, para</w:t>
      </w:r>
      <w:r w:rsidRPr="00EB4D2D">
        <w:rPr>
          <w:rFonts w:ascii="Arial Narrow" w:eastAsia="Arial Narrow" w:hAnsi="Arial Narrow" w:cs="Arial Narrow"/>
          <w:color w:val="000000"/>
          <w:kern w:val="0"/>
          <w:lang w:eastAsia="es-PE"/>
          <w14:ligatures w14:val="none"/>
        </w:rPr>
        <w:t xml:space="preserve">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530AFE8" w:rsidR="00CA59A2" w:rsidRPr="00EB4D2D" w:rsidRDefault="00CA59A2" w:rsidP="00456838">
      <w:pPr>
        <w:spacing w:after="0" w:line="240" w:lineRule="auto"/>
        <w:contextualSpacing/>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16"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EB4D2D">
        <w:rPr>
          <w:rFonts w:ascii="Arial Narrow" w:eastAsia="Times New Roman" w:hAnsi="Arial Narrow" w:cs="Arial"/>
          <w:color w:val="000000"/>
          <w:kern w:val="0"/>
          <w:lang w:eastAsia="es-ES"/>
          <w14:ligatures w14:val="none"/>
        </w:rPr>
        <w:t xml:space="preserve">, </w:t>
      </w:r>
      <w:bookmarkStart w:id="17"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7"/>
      <w:r w:rsidRPr="00EB4D2D">
        <w:rPr>
          <w:rFonts w:ascii="Arial Narrow" w:eastAsia="Times New Roman" w:hAnsi="Arial Narrow" w:cs="Arial"/>
          <w:color w:val="000000"/>
          <w:kern w:val="0"/>
          <w:lang w:val="es-ES" w:eastAsia="es-ES"/>
          <w14:ligatures w14:val="none"/>
        </w:rPr>
        <w:t xml:space="preserve">cumpla con: </w:t>
      </w:r>
      <w:r w:rsidR="008A5E4E" w:rsidRPr="008A5E4E">
        <w:rPr>
          <w:rFonts w:ascii="Arial Narrow" w:eastAsia="Times New Roman" w:hAnsi="Arial Narrow" w:cs="Arial"/>
          <w:color w:val="000000"/>
          <w:kern w:val="0"/>
          <w:lang w:val="es-ES" w:eastAsia="es-ES"/>
          <w14:ligatures w14:val="none"/>
        </w:rPr>
        <w:t>(i) presentar una copia completa, legible y debidamente suscrita de la Póliza 60037509 del Seguro vehicular del Seguro Vehicular, así como el cargo de remisión de la póliza; (</w:t>
      </w:r>
      <w:proofErr w:type="spellStart"/>
      <w:r w:rsidR="008A5E4E" w:rsidRPr="008A5E4E">
        <w:rPr>
          <w:rFonts w:ascii="Arial Narrow" w:eastAsia="Times New Roman" w:hAnsi="Arial Narrow" w:cs="Arial"/>
          <w:color w:val="000000"/>
          <w:kern w:val="0"/>
          <w:lang w:val="es-ES" w:eastAsia="es-ES"/>
          <w14:ligatures w14:val="none"/>
        </w:rPr>
        <w:t>ii</w:t>
      </w:r>
      <w:proofErr w:type="spellEnd"/>
      <w:r w:rsidR="008A5E4E" w:rsidRPr="008A5E4E">
        <w:rPr>
          <w:rFonts w:ascii="Arial Narrow" w:eastAsia="Times New Roman" w:hAnsi="Arial Narrow" w:cs="Arial"/>
          <w:color w:val="000000"/>
          <w:kern w:val="0"/>
          <w:lang w:val="es-ES" w:eastAsia="es-ES"/>
          <w14:ligatures w14:val="none"/>
        </w:rPr>
        <w:t>) presentar los medios probatorios que acrediten que realizó la modificación del monto de la prima anual de la Póliza 60037509 del Seguro vehicular, conforme a lo informado a la denunciante el 11 de febrero de 2026; y, (</w:t>
      </w:r>
      <w:proofErr w:type="spellStart"/>
      <w:r w:rsidR="008A5E4E" w:rsidRPr="008A5E4E">
        <w:rPr>
          <w:rFonts w:ascii="Arial Narrow" w:eastAsia="Times New Roman" w:hAnsi="Arial Narrow" w:cs="Arial"/>
          <w:color w:val="000000"/>
          <w:kern w:val="0"/>
          <w:lang w:val="es-ES" w:eastAsia="es-ES"/>
          <w14:ligatures w14:val="none"/>
        </w:rPr>
        <w:t>iii</w:t>
      </w:r>
      <w:proofErr w:type="spellEnd"/>
      <w:r w:rsidR="008A5E4E" w:rsidRPr="008A5E4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456838">
      <w:pPr>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8"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18"/>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456838">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42C0473A"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456838">
      <w:pPr>
        <w:suppressAutoHyphens/>
        <w:spacing w:after="0" w:line="240" w:lineRule="auto"/>
        <w:contextualSpacing/>
        <w:jc w:val="both"/>
        <w:rPr>
          <w:rFonts w:ascii="Arial Narrow" w:eastAsia="Calibri" w:hAnsi="Arial Narrow" w:cs="Arial"/>
          <w:kern w:val="0"/>
          <w:u w:val="single"/>
          <w14:ligatures w14:val="none"/>
        </w:rPr>
      </w:pPr>
    </w:p>
    <w:p w14:paraId="7DDD06F7" w14:textId="048E0795" w:rsidR="00CA59A2" w:rsidRPr="00EB4D2D" w:rsidRDefault="00CA59A2" w:rsidP="00456838">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EB4D2D">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9" w:name="h.gjdgxs" w:colFirst="0" w:colLast="0"/>
      <w:bookmarkEnd w:id="19"/>
    </w:p>
    <w:p w14:paraId="00C1E8AE" w14:textId="3CBDE62F" w:rsidR="005B4857"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requerir </w:t>
      </w:r>
      <w:r w:rsidRPr="00025037">
        <w:rPr>
          <w:rFonts w:ascii="Arial Narrow" w:hAnsi="Arial Narrow" w:cs="Arial"/>
          <w:bCs/>
          <w:spacing w:val="-3"/>
          <w:kern w:val="0"/>
          <w14:ligatures w14:val="none"/>
        </w:rPr>
        <w:t xml:space="preserve">a la señora </w:t>
      </w:r>
      <w:r w:rsidR="00025037" w:rsidRPr="00025037">
        <w:rPr>
          <w:rFonts w:ascii="Arial Narrow" w:eastAsia="Times New Roman" w:hAnsi="Arial Narrow" w:cs="Times New Roman"/>
          <w:color w:val="000000"/>
          <w:kern w:val="0"/>
          <w:shd w:val="clear" w:color="auto" w:fill="FFFFFF"/>
          <w:lang w:eastAsia="es-PE"/>
          <w14:ligatures w14:val="none"/>
        </w:rPr>
        <w:t xml:space="preserve">Mayra Aracelly Estelo Rodríguez </w:t>
      </w:r>
      <w:r w:rsidR="005B4857" w:rsidRPr="0002503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w:t>
      </w:r>
      <w:r w:rsidR="005B4857" w:rsidRPr="00EB4D2D">
        <w:rPr>
          <w:rFonts w:ascii="Arial Narrow" w:hAnsi="Arial Narrow"/>
          <w:color w:val="000000"/>
        </w:rPr>
        <w:t xml:space="preserve"> de la Ley del Procedimiento Administrativo General, aprobado mediante Decreto Supremo  006-2026-JUS, bajo apercibimiento de rehacer el acto de </w:t>
      </w:r>
      <w:r w:rsidR="005B4857" w:rsidRPr="00025037">
        <w:rPr>
          <w:rFonts w:ascii="Arial Narrow" w:hAnsi="Arial Narrow"/>
          <w:color w:val="000000"/>
        </w:rPr>
        <w:t>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61F34625" w14:textId="77777777" w:rsidR="005B4857" w:rsidRPr="00EB4D2D" w:rsidRDefault="005B4857" w:rsidP="00456838">
      <w:pPr>
        <w:suppressAutoHyphens/>
        <w:spacing w:after="0" w:line="240" w:lineRule="auto"/>
        <w:contextualSpacing/>
        <w:jc w:val="both"/>
        <w:rPr>
          <w:rFonts w:ascii="Arial Narrow" w:hAnsi="Arial Narrow" w:cs="Arial"/>
        </w:rPr>
      </w:pPr>
    </w:p>
    <w:p w14:paraId="083D8417" w14:textId="5143C569" w:rsidR="00CA59A2" w:rsidRPr="00EB4D2D" w:rsidRDefault="00CA59A2" w:rsidP="00456838">
      <w:pPr>
        <w:suppressAutoHyphens/>
        <w:spacing w:after="0" w:line="240" w:lineRule="auto"/>
        <w:contextualSpacing/>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025037" w:rsidRPr="00025037">
        <w:rPr>
          <w:rFonts w:ascii="Arial Narrow" w:eastAsia="Arial Narrow" w:hAnsi="Arial Narrow" w:cs="Arial Narrow"/>
          <w:bCs/>
        </w:rPr>
        <w:t xml:space="preserve">La Positiva Seguros y Reaseguros S.A. </w:t>
      </w:r>
      <w:r w:rsidRPr="00EB4D2D">
        <w:rPr>
          <w:rFonts w:ascii="Arial Narrow" w:hAnsi="Arial Narrow"/>
          <w:shd w:val="clear" w:color="auto" w:fill="FFFFFF"/>
        </w:rPr>
        <w:t xml:space="preserve">para que </w:t>
      </w:r>
      <w:r w:rsidRPr="000250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EB4D2D" w:rsidRDefault="00CA59A2" w:rsidP="00456838">
      <w:pPr>
        <w:suppressAutoHyphens/>
        <w:spacing w:after="0" w:line="240" w:lineRule="auto"/>
        <w:contextualSpacing/>
        <w:jc w:val="both"/>
        <w:rPr>
          <w:rFonts w:ascii="Arial Narrow" w:hAnsi="Arial Narrow" w:cs="Arial"/>
          <w:bCs/>
        </w:rPr>
      </w:pPr>
    </w:p>
    <w:bookmarkEnd w:id="20"/>
    <w:p w14:paraId="418E1D52" w14:textId="77777777" w:rsidR="00CA59A2" w:rsidRPr="00EB4D2D" w:rsidRDefault="00CA59A2" w:rsidP="00456838">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456838">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456838">
      <w:pPr>
        <w:shd w:val="clear" w:color="auto" w:fill="FFFFFF"/>
        <w:spacing w:after="0" w:line="240" w:lineRule="auto"/>
        <w:contextualSpacing/>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456838">
      <w:pPr>
        <w:spacing w:after="0" w:line="240" w:lineRule="auto"/>
        <w:contextualSpacing/>
        <w:rPr>
          <w:sz w:val="18"/>
          <w:szCs w:val="18"/>
        </w:rPr>
      </w:pPr>
      <w:r w:rsidRPr="007D7707">
        <w:rPr>
          <w:rFonts w:ascii="Arial Narrow" w:hAnsi="Arial Narrow"/>
          <w:sz w:val="18"/>
          <w:szCs w:val="18"/>
        </w:rPr>
        <w:t>LGP/JCQ</w:t>
      </w:r>
    </w:p>
    <w:p w14:paraId="4423ADE9" w14:textId="77777777" w:rsidR="00CA59A2" w:rsidRPr="00EB4D2D" w:rsidRDefault="00CA59A2" w:rsidP="00456838">
      <w:pPr>
        <w:spacing w:after="0" w:line="240" w:lineRule="auto"/>
        <w:contextualSpacing/>
        <w:rPr>
          <w:rFonts w:ascii="Arial Narrow" w:hAnsi="Arial Narrow"/>
        </w:rPr>
      </w:pPr>
    </w:p>
    <w:p w14:paraId="74AAB5F4" w14:textId="77777777" w:rsidR="001B5674" w:rsidRPr="00EB4D2D" w:rsidRDefault="001B5674" w:rsidP="00456838">
      <w:pPr>
        <w:spacing w:after="0" w:line="240" w:lineRule="auto"/>
        <w:contextualSpacing/>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B0774" w14:textId="77777777" w:rsidR="00DF615B" w:rsidRDefault="00DF615B" w:rsidP="00DA79A0">
      <w:pPr>
        <w:spacing w:after="0" w:line="240" w:lineRule="auto"/>
      </w:pPr>
      <w:r>
        <w:separator/>
      </w:r>
    </w:p>
  </w:endnote>
  <w:endnote w:type="continuationSeparator" w:id="0">
    <w:p w14:paraId="55241B73" w14:textId="77777777" w:rsidR="00DF615B" w:rsidRDefault="00DF615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B5B7C" w14:textId="77777777" w:rsidR="00DF615B" w:rsidRDefault="00DF615B" w:rsidP="00DA79A0">
      <w:pPr>
        <w:spacing w:after="0" w:line="240" w:lineRule="auto"/>
      </w:pPr>
      <w:r>
        <w:separator/>
      </w:r>
    </w:p>
  </w:footnote>
  <w:footnote w:type="continuationSeparator" w:id="0">
    <w:p w14:paraId="721A149A" w14:textId="77777777" w:rsidR="00DF615B" w:rsidRDefault="00DF615B" w:rsidP="00DA79A0">
      <w:pPr>
        <w:spacing w:after="0" w:line="240" w:lineRule="auto"/>
      </w:pPr>
      <w:r>
        <w:continuationSeparator/>
      </w:r>
    </w:p>
  </w:footnote>
  <w:footnote w:id="1">
    <w:p w14:paraId="27D3983E" w14:textId="19DB6DB5"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9A0676" w:rsidRPr="00456838">
        <w:rPr>
          <w:rFonts w:ascii="Arial Narrow" w:hAnsi="Arial Narrow" w:cs="Arial"/>
          <w:sz w:val="16"/>
          <w:szCs w:val="16"/>
        </w:rPr>
        <w:t>Denuncia remitida a esta Comisión mediante DOCUMENTO DE TRASLADO N° 153-2026-PS1/INDECOPI de fecha 22 de mayo de 2026, recepcionada el 29 de mayo de 2026.</w:t>
      </w:r>
    </w:p>
    <w:p w14:paraId="7B8438C5"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2">
    <w:p w14:paraId="1A82CAE4"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t>Publicado</w:t>
      </w:r>
      <w:r w:rsidRPr="00456838">
        <w:rPr>
          <w:rFonts w:ascii="Arial Narrow" w:hAnsi="Arial Narrow" w:cs="Arial"/>
          <w:b/>
          <w:sz w:val="16"/>
          <w:szCs w:val="16"/>
        </w:rPr>
        <w:t xml:space="preserve"> </w:t>
      </w:r>
      <w:r w:rsidRPr="0045683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3">
    <w:p w14:paraId="05FCC0FA" w14:textId="103300B9"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b/>
        <w:t>Artículo 105.- Autoridad competente.</w:t>
      </w:r>
    </w:p>
    <w:p w14:paraId="7C7DEEBE" w14:textId="2459804D"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6A1CDC8A"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189BC5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b/>
          <w:bCs/>
          <w:sz w:val="16"/>
          <w:szCs w:val="16"/>
        </w:rPr>
      </w:pPr>
      <w:r w:rsidRPr="00456838">
        <w:rPr>
          <w:rFonts w:ascii="Arial Narrow" w:eastAsia="Arial Narrow" w:hAnsi="Arial Narrow" w:cs="Arial"/>
          <w:sz w:val="16"/>
          <w:szCs w:val="16"/>
        </w:rPr>
        <w:tab/>
      </w:r>
      <w:r w:rsidRPr="00456838">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b/>
          <w:bCs/>
          <w:sz w:val="16"/>
          <w:szCs w:val="16"/>
        </w:rPr>
        <w:tab/>
        <w:t>Artículo 27.-</w:t>
      </w:r>
      <w:r w:rsidRPr="00456838">
        <w:rPr>
          <w:rFonts w:ascii="Arial Narrow" w:eastAsia="Arial Narrow" w:hAnsi="Arial Narrow" w:cs="Arial"/>
          <w:sz w:val="16"/>
          <w:szCs w:val="16"/>
        </w:rPr>
        <w:t xml:space="preserve"> De la Comisión de Protección al </w:t>
      </w:r>
      <w:proofErr w:type="gramStart"/>
      <w:r w:rsidRPr="00456838">
        <w:rPr>
          <w:rFonts w:ascii="Arial Narrow" w:eastAsia="Arial Narrow" w:hAnsi="Arial Narrow" w:cs="Arial"/>
          <w:sz w:val="16"/>
          <w:szCs w:val="16"/>
        </w:rPr>
        <w:t>Consumidor.-</w:t>
      </w:r>
      <w:proofErr w:type="gramEnd"/>
      <w:r w:rsidRPr="00456838">
        <w:rPr>
          <w:rFonts w:ascii="Arial Narrow" w:eastAsia="Arial Narrow" w:hAnsi="Arial Narrow" w:cs="Arial"/>
          <w:sz w:val="16"/>
          <w:szCs w:val="16"/>
        </w:rPr>
        <w:t xml:space="preserve"> </w:t>
      </w:r>
    </w:p>
    <w:p w14:paraId="5B348423"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456838" w:rsidRDefault="00CA59A2" w:rsidP="00456838">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6BA2AAB8" w:rsidR="00711750" w:rsidRPr="00456838" w:rsidRDefault="00711750" w:rsidP="00456838">
      <w:pPr>
        <w:pStyle w:val="Textonotapie"/>
        <w:tabs>
          <w:tab w:val="left" w:pos="567"/>
        </w:tabs>
        <w:ind w:left="567" w:right="-1" w:hanging="567"/>
        <w:contextualSpacing/>
        <w:jc w:val="both"/>
        <w:rPr>
          <w:rFonts w:ascii="Arial Narrow" w:eastAsia="Arial Narrow" w:hAnsi="Arial Narrow" w:cs="Arial Narrow"/>
          <w:b/>
          <w:bCs/>
          <w:sz w:val="16"/>
          <w:szCs w:val="16"/>
        </w:rPr>
      </w:pPr>
      <w:r w:rsidRPr="00456838">
        <w:rPr>
          <w:rStyle w:val="Refdenotaalpie"/>
          <w:rFonts w:ascii="Arial Narrow" w:hAnsi="Arial Narrow"/>
          <w:sz w:val="16"/>
          <w:szCs w:val="16"/>
        </w:rPr>
        <w:footnoteRef/>
      </w:r>
      <w:r w:rsidRPr="00456838">
        <w:rPr>
          <w:rFonts w:ascii="Arial Narrow" w:hAnsi="Arial Narrow"/>
          <w:sz w:val="16"/>
          <w:szCs w:val="16"/>
        </w:rPr>
        <w:t xml:space="preserve">           </w:t>
      </w:r>
      <w:r w:rsidRPr="00456838">
        <w:rPr>
          <w:rFonts w:ascii="Arial Narrow" w:hAnsi="Arial Narrow"/>
          <w:sz w:val="16"/>
          <w:szCs w:val="16"/>
        </w:rPr>
        <w:tab/>
      </w:r>
      <w:r w:rsidRPr="00456838">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456838" w:rsidRDefault="00711750" w:rsidP="00456838">
      <w:pPr>
        <w:pStyle w:val="Textonotapie"/>
        <w:ind w:left="567" w:right="-1"/>
        <w:contextualSpacing/>
        <w:jc w:val="both"/>
        <w:rPr>
          <w:rFonts w:ascii="Arial Narrow" w:eastAsia="Arial Narrow" w:hAnsi="Arial Narrow" w:cs="Arial Narrow"/>
          <w:b/>
          <w:bCs/>
          <w:sz w:val="16"/>
          <w:szCs w:val="16"/>
        </w:rPr>
      </w:pPr>
      <w:r w:rsidRPr="00456838">
        <w:rPr>
          <w:rFonts w:ascii="Arial Narrow" w:eastAsia="Arial Narrow" w:hAnsi="Arial Narrow" w:cs="Arial Narrow"/>
          <w:b/>
          <w:bCs/>
          <w:sz w:val="16"/>
          <w:szCs w:val="16"/>
        </w:rPr>
        <w:t xml:space="preserve">Artículo 18.- Idoneidad   </w:t>
      </w:r>
    </w:p>
    <w:p w14:paraId="478C8B3B"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p>
    <w:p w14:paraId="2824A68C"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b/>
          <w:bCs/>
          <w:sz w:val="16"/>
          <w:szCs w:val="16"/>
        </w:rPr>
        <w:t xml:space="preserve">Artículo 19.- Obligación de los proveedores </w:t>
      </w:r>
    </w:p>
    <w:p w14:paraId="21160F25" w14:textId="77777777" w:rsidR="00711750" w:rsidRPr="00456838" w:rsidRDefault="00711750" w:rsidP="00456838">
      <w:pPr>
        <w:pStyle w:val="Textonotapie"/>
        <w:ind w:left="567" w:right="-1"/>
        <w:contextualSpacing/>
        <w:jc w:val="both"/>
        <w:rPr>
          <w:rFonts w:ascii="Arial Narrow" w:eastAsia="Arial Narrow" w:hAnsi="Arial Narrow" w:cs="Arial Narrow"/>
          <w:sz w:val="16"/>
          <w:szCs w:val="16"/>
        </w:rPr>
      </w:pPr>
      <w:r w:rsidRPr="0045683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456838" w:rsidRDefault="00711750" w:rsidP="00456838">
      <w:pPr>
        <w:pStyle w:val="Textonotapie"/>
        <w:contextualSpacing/>
        <w:jc w:val="both"/>
        <w:rPr>
          <w:rFonts w:ascii="Arial Narrow" w:hAnsi="Arial Narrow"/>
          <w:sz w:val="16"/>
          <w:szCs w:val="16"/>
        </w:rPr>
      </w:pPr>
    </w:p>
  </w:footnote>
  <w:footnote w:id="5">
    <w:p w14:paraId="17A59CC5" w14:textId="1095E305"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bCs/>
          <w:sz w:val="16"/>
          <w:szCs w:val="16"/>
        </w:rPr>
        <w:t>LEY SOBRE FACULTADES, NORMAS Y ORGANIZACIÓN DEL INDECOPI, APROBADA POR DECRETO LEGISLATIVO N 807 Artículo 24.-</w:t>
      </w:r>
      <w:r w:rsidRPr="00456838">
        <w:rPr>
          <w:rFonts w:ascii="Arial Narrow" w:eastAsia="Arial Narrow" w:hAnsi="Arial Narrow" w:cs="Arial"/>
          <w:sz w:val="16"/>
          <w:szCs w:val="16"/>
        </w:rPr>
        <w:t xml:space="preserve"> El </w:t>
      </w:r>
      <w:proofErr w:type="gramStart"/>
      <w:r w:rsidRPr="00456838">
        <w:rPr>
          <w:rFonts w:ascii="Arial Narrow" w:eastAsia="Arial Narrow" w:hAnsi="Arial Narrow" w:cs="Arial"/>
          <w:sz w:val="16"/>
          <w:szCs w:val="16"/>
        </w:rPr>
        <w:t>Secretario Técnico</w:t>
      </w:r>
      <w:proofErr w:type="gramEnd"/>
      <w:r w:rsidRPr="00456838">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 </w:t>
      </w:r>
    </w:p>
    <w:p w14:paraId="7B2AB955"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9B4F71B"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 </w:t>
      </w:r>
    </w:p>
    <w:p w14:paraId="7E788299" w14:textId="77777777" w:rsidR="00CA59A2" w:rsidRPr="00456838" w:rsidRDefault="00CA59A2" w:rsidP="00456838">
      <w:pPr>
        <w:pStyle w:val="Textonotapie"/>
        <w:tabs>
          <w:tab w:val="left" w:pos="567"/>
        </w:tabs>
        <w:ind w:left="567" w:right="-1" w:hanging="567"/>
        <w:contextualSpacing/>
        <w:jc w:val="both"/>
        <w:rPr>
          <w:rFonts w:ascii="Arial Narrow" w:eastAsia="Arial Narrow" w:hAnsi="Arial Narrow" w:cs="Arial"/>
          <w:sz w:val="16"/>
          <w:szCs w:val="16"/>
        </w:rPr>
      </w:pPr>
    </w:p>
  </w:footnote>
  <w:footnote w:id="6">
    <w:p w14:paraId="703725D5" w14:textId="77777777"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56838">
        <w:rPr>
          <w:rFonts w:ascii="Arial Narrow" w:hAnsi="Arial Narrow" w:cs="Arial"/>
          <w:sz w:val="16"/>
          <w:szCs w:val="16"/>
        </w:rPr>
        <w:t>entrada en vigencia</w:t>
      </w:r>
      <w:proofErr w:type="gramEnd"/>
      <w:r w:rsidRPr="0045683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456838" w:rsidRDefault="00CA59A2" w:rsidP="00456838">
      <w:pPr>
        <w:pStyle w:val="Textonotapie"/>
        <w:ind w:left="567" w:hanging="567"/>
        <w:contextualSpacing/>
        <w:jc w:val="both"/>
        <w:rPr>
          <w:rFonts w:ascii="Arial Narrow" w:hAnsi="Arial Narrow" w:cs="Arial"/>
          <w:sz w:val="16"/>
          <w:szCs w:val="16"/>
        </w:rPr>
      </w:pPr>
    </w:p>
  </w:footnote>
  <w:footnote w:id="7">
    <w:p w14:paraId="12554D7B" w14:textId="71A836F4" w:rsidR="00CA59A2" w:rsidRPr="00456838" w:rsidRDefault="00CA59A2"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D8A2F03" w14:textId="77777777" w:rsidR="00CA59A2" w:rsidRPr="00456838" w:rsidRDefault="00CA59A2" w:rsidP="00456838">
      <w:pPr>
        <w:pStyle w:val="Textonotapie"/>
        <w:ind w:left="567" w:hanging="567"/>
        <w:contextualSpacing/>
        <w:jc w:val="both"/>
        <w:rPr>
          <w:rFonts w:ascii="Arial Narrow" w:hAnsi="Arial Narrow" w:cs="Arial"/>
          <w:b/>
          <w:bCs/>
          <w:sz w:val="16"/>
          <w:szCs w:val="16"/>
        </w:rPr>
      </w:pPr>
      <w:r w:rsidRPr="00456838">
        <w:rPr>
          <w:rFonts w:ascii="Arial Narrow" w:hAnsi="Arial Narrow" w:cs="Arial"/>
          <w:sz w:val="16"/>
          <w:szCs w:val="16"/>
        </w:rPr>
        <w:tab/>
      </w:r>
      <w:r w:rsidRPr="00456838">
        <w:rPr>
          <w:rFonts w:ascii="Arial Narrow" w:hAnsi="Arial Narrow" w:cs="Arial"/>
          <w:b/>
          <w:bCs/>
          <w:sz w:val="16"/>
          <w:szCs w:val="16"/>
        </w:rPr>
        <w:t>Artículo 110.- Sanciones Administrativas</w:t>
      </w:r>
    </w:p>
    <w:p w14:paraId="693A834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04CBC22B"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56838" w:rsidRDefault="00CA59A2" w:rsidP="0045683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456838">
        <w:rPr>
          <w:rFonts w:ascii="Arial Narrow" w:hAnsi="Arial Narrow" w:cs="Arial"/>
          <w:sz w:val="16"/>
          <w:szCs w:val="16"/>
          <w:lang w:eastAsia="es-PE"/>
        </w:rPr>
        <w:t>(…).</w:t>
      </w:r>
    </w:p>
    <w:p w14:paraId="3B6754D8" w14:textId="77777777" w:rsidR="00CA59A2" w:rsidRPr="00456838" w:rsidRDefault="00CA59A2" w:rsidP="00456838">
      <w:pPr>
        <w:pStyle w:val="Textonotapie"/>
        <w:tabs>
          <w:tab w:val="left" w:pos="284"/>
        </w:tabs>
        <w:ind w:left="567" w:hanging="567"/>
        <w:contextualSpacing/>
        <w:jc w:val="both"/>
        <w:rPr>
          <w:rFonts w:ascii="Arial Narrow" w:hAnsi="Arial Narrow" w:cs="Arial"/>
          <w:b/>
          <w:bCs/>
          <w:sz w:val="16"/>
          <w:szCs w:val="16"/>
        </w:rPr>
      </w:pPr>
    </w:p>
  </w:footnote>
  <w:footnote w:id="8">
    <w:p w14:paraId="062EC860" w14:textId="0D9BD05C"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Style w:val="TextonotapieCar"/>
          <w:rFonts w:ascii="Arial Narrow" w:hAnsi="Arial Narrow" w:cs="Arial"/>
          <w:sz w:val="16"/>
          <w:szCs w:val="16"/>
          <w:vertAlign w:val="superscript"/>
        </w:rPr>
        <w:footnoteRef/>
      </w:r>
      <w:r w:rsidRPr="00456838">
        <w:rPr>
          <w:rFonts w:ascii="Arial Narrow" w:hAnsi="Arial Narrow" w:cs="Arial"/>
          <w:sz w:val="16"/>
          <w:szCs w:val="16"/>
          <w:vertAlign w:val="superscript"/>
        </w:rPr>
        <w:t xml:space="preserve">  </w:t>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LEY</w:t>
      </w:r>
      <w:r w:rsidR="003A71B1" w:rsidRPr="00456838">
        <w:rPr>
          <w:rFonts w:ascii="Arial Narrow" w:eastAsia="Arial Narrow" w:hAnsi="Arial Narrow" w:cs="Arial"/>
          <w:b/>
          <w:sz w:val="16"/>
          <w:szCs w:val="16"/>
        </w:rPr>
        <w:t xml:space="preserve"> 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4BC9BF8D" w14:textId="77777777" w:rsidR="00CA59A2" w:rsidRPr="00456838" w:rsidRDefault="00CA59A2" w:rsidP="00456838">
      <w:pPr>
        <w:spacing w:after="0" w:line="240" w:lineRule="auto"/>
        <w:ind w:left="567" w:hanging="567"/>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110.- Sanciones administrativas</w:t>
      </w:r>
    </w:p>
    <w:p w14:paraId="15C6524D"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leves, con una amonestación o con una multa de hasta cincuenta (50) UIT.</w:t>
      </w:r>
    </w:p>
    <w:p w14:paraId="3EC7469A"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graves, con una multa de hasta ciento cincuenta (150) UIT.</w:t>
      </w:r>
    </w:p>
    <w:p w14:paraId="7DEC6213" w14:textId="77777777" w:rsidR="00CA59A2" w:rsidRPr="00456838" w:rsidRDefault="00CA59A2" w:rsidP="00456838">
      <w:pPr>
        <w:numPr>
          <w:ilvl w:val="0"/>
          <w:numId w:val="2"/>
        </w:numPr>
        <w:spacing w:after="0" w:line="240" w:lineRule="auto"/>
        <w:ind w:left="426" w:firstLine="141"/>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
    <w:p w14:paraId="419CB29A" w14:textId="77777777" w:rsidR="00456838" w:rsidRPr="00456838" w:rsidRDefault="00456838" w:rsidP="00456838">
      <w:pPr>
        <w:spacing w:after="0" w:line="240" w:lineRule="auto"/>
        <w:ind w:left="567"/>
        <w:contextualSpacing/>
        <w:jc w:val="both"/>
        <w:rPr>
          <w:rFonts w:ascii="Arial Narrow" w:eastAsia="Arial Narrow" w:hAnsi="Arial Narrow" w:cs="Arial"/>
          <w:sz w:val="16"/>
          <w:szCs w:val="16"/>
        </w:rPr>
      </w:pPr>
    </w:p>
  </w:footnote>
  <w:footnote w:id="9">
    <w:p w14:paraId="6DE82B39" w14:textId="4CD725CD" w:rsidR="00A008E2" w:rsidRPr="00456838" w:rsidRDefault="00CA59A2" w:rsidP="00456838">
      <w:pPr>
        <w:spacing w:after="0" w:line="240" w:lineRule="auto"/>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00A008E2" w:rsidRPr="00456838">
        <w:rPr>
          <w:rFonts w:ascii="Arial Narrow" w:eastAsia="Arial Narrow" w:hAnsi="Arial Narrow" w:cs="Arial"/>
          <w:b/>
          <w:sz w:val="16"/>
          <w:szCs w:val="16"/>
        </w:rPr>
        <w:t>LEY 29571, CÓDIGO DE PROTECCIÓN Y DEFENSA DEL CONSUMIDOR</w:t>
      </w:r>
      <w:r w:rsidR="00A008E2" w:rsidRPr="00456838">
        <w:rPr>
          <w:rFonts w:ascii="Arial Narrow" w:hAnsi="Arial Narrow" w:cs="Arial"/>
          <w:b/>
          <w:bCs/>
          <w:sz w:val="16"/>
          <w:szCs w:val="16"/>
        </w:rPr>
        <w:t xml:space="preserve">, </w:t>
      </w:r>
      <w:r w:rsidR="00A008E2" w:rsidRPr="00456838">
        <w:rPr>
          <w:rFonts w:ascii="Arial Narrow" w:hAnsi="Arial Narrow" w:cs="Arial"/>
          <w:b/>
          <w:sz w:val="16"/>
          <w:szCs w:val="16"/>
        </w:rPr>
        <w:t>publicado el 2 de setiembre de 2010 y modificado por Decreto Legislativo N 1308</w:t>
      </w:r>
    </w:p>
    <w:p w14:paraId="4B3DC1A8" w14:textId="1F467AF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b/>
          <w:sz w:val="16"/>
          <w:szCs w:val="16"/>
        </w:rPr>
        <w:t>Artículo 114.- Medidas correctivas</w:t>
      </w:r>
    </w:p>
    <w:p w14:paraId="1B3B1F61"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56838" w:rsidRDefault="00CA59A2" w:rsidP="00456838">
      <w:pPr>
        <w:spacing w:after="0" w:line="240" w:lineRule="auto"/>
        <w:ind w:left="567" w:hanging="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Las medidas correctivas complementarias pueden dictarse de oficio o a pedido de parte.</w:t>
      </w:r>
    </w:p>
    <w:p w14:paraId="51455ACA"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p>
    <w:p w14:paraId="6CB8D69D" w14:textId="77777777" w:rsidR="00CA59A2" w:rsidRPr="00456838" w:rsidRDefault="00CA59A2" w:rsidP="00456838">
      <w:pPr>
        <w:spacing w:after="0" w:line="240" w:lineRule="auto"/>
        <w:ind w:left="567" w:hanging="567"/>
        <w:contextualSpacing/>
        <w:jc w:val="both"/>
        <w:rPr>
          <w:rFonts w:ascii="Arial Narrow" w:hAnsi="Arial Narrow" w:cs="Arial"/>
          <w:sz w:val="16"/>
          <w:szCs w:val="16"/>
        </w:rPr>
      </w:pPr>
      <w:r w:rsidRPr="00456838">
        <w:rPr>
          <w:rFonts w:ascii="Arial Narrow" w:eastAsia="Arial Narrow" w:hAnsi="Arial Narrow" w:cs="Arial"/>
          <w:b/>
          <w:sz w:val="16"/>
          <w:szCs w:val="16"/>
        </w:rPr>
        <w:tab/>
        <w:t>Artículo 115.- Medidas correctivas reparadoras</w:t>
      </w:r>
    </w:p>
    <w:p w14:paraId="0A0E4012" w14:textId="77777777" w:rsidR="00CA59A2" w:rsidRPr="00456838" w:rsidRDefault="00CA59A2" w:rsidP="00456838">
      <w:pPr>
        <w:spacing w:after="0" w:line="240" w:lineRule="auto"/>
        <w:ind w:left="567" w:hanging="283"/>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Reparar productos.</w:t>
      </w:r>
    </w:p>
    <w:p w14:paraId="64B5280D"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Cumplir con ejecutar otras prestaciones u obligaciones legales o convencionales a su cargo.</w:t>
      </w:r>
    </w:p>
    <w:p w14:paraId="385F165C"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56838" w:rsidRDefault="00CA59A2" w:rsidP="00456838">
      <w:pPr>
        <w:numPr>
          <w:ilvl w:val="0"/>
          <w:numId w:val="1"/>
        </w:numPr>
        <w:spacing w:after="0" w:line="240" w:lineRule="auto"/>
        <w:ind w:left="567" w:firstLine="0"/>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Pagar los gastos incurridos por el consumidor para mitigar las consecuencias de la infracción administrativa.</w:t>
      </w:r>
    </w:p>
    <w:p w14:paraId="130D0A42" w14:textId="77777777" w:rsidR="00CA59A2" w:rsidRPr="00456838" w:rsidRDefault="00CA59A2" w:rsidP="00456838">
      <w:pPr>
        <w:pStyle w:val="Sinespaciado"/>
        <w:ind w:firstLine="567"/>
        <w:contextualSpacing/>
        <w:jc w:val="both"/>
        <w:rPr>
          <w:rFonts w:ascii="Arial Narrow" w:hAnsi="Arial Narrow" w:cs="Arial"/>
          <w:sz w:val="16"/>
          <w:szCs w:val="16"/>
        </w:rPr>
      </w:pPr>
      <w:r w:rsidRPr="00456838">
        <w:rPr>
          <w:rFonts w:ascii="Arial Narrow" w:hAnsi="Arial Narrow" w:cs="Arial"/>
          <w:sz w:val="16"/>
          <w:szCs w:val="16"/>
        </w:rPr>
        <w:t>Otras medidas reparadoras análogas de efectos equivalentes a las anteriores.</w:t>
      </w:r>
    </w:p>
    <w:p w14:paraId="764F3361" w14:textId="77777777" w:rsidR="00CA59A2" w:rsidRPr="00456838" w:rsidRDefault="00CA59A2" w:rsidP="00456838">
      <w:pPr>
        <w:pStyle w:val="Sinespaciado"/>
        <w:ind w:left="567"/>
        <w:contextualSpacing/>
        <w:jc w:val="both"/>
        <w:rPr>
          <w:rFonts w:ascii="Arial Narrow" w:hAnsi="Arial Narrow" w:cs="Arial"/>
          <w:sz w:val="16"/>
          <w:szCs w:val="16"/>
        </w:rPr>
      </w:pPr>
      <w:r w:rsidRPr="0045683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56838">
        <w:rPr>
          <w:rFonts w:ascii="Arial Narrow" w:hAnsi="Arial Narrow" w:cs="Arial"/>
          <w:sz w:val="16"/>
          <w:szCs w:val="16"/>
        </w:rPr>
        <w:t>conjuntamente con</w:t>
      </w:r>
      <w:proofErr w:type="gramEnd"/>
      <w:r w:rsidRPr="0045683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56838" w:rsidRDefault="00CA59A2" w:rsidP="00456838">
      <w:pPr>
        <w:spacing w:after="0" w:line="240" w:lineRule="auto"/>
        <w:ind w:left="567"/>
        <w:contextualSpacing/>
        <w:jc w:val="both"/>
        <w:rPr>
          <w:rFonts w:ascii="Arial Narrow" w:hAnsi="Arial Narrow" w:cs="Arial"/>
          <w:sz w:val="16"/>
          <w:szCs w:val="16"/>
        </w:rPr>
      </w:pPr>
      <w:r w:rsidRPr="0045683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p w14:paraId="579B3C0E" w14:textId="77777777" w:rsidR="00CA59A2" w:rsidRPr="00456838" w:rsidRDefault="00CA59A2" w:rsidP="00456838">
      <w:pPr>
        <w:spacing w:after="0" w:line="240" w:lineRule="auto"/>
        <w:ind w:left="567"/>
        <w:contextualSpacing/>
        <w:jc w:val="both"/>
        <w:rPr>
          <w:rFonts w:ascii="Arial Narrow" w:eastAsia="Arial Narrow" w:hAnsi="Arial Narrow" w:cs="Arial"/>
          <w:b/>
          <w:bCs/>
          <w:sz w:val="16"/>
          <w:szCs w:val="16"/>
        </w:rPr>
      </w:pPr>
      <w:r w:rsidRPr="00456838">
        <w:rPr>
          <w:rFonts w:ascii="Arial Narrow" w:eastAsia="Arial Narrow" w:hAnsi="Arial Narrow" w:cs="Arial"/>
          <w:b/>
          <w:bCs/>
          <w:sz w:val="16"/>
          <w:szCs w:val="16"/>
        </w:rPr>
        <w:t>Artículo 116.- Medidas correctivas complementarias</w:t>
      </w:r>
    </w:p>
    <w:p w14:paraId="795BD0E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d. En caso de infracciones muy graves y de reincidencia o </w:t>
      </w:r>
      <w:proofErr w:type="spellStart"/>
      <w:r w:rsidRPr="00456838">
        <w:rPr>
          <w:rFonts w:ascii="Arial Narrow" w:eastAsia="Arial Narrow" w:hAnsi="Arial Narrow" w:cs="Arial"/>
          <w:sz w:val="16"/>
          <w:szCs w:val="16"/>
        </w:rPr>
        <w:t>reiterancia</w:t>
      </w:r>
      <w:proofErr w:type="spellEnd"/>
      <w:r w:rsidRPr="00456838">
        <w:rPr>
          <w:rFonts w:ascii="Arial Narrow" w:eastAsia="Arial Narrow" w:hAnsi="Arial Narrow" w:cs="Arial"/>
          <w:sz w:val="16"/>
          <w:szCs w:val="16"/>
        </w:rPr>
        <w:t xml:space="preserve">: </w:t>
      </w:r>
    </w:p>
    <w:p w14:paraId="700F1C70"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w:t>
      </w:r>
      <w:proofErr w:type="spellStart"/>
      <w:r w:rsidRPr="00456838">
        <w:rPr>
          <w:rFonts w:ascii="Arial Narrow" w:eastAsia="Arial Narrow" w:hAnsi="Arial Narrow" w:cs="Arial"/>
          <w:sz w:val="16"/>
          <w:szCs w:val="16"/>
        </w:rPr>
        <w:t>ii</w:t>
      </w:r>
      <w:proofErr w:type="spellEnd"/>
      <w:r w:rsidRPr="0045683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e. Publicación de avisos </w:t>
      </w:r>
      <w:proofErr w:type="spellStart"/>
      <w:r w:rsidRPr="00456838">
        <w:rPr>
          <w:rFonts w:ascii="Arial Narrow" w:eastAsia="Arial Narrow" w:hAnsi="Arial Narrow" w:cs="Arial"/>
          <w:sz w:val="16"/>
          <w:szCs w:val="16"/>
        </w:rPr>
        <w:t>rectificatorios</w:t>
      </w:r>
      <w:proofErr w:type="spellEnd"/>
      <w:r w:rsidRPr="0045683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456838" w:rsidRDefault="00CA59A2" w:rsidP="00456838">
      <w:pPr>
        <w:spacing w:after="0" w:line="240" w:lineRule="auto"/>
        <w:ind w:left="567"/>
        <w:contextualSpacing/>
        <w:jc w:val="both"/>
        <w:rPr>
          <w:rFonts w:ascii="Arial Narrow" w:eastAsia="Arial Narrow" w:hAnsi="Arial Narrow" w:cs="Arial"/>
          <w:sz w:val="16"/>
          <w:szCs w:val="16"/>
        </w:rPr>
      </w:pPr>
    </w:p>
  </w:footnote>
  <w:footnote w:id="10">
    <w:p w14:paraId="1E48C7DB" w14:textId="372C4D5E" w:rsidR="00CA59A2" w:rsidRPr="00456838" w:rsidRDefault="00CA59A2" w:rsidP="00456838">
      <w:pPr>
        <w:pStyle w:val="Textonotapie"/>
        <w:tabs>
          <w:tab w:val="left" w:pos="567"/>
        </w:tabs>
        <w:ind w:left="567" w:hanging="567"/>
        <w:contextualSpacing/>
        <w:jc w:val="both"/>
        <w:rPr>
          <w:rFonts w:ascii="Arial Narrow" w:hAnsi="Arial Narrow" w:cs="Arial"/>
          <w:b/>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Narrow" w:hAnsi="Arial Narrow" w:cs="Arial"/>
          <w:b/>
          <w:sz w:val="16"/>
          <w:szCs w:val="16"/>
        </w:rPr>
        <w:t xml:space="preserve">LEY </w:t>
      </w:r>
      <w:r w:rsidR="003A71B1" w:rsidRPr="00456838">
        <w:rPr>
          <w:rFonts w:ascii="Arial Narrow" w:eastAsia="Arial Narrow" w:hAnsi="Arial Narrow" w:cs="Arial"/>
          <w:b/>
          <w:sz w:val="16"/>
          <w:szCs w:val="16"/>
        </w:rPr>
        <w:t>29571</w:t>
      </w:r>
      <w:r w:rsidRPr="00456838">
        <w:rPr>
          <w:rFonts w:ascii="Arial Narrow" w:eastAsia="Arial Narrow" w:hAnsi="Arial Narrow" w:cs="Arial"/>
          <w:b/>
          <w:sz w:val="16"/>
          <w:szCs w:val="16"/>
        </w:rPr>
        <w:t>, CÓDIGO DE PROTECCIÓN Y DEFENSA DEL CONSUMIDOR</w:t>
      </w:r>
      <w:r w:rsidRPr="00456838">
        <w:rPr>
          <w:rFonts w:ascii="Arial Narrow" w:hAnsi="Arial Narrow" w:cs="Arial"/>
          <w:b/>
          <w:bCs/>
          <w:sz w:val="16"/>
          <w:szCs w:val="16"/>
        </w:rPr>
        <w:t xml:space="preserve">, </w:t>
      </w:r>
      <w:r w:rsidRPr="00456838">
        <w:rPr>
          <w:rFonts w:ascii="Arial Narrow" w:hAnsi="Arial Narrow" w:cs="Arial"/>
          <w:b/>
          <w:sz w:val="16"/>
          <w:szCs w:val="16"/>
        </w:rPr>
        <w:t>publicado el 2 de setiembre de 2010 y modificado por Decreto Legislativo N 1308</w:t>
      </w:r>
    </w:p>
    <w:p w14:paraId="6927EAA2" w14:textId="77777777" w:rsidR="00CA59A2" w:rsidRPr="00456838" w:rsidRDefault="00CA59A2" w:rsidP="00456838">
      <w:pPr>
        <w:pStyle w:val="Textonotapie"/>
        <w:tabs>
          <w:tab w:val="left" w:pos="567"/>
        </w:tabs>
        <w:contextualSpacing/>
        <w:jc w:val="both"/>
        <w:rPr>
          <w:rFonts w:ascii="Arial Narrow" w:eastAsia="Arial Narrow" w:hAnsi="Arial Narrow" w:cs="Arial"/>
          <w:b/>
          <w:sz w:val="16"/>
          <w:szCs w:val="16"/>
        </w:rPr>
      </w:pPr>
      <w:r w:rsidRPr="00456838">
        <w:rPr>
          <w:rFonts w:ascii="Arial Narrow" w:eastAsia="Arial Narrow" w:hAnsi="Arial Narrow" w:cs="Arial"/>
          <w:b/>
          <w:sz w:val="16"/>
          <w:szCs w:val="16"/>
        </w:rPr>
        <w:tab/>
        <w:t>Artículo 112.- Criterios de graduación de las sanciones administrativas</w:t>
      </w:r>
    </w:p>
    <w:p w14:paraId="3B612D08"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1A09602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Se consideran circunstancias atenuantes especiales, las siguientes:</w:t>
      </w:r>
    </w:p>
    <w:p w14:paraId="74B98BC1" w14:textId="77777777" w:rsidR="00CA59A2" w:rsidRPr="00456838" w:rsidRDefault="00CA59A2" w:rsidP="00456838">
      <w:pPr>
        <w:pStyle w:val="Textonotapie"/>
        <w:tabs>
          <w:tab w:val="left" w:pos="567"/>
        </w:tabs>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ab/>
        <w:t>(…)</w:t>
      </w:r>
    </w:p>
    <w:p w14:paraId="0D336D0B" w14:textId="77777777" w:rsidR="00CA59A2" w:rsidRPr="00456838" w:rsidRDefault="00CA59A2" w:rsidP="00456838">
      <w:pPr>
        <w:pStyle w:val="Textonotapie"/>
        <w:tabs>
          <w:tab w:val="left" w:pos="567"/>
        </w:tabs>
        <w:ind w:left="567"/>
        <w:contextualSpacing/>
        <w:jc w:val="both"/>
        <w:rPr>
          <w:rFonts w:ascii="Arial Narrow" w:eastAsia="Arial Narrow" w:hAnsi="Arial Narrow" w:cs="Arial"/>
          <w:sz w:val="16"/>
          <w:szCs w:val="16"/>
        </w:rPr>
      </w:pPr>
      <w:r w:rsidRPr="0045683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56838">
        <w:rPr>
          <w:rFonts w:ascii="Arial Narrow" w:eastAsia="Arial Narrow" w:hAnsi="Arial Narrow" w:cs="Arial"/>
          <w:sz w:val="16"/>
          <w:szCs w:val="16"/>
        </w:rPr>
        <w:t>liminarmente</w:t>
      </w:r>
      <w:proofErr w:type="spellEnd"/>
      <w:r w:rsidRPr="0045683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56838" w:rsidRDefault="00CA59A2" w:rsidP="00456838">
      <w:pPr>
        <w:pStyle w:val="Textonotapie"/>
        <w:contextualSpacing/>
        <w:jc w:val="both"/>
        <w:rPr>
          <w:rFonts w:ascii="Arial Narrow" w:hAnsi="Arial Narrow" w:cs="Arial"/>
          <w:sz w:val="16"/>
          <w:szCs w:val="16"/>
        </w:rPr>
      </w:pPr>
    </w:p>
  </w:footnote>
  <w:footnote w:id="11">
    <w:p w14:paraId="3836DFB3" w14:textId="77777777" w:rsidR="00CA59A2" w:rsidRPr="00456838" w:rsidRDefault="00CA59A2" w:rsidP="0045683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456838">
        <w:rPr>
          <w:rStyle w:val="Refdenotaalpie"/>
          <w:rFonts w:ascii="Arial Narrow" w:hAnsi="Arial Narrow" w:cs="Arial"/>
          <w:b/>
          <w:bCs/>
          <w:sz w:val="16"/>
          <w:szCs w:val="16"/>
        </w:rPr>
        <w:footnoteRef/>
      </w:r>
      <w:r w:rsidRPr="00456838">
        <w:rPr>
          <w:rFonts w:ascii="Arial Narrow" w:hAnsi="Arial Narrow" w:cs="Arial"/>
          <w:b/>
          <w:bCs/>
          <w:sz w:val="16"/>
          <w:szCs w:val="16"/>
        </w:rPr>
        <w:t xml:space="preserve"> </w:t>
      </w:r>
      <w:r w:rsidRPr="00456838">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456838" w:rsidRDefault="00CA59A2" w:rsidP="00456838">
      <w:pPr>
        <w:pStyle w:val="NormalWeb"/>
        <w:spacing w:after="0" w:line="240" w:lineRule="auto"/>
        <w:ind w:left="567"/>
        <w:contextualSpacing/>
        <w:jc w:val="both"/>
        <w:rPr>
          <w:rFonts w:ascii="Arial Narrow" w:hAnsi="Arial Narrow" w:cs="Arial"/>
          <w:bCs/>
          <w:sz w:val="16"/>
          <w:szCs w:val="16"/>
        </w:rPr>
      </w:pPr>
      <w:r w:rsidRPr="00456838">
        <w:rPr>
          <w:rFonts w:ascii="Arial Narrow" w:hAnsi="Arial Narrow" w:cs="Arial"/>
          <w:b/>
          <w:sz w:val="16"/>
          <w:szCs w:val="16"/>
        </w:rPr>
        <w:t xml:space="preserve">Artículo 29.- </w:t>
      </w:r>
      <w:r w:rsidRPr="00456838">
        <w:rPr>
          <w:rFonts w:ascii="Arial Narrow" w:hAnsi="Arial Narrow" w:cs="Arial"/>
          <w:bCs/>
          <w:sz w:val="16"/>
          <w:szCs w:val="16"/>
        </w:rPr>
        <w:t xml:space="preserve">En cualquier estado del procedimiento, e incluso antes de admitirse a trámite la denuncia,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podrá citar a las partes a audiencia de conciliación. La audiencia se desarrollará ante el </w:t>
      </w:r>
      <w:proofErr w:type="gramStart"/>
      <w:r w:rsidRPr="00456838">
        <w:rPr>
          <w:rFonts w:ascii="Arial Narrow" w:hAnsi="Arial Narrow" w:cs="Arial"/>
          <w:bCs/>
          <w:sz w:val="16"/>
          <w:szCs w:val="16"/>
        </w:rPr>
        <w:t>Secretario Técnico</w:t>
      </w:r>
      <w:proofErr w:type="gramEnd"/>
      <w:r w:rsidRPr="0045683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56838" w:rsidRDefault="00CA59A2" w:rsidP="00456838">
      <w:pPr>
        <w:pStyle w:val="NormalWeb"/>
        <w:spacing w:after="0" w:line="240" w:lineRule="auto"/>
        <w:ind w:left="567"/>
        <w:contextualSpacing/>
        <w:jc w:val="both"/>
        <w:rPr>
          <w:rFonts w:ascii="Arial Narrow" w:hAnsi="Arial Narrow" w:cs="Arial"/>
          <w:sz w:val="16"/>
          <w:szCs w:val="16"/>
        </w:rPr>
      </w:pPr>
    </w:p>
  </w:footnote>
  <w:footnote w:id="12">
    <w:p w14:paraId="38ECAFCC" w14:textId="6D48723A" w:rsidR="005B4857" w:rsidRPr="00456838" w:rsidRDefault="005B4857" w:rsidP="00456838">
      <w:pPr>
        <w:pStyle w:val="Textonotapie"/>
        <w:ind w:left="567" w:hanging="567"/>
        <w:contextualSpacing/>
        <w:jc w:val="both"/>
        <w:rPr>
          <w:rFonts w:ascii="Arial Narrow" w:hAnsi="Arial Narrow" w:cs="Arial"/>
          <w:sz w:val="16"/>
          <w:szCs w:val="16"/>
        </w:rPr>
      </w:pPr>
      <w:r w:rsidRPr="00456838">
        <w:rPr>
          <w:rStyle w:val="Refdenotaalpie"/>
          <w:rFonts w:ascii="Arial Narrow" w:hAnsi="Arial Narrow" w:cs="Arial"/>
          <w:sz w:val="16"/>
          <w:szCs w:val="16"/>
        </w:rPr>
        <w:footnoteRef/>
      </w:r>
      <w:r w:rsidRPr="00456838">
        <w:rPr>
          <w:rFonts w:ascii="Arial Narrow" w:hAnsi="Arial Narrow" w:cs="Arial"/>
          <w:sz w:val="16"/>
          <w:szCs w:val="16"/>
        </w:rPr>
        <w:t xml:space="preserve"> </w:t>
      </w:r>
      <w:r w:rsidRPr="00456838">
        <w:rPr>
          <w:rFonts w:ascii="Arial Narrow" w:hAnsi="Arial Narrow" w:cs="Arial"/>
          <w:sz w:val="16"/>
          <w:szCs w:val="16"/>
        </w:rPr>
        <w:tab/>
      </w:r>
      <w:r w:rsidRPr="004568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456838" w:rsidRDefault="005B4857" w:rsidP="00456838">
      <w:pPr>
        <w:pStyle w:val="Textonotapie"/>
        <w:ind w:left="1134" w:hanging="567"/>
        <w:contextualSpacing/>
        <w:jc w:val="both"/>
        <w:rPr>
          <w:rFonts w:ascii="Arial Narrow" w:hAnsi="Arial Narrow" w:cs="Arial"/>
          <w:b/>
          <w:bCs/>
          <w:sz w:val="16"/>
          <w:szCs w:val="16"/>
        </w:rPr>
      </w:pPr>
      <w:r w:rsidRPr="00456838">
        <w:rPr>
          <w:rFonts w:ascii="Arial Narrow" w:hAnsi="Arial Narrow" w:cs="Arial"/>
          <w:b/>
          <w:bCs/>
          <w:sz w:val="16"/>
          <w:szCs w:val="16"/>
        </w:rPr>
        <w:t>Artículo 20.- Modalidades de notificación</w:t>
      </w:r>
    </w:p>
    <w:p w14:paraId="6A7D11FC"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456838" w:rsidRDefault="005B4857" w:rsidP="00456838">
      <w:pPr>
        <w:pStyle w:val="Textonotapie"/>
        <w:ind w:left="567"/>
        <w:contextualSpacing/>
        <w:jc w:val="both"/>
        <w:rPr>
          <w:rFonts w:ascii="Arial Narrow" w:hAnsi="Arial Narrow" w:cs="Arial"/>
          <w:sz w:val="16"/>
          <w:szCs w:val="16"/>
          <w:lang w:val="es-ES"/>
        </w:rPr>
      </w:pPr>
      <w:r w:rsidRPr="0045683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037"/>
    <w:rsid w:val="00026DA0"/>
    <w:rsid w:val="000313B8"/>
    <w:rsid w:val="0003444E"/>
    <w:rsid w:val="00043A1C"/>
    <w:rsid w:val="00076B57"/>
    <w:rsid w:val="00080193"/>
    <w:rsid w:val="0008134D"/>
    <w:rsid w:val="00092DA6"/>
    <w:rsid w:val="000A1CD5"/>
    <w:rsid w:val="000A2C5A"/>
    <w:rsid w:val="000B7A09"/>
    <w:rsid w:val="000C03E0"/>
    <w:rsid w:val="000C186B"/>
    <w:rsid w:val="000C1A3E"/>
    <w:rsid w:val="000C4DDA"/>
    <w:rsid w:val="000D0811"/>
    <w:rsid w:val="000E04C3"/>
    <w:rsid w:val="000E5C8E"/>
    <w:rsid w:val="000E6429"/>
    <w:rsid w:val="00107A1A"/>
    <w:rsid w:val="00121544"/>
    <w:rsid w:val="00124069"/>
    <w:rsid w:val="00130629"/>
    <w:rsid w:val="001306B4"/>
    <w:rsid w:val="00131702"/>
    <w:rsid w:val="001340E3"/>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E6C10"/>
    <w:rsid w:val="001F2C32"/>
    <w:rsid w:val="001F344A"/>
    <w:rsid w:val="002017B0"/>
    <w:rsid w:val="002024D8"/>
    <w:rsid w:val="0021374A"/>
    <w:rsid w:val="00215307"/>
    <w:rsid w:val="002162CF"/>
    <w:rsid w:val="00251562"/>
    <w:rsid w:val="00260C16"/>
    <w:rsid w:val="00267A94"/>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2F3B"/>
    <w:rsid w:val="003A3BA5"/>
    <w:rsid w:val="003A3BA6"/>
    <w:rsid w:val="003A555E"/>
    <w:rsid w:val="003A71B1"/>
    <w:rsid w:val="003C22C4"/>
    <w:rsid w:val="003C6685"/>
    <w:rsid w:val="004118D2"/>
    <w:rsid w:val="0042323B"/>
    <w:rsid w:val="004251B6"/>
    <w:rsid w:val="0042772A"/>
    <w:rsid w:val="00453840"/>
    <w:rsid w:val="00453A5D"/>
    <w:rsid w:val="004551D0"/>
    <w:rsid w:val="00456838"/>
    <w:rsid w:val="00466DFF"/>
    <w:rsid w:val="0047310F"/>
    <w:rsid w:val="00487837"/>
    <w:rsid w:val="004A45A4"/>
    <w:rsid w:val="004B0B44"/>
    <w:rsid w:val="004B1E5F"/>
    <w:rsid w:val="004B6816"/>
    <w:rsid w:val="004C4BF2"/>
    <w:rsid w:val="004D0925"/>
    <w:rsid w:val="004D6D10"/>
    <w:rsid w:val="004D7945"/>
    <w:rsid w:val="004E3CE4"/>
    <w:rsid w:val="004F1116"/>
    <w:rsid w:val="00515328"/>
    <w:rsid w:val="00531C07"/>
    <w:rsid w:val="00537A7E"/>
    <w:rsid w:val="00537BD7"/>
    <w:rsid w:val="00544EBE"/>
    <w:rsid w:val="00547BF9"/>
    <w:rsid w:val="005505B7"/>
    <w:rsid w:val="0055380D"/>
    <w:rsid w:val="005636EE"/>
    <w:rsid w:val="005649F7"/>
    <w:rsid w:val="00565126"/>
    <w:rsid w:val="00565BE7"/>
    <w:rsid w:val="00565E92"/>
    <w:rsid w:val="0058044E"/>
    <w:rsid w:val="005B08A8"/>
    <w:rsid w:val="005B4857"/>
    <w:rsid w:val="005B7647"/>
    <w:rsid w:val="005C641F"/>
    <w:rsid w:val="005D3B8D"/>
    <w:rsid w:val="005D4AFA"/>
    <w:rsid w:val="005D7A26"/>
    <w:rsid w:val="005E5242"/>
    <w:rsid w:val="005E5407"/>
    <w:rsid w:val="005E58C8"/>
    <w:rsid w:val="005F38F3"/>
    <w:rsid w:val="00601F77"/>
    <w:rsid w:val="00612454"/>
    <w:rsid w:val="00626395"/>
    <w:rsid w:val="006411AB"/>
    <w:rsid w:val="00646CC7"/>
    <w:rsid w:val="00654587"/>
    <w:rsid w:val="00657D0C"/>
    <w:rsid w:val="006720E2"/>
    <w:rsid w:val="00673955"/>
    <w:rsid w:val="00687750"/>
    <w:rsid w:val="00687A76"/>
    <w:rsid w:val="006A6044"/>
    <w:rsid w:val="006E20FA"/>
    <w:rsid w:val="006E326E"/>
    <w:rsid w:val="006F0D03"/>
    <w:rsid w:val="00711750"/>
    <w:rsid w:val="00714623"/>
    <w:rsid w:val="007205B3"/>
    <w:rsid w:val="00723C18"/>
    <w:rsid w:val="00732D6C"/>
    <w:rsid w:val="00735F8D"/>
    <w:rsid w:val="0074378D"/>
    <w:rsid w:val="0074704C"/>
    <w:rsid w:val="00750927"/>
    <w:rsid w:val="0076125F"/>
    <w:rsid w:val="00761FEA"/>
    <w:rsid w:val="00762D3E"/>
    <w:rsid w:val="00763DFC"/>
    <w:rsid w:val="00772A00"/>
    <w:rsid w:val="00783D3F"/>
    <w:rsid w:val="00793E0A"/>
    <w:rsid w:val="007A4F99"/>
    <w:rsid w:val="007A5184"/>
    <w:rsid w:val="007B0562"/>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5E4E"/>
    <w:rsid w:val="008A5E62"/>
    <w:rsid w:val="008A6481"/>
    <w:rsid w:val="008B0BE8"/>
    <w:rsid w:val="008B4811"/>
    <w:rsid w:val="008C6BCC"/>
    <w:rsid w:val="008C7DBE"/>
    <w:rsid w:val="008E2E5A"/>
    <w:rsid w:val="008E6BA0"/>
    <w:rsid w:val="008E746F"/>
    <w:rsid w:val="00924F24"/>
    <w:rsid w:val="00947FE2"/>
    <w:rsid w:val="009606E6"/>
    <w:rsid w:val="00964A89"/>
    <w:rsid w:val="00967D93"/>
    <w:rsid w:val="009805B9"/>
    <w:rsid w:val="00985114"/>
    <w:rsid w:val="00986A97"/>
    <w:rsid w:val="00987623"/>
    <w:rsid w:val="00996DC2"/>
    <w:rsid w:val="009A0676"/>
    <w:rsid w:val="009B0B00"/>
    <w:rsid w:val="009B2027"/>
    <w:rsid w:val="009C3228"/>
    <w:rsid w:val="009D2900"/>
    <w:rsid w:val="009D4278"/>
    <w:rsid w:val="009D66A2"/>
    <w:rsid w:val="009D7D45"/>
    <w:rsid w:val="00A008E2"/>
    <w:rsid w:val="00A0361F"/>
    <w:rsid w:val="00A04DB7"/>
    <w:rsid w:val="00A17FC8"/>
    <w:rsid w:val="00A22872"/>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9DD"/>
    <w:rsid w:val="00AC5DF4"/>
    <w:rsid w:val="00AC634C"/>
    <w:rsid w:val="00AE2D20"/>
    <w:rsid w:val="00B07D5F"/>
    <w:rsid w:val="00B20DDF"/>
    <w:rsid w:val="00B27062"/>
    <w:rsid w:val="00B3607D"/>
    <w:rsid w:val="00B37A7A"/>
    <w:rsid w:val="00B42367"/>
    <w:rsid w:val="00B42E51"/>
    <w:rsid w:val="00B45EBC"/>
    <w:rsid w:val="00B57AD8"/>
    <w:rsid w:val="00B71A7D"/>
    <w:rsid w:val="00B739FB"/>
    <w:rsid w:val="00B906B1"/>
    <w:rsid w:val="00B91E42"/>
    <w:rsid w:val="00B934C3"/>
    <w:rsid w:val="00B953E7"/>
    <w:rsid w:val="00B96409"/>
    <w:rsid w:val="00B97AB5"/>
    <w:rsid w:val="00BA34D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226E4"/>
    <w:rsid w:val="00C30CCD"/>
    <w:rsid w:val="00C472DA"/>
    <w:rsid w:val="00C56FC4"/>
    <w:rsid w:val="00C640B4"/>
    <w:rsid w:val="00C6431E"/>
    <w:rsid w:val="00C66DBA"/>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86B"/>
    <w:rsid w:val="00D049FC"/>
    <w:rsid w:val="00D04A70"/>
    <w:rsid w:val="00D13818"/>
    <w:rsid w:val="00D46CD3"/>
    <w:rsid w:val="00D502EA"/>
    <w:rsid w:val="00D53538"/>
    <w:rsid w:val="00D53DDE"/>
    <w:rsid w:val="00D56261"/>
    <w:rsid w:val="00D6254A"/>
    <w:rsid w:val="00D62B83"/>
    <w:rsid w:val="00D66B2A"/>
    <w:rsid w:val="00D71683"/>
    <w:rsid w:val="00D719AD"/>
    <w:rsid w:val="00D753B8"/>
    <w:rsid w:val="00D95607"/>
    <w:rsid w:val="00DA02A5"/>
    <w:rsid w:val="00DA7658"/>
    <w:rsid w:val="00DA79A0"/>
    <w:rsid w:val="00DB05E2"/>
    <w:rsid w:val="00DB4DD5"/>
    <w:rsid w:val="00DB5CCB"/>
    <w:rsid w:val="00DB6197"/>
    <w:rsid w:val="00DC00FF"/>
    <w:rsid w:val="00DD0EE7"/>
    <w:rsid w:val="00DE4803"/>
    <w:rsid w:val="00DE7477"/>
    <w:rsid w:val="00DE7EA8"/>
    <w:rsid w:val="00DF615B"/>
    <w:rsid w:val="00E142DD"/>
    <w:rsid w:val="00E2296F"/>
    <w:rsid w:val="00E4548B"/>
    <w:rsid w:val="00E500B6"/>
    <w:rsid w:val="00E52E5E"/>
    <w:rsid w:val="00E5426C"/>
    <w:rsid w:val="00E55AB3"/>
    <w:rsid w:val="00E55D8D"/>
    <w:rsid w:val="00E6140E"/>
    <w:rsid w:val="00E67D34"/>
    <w:rsid w:val="00E83F88"/>
    <w:rsid w:val="00EA78F9"/>
    <w:rsid w:val="00EB4D2D"/>
    <w:rsid w:val="00EC4780"/>
    <w:rsid w:val="00EC4D33"/>
    <w:rsid w:val="00ED4B2D"/>
    <w:rsid w:val="00ED5D86"/>
    <w:rsid w:val="00ED6393"/>
    <w:rsid w:val="00EE0E8A"/>
    <w:rsid w:val="00EE3204"/>
    <w:rsid w:val="00EF478C"/>
    <w:rsid w:val="00F01410"/>
    <w:rsid w:val="00F14BCC"/>
    <w:rsid w:val="00F255EC"/>
    <w:rsid w:val="00F3683E"/>
    <w:rsid w:val="00F37E66"/>
    <w:rsid w:val="00F54F2D"/>
    <w:rsid w:val="00F709C5"/>
    <w:rsid w:val="00F71384"/>
    <w:rsid w:val="00F739BB"/>
    <w:rsid w:val="00F754DE"/>
    <w:rsid w:val="00F779CE"/>
    <w:rsid w:val="00F85C52"/>
    <w:rsid w:val="00F954C6"/>
    <w:rsid w:val="00F971C2"/>
    <w:rsid w:val="00FB44B8"/>
    <w:rsid w:val="00FB6AAD"/>
    <w:rsid w:val="00FD48D8"/>
    <w:rsid w:val="00FE1FBD"/>
    <w:rsid w:val="00FE256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1990</Words>
  <Characters>10946</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134</cp:revision>
  <cp:lastPrinted>2026-06-26T18:22:00Z</cp:lastPrinted>
  <dcterms:created xsi:type="dcterms:W3CDTF">2024-06-18T08:44:00Z</dcterms:created>
  <dcterms:modified xsi:type="dcterms:W3CDTF">2026-06-26T18:22:00Z</dcterms:modified>
</cp:coreProperties>
</file>