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6470D031" w:rsidR="00AB3A58" w:rsidRPr="00D63983"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D63983">
        <w:rPr>
          <w:rFonts w:ascii="Arial Narrow" w:eastAsia="Arial Narrow" w:hAnsi="Arial Narrow" w:cs="Arial Narrow"/>
          <w:b/>
          <w:color w:val="000000"/>
          <w:kern w:val="0"/>
          <w:lang w:eastAsia="es-PE"/>
          <w14:ligatures w14:val="none"/>
        </w:rPr>
        <w:t xml:space="preserve">EXPEDIENTE </w:t>
      </w:r>
      <w:r w:rsidRPr="00D63983">
        <w:rPr>
          <w:rFonts w:ascii="Arial Narrow" w:eastAsia="Arial Narrow" w:hAnsi="Arial Narrow" w:cs="Arial Narrow"/>
          <w:b/>
          <w:color w:val="000000"/>
          <w:kern w:val="0"/>
          <w:lang w:eastAsia="es-PE"/>
          <w14:ligatures w14:val="none"/>
        </w:rPr>
        <w:tab/>
        <w:t>:</w:t>
      </w:r>
      <w:r w:rsidRPr="00D63983">
        <w:rPr>
          <w:rFonts w:ascii="Arial Narrow" w:eastAsia="Arial Narrow" w:hAnsi="Arial Narrow" w:cs="Arial Narrow"/>
          <w:b/>
          <w:color w:val="000000"/>
          <w:kern w:val="0"/>
          <w:lang w:eastAsia="es-PE"/>
          <w14:ligatures w14:val="none"/>
        </w:rPr>
        <w:tab/>
      </w:r>
      <w:r w:rsidR="00F15AED" w:rsidRPr="00D63983">
        <w:rPr>
          <w:rFonts w:ascii="Arial Narrow" w:eastAsia="Times New Roman" w:hAnsi="Arial Narrow" w:cs="Times New Roman"/>
          <w:b/>
          <w:bCs/>
          <w:color w:val="000000"/>
          <w:kern w:val="0"/>
          <w:shd w:val="clear" w:color="auto" w:fill="FFFFFF"/>
          <w:lang w:eastAsia="es-PE"/>
          <w14:ligatures w14:val="none"/>
        </w:rPr>
        <w:t>1137-2025/CC1</w:t>
      </w:r>
    </w:p>
    <w:p w14:paraId="187C3631" w14:textId="73C918E3" w:rsidR="00AB3A58" w:rsidRPr="00D63983"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63983">
        <w:rPr>
          <w:rFonts w:ascii="Arial Narrow" w:eastAsia="Arial Narrow" w:hAnsi="Arial Narrow" w:cs="Arial Narrow"/>
          <w:b/>
          <w:color w:val="000000"/>
          <w:kern w:val="0"/>
          <w:lang w:eastAsia="es-PE"/>
          <w14:ligatures w14:val="none"/>
        </w:rPr>
        <w:t>DENUNCIANTE</w:t>
      </w:r>
      <w:r w:rsidRPr="00D63983">
        <w:rPr>
          <w:rFonts w:ascii="Arial Narrow" w:eastAsia="Arial Narrow" w:hAnsi="Arial Narrow" w:cs="Arial Narrow"/>
          <w:b/>
          <w:color w:val="000000"/>
          <w:kern w:val="0"/>
          <w:lang w:eastAsia="es-PE"/>
          <w14:ligatures w14:val="none"/>
        </w:rPr>
        <w:tab/>
        <w:t>:</w:t>
      </w:r>
      <w:r w:rsidRPr="00D63983">
        <w:rPr>
          <w:rFonts w:ascii="Arial Narrow" w:eastAsia="Arial Narrow" w:hAnsi="Arial Narrow" w:cs="Arial Narrow"/>
          <w:b/>
          <w:color w:val="000000"/>
          <w:kern w:val="0"/>
          <w:lang w:eastAsia="es-PE"/>
          <w14:ligatures w14:val="none"/>
        </w:rPr>
        <w:tab/>
      </w:r>
      <w:r w:rsidR="00F15AED" w:rsidRPr="00D63983">
        <w:rPr>
          <w:rFonts w:ascii="Arial Narrow" w:eastAsia="Arial Narrow" w:hAnsi="Arial Narrow" w:cs="Arial Narrow"/>
          <w:b/>
          <w:color w:val="000000"/>
          <w:kern w:val="0"/>
          <w:lang w:eastAsia="es-PE"/>
          <w14:ligatures w14:val="none"/>
        </w:rPr>
        <w:t xml:space="preserve">JOSE WALTER PEREZ CORONEL </w:t>
      </w:r>
      <w:r w:rsidR="00A8071A" w:rsidRPr="00D63983">
        <w:rPr>
          <w:rFonts w:ascii="Arial Narrow" w:eastAsia="Arial Narrow" w:hAnsi="Arial Narrow" w:cs="Arial Narrow"/>
          <w:b/>
          <w:color w:val="000000"/>
          <w:kern w:val="0"/>
          <w:lang w:eastAsia="es-PE"/>
          <w14:ligatures w14:val="none"/>
        </w:rPr>
        <w:t>(SEÑO</w:t>
      </w:r>
      <w:r w:rsidR="00F15AED" w:rsidRPr="00D63983">
        <w:rPr>
          <w:rFonts w:ascii="Arial Narrow" w:eastAsia="Arial Narrow" w:hAnsi="Arial Narrow" w:cs="Arial Narrow"/>
          <w:b/>
          <w:color w:val="000000"/>
          <w:kern w:val="0"/>
          <w:lang w:eastAsia="es-PE"/>
          <w14:ligatures w14:val="none"/>
        </w:rPr>
        <w:t>R PEREZ</w:t>
      </w:r>
      <w:r w:rsidR="00A8071A" w:rsidRPr="00D63983">
        <w:rPr>
          <w:rFonts w:ascii="Arial Narrow" w:eastAsia="Arial Narrow" w:hAnsi="Arial Narrow" w:cs="Arial Narrow"/>
          <w:b/>
          <w:color w:val="000000"/>
          <w:kern w:val="0"/>
          <w:lang w:eastAsia="es-PE"/>
          <w14:ligatures w14:val="none"/>
        </w:rPr>
        <w:t>)</w:t>
      </w:r>
    </w:p>
    <w:p w14:paraId="7037BAA8" w14:textId="3BB832CB" w:rsidR="00AB3A58" w:rsidRPr="00D63983"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63983">
        <w:rPr>
          <w:rFonts w:ascii="Arial Narrow" w:eastAsia="Arial Narrow" w:hAnsi="Arial Narrow" w:cs="Arial Narrow"/>
          <w:b/>
          <w:color w:val="000000"/>
          <w:kern w:val="0"/>
          <w:lang w:eastAsia="es-PE"/>
          <w14:ligatures w14:val="none"/>
        </w:rPr>
        <w:t>DENUNCIADO</w:t>
      </w:r>
      <w:r w:rsidRPr="00D63983">
        <w:rPr>
          <w:rFonts w:ascii="Arial Narrow" w:eastAsia="Arial Narrow" w:hAnsi="Arial Narrow" w:cs="Arial Narrow"/>
          <w:b/>
          <w:color w:val="000000"/>
          <w:kern w:val="0"/>
          <w:lang w:eastAsia="es-PE"/>
          <w14:ligatures w14:val="none"/>
        </w:rPr>
        <w:tab/>
        <w:t>:</w:t>
      </w:r>
      <w:r w:rsidRPr="00D63983">
        <w:rPr>
          <w:rFonts w:ascii="Arial Narrow" w:eastAsia="Arial Narrow" w:hAnsi="Arial Narrow" w:cs="Arial Narrow"/>
          <w:b/>
          <w:color w:val="000000"/>
          <w:kern w:val="0"/>
          <w:lang w:eastAsia="es-PE"/>
          <w14:ligatures w14:val="none"/>
        </w:rPr>
        <w:tab/>
      </w:r>
      <w:r w:rsidR="00A8071A" w:rsidRPr="00D63983">
        <w:rPr>
          <w:rFonts w:ascii="Arial Narrow" w:eastAsia="Arial Narrow" w:hAnsi="Arial Narrow" w:cs="Arial Narrow"/>
          <w:b/>
          <w:color w:val="000000"/>
          <w:kern w:val="0"/>
          <w:lang w:eastAsia="es-PE"/>
          <w14:ligatures w14:val="none"/>
        </w:rPr>
        <w:t>RÍMAC SEGUROS Y REASEGUROS S.A. (RÍMAC)</w:t>
      </w:r>
    </w:p>
    <w:p w14:paraId="2500BC77" w14:textId="77777777" w:rsidR="00AB3A58" w:rsidRPr="00D63983"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63983">
        <w:rPr>
          <w:rFonts w:ascii="Arial Narrow" w:eastAsia="Arial Narrow" w:hAnsi="Arial Narrow" w:cs="Arial Narrow"/>
          <w:b/>
          <w:color w:val="000000"/>
          <w:kern w:val="0"/>
          <w:lang w:eastAsia="es-PE"/>
          <w14:ligatures w14:val="none"/>
        </w:rPr>
        <w:t>MATERIAS</w:t>
      </w:r>
      <w:r w:rsidRPr="00D63983">
        <w:rPr>
          <w:rFonts w:ascii="Arial Narrow" w:eastAsia="Arial Narrow" w:hAnsi="Arial Narrow" w:cs="Arial Narrow"/>
          <w:b/>
          <w:color w:val="000000"/>
          <w:kern w:val="0"/>
          <w:lang w:eastAsia="es-PE"/>
          <w14:ligatures w14:val="none"/>
        </w:rPr>
        <w:tab/>
        <w:t xml:space="preserve">:       </w:t>
      </w:r>
      <w:r w:rsidRPr="00D63983">
        <w:rPr>
          <w:rFonts w:ascii="Arial Narrow" w:eastAsia="Arial Narrow" w:hAnsi="Arial Narrow" w:cs="Arial Narrow"/>
          <w:b/>
          <w:color w:val="000000"/>
          <w:kern w:val="0"/>
          <w:lang w:eastAsia="es-PE"/>
          <w14:ligatures w14:val="none"/>
        </w:rPr>
        <w:tab/>
        <w:t>ADMISIÓN A TRÁMITE</w:t>
      </w:r>
    </w:p>
    <w:p w14:paraId="284AD768" w14:textId="7828DE75" w:rsidR="00AB3A58" w:rsidRPr="00D63983"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63983">
        <w:rPr>
          <w:rFonts w:ascii="Arial Narrow" w:eastAsia="Arial Narrow" w:hAnsi="Arial Narrow" w:cs="Arial Narrow"/>
          <w:b/>
          <w:color w:val="000000"/>
          <w:kern w:val="0"/>
          <w:lang w:eastAsia="es-PE"/>
          <w14:ligatures w14:val="none"/>
        </w:rPr>
        <w:t>REQUERIMIENTO DE INFORMACIÓN</w:t>
      </w:r>
      <w:r w:rsidR="00A8071A" w:rsidRPr="00D63983">
        <w:rPr>
          <w:rFonts w:ascii="Arial Narrow" w:eastAsia="Arial Narrow" w:hAnsi="Arial Narrow" w:cs="Arial Narrow"/>
          <w:b/>
          <w:color w:val="000000"/>
          <w:kern w:val="0"/>
          <w:lang w:eastAsia="es-PE"/>
          <w14:ligatures w14:val="none"/>
        </w:rPr>
        <w:t xml:space="preserve"> </w:t>
      </w:r>
    </w:p>
    <w:p w14:paraId="5A3670C5" w14:textId="1A4622A5" w:rsidR="00AB3A58" w:rsidRPr="00D63983"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63983">
        <w:rPr>
          <w:rFonts w:ascii="Arial Narrow" w:eastAsia="Arial Narrow" w:hAnsi="Arial Narrow" w:cs="Arial Narrow"/>
          <w:b/>
          <w:color w:val="000000"/>
          <w:kern w:val="0"/>
          <w:lang w:eastAsia="es-PE"/>
          <w14:ligatures w14:val="none"/>
        </w:rPr>
        <w:t xml:space="preserve">RESOLUCIÓN </w:t>
      </w:r>
      <w:r w:rsidRPr="00D63983">
        <w:rPr>
          <w:rFonts w:ascii="Arial Narrow" w:eastAsia="Arial Narrow" w:hAnsi="Arial Narrow" w:cs="Arial Narrow"/>
          <w:b/>
          <w:color w:val="000000"/>
          <w:kern w:val="0"/>
          <w:lang w:eastAsia="es-PE"/>
          <w14:ligatures w14:val="none"/>
        </w:rPr>
        <w:tab/>
        <w:t>:</w:t>
      </w:r>
      <w:r w:rsidRPr="00D63983">
        <w:rPr>
          <w:rFonts w:ascii="Arial Narrow" w:eastAsia="Arial Narrow" w:hAnsi="Arial Narrow" w:cs="Arial Narrow"/>
          <w:b/>
          <w:color w:val="000000"/>
          <w:kern w:val="0"/>
          <w:lang w:eastAsia="es-PE"/>
          <w14:ligatures w14:val="none"/>
        </w:rPr>
        <w:tab/>
      </w:r>
      <w:r w:rsidR="002B3613" w:rsidRPr="00D63983">
        <w:rPr>
          <w:rFonts w:ascii="Arial Narrow" w:eastAsia="Arial Narrow" w:hAnsi="Arial Narrow" w:cs="Arial Narrow"/>
          <w:b/>
          <w:color w:val="000000"/>
          <w:kern w:val="0"/>
          <w:lang w:eastAsia="es-PE"/>
          <w14:ligatures w14:val="none"/>
        </w:rPr>
        <w:t>2</w:t>
      </w:r>
    </w:p>
    <w:p w14:paraId="7591140C" w14:textId="77777777" w:rsidR="00AB3A58" w:rsidRPr="00D63983"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1CA8C30D" w:rsidR="00AB3A58" w:rsidRPr="00D63983"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63983">
        <w:rPr>
          <w:rFonts w:ascii="Arial Narrow" w:eastAsia="Times New Roman" w:hAnsi="Arial Narrow" w:cs="Times New Roman"/>
          <w:color w:val="000000"/>
          <w:kern w:val="0"/>
          <w:shd w:val="clear" w:color="auto" w:fill="FFFFFF"/>
          <w:lang w:eastAsia="es-PE"/>
          <w14:ligatures w14:val="none"/>
        </w:rPr>
        <w:t xml:space="preserve">Lima, </w:t>
      </w:r>
      <w:r w:rsidR="001012BB">
        <w:rPr>
          <w:rFonts w:ascii="Arial Narrow" w:eastAsia="Times New Roman" w:hAnsi="Arial Narrow" w:cs="Times New Roman"/>
          <w:color w:val="000000"/>
          <w:kern w:val="0"/>
          <w:shd w:val="clear" w:color="auto" w:fill="FFFFFF"/>
          <w:lang w:eastAsia="es-PE"/>
          <w14:ligatures w14:val="none"/>
        </w:rPr>
        <w:t>27</w:t>
      </w:r>
      <w:r w:rsidRPr="00D63983">
        <w:rPr>
          <w:rFonts w:ascii="Arial Narrow" w:eastAsia="Times New Roman" w:hAnsi="Arial Narrow" w:cs="Times New Roman"/>
          <w:color w:val="000000"/>
          <w:kern w:val="0"/>
          <w:shd w:val="clear" w:color="auto" w:fill="FFFFFF"/>
          <w:lang w:eastAsia="es-PE"/>
          <w14:ligatures w14:val="none"/>
        </w:rPr>
        <w:t xml:space="preserve"> de </w:t>
      </w:r>
      <w:r w:rsidR="008B3739" w:rsidRPr="00D63983">
        <w:rPr>
          <w:rFonts w:ascii="Arial Narrow" w:eastAsia="Times New Roman" w:hAnsi="Arial Narrow" w:cs="Times New Roman"/>
          <w:color w:val="000000"/>
          <w:kern w:val="0"/>
          <w:shd w:val="clear" w:color="auto" w:fill="FFFFFF"/>
          <w:lang w:eastAsia="es-PE"/>
          <w14:ligatures w14:val="none"/>
        </w:rPr>
        <w:t>junio</w:t>
      </w:r>
      <w:r w:rsidRPr="00D63983">
        <w:rPr>
          <w:rFonts w:ascii="Arial Narrow" w:eastAsia="Times New Roman" w:hAnsi="Arial Narrow" w:cs="Times New Roman"/>
          <w:color w:val="000000"/>
          <w:kern w:val="0"/>
          <w:shd w:val="clear" w:color="auto" w:fill="FFFFFF"/>
          <w:lang w:eastAsia="es-PE"/>
          <w14:ligatures w14:val="none"/>
        </w:rPr>
        <w:t xml:space="preserve"> de 202</w:t>
      </w:r>
      <w:r w:rsidR="001132FD" w:rsidRPr="00D63983">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D63983" w:rsidRDefault="00AB3A58" w:rsidP="004A64DB">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D63983" w:rsidRDefault="00AB3A58" w:rsidP="004A64DB">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D63983">
        <w:rPr>
          <w:rFonts w:ascii="Arial Narrow" w:eastAsia="Arial Narrow" w:hAnsi="Arial Narrow" w:cs="Arial Narrow"/>
          <w:b/>
          <w:color w:val="000000"/>
          <w:kern w:val="0"/>
          <w:lang w:eastAsia="es-PE"/>
          <w14:ligatures w14:val="none"/>
        </w:rPr>
        <w:t xml:space="preserve">HECHOS </w:t>
      </w:r>
    </w:p>
    <w:p w14:paraId="74E8E3A1" w14:textId="77777777" w:rsidR="00AB3A58" w:rsidRPr="00D63983" w:rsidRDefault="00AB3A58" w:rsidP="004A64DB">
      <w:pPr>
        <w:spacing w:after="0" w:line="276" w:lineRule="auto"/>
        <w:jc w:val="both"/>
        <w:rPr>
          <w:rFonts w:ascii="Arial Narrow" w:eastAsia="Times New Roman" w:hAnsi="Arial Narrow" w:cs="Times New Roman"/>
          <w:color w:val="000000"/>
          <w:kern w:val="0"/>
          <w:lang w:eastAsia="es-PE"/>
          <w14:ligatures w14:val="none"/>
        </w:rPr>
      </w:pPr>
    </w:p>
    <w:p w14:paraId="25718C3B" w14:textId="26008E78" w:rsidR="00AB3A58" w:rsidRPr="00D63983" w:rsidRDefault="00AB3A58" w:rsidP="004A64DB">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D63983">
        <w:rPr>
          <w:rFonts w:ascii="Arial Narrow" w:eastAsia="Times New Roman" w:hAnsi="Arial Narrow" w:cs="Arial"/>
          <w:color w:val="000000"/>
          <w:kern w:val="0"/>
          <w:lang w:val="es-ES" w:eastAsia="es-ES"/>
          <w14:ligatures w14:val="none"/>
        </w:rPr>
        <w:t xml:space="preserve">Mediante el escrito del </w:t>
      </w:r>
      <w:bookmarkStart w:id="1" w:name="_Hlk201223624"/>
      <w:r w:rsidR="005C78CC" w:rsidRPr="00D63983">
        <w:rPr>
          <w:rFonts w:ascii="Arial Narrow" w:eastAsia="Times New Roman" w:hAnsi="Arial Narrow" w:cs="Arial"/>
          <w:color w:val="000000"/>
          <w:kern w:val="0"/>
          <w:lang w:val="es-ES" w:eastAsia="es-ES"/>
          <w14:ligatures w14:val="none"/>
        </w:rPr>
        <w:t>26 de marzo de 2025</w:t>
      </w:r>
      <w:bookmarkEnd w:id="1"/>
      <w:r w:rsidR="00D117B4" w:rsidRPr="00D63983">
        <w:rPr>
          <w:rFonts w:ascii="Arial Narrow" w:eastAsia="Times New Roman" w:hAnsi="Arial Narrow" w:cs="Times New Roman"/>
          <w:color w:val="000000"/>
          <w:kern w:val="0"/>
          <w:vertAlign w:val="superscript"/>
          <w:lang w:val="es-ES" w:eastAsia="es-ES"/>
          <w14:ligatures w14:val="none"/>
        </w:rPr>
        <w:footnoteReference w:id="1"/>
      </w:r>
      <w:r w:rsidRPr="00D63983">
        <w:rPr>
          <w:rFonts w:ascii="Arial Narrow" w:eastAsia="Calibri" w:hAnsi="Arial Narrow" w:cs="Arial"/>
          <w:kern w:val="0"/>
          <w14:ligatures w14:val="none"/>
        </w:rPr>
        <w:t xml:space="preserve"> </w:t>
      </w:r>
      <w:r w:rsidR="005C78CC" w:rsidRPr="00D63983">
        <w:rPr>
          <w:rFonts w:ascii="Arial Narrow" w:eastAsia="Calibri" w:hAnsi="Arial Narrow" w:cs="Arial"/>
          <w:kern w:val="0"/>
          <w14:ligatures w14:val="none"/>
        </w:rPr>
        <w:t xml:space="preserve">el señor Pérez </w:t>
      </w:r>
      <w:r w:rsidRPr="00D63983">
        <w:rPr>
          <w:rFonts w:ascii="Arial Narrow" w:eastAsia="Calibri" w:hAnsi="Arial Narrow" w:cs="Arial"/>
          <w:kern w:val="0"/>
          <w14:ligatures w14:val="none"/>
        </w:rPr>
        <w:t>d</w:t>
      </w:r>
      <w:r w:rsidRPr="00D63983">
        <w:rPr>
          <w:rFonts w:ascii="Arial Narrow" w:eastAsia="Times New Roman" w:hAnsi="Arial Narrow" w:cs="Arial"/>
          <w:color w:val="000000"/>
          <w:kern w:val="0"/>
          <w:lang w:val="es-ES" w:eastAsia="es-ES"/>
          <w14:ligatures w14:val="none"/>
        </w:rPr>
        <w:t xml:space="preserve">enunció a </w:t>
      </w:r>
      <w:r w:rsidR="00DF13D0" w:rsidRPr="00D63983">
        <w:rPr>
          <w:rFonts w:ascii="Arial Narrow" w:eastAsia="Times New Roman" w:hAnsi="Arial Narrow" w:cs="Arial"/>
          <w:color w:val="000000"/>
          <w:kern w:val="0"/>
          <w:lang w:val="es-ES" w:eastAsia="es-ES"/>
          <w14:ligatures w14:val="none"/>
        </w:rPr>
        <w:t>Rímac</w:t>
      </w:r>
      <w:r w:rsidR="00911D96" w:rsidRPr="00D63983">
        <w:rPr>
          <w:rFonts w:ascii="Arial Narrow" w:eastAsia="Times New Roman" w:hAnsi="Arial Narrow" w:cs="Arial"/>
          <w:color w:val="000000"/>
          <w:kern w:val="0"/>
          <w:lang w:val="es-ES" w:eastAsia="es-ES"/>
          <w14:ligatures w14:val="none"/>
        </w:rPr>
        <w:t xml:space="preserve"> </w:t>
      </w:r>
      <w:r w:rsidRPr="00D63983">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D63983">
        <w:rPr>
          <w:rFonts w:ascii="Arial Narrow" w:eastAsia="Times New Roman" w:hAnsi="Arial Narrow" w:cs="Times New Roman"/>
          <w:color w:val="000000"/>
          <w:kern w:val="0"/>
          <w:vertAlign w:val="superscript"/>
          <w:lang w:val="es-ES" w:eastAsia="es-ES"/>
          <w14:ligatures w14:val="none"/>
        </w:rPr>
        <w:footnoteReference w:id="2"/>
      </w:r>
      <w:r w:rsidRPr="00D63983">
        <w:rPr>
          <w:rFonts w:ascii="Arial Narrow" w:eastAsia="Times New Roman" w:hAnsi="Arial Narrow" w:cs="Arial"/>
          <w:color w:val="000000"/>
          <w:kern w:val="0"/>
          <w:lang w:val="es-ES" w:eastAsia="es-ES"/>
          <w14:ligatures w14:val="none"/>
        </w:rPr>
        <w:t xml:space="preserve">, señalando </w:t>
      </w:r>
      <w:r w:rsidRPr="00D63983">
        <w:rPr>
          <w:rFonts w:ascii="Arial Narrow" w:eastAsia="Times New Roman" w:hAnsi="Arial Narrow" w:cs="Arial"/>
          <w:bCs/>
          <w:color w:val="000000"/>
          <w:kern w:val="0"/>
          <w:lang w:val="es-ES" w:eastAsia="es-ES"/>
          <w14:ligatures w14:val="none"/>
        </w:rPr>
        <w:t>lo siguiente:</w:t>
      </w:r>
    </w:p>
    <w:p w14:paraId="101D66EA" w14:textId="77777777" w:rsidR="00AB3A58" w:rsidRPr="00D63983" w:rsidRDefault="00AB3A58" w:rsidP="004A64DB">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3D9CFDA1" w14:textId="685B1E18" w:rsidR="00BE2B35" w:rsidRPr="00D63983" w:rsidRDefault="00BE2B35"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El 4 de julio de 2024, suscribió con la Rímac la Póliza de Seguro Vehicular contra todo riesgo</w:t>
      </w:r>
      <w:r w:rsidR="00552159" w:rsidRPr="00D63983">
        <w:rPr>
          <w:rFonts w:ascii="Arial Narrow" w:eastAsia="Times New Roman" w:hAnsi="Arial Narrow" w:cs="Arial"/>
          <w:color w:val="000000"/>
          <w:kern w:val="0"/>
          <w:lang w:eastAsia="es-ES"/>
          <w14:ligatures w14:val="none"/>
        </w:rPr>
        <w:t xml:space="preserve"> - Póliza</w:t>
      </w:r>
      <w:r w:rsidRPr="00D63983">
        <w:rPr>
          <w:rFonts w:ascii="Arial Narrow" w:eastAsia="Times New Roman" w:hAnsi="Arial Narrow" w:cs="Arial"/>
          <w:color w:val="000000"/>
          <w:kern w:val="0"/>
          <w:lang w:eastAsia="es-ES"/>
          <w14:ligatures w14:val="none"/>
        </w:rPr>
        <w:t xml:space="preserve"> N° 2101-1443006</w:t>
      </w:r>
      <w:r w:rsidR="00552159" w:rsidRPr="00D63983">
        <w:rPr>
          <w:rFonts w:ascii="Arial Narrow" w:eastAsia="Times New Roman" w:hAnsi="Arial Narrow" w:cs="Arial"/>
          <w:color w:val="000000"/>
          <w:kern w:val="0"/>
          <w:lang w:eastAsia="es-ES"/>
          <w14:ligatures w14:val="none"/>
        </w:rPr>
        <w:t xml:space="preserve"> (en adelante, Seguro Vehicular</w:t>
      </w:r>
      <w:r w:rsidR="00D814D9" w:rsidRPr="00D63983">
        <w:rPr>
          <w:rFonts w:ascii="Arial Narrow" w:eastAsia="Times New Roman" w:hAnsi="Arial Narrow" w:cs="Arial"/>
          <w:color w:val="000000"/>
          <w:kern w:val="0"/>
          <w:lang w:eastAsia="es-ES"/>
          <w14:ligatures w14:val="none"/>
        </w:rPr>
        <w:t xml:space="preserve"> Principal</w:t>
      </w:r>
      <w:r w:rsidR="00552159" w:rsidRPr="00D63983">
        <w:rPr>
          <w:rFonts w:ascii="Arial Narrow" w:eastAsia="Times New Roman" w:hAnsi="Arial Narrow" w:cs="Arial"/>
          <w:color w:val="000000"/>
          <w:kern w:val="0"/>
          <w:lang w:eastAsia="es-ES"/>
          <w14:ligatures w14:val="none"/>
        </w:rPr>
        <w:t>)</w:t>
      </w:r>
      <w:r w:rsidRPr="00D63983">
        <w:rPr>
          <w:rFonts w:ascii="Arial Narrow" w:eastAsia="Times New Roman" w:hAnsi="Arial Narrow" w:cs="Arial"/>
          <w:color w:val="000000"/>
          <w:kern w:val="0"/>
          <w:lang w:eastAsia="es-ES"/>
          <w14:ligatures w14:val="none"/>
        </w:rPr>
        <w:t>, asegurando el vehículo de su propiedad con placa de rodaje CFM-217, marca Toyota. Posteriormente</w:t>
      </w:r>
      <w:r w:rsidR="00BB369F" w:rsidRPr="00D63983">
        <w:rPr>
          <w:rFonts w:ascii="Arial Narrow" w:eastAsia="Times New Roman" w:hAnsi="Arial Narrow" w:cs="Arial"/>
          <w:color w:val="000000"/>
          <w:kern w:val="0"/>
          <w:lang w:eastAsia="es-ES"/>
          <w14:ligatures w14:val="none"/>
        </w:rPr>
        <w:t>,</w:t>
      </w:r>
      <w:r w:rsidRPr="00D63983">
        <w:rPr>
          <w:rFonts w:ascii="Arial Narrow" w:eastAsia="Times New Roman" w:hAnsi="Arial Narrow" w:cs="Arial"/>
          <w:color w:val="000000"/>
          <w:kern w:val="0"/>
          <w:lang w:eastAsia="es-ES"/>
          <w14:ligatures w14:val="none"/>
        </w:rPr>
        <w:t xml:space="preserve"> recibió el cronograma de pago correspondiente, que debía cumplir desde el 04 de julio de 2024 hasta el 04 de julio de 2025, pago que efectuó de manera periódica.</w:t>
      </w:r>
    </w:p>
    <w:p w14:paraId="4ABAD7CA" w14:textId="77777777" w:rsidR="00BE2B35" w:rsidRPr="00D63983" w:rsidRDefault="00BE2B35" w:rsidP="004A64DB">
      <w:pPr>
        <w:pStyle w:val="Prrafodelista"/>
        <w:spacing w:after="0" w:line="276" w:lineRule="auto"/>
        <w:ind w:left="1430"/>
        <w:jc w:val="both"/>
        <w:rPr>
          <w:rFonts w:ascii="Arial Narrow" w:eastAsia="Times New Roman" w:hAnsi="Arial Narrow" w:cs="Arial"/>
          <w:color w:val="000000"/>
          <w:kern w:val="0"/>
          <w:lang w:eastAsia="es-ES"/>
          <w14:ligatures w14:val="none"/>
        </w:rPr>
      </w:pPr>
    </w:p>
    <w:p w14:paraId="7CF5331A" w14:textId="0B108D6C" w:rsidR="00BE2B35" w:rsidRPr="00D63983" w:rsidRDefault="00BE2B35"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 xml:space="preserve">El 24 de septiembre de 2024, sufrió el robo total del vehículo asegurado. </w:t>
      </w:r>
      <w:r w:rsidR="009C08A8">
        <w:rPr>
          <w:rFonts w:ascii="Arial Narrow" w:eastAsia="Times New Roman" w:hAnsi="Arial Narrow" w:cs="Arial"/>
          <w:color w:val="000000"/>
          <w:kern w:val="0"/>
          <w:lang w:eastAsia="es-ES"/>
          <w14:ligatures w14:val="none"/>
        </w:rPr>
        <w:t>Luego, informó</w:t>
      </w:r>
      <w:r w:rsidR="00A00035" w:rsidRPr="00D63983">
        <w:rPr>
          <w:rFonts w:ascii="Arial Narrow" w:eastAsia="Times New Roman" w:hAnsi="Arial Narrow" w:cs="Arial"/>
          <w:color w:val="000000"/>
          <w:kern w:val="0"/>
          <w:lang w:eastAsia="es-ES"/>
          <w14:ligatures w14:val="none"/>
        </w:rPr>
        <w:t xml:space="preserve"> de inmediato a la aseguradora y realizó la denuncia policial. </w:t>
      </w:r>
      <w:r w:rsidR="009C08A8">
        <w:rPr>
          <w:rFonts w:ascii="Arial Narrow" w:eastAsia="Times New Roman" w:hAnsi="Arial Narrow" w:cs="Arial"/>
          <w:color w:val="000000"/>
          <w:kern w:val="0"/>
          <w:lang w:eastAsia="es-ES"/>
          <w14:ligatures w14:val="none"/>
        </w:rPr>
        <w:t>Posteriormente, l</w:t>
      </w:r>
      <w:r w:rsidR="00A00035" w:rsidRPr="00D63983">
        <w:rPr>
          <w:rFonts w:ascii="Arial Narrow" w:eastAsia="Times New Roman" w:hAnsi="Arial Narrow" w:cs="Arial"/>
          <w:color w:val="000000"/>
          <w:kern w:val="0"/>
          <w:lang w:eastAsia="es-ES"/>
          <w14:ligatures w14:val="none"/>
        </w:rPr>
        <w:t xml:space="preserve">a </w:t>
      </w:r>
      <w:r w:rsidR="009C08A8">
        <w:rPr>
          <w:rFonts w:ascii="Arial Narrow" w:eastAsia="Times New Roman" w:hAnsi="Arial Narrow" w:cs="Arial"/>
          <w:color w:val="000000"/>
          <w:kern w:val="0"/>
          <w:lang w:eastAsia="es-ES"/>
          <w14:ligatures w14:val="none"/>
        </w:rPr>
        <w:t>Fiscalía</w:t>
      </w:r>
      <w:r w:rsidR="00A00035" w:rsidRPr="00D63983">
        <w:rPr>
          <w:rFonts w:ascii="Arial Narrow" w:eastAsia="Times New Roman" w:hAnsi="Arial Narrow" w:cs="Arial"/>
          <w:color w:val="000000"/>
          <w:kern w:val="0"/>
          <w:lang w:eastAsia="es-ES"/>
          <w14:ligatures w14:val="none"/>
        </w:rPr>
        <w:t xml:space="preserve"> </w:t>
      </w:r>
      <w:r w:rsidR="00F130AA" w:rsidRPr="00D63983">
        <w:rPr>
          <w:rFonts w:ascii="Arial Narrow" w:eastAsia="Times New Roman" w:hAnsi="Arial Narrow" w:cs="Arial"/>
          <w:color w:val="000000"/>
          <w:kern w:val="0"/>
          <w:lang w:eastAsia="es-ES"/>
          <w14:ligatures w14:val="none"/>
        </w:rPr>
        <w:t>apertur</w:t>
      </w:r>
      <w:r w:rsidR="009C08A8">
        <w:rPr>
          <w:rFonts w:ascii="Arial Narrow" w:eastAsia="Times New Roman" w:hAnsi="Arial Narrow" w:cs="Arial"/>
          <w:color w:val="000000"/>
          <w:kern w:val="0"/>
          <w:lang w:eastAsia="es-ES"/>
          <w14:ligatures w14:val="none"/>
        </w:rPr>
        <w:t>ó</w:t>
      </w:r>
      <w:r w:rsidR="00F130AA" w:rsidRPr="00D63983">
        <w:rPr>
          <w:rFonts w:ascii="Arial Narrow" w:eastAsia="Times New Roman" w:hAnsi="Arial Narrow" w:cs="Arial"/>
          <w:color w:val="000000"/>
          <w:kern w:val="0"/>
          <w:lang w:eastAsia="es-ES"/>
          <w14:ligatures w14:val="none"/>
        </w:rPr>
        <w:t xml:space="preserve"> la investigación</w:t>
      </w:r>
      <w:r w:rsidR="00A00035" w:rsidRPr="00D63983">
        <w:rPr>
          <w:rFonts w:ascii="Arial Narrow" w:eastAsia="Times New Roman" w:hAnsi="Arial Narrow" w:cs="Arial"/>
          <w:color w:val="000000"/>
          <w:kern w:val="0"/>
          <w:lang w:eastAsia="es-ES"/>
          <w14:ligatures w14:val="none"/>
        </w:rPr>
        <w:t xml:space="preserve"> por robo con asalto, </w:t>
      </w:r>
      <w:r w:rsidR="00F130AA" w:rsidRPr="00D63983">
        <w:rPr>
          <w:rFonts w:ascii="Arial Narrow" w:eastAsia="Times New Roman" w:hAnsi="Arial Narrow" w:cs="Arial"/>
          <w:color w:val="000000"/>
          <w:kern w:val="0"/>
          <w:lang w:eastAsia="es-ES"/>
          <w14:ligatures w14:val="none"/>
        </w:rPr>
        <w:t xml:space="preserve">y </w:t>
      </w:r>
      <w:r w:rsidR="00A00035" w:rsidRPr="00D63983">
        <w:rPr>
          <w:rFonts w:ascii="Arial Narrow" w:eastAsia="Times New Roman" w:hAnsi="Arial Narrow" w:cs="Arial"/>
          <w:color w:val="000000"/>
          <w:kern w:val="0"/>
          <w:lang w:eastAsia="es-ES"/>
          <w14:ligatures w14:val="none"/>
        </w:rPr>
        <w:t>emitió el Informe N° 2481-24-DIVPIRV/DEPPIRV-LN-INV, señalando que no se identificó ni ubicó a los presuntos autores, continuando las diligencias.</w:t>
      </w:r>
    </w:p>
    <w:p w14:paraId="37DA8AFE" w14:textId="77777777" w:rsidR="00E7792C" w:rsidRPr="00D63983" w:rsidRDefault="00E7792C" w:rsidP="004A64DB">
      <w:pPr>
        <w:pStyle w:val="Prrafodelista"/>
        <w:spacing w:line="276" w:lineRule="auto"/>
        <w:rPr>
          <w:rFonts w:ascii="Arial Narrow" w:eastAsia="Times New Roman" w:hAnsi="Arial Narrow" w:cs="Arial"/>
          <w:color w:val="000000"/>
          <w:kern w:val="0"/>
          <w:lang w:eastAsia="es-ES"/>
          <w14:ligatures w14:val="none"/>
        </w:rPr>
      </w:pPr>
    </w:p>
    <w:p w14:paraId="2B10A018" w14:textId="27F7D352" w:rsidR="00E7792C" w:rsidRPr="00D63983" w:rsidRDefault="00E7792C"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Pese a haber informado del siniestro, Rímac le seguía remitiendo recordatorios del pago mensual</w:t>
      </w:r>
      <w:r w:rsidR="00D814D9" w:rsidRPr="00D63983">
        <w:rPr>
          <w:rFonts w:ascii="Arial Narrow" w:eastAsia="Times New Roman" w:hAnsi="Arial Narrow" w:cs="Arial"/>
          <w:color w:val="000000"/>
          <w:kern w:val="0"/>
          <w:lang w:eastAsia="es-ES"/>
          <w14:ligatures w14:val="none"/>
        </w:rPr>
        <w:t xml:space="preserve"> del Seguro Vehicular Principal</w:t>
      </w:r>
      <w:r w:rsidRPr="00D63983">
        <w:rPr>
          <w:rFonts w:ascii="Arial Narrow" w:eastAsia="Times New Roman" w:hAnsi="Arial Narrow" w:cs="Arial"/>
          <w:color w:val="000000"/>
          <w:kern w:val="0"/>
          <w:lang w:eastAsia="es-ES"/>
          <w14:ligatures w14:val="none"/>
        </w:rPr>
        <w:t xml:space="preserve"> según el cronograma pactado al correo del asegurado.</w:t>
      </w:r>
    </w:p>
    <w:p w14:paraId="5ABF49EC" w14:textId="77777777" w:rsidR="001B5572" w:rsidRPr="00D63983" w:rsidRDefault="001B5572" w:rsidP="004A64DB">
      <w:pPr>
        <w:pStyle w:val="Prrafodelista"/>
        <w:spacing w:line="276" w:lineRule="auto"/>
        <w:rPr>
          <w:rFonts w:ascii="Arial Narrow" w:eastAsia="Times New Roman" w:hAnsi="Arial Narrow" w:cs="Arial"/>
          <w:color w:val="000000"/>
          <w:kern w:val="0"/>
          <w:lang w:eastAsia="es-ES"/>
          <w14:ligatures w14:val="none"/>
        </w:rPr>
      </w:pPr>
    </w:p>
    <w:p w14:paraId="0DBEE13B" w14:textId="77777777" w:rsidR="00E579C4" w:rsidRPr="00D63983" w:rsidRDefault="001B5572"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 xml:space="preserve">En diciembre de 2024, adquirió un nuevo vehículo con placa de rodaje CPI-013, marca DFSK, el cual aseguró con </w:t>
      </w:r>
      <w:r w:rsidR="00C717C9" w:rsidRPr="00D63983">
        <w:rPr>
          <w:rFonts w:ascii="Arial Narrow" w:eastAsia="Times New Roman" w:hAnsi="Arial Narrow" w:cs="Arial"/>
          <w:color w:val="000000"/>
          <w:kern w:val="0"/>
          <w:lang w:eastAsia="es-ES"/>
          <w14:ligatures w14:val="none"/>
        </w:rPr>
        <w:t xml:space="preserve">Rímac </w:t>
      </w:r>
      <w:r w:rsidRPr="00D63983">
        <w:rPr>
          <w:rFonts w:ascii="Arial Narrow" w:eastAsia="Times New Roman" w:hAnsi="Arial Narrow" w:cs="Arial"/>
          <w:color w:val="000000"/>
          <w:kern w:val="0"/>
          <w:lang w:eastAsia="es-ES"/>
          <w14:ligatures w14:val="none"/>
        </w:rPr>
        <w:t xml:space="preserve">mediante la </w:t>
      </w:r>
      <w:r w:rsidR="00D814D9" w:rsidRPr="00D63983">
        <w:rPr>
          <w:rFonts w:ascii="Arial Narrow" w:eastAsia="Times New Roman" w:hAnsi="Arial Narrow" w:cs="Arial"/>
          <w:color w:val="000000"/>
          <w:kern w:val="0"/>
          <w:lang w:eastAsia="es-ES"/>
          <w14:ligatures w14:val="none"/>
        </w:rPr>
        <w:t>Pó</w:t>
      </w:r>
      <w:r w:rsidRPr="00D63983">
        <w:rPr>
          <w:rFonts w:ascii="Arial Narrow" w:eastAsia="Times New Roman" w:hAnsi="Arial Narrow" w:cs="Arial"/>
          <w:color w:val="000000"/>
          <w:kern w:val="0"/>
          <w:lang w:eastAsia="es-ES"/>
          <w14:ligatures w14:val="none"/>
        </w:rPr>
        <w:t>liza</w:t>
      </w:r>
      <w:r w:rsidR="00C717C9" w:rsidRPr="00D63983">
        <w:rPr>
          <w:rFonts w:ascii="Arial Narrow" w:eastAsia="Times New Roman" w:hAnsi="Arial Narrow" w:cs="Arial"/>
          <w:color w:val="000000"/>
          <w:kern w:val="0"/>
          <w:lang w:eastAsia="es-ES"/>
          <w14:ligatures w14:val="none"/>
        </w:rPr>
        <w:t xml:space="preserve"> N°</w:t>
      </w:r>
      <w:r w:rsidRPr="00D63983">
        <w:rPr>
          <w:rFonts w:ascii="Arial Narrow" w:eastAsia="Times New Roman" w:hAnsi="Arial Narrow" w:cs="Arial"/>
          <w:color w:val="000000"/>
          <w:kern w:val="0"/>
          <w:lang w:eastAsia="es-ES"/>
          <w14:ligatures w14:val="none"/>
        </w:rPr>
        <w:t xml:space="preserve"> 2101-1137215</w:t>
      </w:r>
      <w:r w:rsidR="00D814D9" w:rsidRPr="00D63983">
        <w:rPr>
          <w:rFonts w:ascii="Arial Narrow" w:eastAsia="Times New Roman" w:hAnsi="Arial Narrow" w:cs="Arial"/>
          <w:color w:val="000000"/>
          <w:kern w:val="0"/>
          <w:lang w:eastAsia="es-ES"/>
          <w14:ligatures w14:val="none"/>
        </w:rPr>
        <w:t xml:space="preserve"> (en adelante, Seguro Vehicular Adicional)</w:t>
      </w:r>
      <w:r w:rsidRPr="00D63983">
        <w:rPr>
          <w:rFonts w:ascii="Arial Narrow" w:eastAsia="Times New Roman" w:hAnsi="Arial Narrow" w:cs="Arial"/>
          <w:color w:val="000000"/>
          <w:kern w:val="0"/>
          <w:lang w:eastAsia="es-ES"/>
          <w14:ligatures w14:val="none"/>
        </w:rPr>
        <w:t xml:space="preserve">, vigente del 10 de diciembre de 2024 al 10 de diciembre de 2026. En dicha póliza </w:t>
      </w:r>
      <w:r w:rsidR="00F834A9" w:rsidRPr="00D63983">
        <w:rPr>
          <w:rFonts w:ascii="Arial Narrow" w:eastAsia="Times New Roman" w:hAnsi="Arial Narrow" w:cs="Arial"/>
          <w:color w:val="000000"/>
          <w:kern w:val="0"/>
          <w:lang w:eastAsia="es-ES"/>
          <w14:ligatures w14:val="none"/>
        </w:rPr>
        <w:t xml:space="preserve">Rímac </w:t>
      </w:r>
      <w:r w:rsidRPr="00D63983">
        <w:rPr>
          <w:rFonts w:ascii="Arial Narrow" w:eastAsia="Times New Roman" w:hAnsi="Arial Narrow" w:cs="Arial"/>
          <w:color w:val="000000"/>
          <w:kern w:val="0"/>
          <w:lang w:eastAsia="es-ES"/>
          <w14:ligatures w14:val="none"/>
        </w:rPr>
        <w:t xml:space="preserve">consignó </w:t>
      </w:r>
      <w:r w:rsidR="007928A7" w:rsidRPr="00D63983">
        <w:rPr>
          <w:rFonts w:ascii="Arial Narrow" w:eastAsia="Times New Roman" w:hAnsi="Arial Narrow" w:cs="Arial"/>
          <w:color w:val="000000"/>
          <w:kern w:val="0"/>
          <w:lang w:eastAsia="es-ES"/>
          <w14:ligatures w14:val="none"/>
        </w:rPr>
        <w:t>el mismo número telefónico que fue robado junto al vehículo siniestrado</w:t>
      </w:r>
      <w:r w:rsidRPr="00D63983">
        <w:rPr>
          <w:rFonts w:ascii="Arial Narrow" w:eastAsia="Times New Roman" w:hAnsi="Arial Narrow" w:cs="Arial"/>
          <w:color w:val="000000"/>
          <w:kern w:val="0"/>
          <w:lang w:eastAsia="es-ES"/>
          <w14:ligatures w14:val="none"/>
        </w:rPr>
        <w:t xml:space="preserve">. </w:t>
      </w:r>
    </w:p>
    <w:p w14:paraId="6ED352EC" w14:textId="77777777" w:rsidR="00E579C4" w:rsidRPr="00D63983" w:rsidRDefault="00E579C4" w:rsidP="004A64DB">
      <w:pPr>
        <w:pStyle w:val="Prrafodelista"/>
        <w:spacing w:line="276" w:lineRule="auto"/>
        <w:rPr>
          <w:rFonts w:ascii="Arial Narrow" w:eastAsia="Times New Roman" w:hAnsi="Arial Narrow" w:cs="Arial"/>
          <w:color w:val="000000"/>
          <w:kern w:val="0"/>
          <w:lang w:eastAsia="es-ES"/>
          <w14:ligatures w14:val="none"/>
        </w:rPr>
      </w:pPr>
    </w:p>
    <w:p w14:paraId="0722BD28" w14:textId="3446EC6F" w:rsidR="001B5572" w:rsidRPr="00D63983" w:rsidRDefault="001B5572"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 xml:space="preserve">Al intentar efectuar el primer pago en diciembre de 2024 para </w:t>
      </w:r>
      <w:r w:rsidR="00E579C4" w:rsidRPr="00D63983">
        <w:rPr>
          <w:rFonts w:ascii="Arial Narrow" w:eastAsia="Times New Roman" w:hAnsi="Arial Narrow" w:cs="Arial"/>
          <w:color w:val="000000"/>
          <w:kern w:val="0"/>
          <w:lang w:eastAsia="es-ES"/>
          <w14:ligatures w14:val="none"/>
        </w:rPr>
        <w:t>la</w:t>
      </w:r>
      <w:r w:rsidRPr="00D63983">
        <w:rPr>
          <w:rFonts w:ascii="Arial Narrow" w:eastAsia="Times New Roman" w:hAnsi="Arial Narrow" w:cs="Arial"/>
          <w:color w:val="000000"/>
          <w:kern w:val="0"/>
          <w:lang w:eastAsia="es-ES"/>
          <w14:ligatures w14:val="none"/>
        </w:rPr>
        <w:t xml:space="preserve"> póliza</w:t>
      </w:r>
      <w:r w:rsidR="00E579C4" w:rsidRPr="00D63983">
        <w:rPr>
          <w:rFonts w:ascii="Arial Narrow" w:eastAsia="Times New Roman" w:hAnsi="Arial Narrow" w:cs="Arial"/>
          <w:color w:val="000000"/>
          <w:kern w:val="0"/>
          <w:lang w:eastAsia="es-ES"/>
          <w14:ligatures w14:val="none"/>
        </w:rPr>
        <w:t xml:space="preserve"> del Seguro Vehicular Adicional</w:t>
      </w:r>
      <w:r w:rsidRPr="00D63983">
        <w:rPr>
          <w:rFonts w:ascii="Arial Narrow" w:eastAsia="Times New Roman" w:hAnsi="Arial Narrow" w:cs="Arial"/>
          <w:color w:val="000000"/>
          <w:kern w:val="0"/>
          <w:lang w:eastAsia="es-ES"/>
          <w14:ligatures w14:val="none"/>
        </w:rPr>
        <w:t xml:space="preserve">, la entidad financiera rechazó la operación, indicando que debía cancelar primero la cuota correspondiente al vehículo robado en septiembre de 2024, </w:t>
      </w:r>
      <w:r w:rsidRPr="00D63983">
        <w:rPr>
          <w:rFonts w:ascii="Arial Narrow" w:eastAsia="Times New Roman" w:hAnsi="Arial Narrow" w:cs="Arial"/>
          <w:color w:val="000000"/>
          <w:kern w:val="0"/>
          <w:lang w:eastAsia="es-ES"/>
          <w14:ligatures w14:val="none"/>
        </w:rPr>
        <w:lastRenderedPageBreak/>
        <w:t>obligación que</w:t>
      </w:r>
      <w:r w:rsidR="00E579C4" w:rsidRPr="00D63983">
        <w:rPr>
          <w:rFonts w:ascii="Arial Narrow" w:eastAsia="Times New Roman" w:hAnsi="Arial Narrow" w:cs="Arial"/>
          <w:color w:val="000000"/>
          <w:kern w:val="0"/>
          <w:lang w:eastAsia="es-ES"/>
          <w14:ligatures w14:val="none"/>
        </w:rPr>
        <w:t xml:space="preserve"> posteriormente </w:t>
      </w:r>
      <w:r w:rsidRPr="00D63983">
        <w:rPr>
          <w:rFonts w:ascii="Arial Narrow" w:eastAsia="Times New Roman" w:hAnsi="Arial Narrow" w:cs="Arial"/>
          <w:color w:val="000000"/>
          <w:kern w:val="0"/>
          <w:lang w:eastAsia="es-ES"/>
          <w14:ligatures w14:val="none"/>
        </w:rPr>
        <w:t>cumplió realizando ambos pagos</w:t>
      </w:r>
      <w:r w:rsidR="00F834A9" w:rsidRPr="00D63983">
        <w:rPr>
          <w:rFonts w:ascii="Arial Narrow" w:eastAsia="Times New Roman" w:hAnsi="Arial Narrow" w:cs="Arial"/>
          <w:color w:val="000000"/>
          <w:kern w:val="0"/>
          <w:lang w:eastAsia="es-ES"/>
          <w14:ligatures w14:val="none"/>
        </w:rPr>
        <w:t xml:space="preserve"> del Seguro Vehicular Principal y Seguro Vehicular Adicional </w:t>
      </w:r>
      <w:r w:rsidRPr="00D63983">
        <w:rPr>
          <w:rFonts w:ascii="Arial Narrow" w:eastAsia="Times New Roman" w:hAnsi="Arial Narrow" w:cs="Arial"/>
          <w:color w:val="000000"/>
          <w:kern w:val="0"/>
          <w:lang w:eastAsia="es-ES"/>
          <w14:ligatures w14:val="none"/>
        </w:rPr>
        <w:t>mensualmente.</w:t>
      </w:r>
    </w:p>
    <w:p w14:paraId="65B65AAA" w14:textId="77777777" w:rsidR="00BE2B35" w:rsidRPr="00D63983" w:rsidRDefault="00BE2B35" w:rsidP="004A64DB">
      <w:pPr>
        <w:pStyle w:val="Prrafodelista"/>
        <w:spacing w:after="0" w:line="276" w:lineRule="auto"/>
        <w:ind w:left="1430"/>
        <w:jc w:val="both"/>
        <w:rPr>
          <w:rFonts w:ascii="Arial Narrow" w:eastAsia="Times New Roman" w:hAnsi="Arial Narrow" w:cs="Arial"/>
          <w:color w:val="000000"/>
          <w:kern w:val="0"/>
          <w:lang w:eastAsia="es-ES"/>
          <w14:ligatures w14:val="none"/>
        </w:rPr>
      </w:pPr>
    </w:p>
    <w:p w14:paraId="5B5115CA" w14:textId="3ED283E8" w:rsidR="00AD730F" w:rsidRPr="00D63983" w:rsidRDefault="00BE2B35"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 xml:space="preserve">El 28 de enero de 2025, remitió una carta a </w:t>
      </w:r>
      <w:r w:rsidR="00714E29" w:rsidRPr="00D63983">
        <w:rPr>
          <w:rFonts w:ascii="Arial Narrow" w:eastAsia="Times New Roman" w:hAnsi="Arial Narrow" w:cs="Arial"/>
          <w:color w:val="000000"/>
          <w:kern w:val="0"/>
          <w:lang w:eastAsia="es-ES"/>
          <w14:ligatures w14:val="none"/>
        </w:rPr>
        <w:t>Rímac</w:t>
      </w:r>
      <w:r w:rsidRPr="00D63983">
        <w:rPr>
          <w:rFonts w:ascii="Arial Narrow" w:eastAsia="Times New Roman" w:hAnsi="Arial Narrow" w:cs="Arial"/>
          <w:color w:val="000000"/>
          <w:kern w:val="0"/>
          <w:lang w:eastAsia="es-ES"/>
          <w14:ligatures w14:val="none"/>
        </w:rPr>
        <w:t>, exigiendo el pago de la indemnización por el siniestro sufrido</w:t>
      </w:r>
      <w:r w:rsidR="003975CB" w:rsidRPr="00D63983">
        <w:rPr>
          <w:rFonts w:ascii="Arial Narrow" w:eastAsia="Times New Roman" w:hAnsi="Arial Narrow" w:cs="Arial"/>
          <w:color w:val="000000"/>
          <w:kern w:val="0"/>
          <w:lang w:eastAsia="es-ES"/>
          <w14:ligatures w14:val="none"/>
        </w:rPr>
        <w:t xml:space="preserve"> el 24 de septiembre de 2024</w:t>
      </w:r>
      <w:r w:rsidRPr="00D63983">
        <w:rPr>
          <w:rFonts w:ascii="Arial Narrow" w:eastAsia="Times New Roman" w:hAnsi="Arial Narrow" w:cs="Arial"/>
          <w:color w:val="000000"/>
          <w:kern w:val="0"/>
          <w:lang w:eastAsia="es-ES"/>
          <w14:ligatures w14:val="none"/>
        </w:rPr>
        <w:t xml:space="preserve">, sin recibir respuesta. </w:t>
      </w:r>
      <w:r w:rsidR="00714E29" w:rsidRPr="00D63983">
        <w:rPr>
          <w:rFonts w:ascii="Arial Narrow" w:eastAsia="Times New Roman" w:hAnsi="Arial Narrow" w:cs="Arial"/>
          <w:color w:val="000000"/>
          <w:kern w:val="0"/>
          <w:lang w:eastAsia="es-ES"/>
          <w14:ligatures w14:val="none"/>
        </w:rPr>
        <w:t xml:space="preserve"> </w:t>
      </w:r>
    </w:p>
    <w:p w14:paraId="50BDCA09" w14:textId="77777777" w:rsidR="00AD730F" w:rsidRPr="00D63983" w:rsidRDefault="00AD730F" w:rsidP="004A64DB">
      <w:pPr>
        <w:pStyle w:val="Prrafodelista"/>
        <w:spacing w:line="276" w:lineRule="auto"/>
        <w:rPr>
          <w:rFonts w:ascii="Arial Narrow" w:eastAsia="Times New Roman" w:hAnsi="Arial Narrow" w:cs="Arial"/>
          <w:color w:val="000000"/>
          <w:kern w:val="0"/>
          <w:lang w:eastAsia="es-ES"/>
          <w14:ligatures w14:val="none"/>
        </w:rPr>
      </w:pPr>
    </w:p>
    <w:p w14:paraId="1FC10D18" w14:textId="5082A25D" w:rsidR="00BE2B35" w:rsidRPr="00D63983" w:rsidRDefault="00BE2B35"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 xml:space="preserve">El 4 de febrero de 2025, acudió </w:t>
      </w:r>
      <w:r w:rsidR="00E34838" w:rsidRPr="00D63983">
        <w:rPr>
          <w:rFonts w:ascii="Arial Narrow" w:eastAsia="Times New Roman" w:hAnsi="Arial Narrow" w:cs="Arial"/>
          <w:color w:val="000000"/>
          <w:kern w:val="0"/>
          <w:lang w:eastAsia="es-ES"/>
          <w14:ligatures w14:val="none"/>
        </w:rPr>
        <w:t>personalmente a un establecimiento de Rímac</w:t>
      </w:r>
      <w:r w:rsidRPr="00D63983">
        <w:rPr>
          <w:rFonts w:ascii="Arial Narrow" w:eastAsia="Times New Roman" w:hAnsi="Arial Narrow" w:cs="Arial"/>
          <w:color w:val="000000"/>
          <w:kern w:val="0"/>
          <w:lang w:eastAsia="es-ES"/>
          <w14:ligatures w14:val="none"/>
        </w:rPr>
        <w:t xml:space="preserve">, donde </w:t>
      </w:r>
      <w:r w:rsidR="00E34838" w:rsidRPr="00D63983">
        <w:rPr>
          <w:rFonts w:ascii="Arial Narrow" w:eastAsia="Times New Roman" w:hAnsi="Arial Narrow" w:cs="Arial"/>
          <w:color w:val="000000"/>
          <w:kern w:val="0"/>
          <w:lang w:eastAsia="es-ES"/>
          <w14:ligatures w14:val="none"/>
        </w:rPr>
        <w:t>le</w:t>
      </w:r>
      <w:r w:rsidRPr="00D63983">
        <w:rPr>
          <w:rFonts w:ascii="Arial Narrow" w:eastAsia="Times New Roman" w:hAnsi="Arial Narrow" w:cs="Arial"/>
          <w:color w:val="000000"/>
          <w:kern w:val="0"/>
          <w:lang w:eastAsia="es-ES"/>
          <w14:ligatures w14:val="none"/>
        </w:rPr>
        <w:t xml:space="preserve"> inform</w:t>
      </w:r>
      <w:r w:rsidR="00E34838" w:rsidRPr="00D63983">
        <w:rPr>
          <w:rFonts w:ascii="Arial Narrow" w:eastAsia="Times New Roman" w:hAnsi="Arial Narrow" w:cs="Arial"/>
          <w:color w:val="000000"/>
          <w:kern w:val="0"/>
          <w:lang w:eastAsia="es-ES"/>
          <w14:ligatures w14:val="none"/>
        </w:rPr>
        <w:t>aron</w:t>
      </w:r>
      <w:r w:rsidRPr="00D63983">
        <w:rPr>
          <w:rFonts w:ascii="Arial Narrow" w:eastAsia="Times New Roman" w:hAnsi="Arial Narrow" w:cs="Arial"/>
          <w:color w:val="000000"/>
          <w:kern w:val="0"/>
          <w:lang w:eastAsia="es-ES"/>
          <w14:ligatures w14:val="none"/>
        </w:rPr>
        <w:t xml:space="preserve"> que </w:t>
      </w:r>
      <w:r w:rsidR="00BF4466">
        <w:rPr>
          <w:rFonts w:ascii="Arial Narrow" w:eastAsia="Times New Roman" w:hAnsi="Arial Narrow" w:cs="Arial"/>
          <w:color w:val="000000"/>
          <w:kern w:val="0"/>
          <w:lang w:eastAsia="es-ES"/>
          <w14:ligatures w14:val="none"/>
        </w:rPr>
        <w:t>su</w:t>
      </w:r>
      <w:r w:rsidRPr="00D63983">
        <w:rPr>
          <w:rFonts w:ascii="Arial Narrow" w:eastAsia="Times New Roman" w:hAnsi="Arial Narrow" w:cs="Arial"/>
          <w:color w:val="000000"/>
          <w:kern w:val="0"/>
          <w:lang w:eastAsia="es-ES"/>
          <w14:ligatures w14:val="none"/>
        </w:rPr>
        <w:t xml:space="preserve"> expediente del siniestro se encontraba observado y</w:t>
      </w:r>
      <w:r w:rsidR="002E2A9E" w:rsidRPr="00D63983">
        <w:rPr>
          <w:rFonts w:ascii="Arial Narrow" w:eastAsia="Times New Roman" w:hAnsi="Arial Narrow" w:cs="Arial"/>
          <w:color w:val="000000"/>
          <w:kern w:val="0"/>
          <w:lang w:eastAsia="es-ES"/>
          <w14:ligatures w14:val="none"/>
        </w:rPr>
        <w:t>/o</w:t>
      </w:r>
      <w:r w:rsidRPr="00D63983">
        <w:rPr>
          <w:rFonts w:ascii="Arial Narrow" w:eastAsia="Times New Roman" w:hAnsi="Arial Narrow" w:cs="Arial"/>
          <w:color w:val="000000"/>
          <w:kern w:val="0"/>
          <w:lang w:eastAsia="es-ES"/>
          <w14:ligatures w14:val="none"/>
        </w:rPr>
        <w:t xml:space="preserve"> paralizado debido a que en la evaluación para la liquidación advirtieron que el vehículo asegurado también estaba registrado </w:t>
      </w:r>
      <w:r w:rsidR="001601C0" w:rsidRPr="00D63983">
        <w:rPr>
          <w:rFonts w:ascii="Arial Narrow" w:eastAsia="Times New Roman" w:hAnsi="Arial Narrow" w:cs="Arial"/>
          <w:color w:val="000000"/>
          <w:kern w:val="0"/>
          <w:lang w:eastAsia="es-ES"/>
          <w14:ligatures w14:val="none"/>
        </w:rPr>
        <w:t>con la</w:t>
      </w:r>
      <w:r w:rsidRPr="00D63983">
        <w:rPr>
          <w:rFonts w:ascii="Arial Narrow" w:eastAsia="Times New Roman" w:hAnsi="Arial Narrow" w:cs="Arial"/>
          <w:color w:val="000000"/>
          <w:kern w:val="0"/>
          <w:lang w:eastAsia="es-ES"/>
          <w14:ligatures w14:val="none"/>
        </w:rPr>
        <w:t xml:space="preserve"> compañía aseguradora </w:t>
      </w:r>
      <w:r w:rsidR="001601C0" w:rsidRPr="00D63983">
        <w:rPr>
          <w:rFonts w:ascii="Arial Narrow" w:eastAsia="Times New Roman" w:hAnsi="Arial Narrow" w:cs="Arial"/>
          <w:color w:val="000000"/>
          <w:kern w:val="0"/>
          <w:lang w:eastAsia="es-ES"/>
          <w14:ligatures w14:val="none"/>
        </w:rPr>
        <w:t>Mapfre Perú Compañía de Seguros y Reaseguros S.A.</w:t>
      </w:r>
      <w:r w:rsidR="002D2094" w:rsidRPr="00D63983">
        <w:rPr>
          <w:rFonts w:ascii="Arial Narrow" w:eastAsia="Times New Roman" w:hAnsi="Arial Narrow" w:cs="Arial"/>
          <w:color w:val="000000"/>
          <w:kern w:val="0"/>
          <w:lang w:eastAsia="es-ES"/>
          <w14:ligatures w14:val="none"/>
        </w:rPr>
        <w:t xml:space="preserve"> (en adelante, Mapfre)</w:t>
      </w:r>
      <w:r w:rsidRPr="00D63983">
        <w:rPr>
          <w:rFonts w:ascii="Arial Narrow" w:eastAsia="Times New Roman" w:hAnsi="Arial Narrow" w:cs="Arial"/>
          <w:color w:val="000000"/>
          <w:kern w:val="0"/>
          <w:lang w:eastAsia="es-ES"/>
          <w14:ligatures w14:val="none"/>
        </w:rPr>
        <w:t xml:space="preserve">. </w:t>
      </w:r>
    </w:p>
    <w:p w14:paraId="4C200352" w14:textId="77777777" w:rsidR="00BE2B35" w:rsidRPr="00D63983" w:rsidRDefault="00BE2B35" w:rsidP="004A64DB">
      <w:pPr>
        <w:pStyle w:val="Prrafodelista"/>
        <w:spacing w:after="0" w:line="276" w:lineRule="auto"/>
        <w:ind w:left="1430"/>
        <w:jc w:val="both"/>
        <w:rPr>
          <w:rFonts w:ascii="Arial Narrow" w:eastAsia="Times New Roman" w:hAnsi="Arial Narrow" w:cs="Arial"/>
          <w:color w:val="000000"/>
          <w:kern w:val="0"/>
          <w:lang w:eastAsia="es-ES"/>
          <w14:ligatures w14:val="none"/>
        </w:rPr>
      </w:pPr>
    </w:p>
    <w:p w14:paraId="21E1D3C5" w14:textId="5E8FDF9E" w:rsidR="004D2CCB" w:rsidRPr="00D63983" w:rsidRDefault="00BE2B35"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El 5 de febrero de 2025, remitió un escrito</w:t>
      </w:r>
      <w:r w:rsidR="002E2A9E" w:rsidRPr="00D63983">
        <w:rPr>
          <w:rFonts w:ascii="Arial Narrow" w:eastAsia="Times New Roman" w:hAnsi="Arial Narrow" w:cs="Arial"/>
          <w:color w:val="000000"/>
          <w:kern w:val="0"/>
          <w:lang w:eastAsia="es-ES"/>
          <w14:ligatures w14:val="none"/>
        </w:rPr>
        <w:t xml:space="preserve"> de absolución</w:t>
      </w:r>
      <w:r w:rsidRPr="00D63983">
        <w:rPr>
          <w:rFonts w:ascii="Arial Narrow" w:eastAsia="Times New Roman" w:hAnsi="Arial Narrow" w:cs="Arial"/>
          <w:color w:val="000000"/>
          <w:kern w:val="0"/>
          <w:lang w:eastAsia="es-ES"/>
          <w14:ligatures w14:val="none"/>
        </w:rPr>
        <w:t xml:space="preserve"> </w:t>
      </w:r>
      <w:r w:rsidR="00FD3A56" w:rsidRPr="00D63983">
        <w:rPr>
          <w:rFonts w:ascii="Arial Narrow" w:eastAsia="Times New Roman" w:hAnsi="Arial Narrow" w:cs="Arial"/>
          <w:color w:val="000000"/>
          <w:kern w:val="0"/>
          <w:lang w:eastAsia="es-ES"/>
          <w14:ligatures w14:val="none"/>
        </w:rPr>
        <w:t>a</w:t>
      </w:r>
      <w:r w:rsidRPr="00D63983">
        <w:rPr>
          <w:rFonts w:ascii="Arial Narrow" w:eastAsia="Times New Roman" w:hAnsi="Arial Narrow" w:cs="Arial"/>
          <w:color w:val="000000"/>
          <w:kern w:val="0"/>
          <w:lang w:eastAsia="es-ES"/>
          <w14:ligatures w14:val="none"/>
        </w:rPr>
        <w:t xml:space="preserve"> </w:t>
      </w:r>
      <w:r w:rsidR="004D2CCB" w:rsidRPr="00D63983">
        <w:rPr>
          <w:rFonts w:ascii="Arial Narrow" w:eastAsia="Times New Roman" w:hAnsi="Arial Narrow" w:cs="Arial"/>
          <w:color w:val="000000"/>
          <w:kern w:val="0"/>
          <w:lang w:val="es-ES" w:eastAsia="es-ES"/>
          <w14:ligatures w14:val="none"/>
        </w:rPr>
        <w:t>Rímac</w:t>
      </w:r>
      <w:r w:rsidR="002E2A9E" w:rsidRPr="00D63983">
        <w:rPr>
          <w:rFonts w:ascii="Arial Narrow" w:eastAsia="Times New Roman" w:hAnsi="Arial Narrow" w:cs="Arial"/>
          <w:color w:val="000000"/>
          <w:kern w:val="0"/>
          <w:lang w:val="es-ES" w:eastAsia="es-ES"/>
          <w14:ligatures w14:val="none"/>
        </w:rPr>
        <w:t xml:space="preserve"> respecto a la </w:t>
      </w:r>
      <w:r w:rsidR="002E2A9E" w:rsidRPr="00D63983">
        <w:rPr>
          <w:rFonts w:ascii="Arial Narrow" w:eastAsia="Times New Roman" w:hAnsi="Arial Narrow" w:cs="Arial"/>
          <w:color w:val="000000"/>
          <w:kern w:val="0"/>
          <w:lang w:eastAsia="es-ES"/>
          <w14:ligatures w14:val="none"/>
        </w:rPr>
        <w:t>observación</w:t>
      </w:r>
      <w:r w:rsidR="007F42D9" w:rsidRPr="00D63983">
        <w:rPr>
          <w:rFonts w:ascii="Arial Narrow" w:eastAsia="Times New Roman" w:hAnsi="Arial Narrow" w:cs="Arial"/>
          <w:color w:val="000000"/>
          <w:kern w:val="0"/>
          <w:lang w:eastAsia="es-ES"/>
          <w14:ligatures w14:val="none"/>
        </w:rPr>
        <w:t xml:space="preserve"> indicada el día anterior</w:t>
      </w:r>
      <w:r w:rsidRPr="00D63983">
        <w:rPr>
          <w:rFonts w:ascii="Arial Narrow" w:eastAsia="Times New Roman" w:hAnsi="Arial Narrow" w:cs="Arial"/>
          <w:color w:val="000000"/>
          <w:kern w:val="0"/>
          <w:lang w:eastAsia="es-ES"/>
          <w14:ligatures w14:val="none"/>
        </w:rPr>
        <w:t xml:space="preserve">, </w:t>
      </w:r>
      <w:r w:rsidR="00FD3A56" w:rsidRPr="00D63983">
        <w:rPr>
          <w:rFonts w:ascii="Arial Narrow" w:eastAsia="Times New Roman" w:hAnsi="Arial Narrow" w:cs="Arial"/>
          <w:color w:val="000000"/>
          <w:kern w:val="0"/>
          <w:lang w:eastAsia="es-ES"/>
          <w14:ligatures w14:val="none"/>
        </w:rPr>
        <w:t xml:space="preserve">señalando </w:t>
      </w:r>
      <w:r w:rsidRPr="00D63983">
        <w:rPr>
          <w:rFonts w:ascii="Arial Narrow" w:eastAsia="Times New Roman" w:hAnsi="Arial Narrow" w:cs="Arial"/>
          <w:color w:val="000000"/>
          <w:kern w:val="0"/>
          <w:lang w:eastAsia="es-ES"/>
          <w14:ligatures w14:val="none"/>
        </w:rPr>
        <w:t xml:space="preserve">con documentos que no existe vínculo contractual con </w:t>
      </w:r>
      <w:r w:rsidR="002D2094" w:rsidRPr="00D63983">
        <w:rPr>
          <w:rFonts w:ascii="Arial Narrow" w:eastAsia="Times New Roman" w:hAnsi="Arial Narrow" w:cs="Arial"/>
          <w:color w:val="000000"/>
          <w:kern w:val="0"/>
          <w:lang w:eastAsia="es-ES"/>
          <w14:ligatures w14:val="none"/>
        </w:rPr>
        <w:t>Mapfre</w:t>
      </w:r>
      <w:r w:rsidRPr="00D63983">
        <w:rPr>
          <w:rFonts w:ascii="Arial Narrow" w:eastAsia="Times New Roman" w:hAnsi="Arial Narrow" w:cs="Arial"/>
          <w:color w:val="000000"/>
          <w:kern w:val="0"/>
          <w:lang w:eastAsia="es-ES"/>
          <w14:ligatures w14:val="none"/>
        </w:rPr>
        <w:t xml:space="preserve"> respecto al </w:t>
      </w:r>
      <w:r w:rsidR="004D2CCB" w:rsidRPr="00D63983">
        <w:rPr>
          <w:rFonts w:ascii="Arial Narrow" w:eastAsia="Times New Roman" w:hAnsi="Arial Narrow" w:cs="Arial"/>
          <w:color w:val="000000"/>
          <w:kern w:val="0"/>
          <w:lang w:eastAsia="es-ES"/>
          <w14:ligatures w14:val="none"/>
        </w:rPr>
        <w:t>vehículo asegurado</w:t>
      </w:r>
      <w:r w:rsidR="00FD3A56" w:rsidRPr="00D63983">
        <w:rPr>
          <w:rFonts w:ascii="Arial Narrow" w:eastAsia="Times New Roman" w:hAnsi="Arial Narrow" w:cs="Arial"/>
          <w:color w:val="000000"/>
          <w:kern w:val="0"/>
          <w:lang w:eastAsia="es-ES"/>
          <w14:ligatures w14:val="none"/>
        </w:rPr>
        <w:t xml:space="preserve"> con el Seguro Vehicular Principal</w:t>
      </w:r>
      <w:r w:rsidRPr="00D63983">
        <w:rPr>
          <w:rFonts w:ascii="Arial Narrow" w:eastAsia="Times New Roman" w:hAnsi="Arial Narrow" w:cs="Arial"/>
          <w:color w:val="000000"/>
          <w:kern w:val="0"/>
          <w:lang w:eastAsia="es-ES"/>
          <w14:ligatures w14:val="none"/>
        </w:rPr>
        <w:t xml:space="preserve">. </w:t>
      </w:r>
      <w:r w:rsidR="004D2CCB" w:rsidRPr="00D63983">
        <w:rPr>
          <w:rFonts w:ascii="Arial Narrow" w:eastAsia="Times New Roman" w:hAnsi="Arial Narrow" w:cs="Arial"/>
          <w:color w:val="000000"/>
          <w:kern w:val="0"/>
          <w:lang w:val="es-ES" w:eastAsia="es-ES"/>
          <w14:ligatures w14:val="none"/>
        </w:rPr>
        <w:t xml:space="preserve">Rímac </w:t>
      </w:r>
      <w:r w:rsidRPr="00D63983">
        <w:rPr>
          <w:rFonts w:ascii="Arial Narrow" w:eastAsia="Times New Roman" w:hAnsi="Arial Narrow" w:cs="Arial"/>
          <w:color w:val="000000"/>
          <w:kern w:val="0"/>
          <w:lang w:eastAsia="es-ES"/>
          <w14:ligatures w14:val="none"/>
        </w:rPr>
        <w:t xml:space="preserve">no respondió a dicho escrito. </w:t>
      </w:r>
    </w:p>
    <w:p w14:paraId="6F85EE93" w14:textId="77777777" w:rsidR="004D2CCB" w:rsidRPr="00D63983" w:rsidRDefault="004D2CCB" w:rsidP="004A64DB">
      <w:pPr>
        <w:pStyle w:val="Prrafodelista"/>
        <w:spacing w:line="276" w:lineRule="auto"/>
        <w:rPr>
          <w:rFonts w:ascii="Arial Narrow" w:eastAsia="Times New Roman" w:hAnsi="Arial Narrow" w:cs="Arial"/>
          <w:color w:val="000000"/>
          <w:kern w:val="0"/>
          <w:lang w:eastAsia="es-ES"/>
          <w14:ligatures w14:val="none"/>
        </w:rPr>
      </w:pPr>
    </w:p>
    <w:p w14:paraId="032C4413" w14:textId="37BD2D95" w:rsidR="00BE2B35" w:rsidRPr="00D63983" w:rsidRDefault="00BE2B35" w:rsidP="004A64DB">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D63983">
        <w:rPr>
          <w:rFonts w:ascii="Arial Narrow" w:eastAsia="Times New Roman" w:hAnsi="Arial Narrow" w:cs="Arial"/>
          <w:color w:val="000000"/>
          <w:kern w:val="0"/>
          <w:lang w:eastAsia="es-ES"/>
          <w14:ligatures w14:val="none"/>
        </w:rPr>
        <w:t>Posteriormente,</w:t>
      </w:r>
      <w:r w:rsidR="00615136" w:rsidRPr="00D63983">
        <w:rPr>
          <w:rFonts w:ascii="Arial Narrow" w:eastAsia="Times New Roman" w:hAnsi="Arial Narrow" w:cs="Arial"/>
          <w:color w:val="000000"/>
          <w:kern w:val="0"/>
          <w:lang w:eastAsia="es-ES"/>
          <w14:ligatures w14:val="none"/>
        </w:rPr>
        <w:t xml:space="preserve"> Rímac le remitió una </w:t>
      </w:r>
      <w:r w:rsidR="00A24148">
        <w:rPr>
          <w:rFonts w:ascii="Arial Narrow" w:eastAsia="Times New Roman" w:hAnsi="Arial Narrow" w:cs="Arial"/>
          <w:color w:val="000000"/>
          <w:kern w:val="0"/>
          <w:lang w:eastAsia="es-ES"/>
          <w14:ligatures w14:val="none"/>
        </w:rPr>
        <w:t>c</w:t>
      </w:r>
      <w:r w:rsidR="00615136" w:rsidRPr="00D63983">
        <w:rPr>
          <w:rFonts w:ascii="Arial Narrow" w:eastAsia="Times New Roman" w:hAnsi="Arial Narrow" w:cs="Arial"/>
          <w:color w:val="000000"/>
          <w:kern w:val="0"/>
          <w:lang w:eastAsia="es-ES"/>
          <w14:ligatures w14:val="none"/>
        </w:rPr>
        <w:t>arta con fecha 28 de febrero de 2025,</w:t>
      </w:r>
      <w:r w:rsidRPr="00D63983">
        <w:rPr>
          <w:rFonts w:ascii="Arial Narrow" w:eastAsia="Times New Roman" w:hAnsi="Arial Narrow" w:cs="Arial"/>
          <w:color w:val="000000"/>
          <w:kern w:val="0"/>
          <w:lang w:eastAsia="es-ES"/>
          <w14:ligatures w14:val="none"/>
        </w:rPr>
        <w:t xml:space="preserve"> mediante la cual se le informó que, </w:t>
      </w:r>
      <w:r w:rsidR="00FA3ACF">
        <w:rPr>
          <w:rFonts w:ascii="Arial Narrow" w:eastAsia="Times New Roman" w:hAnsi="Arial Narrow" w:cs="Arial"/>
          <w:color w:val="000000"/>
          <w:kern w:val="0"/>
          <w:lang w:eastAsia="es-ES"/>
          <w14:ligatures w14:val="none"/>
        </w:rPr>
        <w:t>luego de</w:t>
      </w:r>
      <w:r w:rsidRPr="00D63983">
        <w:rPr>
          <w:rFonts w:ascii="Arial Narrow" w:eastAsia="Times New Roman" w:hAnsi="Arial Narrow" w:cs="Arial"/>
          <w:color w:val="000000"/>
          <w:kern w:val="0"/>
          <w:lang w:eastAsia="es-ES"/>
          <w14:ligatures w14:val="none"/>
        </w:rPr>
        <w:t xml:space="preserve"> evaluar el siniestro reportado</w:t>
      </w:r>
      <w:r w:rsidR="004D2CCB" w:rsidRPr="00D63983">
        <w:rPr>
          <w:rFonts w:ascii="Arial Narrow" w:eastAsia="Times New Roman" w:hAnsi="Arial Narrow" w:cs="Arial"/>
          <w:color w:val="000000"/>
          <w:kern w:val="0"/>
          <w:lang w:eastAsia="es-ES"/>
          <w14:ligatures w14:val="none"/>
        </w:rPr>
        <w:t xml:space="preserve">, </w:t>
      </w:r>
      <w:r w:rsidRPr="00D63983">
        <w:rPr>
          <w:rFonts w:ascii="Arial Narrow" w:eastAsia="Times New Roman" w:hAnsi="Arial Narrow" w:cs="Arial"/>
          <w:color w:val="000000"/>
          <w:kern w:val="0"/>
          <w:lang w:eastAsia="es-ES"/>
          <w14:ligatures w14:val="none"/>
        </w:rPr>
        <w:t xml:space="preserve">el vehículo asegurado no contaba con cobertura bajo la póliza de seguro N° 144-3006-1, debido </w:t>
      </w:r>
      <w:r w:rsidR="00997EAC" w:rsidRPr="00D63983">
        <w:rPr>
          <w:rFonts w:ascii="Arial Narrow" w:eastAsia="Times New Roman" w:hAnsi="Arial Narrow" w:cs="Arial"/>
          <w:color w:val="000000"/>
          <w:kern w:val="0"/>
          <w:lang w:eastAsia="es-ES"/>
          <w14:ligatures w14:val="none"/>
        </w:rPr>
        <w:t>a que no se cumplió con</w:t>
      </w:r>
      <w:r w:rsidRPr="00D63983">
        <w:rPr>
          <w:rFonts w:ascii="Arial Narrow" w:eastAsia="Times New Roman" w:hAnsi="Arial Narrow" w:cs="Arial"/>
          <w:color w:val="000000"/>
          <w:kern w:val="0"/>
          <w:lang w:eastAsia="es-ES"/>
          <w14:ligatures w14:val="none"/>
        </w:rPr>
        <w:t xml:space="preserve"> la cláusula de garantía de inspección VEH12, que condiciona la cobertura a que el vehículo sea inspeccionado y aprobado por </w:t>
      </w:r>
      <w:r w:rsidR="00727E14" w:rsidRPr="00D63983">
        <w:rPr>
          <w:rFonts w:ascii="Arial Narrow" w:eastAsia="Times New Roman" w:hAnsi="Arial Narrow" w:cs="Arial"/>
          <w:color w:val="000000"/>
          <w:kern w:val="0"/>
          <w:lang w:val="es-ES" w:eastAsia="es-ES"/>
          <w14:ligatures w14:val="none"/>
        </w:rPr>
        <w:t>un inspector autorizado por Rímac</w:t>
      </w:r>
      <w:r w:rsidRPr="00D63983">
        <w:rPr>
          <w:rFonts w:ascii="Arial Narrow" w:eastAsia="Times New Roman" w:hAnsi="Arial Narrow" w:cs="Arial"/>
          <w:color w:val="000000"/>
          <w:kern w:val="0"/>
          <w:lang w:eastAsia="es-ES"/>
          <w14:ligatures w14:val="none"/>
        </w:rPr>
        <w:t>.</w:t>
      </w:r>
    </w:p>
    <w:p w14:paraId="4603B6F3" w14:textId="77777777" w:rsidR="005F22AC" w:rsidRPr="00D63983" w:rsidRDefault="005F22AC" w:rsidP="004A64DB">
      <w:pPr>
        <w:spacing w:after="0" w:line="276" w:lineRule="auto"/>
        <w:jc w:val="both"/>
        <w:rPr>
          <w:rFonts w:ascii="Arial Narrow" w:eastAsia="Times New Roman" w:hAnsi="Arial Narrow" w:cs="Arial"/>
          <w:color w:val="000000"/>
          <w:kern w:val="0"/>
          <w:lang w:eastAsia="es-ES"/>
          <w14:ligatures w14:val="none"/>
        </w:rPr>
      </w:pPr>
    </w:p>
    <w:p w14:paraId="44007BE6" w14:textId="0E27EE26" w:rsidR="00AB3A58" w:rsidRPr="00D63983" w:rsidRDefault="005F22AC" w:rsidP="004A64DB">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D63983">
        <w:rPr>
          <w:rFonts w:ascii="Arial Narrow" w:eastAsia="Times New Roman" w:hAnsi="Arial Narrow" w:cs="Arial"/>
          <w:color w:val="000000"/>
          <w:kern w:val="0"/>
          <w:lang w:val="es-ES" w:eastAsia="es-ES"/>
          <w14:ligatures w14:val="none"/>
        </w:rPr>
        <w:t xml:space="preserve">El señor Pérez </w:t>
      </w:r>
      <w:r w:rsidR="00767C41" w:rsidRPr="00D63983">
        <w:rPr>
          <w:rFonts w:ascii="Arial Narrow" w:eastAsia="Times New Roman" w:hAnsi="Arial Narrow" w:cs="Arial"/>
          <w:color w:val="000000"/>
          <w:kern w:val="0"/>
          <w:lang w:val="es-ES" w:eastAsia="es-ES"/>
          <w14:ligatures w14:val="none"/>
        </w:rPr>
        <w:t xml:space="preserve">solicitó, en calidad de medida correctiva, que Rímac cumpla </w:t>
      </w:r>
      <w:r w:rsidR="00046C33" w:rsidRPr="00D63983">
        <w:rPr>
          <w:rFonts w:ascii="Arial Narrow" w:eastAsia="Times New Roman" w:hAnsi="Arial Narrow" w:cs="Arial"/>
          <w:color w:val="000000"/>
          <w:kern w:val="0"/>
          <w:lang w:val="es-ES" w:eastAsia="es-ES"/>
          <w14:ligatures w14:val="none"/>
        </w:rPr>
        <w:t xml:space="preserve">con </w:t>
      </w:r>
      <w:r w:rsidR="00046C33" w:rsidRPr="00D63983">
        <w:rPr>
          <w:rFonts w:ascii="Arial Narrow" w:eastAsia="Times New Roman" w:hAnsi="Arial Narrow" w:cs="Arial"/>
          <w:color w:val="000000"/>
          <w:kern w:val="0"/>
          <w:lang w:eastAsia="es-ES"/>
          <w14:ligatures w14:val="none"/>
        </w:rPr>
        <w:t>efectuar</w:t>
      </w:r>
      <w:r w:rsidRPr="00D63983">
        <w:rPr>
          <w:rFonts w:ascii="Arial Narrow" w:eastAsia="Times New Roman" w:hAnsi="Arial Narrow" w:cs="Arial"/>
          <w:color w:val="000000"/>
          <w:kern w:val="0"/>
          <w:lang w:eastAsia="es-ES"/>
          <w14:ligatures w14:val="none"/>
        </w:rPr>
        <w:t xml:space="preserve"> la liquidación del siniestro ocurrido el 24 de septiembre de 2024, conforme a la cobertura de la póliza de seguro N° 2101-1443006</w:t>
      </w:r>
      <w:r w:rsidR="00767C41" w:rsidRPr="00D63983">
        <w:rPr>
          <w:rFonts w:ascii="Arial Narrow" w:eastAsia="Times New Roman" w:hAnsi="Arial Narrow" w:cs="Arial"/>
          <w:color w:val="000000"/>
          <w:kern w:val="0"/>
          <w:lang w:val="es-ES" w:eastAsia="es-ES"/>
          <w14:ligatures w14:val="none"/>
        </w:rPr>
        <w:t xml:space="preserve">. </w:t>
      </w:r>
      <w:r w:rsidR="00174E67" w:rsidRPr="00D63983">
        <w:rPr>
          <w:rFonts w:ascii="Arial Narrow" w:eastAsia="Times New Roman" w:hAnsi="Arial Narrow" w:cs="Arial"/>
          <w:color w:val="000000"/>
          <w:kern w:val="0"/>
          <w:lang w:val="es-ES" w:eastAsia="es-ES"/>
          <w14:ligatures w14:val="none"/>
        </w:rPr>
        <w:t>Por otra parte</w:t>
      </w:r>
      <w:r w:rsidR="00767C41" w:rsidRPr="00D63983">
        <w:rPr>
          <w:rFonts w:ascii="Arial Narrow" w:eastAsia="Times New Roman" w:hAnsi="Arial Narrow" w:cs="Arial"/>
          <w:color w:val="000000"/>
          <w:kern w:val="0"/>
          <w:lang w:val="es-ES" w:eastAsia="es-ES"/>
          <w14:ligatures w14:val="none"/>
        </w:rPr>
        <w:t xml:space="preserve">, </w:t>
      </w:r>
      <w:r w:rsidR="00174E67" w:rsidRPr="00D63983">
        <w:rPr>
          <w:rFonts w:ascii="Arial Narrow" w:eastAsia="Times New Roman" w:hAnsi="Arial Narrow" w:cs="Arial"/>
          <w:color w:val="000000"/>
          <w:kern w:val="0"/>
          <w:lang w:val="es-ES" w:eastAsia="es-ES"/>
          <w14:ligatures w14:val="none"/>
        </w:rPr>
        <w:t>no solicitó</w:t>
      </w:r>
      <w:r w:rsidR="00767C41" w:rsidRPr="00D63983">
        <w:rPr>
          <w:rFonts w:ascii="Arial Narrow" w:eastAsia="Times New Roman" w:hAnsi="Arial Narrow" w:cs="Arial"/>
          <w:color w:val="000000"/>
          <w:kern w:val="0"/>
          <w:lang w:val="es-ES" w:eastAsia="es-ES"/>
          <w14:ligatures w14:val="none"/>
        </w:rPr>
        <w:t xml:space="preserve"> el reembolso de costos y costas del presente procedimiento.</w:t>
      </w:r>
    </w:p>
    <w:p w14:paraId="619E0710" w14:textId="77777777" w:rsidR="00AB3A58" w:rsidRPr="00D63983" w:rsidRDefault="00AB3A58" w:rsidP="004A64DB">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D63983" w:rsidRDefault="00AB3A58" w:rsidP="004A64DB">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D63983">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D63983" w:rsidRDefault="00AB3A58" w:rsidP="004A64DB">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252F5B8C" w14:textId="7982F6D5" w:rsidR="00F737FB" w:rsidRPr="0058331A" w:rsidRDefault="00AB3A58" w:rsidP="004A64DB">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F737FB">
        <w:rPr>
          <w:rFonts w:ascii="Arial Narrow" w:eastAsia="Times New Roman" w:hAnsi="Arial Narrow" w:cs="Segoe UI"/>
          <w:color w:val="000000"/>
          <w:kern w:val="0"/>
          <w:lang w:eastAsia="es-PE"/>
          <w14:ligatures w14:val="none"/>
        </w:rPr>
        <w:t xml:space="preserve">La </w:t>
      </w:r>
      <w:bookmarkEnd w:id="2"/>
      <w:bookmarkEnd w:id="3"/>
      <w:bookmarkEnd w:id="4"/>
      <w:r w:rsidR="00F737FB" w:rsidRPr="0058331A">
        <w:rPr>
          <w:rFonts w:ascii="Arial Narrow" w:eastAsia="Times New Roman" w:hAnsi="Arial Narrow" w:cs="Segoe UI"/>
          <w:color w:val="000000"/>
          <w:kern w:val="0"/>
          <w:lang w:eastAsia="es-PE"/>
          <w14:ligatures w14:val="none"/>
        </w:rPr>
        <w:t>Secretaría Técnica de la Comisión de Protección al Consumidor N°</w:t>
      </w:r>
      <w:r w:rsidR="00F737FB" w:rsidRPr="00637B3E">
        <w:rPr>
          <w:rFonts w:ascii="Arial Narrow" w:eastAsia="Times New Roman" w:hAnsi="Arial Narrow" w:cs="Segoe UI"/>
          <w:color w:val="000000"/>
          <w:kern w:val="0"/>
          <w:lang w:eastAsia="es-PE"/>
          <w14:ligatures w14:val="none"/>
        </w:rPr>
        <w:t>1 (en adelante, la Secretaría Técnica), en ejercicio de sus facultades</w:t>
      </w:r>
      <w:r w:rsidR="00F737FB" w:rsidRPr="00637B3E">
        <w:rPr>
          <w:rFonts w:ascii="Arial Narrow" w:eastAsia="Arial Narrow" w:hAnsi="Arial Narrow" w:cs="Arial Narrow"/>
          <w:kern w:val="0"/>
          <w:vertAlign w:val="superscript"/>
          <w14:ligatures w14:val="none"/>
        </w:rPr>
        <w:footnoteReference w:id="3"/>
      </w:r>
      <w:r w:rsidR="00F737FB" w:rsidRPr="00637B3E">
        <w:rPr>
          <w:rFonts w:ascii="Arial Narrow" w:eastAsia="Times New Roman" w:hAnsi="Arial Narrow" w:cs="Segoe UI"/>
          <w:color w:val="000000"/>
          <w:kern w:val="0"/>
          <w:lang w:eastAsia="es-PE"/>
          <w14:ligatures w14:val="none"/>
        </w:rPr>
        <w:t xml:space="preserve">, considera </w:t>
      </w:r>
      <w:r w:rsidR="00F737FB" w:rsidRPr="00637B3E">
        <w:rPr>
          <w:rFonts w:ascii="Arial Narrow" w:eastAsia="Arial Narrow" w:hAnsi="Arial Narrow" w:cs="Arial Narrow"/>
          <w:kern w:val="0"/>
          <w14:ligatures w14:val="none"/>
        </w:rPr>
        <w:t xml:space="preserve">que el hecho denunciado, consistente en que </w:t>
      </w:r>
      <w:r w:rsidR="007B0907" w:rsidRPr="007B0907">
        <w:rPr>
          <w:rFonts w:ascii="Arial Narrow" w:eastAsia="Times New Roman" w:hAnsi="Arial Narrow" w:cs="Times New Roman"/>
          <w:kern w:val="0"/>
          <w:shd w:val="clear" w:color="auto" w:fill="FFFFFF"/>
          <w:lang w:eastAsia="es-PE"/>
          <w14:ligatures w14:val="none"/>
        </w:rPr>
        <w:t>la compañía aseguradora se habría negado injustificadamente a otorgar al denunciante la cobertura del Seguro Vehicular - Póliza N° 2101-1443006 por el siniestro del 24 de setiembre de 2024</w:t>
      </w:r>
      <w:r w:rsidR="00F737FB" w:rsidRPr="00637B3E">
        <w:rPr>
          <w:rFonts w:ascii="Arial Narrow" w:eastAsia="Arial Narrow" w:hAnsi="Arial Narrow" w:cs="Arial Narrow"/>
          <w:kern w:val="0"/>
          <w14:ligatures w14:val="none"/>
        </w:rPr>
        <w:t xml:space="preserve">; </w:t>
      </w:r>
      <w:r w:rsidR="00F737FB" w:rsidRPr="00637B3E">
        <w:rPr>
          <w:rFonts w:ascii="Arial Narrow" w:eastAsia="Arial Narrow" w:hAnsi="Arial Narrow" w:cs="Arial Narrow"/>
          <w:kern w:val="0"/>
          <w14:ligatures w14:val="none"/>
        </w:rPr>
        <w:lastRenderedPageBreak/>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737FB" w:rsidRPr="00637B3E">
        <w:rPr>
          <w:rFonts w:ascii="Arial Narrow" w:eastAsia="Times New Roman" w:hAnsi="Arial Narrow" w:cs="Segoe UI"/>
          <w:color w:val="000000"/>
          <w:kern w:val="0"/>
          <w:lang w:eastAsia="es-PE"/>
          <w14:ligatures w14:val="none"/>
        </w:rPr>
        <w:t>°</w:t>
      </w:r>
      <w:r w:rsidR="00F737FB" w:rsidRPr="00637B3E">
        <w:rPr>
          <w:rFonts w:ascii="Arial Narrow" w:eastAsia="Arial Narrow" w:hAnsi="Arial Narrow" w:cs="Arial Narrow"/>
          <w:kern w:val="0"/>
          <w14:ligatures w14:val="none"/>
        </w:rPr>
        <w:t xml:space="preserve"> y 19</w:t>
      </w:r>
      <w:r w:rsidR="00F737FB" w:rsidRPr="00637B3E">
        <w:rPr>
          <w:rFonts w:ascii="Arial Narrow" w:eastAsia="Times New Roman" w:hAnsi="Arial Narrow" w:cs="Segoe UI"/>
          <w:color w:val="000000"/>
          <w:kern w:val="0"/>
          <w:lang w:eastAsia="es-PE"/>
          <w14:ligatures w14:val="none"/>
        </w:rPr>
        <w:t>°</w:t>
      </w:r>
      <w:r w:rsidR="00F737FB" w:rsidRPr="00637B3E">
        <w:rPr>
          <w:rFonts w:ascii="Arial Narrow" w:eastAsia="Arial Narrow" w:hAnsi="Arial Narrow" w:cs="Arial Narrow"/>
          <w:kern w:val="0"/>
          <w14:ligatures w14:val="none"/>
        </w:rPr>
        <w:t xml:space="preserve"> del Código</w:t>
      </w:r>
      <w:r w:rsidR="00F737FB" w:rsidRPr="00637B3E">
        <w:rPr>
          <w:rFonts w:ascii="Arial Narrow" w:eastAsia="Arial Narrow" w:hAnsi="Arial Narrow" w:cs="Arial"/>
          <w:kern w:val="0"/>
          <w:vertAlign w:val="superscript"/>
          <w14:ligatures w14:val="none"/>
        </w:rPr>
        <w:footnoteReference w:id="4"/>
      </w:r>
      <w:r w:rsidR="00F737FB" w:rsidRPr="00637B3E">
        <w:rPr>
          <w:rFonts w:ascii="Arial Narrow" w:eastAsia="Arial Narrow" w:hAnsi="Arial Narrow" w:cs="Arial Narrow"/>
          <w:kern w:val="0"/>
          <w14:ligatures w14:val="none"/>
        </w:rPr>
        <w:t>.</w:t>
      </w:r>
    </w:p>
    <w:p w14:paraId="24D7C91A" w14:textId="77777777" w:rsidR="00F737FB" w:rsidRPr="0058331A" w:rsidRDefault="00F737FB" w:rsidP="004A64DB">
      <w:pPr>
        <w:spacing w:after="0" w:line="276" w:lineRule="auto"/>
        <w:jc w:val="both"/>
        <w:rPr>
          <w:rFonts w:ascii="Arial Narrow" w:eastAsia="Arial Narrow" w:hAnsi="Arial Narrow" w:cs="Arial Narrow"/>
          <w:kern w:val="0"/>
          <w14:ligatures w14:val="none"/>
        </w:rPr>
      </w:pPr>
    </w:p>
    <w:p w14:paraId="054AA99D" w14:textId="1A9B0F14" w:rsidR="00F737FB" w:rsidRPr="00637B3E" w:rsidRDefault="00F737FB" w:rsidP="004A64DB">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sidRPr="0058331A">
        <w:rPr>
          <w:rFonts w:ascii="Arial Narrow" w:eastAsia="Arial Narrow" w:hAnsi="Arial Narrow" w:cs="Arial Narrow"/>
          <w:kern w:val="0"/>
          <w14:ligatures w14:val="none"/>
        </w:rPr>
        <w:t xml:space="preserve">Así también, 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7B0907" w:rsidRPr="007B0907">
        <w:rPr>
          <w:rFonts w:ascii="Arial Narrow" w:eastAsia="Arial Narrow" w:hAnsi="Arial Narrow" w:cs="Arial Narrow"/>
          <w:kern w:val="0"/>
          <w14:ligatures w14:val="none"/>
        </w:rPr>
        <w:t>la compañía aseguradora no habría cumplido con emitir un pronunciamiento oportuno sobre la cobertura del Seguro Vehicular - Póliza N° 2101-1443006 por el siniestro del 24 de setiembre de 2024</w:t>
      </w:r>
      <w:r w:rsidRPr="00637B3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37B3E">
        <w:rPr>
          <w:rFonts w:ascii="Arial Narrow" w:eastAsia="Times New Roman" w:hAnsi="Arial Narrow" w:cs="Segoe UI"/>
          <w:color w:val="000000"/>
          <w:kern w:val="0"/>
          <w:lang w:eastAsia="es-PE"/>
          <w14:ligatures w14:val="none"/>
        </w:rPr>
        <w:t>°</w:t>
      </w:r>
      <w:r w:rsidRPr="00637B3E">
        <w:rPr>
          <w:rFonts w:ascii="Arial Narrow" w:eastAsia="Arial Narrow" w:hAnsi="Arial Narrow" w:cs="Arial Narrow"/>
          <w:kern w:val="0"/>
          <w14:ligatures w14:val="none"/>
        </w:rPr>
        <w:t xml:space="preserve"> y 19</w:t>
      </w:r>
      <w:r w:rsidRPr="00637B3E">
        <w:rPr>
          <w:rFonts w:ascii="Arial Narrow" w:eastAsia="Times New Roman" w:hAnsi="Arial Narrow" w:cs="Segoe UI"/>
          <w:color w:val="000000"/>
          <w:kern w:val="0"/>
          <w:lang w:eastAsia="es-PE"/>
          <w14:ligatures w14:val="none"/>
        </w:rPr>
        <w:t>°</w:t>
      </w:r>
      <w:r w:rsidRPr="00637B3E">
        <w:rPr>
          <w:rFonts w:ascii="Arial Narrow" w:eastAsia="Arial Narrow" w:hAnsi="Arial Narrow" w:cs="Arial Narrow"/>
          <w:kern w:val="0"/>
          <w14:ligatures w14:val="none"/>
        </w:rPr>
        <w:t xml:space="preserve"> del Código.</w:t>
      </w:r>
    </w:p>
    <w:p w14:paraId="4F1E88E9" w14:textId="780790D7" w:rsidR="008641BD" w:rsidRPr="00A43C67" w:rsidRDefault="008641BD" w:rsidP="004A64DB">
      <w:pPr>
        <w:spacing w:after="0" w:line="276" w:lineRule="auto"/>
        <w:jc w:val="both"/>
        <w:rPr>
          <w:rFonts w:ascii="Arial Narrow" w:eastAsia="Calibri" w:hAnsi="Arial Narrow" w:cs="Arial Narrow"/>
          <w:kern w:val="0"/>
          <w:lang w:eastAsia="es-PE"/>
          <w14:ligatures w14:val="none"/>
        </w:rPr>
      </w:pPr>
    </w:p>
    <w:p w14:paraId="53370C61" w14:textId="1B55B3A6" w:rsidR="00AB3A58" w:rsidRPr="0026598E" w:rsidRDefault="00AB3A58" w:rsidP="004A64DB">
      <w:pPr>
        <w:pStyle w:val="Prrafodelista"/>
        <w:numPr>
          <w:ilvl w:val="0"/>
          <w:numId w:val="7"/>
        </w:numPr>
        <w:spacing w:after="0" w:line="276"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4A64DB">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4A64DB">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4A64DB">
      <w:pPr>
        <w:spacing w:after="0" w:line="276" w:lineRule="auto"/>
        <w:jc w:val="both"/>
        <w:rPr>
          <w:rFonts w:ascii="Arial Narrow" w:eastAsia="Times New Roman" w:hAnsi="Arial Narrow" w:cs="Arial"/>
          <w:color w:val="000000"/>
          <w:kern w:val="0"/>
          <w:lang w:val="es-ES" w:eastAsia="es-ES"/>
          <w14:ligatures w14:val="none"/>
        </w:rPr>
      </w:pPr>
    </w:p>
    <w:p w14:paraId="3C2E0245" w14:textId="569F1771" w:rsidR="00AB3A58" w:rsidRPr="00D73917" w:rsidRDefault="00232389" w:rsidP="004A64DB">
      <w:pPr>
        <w:pStyle w:val="Prrafodelista"/>
        <w:numPr>
          <w:ilvl w:val="0"/>
          <w:numId w:val="7"/>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w:t>
      </w:r>
      <w:r w:rsidRPr="002935D7">
        <w:rPr>
          <w:rFonts w:ascii="Arial Narrow" w:eastAsia="Times New Roman" w:hAnsi="Arial Narrow" w:cs="Arial"/>
          <w:color w:val="000000"/>
          <w:kern w:val="0"/>
          <w:lang w:val="es-ES" w:eastAsia="es-ES"/>
          <w14:ligatures w14:val="none"/>
        </w:rPr>
        <w:t>cio de las facultades que la ley le confiere, conviene requerir al proveedor denunciado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00A43C67" w:rsidRPr="00A43C67">
        <w:rPr>
          <w:rFonts w:ascii="Arial Narrow" w:eastAsia="Times New Roman" w:hAnsi="Arial Narrow" w:cs="Arial"/>
          <w:color w:val="000000"/>
          <w:kern w:val="0"/>
          <w:lang w:val="es-ES" w:eastAsia="es-ES"/>
          <w14:ligatures w14:val="none"/>
        </w:rPr>
        <w:t>(i) presentar una copia completa, legible y debidamente suscrita de la Póliza N° 2101-1443006 del Seguro Vehicular, así como el cargo de remisión de la póliza; y, (ii) presentar los medios probatorios que acrediten que brindó una respuesta oportuna ante el reporte del siniestro presentado por el consumidor</w:t>
      </w:r>
      <w:r w:rsidR="008E0B03" w:rsidRPr="00D73917">
        <w:rPr>
          <w:rFonts w:ascii="Arial Narrow" w:eastAsia="Times New Roman" w:hAnsi="Arial Narrow" w:cs="Arial"/>
          <w:color w:val="000000"/>
          <w:kern w:val="0"/>
          <w:lang w:val="es-ES" w:eastAsia="es-ES"/>
          <w14:ligatures w14:val="none"/>
        </w:rPr>
        <w:t>.</w:t>
      </w:r>
      <w:r w:rsidR="008E0B03" w:rsidRPr="00D73917">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4A64DB">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4A64DB">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4A64DB">
      <w:pPr>
        <w:spacing w:after="0" w:line="276" w:lineRule="auto"/>
        <w:jc w:val="both"/>
        <w:rPr>
          <w:rFonts w:ascii="Arial Narrow" w:eastAsia="Arial Narrow" w:hAnsi="Arial Narrow" w:cs="Arial Narrow"/>
          <w:b/>
          <w:color w:val="000000"/>
          <w:kern w:val="0"/>
          <w:lang w:eastAsia="es-PE"/>
          <w14:ligatures w14:val="none"/>
        </w:rPr>
      </w:pPr>
    </w:p>
    <w:p w14:paraId="5FB52141" w14:textId="77777777" w:rsidR="00F737FB" w:rsidRPr="00710242" w:rsidRDefault="00AB3A58" w:rsidP="004A64DB">
      <w:pPr>
        <w:spacing w:after="0" w:line="276"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w:t>
      </w:r>
      <w:r w:rsidR="00232389" w:rsidRPr="00B10FB4">
        <w:rPr>
          <w:rFonts w:ascii="Arial Narrow" w:eastAsia="Times New Roman" w:hAnsi="Arial Narrow" w:cs="Times New Roman"/>
          <w:color w:val="000000"/>
          <w:kern w:val="0"/>
          <w:shd w:val="clear" w:color="auto" w:fill="FFFFFF"/>
          <w:lang w:eastAsia="es-PE"/>
          <w14:ligatures w14:val="none"/>
        </w:rPr>
        <w:t xml:space="preserve">denuncia del </w:t>
      </w:r>
      <w:r w:rsidR="000D659D" w:rsidRPr="00B10FB4">
        <w:rPr>
          <w:rFonts w:ascii="Arial Narrow" w:eastAsia="Times New Roman" w:hAnsi="Arial Narrow" w:cs="Times New Roman"/>
          <w:color w:val="000000"/>
          <w:kern w:val="0"/>
          <w:shd w:val="clear" w:color="auto" w:fill="FFFFFF"/>
          <w:lang w:eastAsia="es-PE"/>
          <w14:ligatures w14:val="none"/>
        </w:rPr>
        <w:t xml:space="preserve">26 de marzo de 2025 </w:t>
      </w:r>
      <w:r w:rsidR="00232389" w:rsidRPr="00B10FB4">
        <w:rPr>
          <w:rFonts w:ascii="Arial Narrow" w:eastAsia="Times New Roman" w:hAnsi="Arial Narrow" w:cs="Times New Roman"/>
          <w:color w:val="000000"/>
          <w:kern w:val="0"/>
          <w:shd w:val="clear" w:color="auto" w:fill="FFFFFF"/>
          <w:lang w:eastAsia="es-PE"/>
          <w14:ligatures w14:val="none"/>
        </w:rPr>
        <w:t xml:space="preserve">interpuesta por el señor </w:t>
      </w:r>
      <w:r w:rsidR="00B10FB4" w:rsidRPr="00B10FB4">
        <w:rPr>
          <w:rFonts w:ascii="Arial Narrow" w:hAnsi="Arial Narrow" w:cs="Arial"/>
          <w:bCs/>
          <w:spacing w:val="-3"/>
          <w:kern w:val="0"/>
          <w14:ligatures w14:val="none"/>
        </w:rPr>
        <w:t xml:space="preserve">José Walter Pérez Coronel </w:t>
      </w:r>
      <w:r w:rsidR="00232389" w:rsidRPr="00B10FB4">
        <w:rPr>
          <w:rFonts w:ascii="Arial Narrow" w:eastAsia="Times New Roman" w:hAnsi="Arial Narrow" w:cs="Times New Roman"/>
          <w:color w:val="000000"/>
          <w:kern w:val="0"/>
          <w:shd w:val="clear" w:color="auto" w:fill="FFFFFF"/>
          <w:lang w:eastAsia="es-PE"/>
          <w14:ligatures w14:val="none"/>
        </w:rPr>
        <w:t xml:space="preserve">contra </w:t>
      </w:r>
      <w:r w:rsidR="00B10FB4" w:rsidRPr="00B10FB4">
        <w:rPr>
          <w:rFonts w:ascii="Arial Narrow" w:hAnsi="Arial Narrow" w:cs="Arial"/>
          <w:bCs/>
          <w:spacing w:val="-3"/>
          <w:kern w:val="0"/>
          <w14:ligatures w14:val="none"/>
        </w:rPr>
        <w:t>Rímac Seguro</w:t>
      </w:r>
      <w:r w:rsidR="00B10FB4" w:rsidRPr="000C7C28">
        <w:rPr>
          <w:rFonts w:ascii="Arial Narrow" w:hAnsi="Arial Narrow" w:cs="Arial"/>
          <w:bCs/>
          <w:spacing w:val="-3"/>
          <w:kern w:val="0"/>
          <w14:ligatures w14:val="none"/>
        </w:rPr>
        <w:t>s y Reaseguros S</w:t>
      </w:r>
      <w:r w:rsidR="00B10FB4" w:rsidRPr="00F737FB">
        <w:rPr>
          <w:rFonts w:ascii="Arial Narrow" w:hAnsi="Arial Narrow" w:cs="Arial"/>
          <w:bCs/>
          <w:spacing w:val="-3"/>
          <w:kern w:val="0"/>
          <w14:ligatures w14:val="none"/>
        </w:rPr>
        <w:t>.A.</w:t>
      </w:r>
      <w:r w:rsidR="00232389" w:rsidRPr="00F737FB">
        <w:rPr>
          <w:rFonts w:ascii="Arial Narrow" w:eastAsia="Times New Roman" w:hAnsi="Arial Narrow" w:cs="Times New Roman"/>
          <w:color w:val="000000"/>
          <w:kern w:val="0"/>
          <w:shd w:val="clear" w:color="auto" w:fill="FFFFFF"/>
          <w:lang w:eastAsia="es-PE"/>
          <w14:ligatures w14:val="none"/>
        </w:rPr>
        <w:t xml:space="preserve">, por </w:t>
      </w:r>
      <w:r w:rsidR="00F737FB" w:rsidRPr="00F737FB">
        <w:rPr>
          <w:rFonts w:ascii="Arial Narrow" w:eastAsia="Times New Roman" w:hAnsi="Arial Narrow" w:cs="Times New Roman"/>
          <w:color w:val="000000"/>
          <w:kern w:val="0"/>
          <w:shd w:val="clear" w:color="auto" w:fill="FFFFFF"/>
          <w:lang w:eastAsia="es-PE"/>
          <w14:ligatures w14:val="none"/>
        </w:rPr>
        <w:t>lo</w:t>
      </w:r>
      <w:r w:rsidR="00F737FB" w:rsidRPr="0058331A">
        <w:rPr>
          <w:rFonts w:ascii="Arial Narrow" w:eastAsia="Times New Roman" w:hAnsi="Arial Narrow" w:cs="Times New Roman"/>
          <w:color w:val="000000"/>
          <w:kern w:val="0"/>
          <w:shd w:val="clear" w:color="auto" w:fill="FFFFFF"/>
          <w:lang w:eastAsia="es-PE"/>
          <w14:ligatures w14:val="none"/>
        </w:rPr>
        <w:t xml:space="preserve"> siguiente</w:t>
      </w:r>
      <w:r w:rsidR="00F737FB" w:rsidRPr="00710242">
        <w:rPr>
          <w:rFonts w:ascii="Arial Narrow" w:eastAsia="Times New Roman" w:hAnsi="Arial Narrow" w:cs="Times New Roman"/>
          <w:color w:val="000000"/>
          <w:kern w:val="0"/>
          <w:shd w:val="clear" w:color="auto" w:fill="FFFFFF"/>
          <w:lang w:eastAsia="es-PE"/>
          <w14:ligatures w14:val="none"/>
        </w:rPr>
        <w:t>:</w:t>
      </w:r>
    </w:p>
    <w:p w14:paraId="42C9B412" w14:textId="77777777" w:rsidR="00F737FB" w:rsidRPr="00710242" w:rsidRDefault="00F737FB" w:rsidP="004A64DB">
      <w:pPr>
        <w:spacing w:after="0" w:line="276" w:lineRule="auto"/>
        <w:jc w:val="both"/>
        <w:rPr>
          <w:rFonts w:ascii="Arial Narrow" w:eastAsia="Calibri" w:hAnsi="Arial Narrow" w:cs="Arial Narrow"/>
          <w:color w:val="000000"/>
          <w:kern w:val="0"/>
          <w:lang w:eastAsia="es-PE"/>
          <w14:ligatures w14:val="none"/>
        </w:rPr>
      </w:pPr>
    </w:p>
    <w:p w14:paraId="4F0E013D" w14:textId="50596A96" w:rsidR="00F737FB" w:rsidRPr="00710242" w:rsidRDefault="00F737FB" w:rsidP="004A64DB">
      <w:pPr>
        <w:pStyle w:val="Prrafodelista"/>
        <w:numPr>
          <w:ilvl w:val="2"/>
          <w:numId w:val="5"/>
        </w:numPr>
        <w:tabs>
          <w:tab w:val="clear" w:pos="1430"/>
          <w:tab w:val="num" w:pos="567"/>
        </w:tabs>
        <w:spacing w:after="0" w:line="276" w:lineRule="auto"/>
        <w:ind w:left="567" w:hanging="567"/>
        <w:jc w:val="both"/>
        <w:rPr>
          <w:rFonts w:ascii="Arial Narrow" w:eastAsia="Calibri" w:hAnsi="Arial Narrow" w:cs="Arial Narrow"/>
          <w:kern w:val="0"/>
          <w:lang w:eastAsia="es-PE"/>
          <w14:ligatures w14:val="none"/>
        </w:rPr>
      </w:pPr>
      <w:r w:rsidRPr="00710242">
        <w:rPr>
          <w:rFonts w:ascii="Arial Narrow" w:eastAsia="Calibri" w:hAnsi="Arial Narrow" w:cs="Arial Narrow"/>
          <w:color w:val="000000"/>
          <w:kern w:val="0"/>
          <w:lang w:eastAsia="es-PE"/>
          <w14:ligatures w14:val="none"/>
        </w:rPr>
        <w:t>Presunta</w:t>
      </w:r>
      <w:r w:rsidRPr="00710242">
        <w:rPr>
          <w:rFonts w:ascii="Arial Narrow" w:eastAsia="Times New Roman" w:hAnsi="Arial Narrow" w:cs="Times New Roman"/>
          <w:kern w:val="0"/>
          <w:shd w:val="clear" w:color="auto" w:fill="FFFFFF"/>
          <w:lang w:eastAsia="es-PE"/>
          <w14:ligatures w14:val="none"/>
        </w:rPr>
        <w:t xml:space="preserve"> infracción a los artículos 18° y 19°</w:t>
      </w:r>
      <w:r w:rsidRPr="00710242">
        <w:rPr>
          <w:rFonts w:ascii="Arial Narrow" w:eastAsia="Calibri" w:hAnsi="Arial Narrow" w:cs="Arial Narrow"/>
          <w:kern w:val="0"/>
          <w:lang w:eastAsia="es-PE"/>
          <w14:ligatures w14:val="none"/>
        </w:rPr>
        <w:t xml:space="preserve"> de </w:t>
      </w:r>
      <w:r w:rsidRPr="0071024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6350F2" w:rsidRPr="007B0907">
        <w:rPr>
          <w:rFonts w:ascii="Arial Narrow" w:eastAsia="Arial Narrow" w:hAnsi="Arial Narrow" w:cs="Arial Narrow"/>
          <w:bCs/>
        </w:rPr>
        <w:t>la compañía aseguradora se habría negado injustificadamente a otorgar al denunciante la cobertura del Seguro Vehicular - Póliza N° 2101-1443006 por el siniestro del 24 de setiembre de 2024</w:t>
      </w:r>
      <w:r w:rsidRPr="00710242">
        <w:rPr>
          <w:rFonts w:ascii="Arial Narrow" w:eastAsia="Arial Narrow" w:hAnsi="Arial Narrow" w:cs="Arial Narrow"/>
          <w:kern w:val="0"/>
          <w14:ligatures w14:val="none"/>
        </w:rPr>
        <w:t>.</w:t>
      </w:r>
    </w:p>
    <w:p w14:paraId="67524DCF" w14:textId="77777777" w:rsidR="00F737FB" w:rsidRDefault="00F737FB" w:rsidP="004A64DB">
      <w:pPr>
        <w:pStyle w:val="Prrafodelista"/>
        <w:spacing w:after="0" w:line="276" w:lineRule="auto"/>
        <w:ind w:left="567"/>
        <w:jc w:val="both"/>
        <w:rPr>
          <w:rFonts w:ascii="Arial Narrow" w:eastAsia="Arial Narrow" w:hAnsi="Arial Narrow" w:cs="Arial Narrow"/>
          <w:kern w:val="0"/>
          <w14:ligatures w14:val="none"/>
        </w:rPr>
      </w:pPr>
    </w:p>
    <w:p w14:paraId="2182D103" w14:textId="55B59DB1" w:rsidR="00BC34B9" w:rsidRPr="00710242" w:rsidRDefault="00BC34B9" w:rsidP="004A64DB">
      <w:pPr>
        <w:pStyle w:val="Prrafodelista"/>
        <w:numPr>
          <w:ilvl w:val="2"/>
          <w:numId w:val="5"/>
        </w:numPr>
        <w:tabs>
          <w:tab w:val="clear" w:pos="1430"/>
          <w:tab w:val="num" w:pos="567"/>
        </w:tabs>
        <w:spacing w:after="0" w:line="276" w:lineRule="auto"/>
        <w:ind w:left="567" w:hanging="567"/>
        <w:jc w:val="both"/>
        <w:rPr>
          <w:rFonts w:ascii="Arial Narrow" w:eastAsia="Calibri" w:hAnsi="Arial Narrow" w:cs="Arial Narrow"/>
          <w:kern w:val="0"/>
          <w:lang w:eastAsia="es-PE"/>
          <w14:ligatures w14:val="none"/>
        </w:rPr>
      </w:pPr>
      <w:r w:rsidRPr="00710242">
        <w:rPr>
          <w:rFonts w:ascii="Arial Narrow" w:eastAsia="Calibri" w:hAnsi="Arial Narrow" w:cs="Arial Narrow"/>
          <w:color w:val="000000"/>
          <w:kern w:val="0"/>
          <w:lang w:eastAsia="es-PE"/>
          <w14:ligatures w14:val="none"/>
        </w:rPr>
        <w:t>Presunta</w:t>
      </w:r>
      <w:r w:rsidRPr="00710242">
        <w:rPr>
          <w:rFonts w:ascii="Arial Narrow" w:eastAsia="Times New Roman" w:hAnsi="Arial Narrow" w:cs="Times New Roman"/>
          <w:kern w:val="0"/>
          <w:shd w:val="clear" w:color="auto" w:fill="FFFFFF"/>
          <w:lang w:eastAsia="es-PE"/>
          <w14:ligatures w14:val="none"/>
        </w:rPr>
        <w:t xml:space="preserve"> infracción a los artículos 18° y 19°</w:t>
      </w:r>
      <w:r w:rsidRPr="00710242">
        <w:rPr>
          <w:rFonts w:ascii="Arial Narrow" w:eastAsia="Calibri" w:hAnsi="Arial Narrow" w:cs="Arial Narrow"/>
          <w:kern w:val="0"/>
          <w:lang w:eastAsia="es-PE"/>
          <w14:ligatures w14:val="none"/>
        </w:rPr>
        <w:t xml:space="preserve"> de </w:t>
      </w:r>
      <w:r w:rsidRPr="0071024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B0907">
        <w:rPr>
          <w:rFonts w:ascii="Arial Narrow" w:eastAsia="Arial Narrow" w:hAnsi="Arial Narrow" w:cs="Arial Narrow"/>
          <w:bCs/>
        </w:rPr>
        <w:t>la compañía aseguradora no habría cumplido con emitir un pronunciamiento oportuno sobre la cobertura del Seguro Vehicular - Póliza N° 2101-1443006 por el siniestro del 24 de setiembre de 2024</w:t>
      </w:r>
      <w:r w:rsidRPr="00710242">
        <w:rPr>
          <w:rFonts w:ascii="Arial Narrow" w:eastAsia="Arial Narrow" w:hAnsi="Arial Narrow" w:cs="Arial Narrow"/>
          <w:kern w:val="0"/>
          <w14:ligatures w14:val="none"/>
        </w:rPr>
        <w:t>.</w:t>
      </w:r>
    </w:p>
    <w:p w14:paraId="5CA08EE9" w14:textId="77777777" w:rsidR="008641BD" w:rsidRPr="0026598E" w:rsidRDefault="008641BD" w:rsidP="004A64DB">
      <w:pPr>
        <w:spacing w:after="0" w:line="276" w:lineRule="auto"/>
        <w:jc w:val="both"/>
        <w:rPr>
          <w:rFonts w:ascii="Arial Narrow" w:eastAsia="Arial Narrow" w:hAnsi="Arial Narrow" w:cs="Arial Narrow"/>
          <w:kern w:val="0"/>
          <w14:ligatures w14:val="none"/>
        </w:rPr>
      </w:pPr>
    </w:p>
    <w:p w14:paraId="64718910" w14:textId="1446EBBF" w:rsidR="00AB3A58" w:rsidRPr="0026598E" w:rsidRDefault="00AB3A58" w:rsidP="004A64DB">
      <w:pPr>
        <w:spacing w:line="276"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0D659D" w:rsidRPr="000D659D">
        <w:rPr>
          <w:rFonts w:ascii="Arial Narrow" w:eastAsia="Times New Roman" w:hAnsi="Arial Narrow" w:cs="Arial"/>
          <w:color w:val="000000"/>
          <w:kern w:val="0"/>
          <w:lang w:val="es-ES" w:eastAsia="es-ES"/>
          <w14:ligatures w14:val="none"/>
        </w:rPr>
        <w:t>26 de marzo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4A64DB">
      <w:pPr>
        <w:spacing w:line="276" w:lineRule="auto"/>
        <w:contextualSpacing/>
        <w:jc w:val="both"/>
        <w:rPr>
          <w:rFonts w:ascii="Arial Narrow" w:eastAsia="Times New Roman" w:hAnsi="Arial Narrow" w:cs="Times New Roman"/>
          <w:color w:val="000000"/>
          <w:kern w:val="0"/>
          <w:lang w:eastAsia="es-PE"/>
          <w14:ligatures w14:val="none"/>
        </w:rPr>
      </w:pPr>
    </w:p>
    <w:p w14:paraId="1B36369E" w14:textId="1EED7D43" w:rsidR="00AB3A58" w:rsidRPr="0026598E" w:rsidRDefault="00AB3A58" w:rsidP="004A64DB">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B10FB4" w:rsidRPr="000C7C28">
        <w:rPr>
          <w:rFonts w:ascii="Arial Narrow" w:hAnsi="Arial Narrow" w:cs="Arial"/>
          <w:bCs/>
          <w:spacing w:val="-3"/>
          <w:kern w:val="0"/>
          <w14:ligatures w14:val="none"/>
        </w:rPr>
        <w:t>Rímac Seguros y Reaseguros S.A.</w:t>
      </w:r>
      <w:r w:rsidR="00B10FB4">
        <w:rPr>
          <w:rFonts w:ascii="Arial Narrow" w:hAnsi="Arial Narrow" w:cs="Arial"/>
          <w:bCs/>
          <w:spacing w:val="-3"/>
          <w:kern w:val="0"/>
          <w14:ligatures w14:val="none"/>
        </w:rPr>
        <w:t xml:space="preserve">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4A64DB">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4A64DB">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4A64DB">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4A64DB">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4A64DB">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4A64DB">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4A64DB">
      <w:pPr>
        <w:spacing w:after="0" w:line="276" w:lineRule="auto"/>
        <w:ind w:left="567"/>
        <w:jc w:val="both"/>
        <w:rPr>
          <w:rFonts w:ascii="Arial Narrow" w:eastAsia="Arial Narrow" w:hAnsi="Arial Narrow" w:cs="Arial Narrow"/>
          <w:color w:val="000000"/>
          <w:kern w:val="0"/>
          <w:lang w:eastAsia="es-PE"/>
          <w14:ligatures w14:val="none"/>
        </w:rPr>
      </w:pPr>
    </w:p>
    <w:p w14:paraId="08C80BAE" w14:textId="6E84C1EC" w:rsidR="00AB3A58" w:rsidRPr="0026598E" w:rsidRDefault="00AB3A58" w:rsidP="004A64DB">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D659D" w:rsidRPr="000D659D">
        <w:rPr>
          <w:rFonts w:ascii="Arial Narrow" w:eastAsia="Times New Roman" w:hAnsi="Arial Narrow" w:cs="Arial"/>
          <w:color w:val="000000"/>
          <w:kern w:val="0"/>
          <w:lang w:val="es-ES" w:eastAsia="es-ES"/>
          <w14:ligatures w14:val="none"/>
        </w:rPr>
        <w:t xml:space="preserve">26 de marzo </w:t>
      </w:r>
      <w:r w:rsidR="000D659D" w:rsidRPr="00B10FB4">
        <w:rPr>
          <w:rFonts w:ascii="Arial Narrow" w:eastAsia="Times New Roman" w:hAnsi="Arial Narrow" w:cs="Arial"/>
          <w:color w:val="000000"/>
          <w:kern w:val="0"/>
          <w:lang w:val="es-ES" w:eastAsia="es-ES"/>
          <w14:ligatures w14:val="none"/>
        </w:rPr>
        <w:t>de 2025</w:t>
      </w:r>
      <w:r w:rsidRPr="00B10FB4">
        <w:rPr>
          <w:rFonts w:ascii="Arial Narrow" w:eastAsia="Calibri" w:hAnsi="Arial Narrow" w:cs="Arial"/>
          <w:kern w:val="0"/>
          <w14:ligatures w14:val="none"/>
        </w:rPr>
        <w:t xml:space="preserve">, </w:t>
      </w:r>
      <w:r w:rsidRPr="00B10FB4">
        <w:rPr>
          <w:rFonts w:ascii="Arial Narrow" w:eastAsia="Arial Narrow" w:hAnsi="Arial Narrow" w:cs="Arial Narrow"/>
          <w:color w:val="000000"/>
          <w:kern w:val="0"/>
          <w:lang w:eastAsia="es-PE"/>
          <w14:ligatures w14:val="none"/>
        </w:rPr>
        <w:t>a</w:t>
      </w:r>
      <w:r w:rsidRPr="00B10FB4">
        <w:rPr>
          <w:rFonts w:ascii="Arial Narrow" w:eastAsia="Times New Roman" w:hAnsi="Arial Narrow" w:cs="Times New Roman"/>
          <w:color w:val="000000"/>
          <w:kern w:val="0"/>
          <w:shd w:val="clear" w:color="auto" w:fill="FFFFFF"/>
          <w:lang w:eastAsia="es-PE"/>
          <w14:ligatures w14:val="none"/>
        </w:rPr>
        <w:t xml:space="preserve"> </w:t>
      </w:r>
      <w:r w:rsidR="00B10FB4" w:rsidRPr="00B10FB4">
        <w:rPr>
          <w:rFonts w:ascii="Arial Narrow" w:hAnsi="Arial Narrow" w:cs="Arial"/>
          <w:bCs/>
          <w:spacing w:val="-3"/>
          <w:kern w:val="0"/>
          <w14:ligatures w14:val="none"/>
        </w:rPr>
        <w:t>Rímac Seguros y Reaseguros S.A.</w:t>
      </w:r>
      <w:r w:rsidRPr="00B10FB4">
        <w:rPr>
          <w:rFonts w:ascii="Arial Narrow" w:eastAsia="Arial Narrow" w:hAnsi="Arial Narrow" w:cs="Arial Narrow"/>
          <w:color w:val="000000"/>
          <w:kern w:val="0"/>
          <w:lang w:eastAsia="es-PE"/>
          <w14:ligatures w14:val="none"/>
        </w:rPr>
        <w:t>, para que, de conformidad con lo dispuesto por el artículo 26</w:t>
      </w:r>
      <w:r w:rsidR="00B2526D" w:rsidRPr="00B10FB4">
        <w:rPr>
          <w:rFonts w:ascii="Arial Narrow" w:eastAsia="Times New Roman" w:hAnsi="Arial Narrow" w:cs="Segoe UI"/>
          <w:color w:val="000000"/>
          <w:kern w:val="0"/>
          <w:lang w:eastAsia="es-PE"/>
          <w14:ligatures w14:val="none"/>
        </w:rPr>
        <w:t>°</w:t>
      </w:r>
      <w:r w:rsidRPr="00B10FB4">
        <w:rPr>
          <w:rFonts w:ascii="Arial Narrow" w:eastAsia="Arial Narrow" w:hAnsi="Arial Narrow" w:cs="Arial Narrow"/>
          <w:color w:val="000000"/>
          <w:kern w:val="0"/>
          <w:lang w:eastAsia="es-PE"/>
          <w14:ligatures w14:val="none"/>
        </w:rPr>
        <w:t xml:space="preserve"> de</w:t>
      </w:r>
      <w:r w:rsidRPr="0026598E">
        <w:rPr>
          <w:rFonts w:ascii="Arial Narrow" w:eastAsia="Arial Narrow" w:hAnsi="Arial Narrow" w:cs="Arial Narrow"/>
          <w:color w:val="000000"/>
          <w:kern w:val="0"/>
          <w:lang w:eastAsia="es-PE"/>
          <w14:ligatures w14:val="none"/>
        </w:rPr>
        <w:t xml:space="preserve"> la Ley sobre Facultades, </w:t>
      </w:r>
      <w:r w:rsidRPr="0026598E">
        <w:rPr>
          <w:rFonts w:ascii="Arial Narrow" w:eastAsia="Arial Narrow" w:hAnsi="Arial Narrow" w:cs="Arial Narrow"/>
          <w:color w:val="000000"/>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4A64DB">
      <w:pPr>
        <w:spacing w:after="0" w:line="276" w:lineRule="auto"/>
        <w:jc w:val="both"/>
        <w:rPr>
          <w:rFonts w:ascii="Arial Narrow" w:eastAsia="Arial Narrow" w:hAnsi="Arial Narrow" w:cs="Arial Narrow"/>
          <w:color w:val="000000"/>
          <w:kern w:val="0"/>
          <w:lang w:eastAsia="es-PE"/>
          <w14:ligatures w14:val="none"/>
        </w:rPr>
      </w:pPr>
    </w:p>
    <w:p w14:paraId="61C1ED8F" w14:textId="3054DFB1" w:rsidR="008641BD" w:rsidRPr="0026598E" w:rsidRDefault="00AB3A58" w:rsidP="004A64DB">
      <w:pPr>
        <w:spacing w:after="0" w:line="276"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w:t>
      </w:r>
      <w:r w:rsidRPr="00B10FB4">
        <w:rPr>
          <w:rFonts w:ascii="Arial Narrow" w:eastAsia="Times New Roman" w:hAnsi="Arial Narrow" w:cs="Arial"/>
          <w:color w:val="000000"/>
          <w:kern w:val="0"/>
          <w:lang w:eastAsia="es-ES"/>
          <w14:ligatures w14:val="none"/>
        </w:rPr>
        <w:t>contado a partir del día siguiente de la notificación de la presente resolución</w:t>
      </w:r>
      <w:bookmarkEnd w:id="5"/>
      <w:r w:rsidRPr="00B10FB4">
        <w:rPr>
          <w:rFonts w:ascii="Arial Narrow" w:eastAsia="Times New Roman" w:hAnsi="Arial Narrow" w:cs="Arial"/>
          <w:color w:val="000000"/>
          <w:kern w:val="0"/>
          <w:lang w:eastAsia="es-ES"/>
          <w14:ligatures w14:val="none"/>
        </w:rPr>
        <w:t xml:space="preserve">, </w:t>
      </w:r>
      <w:bookmarkStart w:id="6" w:name="_Hlk188286828"/>
      <w:r w:rsidR="00B10FB4" w:rsidRPr="00B10FB4">
        <w:rPr>
          <w:rFonts w:ascii="Arial Narrow" w:hAnsi="Arial Narrow" w:cs="Arial"/>
          <w:bCs/>
          <w:spacing w:val="-3"/>
          <w:kern w:val="0"/>
          <w14:ligatures w14:val="none"/>
        </w:rPr>
        <w:t>Rímac Seguros y Reaseguros S.A.</w:t>
      </w:r>
      <w:r w:rsidRPr="00B10FB4">
        <w:rPr>
          <w:rFonts w:ascii="Arial Narrow" w:eastAsia="Times New Roman" w:hAnsi="Arial Narrow" w:cs="Arial"/>
          <w:color w:val="000000"/>
          <w:kern w:val="0"/>
          <w:lang w:eastAsia="es-ES"/>
          <w14:ligatures w14:val="none"/>
        </w:rPr>
        <w:t xml:space="preserve">, </w:t>
      </w:r>
      <w:bookmarkEnd w:id="6"/>
      <w:r w:rsidR="002B7DCD" w:rsidRPr="00B10FB4">
        <w:rPr>
          <w:rFonts w:ascii="Arial Narrow" w:eastAsia="Times New Roman" w:hAnsi="Arial Narrow" w:cs="Arial"/>
          <w:color w:val="000000"/>
          <w:kern w:val="0"/>
          <w:lang w:val="es-ES" w:eastAsia="es-ES"/>
          <w14:ligatures w14:val="none"/>
        </w:rPr>
        <w:t>cu</w:t>
      </w:r>
      <w:r w:rsidR="002B7DCD" w:rsidRPr="0026598E">
        <w:rPr>
          <w:rFonts w:ascii="Arial Narrow" w:eastAsia="Times New Roman" w:hAnsi="Arial Narrow" w:cs="Arial"/>
          <w:color w:val="000000"/>
          <w:kern w:val="0"/>
          <w:lang w:val="es-ES" w:eastAsia="es-ES"/>
          <w14:ligatures w14:val="none"/>
        </w:rPr>
        <w:t xml:space="preserve">mpla con: </w:t>
      </w:r>
      <w:r w:rsidR="00A43C67" w:rsidRPr="00A43C67">
        <w:rPr>
          <w:rFonts w:ascii="Arial Narrow" w:eastAsia="Times New Roman" w:hAnsi="Arial Narrow" w:cs="Arial"/>
          <w:color w:val="000000"/>
          <w:kern w:val="0"/>
          <w:lang w:val="es-ES" w:eastAsia="es-ES"/>
          <w14:ligatures w14:val="none"/>
        </w:rPr>
        <w:t>(i) presentar una copia completa, legible y debidamente suscrita de la Póliza N° 2101-1443006 del Seguro Vehicular, así como el cargo de remisión de la póliza; y, (ii) presentar los medios probatorios que acrediten que brindó una respuesta oportuna ante el reporte del siniestro presentado por el consumidor</w:t>
      </w:r>
      <w:r w:rsidR="00BC34B9">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4A64DB">
      <w:pPr>
        <w:spacing w:after="0" w:line="276"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4A64DB">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4A64DB">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4A64DB">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4A64DB">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4A64DB">
      <w:pPr>
        <w:suppressAutoHyphens/>
        <w:spacing w:after="0" w:line="276"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4A64DB">
      <w:pPr>
        <w:suppressAutoHyphens/>
        <w:spacing w:after="0" w:line="276" w:lineRule="auto"/>
        <w:jc w:val="both"/>
        <w:rPr>
          <w:rFonts w:ascii="Arial Narrow" w:eastAsia="Calibri" w:hAnsi="Arial Narrow" w:cs="Arial"/>
          <w:kern w:val="0"/>
          <w:u w:val="single"/>
          <w14:ligatures w14:val="none"/>
        </w:rPr>
      </w:pPr>
    </w:p>
    <w:p w14:paraId="0081C764" w14:textId="77777777" w:rsidR="00AB3A58" w:rsidRPr="0026598E" w:rsidRDefault="00AB3A58" w:rsidP="004A64DB">
      <w:pPr>
        <w:suppressAutoHyphens/>
        <w:spacing w:after="0" w:line="276"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4A64DB">
      <w:pPr>
        <w:suppressAutoHyphens/>
        <w:spacing w:after="0" w:line="276" w:lineRule="auto"/>
        <w:jc w:val="both"/>
        <w:rPr>
          <w:rFonts w:ascii="Arial Narrow" w:eastAsia="Times New Roman" w:hAnsi="Arial Narrow" w:cs="Times New Roman"/>
          <w:color w:val="000000"/>
          <w:kern w:val="0"/>
          <w:lang w:eastAsia="es-PE"/>
          <w14:ligatures w14:val="none"/>
        </w:rPr>
      </w:pPr>
    </w:p>
    <w:p w14:paraId="14CE7DD8" w14:textId="7FF646A1" w:rsidR="0036368C" w:rsidRPr="00A67ADF" w:rsidRDefault="0036368C" w:rsidP="004A64DB">
      <w:pPr>
        <w:suppressAutoHyphens/>
        <w:spacing w:after="0" w:line="276"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0C7C28" w:rsidRPr="000C7C28">
        <w:rPr>
          <w:rFonts w:ascii="Arial Narrow" w:hAnsi="Arial Narrow" w:cs="Arial"/>
          <w:bCs/>
          <w:spacing w:val="-3"/>
          <w:kern w:val="0"/>
          <w14:ligatures w14:val="none"/>
        </w:rPr>
        <w:t>al señor José Walter Pérez Coronel y a Rímac Seguros y Reaseguros S.A.</w:t>
      </w:r>
      <w:r w:rsidRPr="000C7C28">
        <w:rPr>
          <w:rFonts w:ascii="Arial Narrow" w:eastAsia="Times New Roman" w:hAnsi="Arial Narrow" w:cs="Times New Roman"/>
          <w:color w:val="000000"/>
          <w:kern w:val="0"/>
          <w:shd w:val="clear" w:color="auto" w:fill="FFFFFF"/>
          <w:lang w:eastAsia="es-PE"/>
          <w14:ligatures w14:val="none"/>
        </w:rPr>
        <w:t xml:space="preserve"> </w:t>
      </w:r>
      <w:r w:rsidRPr="000C7C28">
        <w:rPr>
          <w:rFonts w:ascii="Arial Narrow" w:hAnsi="Arial Narrow"/>
          <w:color w:val="000000"/>
        </w:rPr>
        <w:t>para que, dentro del plazo de dos (2) días hábiles siguientes a la fecha en que reciba</w:t>
      </w:r>
      <w:r w:rsidR="000C7C28" w:rsidRPr="000C7C28">
        <w:rPr>
          <w:rFonts w:ascii="Arial Narrow" w:hAnsi="Arial Narrow"/>
          <w:color w:val="000000"/>
        </w:rPr>
        <w:t>n</w:t>
      </w:r>
      <w:r w:rsidRPr="000C7C28">
        <w:rPr>
          <w:rFonts w:ascii="Arial Narrow" w:hAnsi="Arial Narrow"/>
          <w:color w:val="000000"/>
        </w:rPr>
        <w:t xml:space="preserve"> la notificación en su bandeja de correo electrónico, efectúe</w:t>
      </w:r>
      <w:r w:rsidR="000C7C28" w:rsidRPr="000C7C28">
        <w:rPr>
          <w:rFonts w:ascii="Arial Narrow" w:hAnsi="Arial Narrow"/>
          <w:color w:val="000000"/>
        </w:rPr>
        <w:t>n</w:t>
      </w:r>
      <w:r w:rsidRPr="000C7C28">
        <w:rPr>
          <w:rFonts w:ascii="Arial Narrow" w:hAnsi="Arial Narrow"/>
          <w:color w:val="000000"/>
        </w:rPr>
        <w:t xml:space="preserve"> la confirmación de recepción de la notificación remitida por este despacho a su</w:t>
      </w:r>
      <w:r w:rsidR="000C7C28" w:rsidRPr="000C7C28">
        <w:rPr>
          <w:rFonts w:ascii="Arial Narrow" w:hAnsi="Arial Narrow"/>
          <w:color w:val="000000"/>
        </w:rPr>
        <w:t>s</w:t>
      </w:r>
      <w:r w:rsidRPr="000C7C28">
        <w:rPr>
          <w:rFonts w:ascii="Arial Narrow" w:hAnsi="Arial Narrow"/>
          <w:color w:val="000000"/>
        </w:rPr>
        <w:t xml:space="preserve"> correo</w:t>
      </w:r>
      <w:r w:rsidR="000C7C28" w:rsidRPr="000C7C28">
        <w:rPr>
          <w:rFonts w:ascii="Arial Narrow" w:hAnsi="Arial Narrow"/>
          <w:color w:val="000000"/>
        </w:rPr>
        <w:t>s</w:t>
      </w:r>
      <w:r w:rsidRPr="000C7C28">
        <w:rPr>
          <w:rFonts w:ascii="Arial Narrow" w:hAnsi="Arial Narrow"/>
          <w:color w:val="000000"/>
        </w:rPr>
        <w:t xml:space="preserve"> electrónico</w:t>
      </w:r>
      <w:r w:rsidR="000C7C28" w:rsidRPr="000C7C28">
        <w:rPr>
          <w:rFonts w:ascii="Arial Narrow" w:hAnsi="Arial Narrow"/>
          <w:color w:val="000000"/>
        </w:rPr>
        <w:t>s</w:t>
      </w:r>
      <w:r w:rsidRPr="000C7C28">
        <w:rPr>
          <w:rFonts w:ascii="Arial Narrow" w:hAnsi="Arial Narrow"/>
          <w:color w:val="000000"/>
        </w:rPr>
        <w:t>, de conformidad con el segundo párrafo del numeral 4 del artículo 20</w:t>
      </w:r>
      <w:r w:rsidRPr="000C7C28">
        <w:rPr>
          <w:rFonts w:ascii="Arial Narrow" w:eastAsia="Times New Roman" w:hAnsi="Arial Narrow" w:cs="Segoe UI"/>
          <w:color w:val="000000"/>
          <w:kern w:val="0"/>
          <w:lang w:eastAsia="es-PE"/>
          <w14:ligatures w14:val="none"/>
        </w:rPr>
        <w:t>°</w:t>
      </w:r>
      <w:r w:rsidRPr="000C7C28">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0C7C28">
        <w:rPr>
          <w:rFonts w:ascii="Arial Narrow" w:eastAsia="Times New Roman" w:hAnsi="Arial Narrow" w:cs="Segoe UI"/>
          <w:color w:val="000000"/>
          <w:kern w:val="0"/>
          <w:lang w:eastAsia="es-PE"/>
          <w14:ligatures w14:val="none"/>
        </w:rPr>
        <w:t>°</w:t>
      </w:r>
      <w:r w:rsidRPr="000C7C28">
        <w:rPr>
          <w:rFonts w:ascii="Arial Narrow" w:hAnsi="Arial Narrow"/>
          <w:color w:val="000000"/>
        </w:rPr>
        <w:t xml:space="preserve"> del citado cuerpo normativo</w:t>
      </w:r>
      <w:r w:rsidRPr="000C7C28">
        <w:rPr>
          <w:rFonts w:ascii="Arial Narrow" w:hAnsi="Arial Narrow"/>
          <w:vertAlign w:val="superscript"/>
        </w:rPr>
        <w:footnoteReference w:id="12"/>
      </w:r>
      <w:r w:rsidRPr="000C7C28">
        <w:rPr>
          <w:rFonts w:ascii="Arial Narrow" w:hAnsi="Arial Narrow" w:cs="Arial"/>
        </w:rPr>
        <w:t>.</w:t>
      </w:r>
    </w:p>
    <w:p w14:paraId="68AE17ED" w14:textId="77777777" w:rsidR="001748A2" w:rsidRPr="002F655C" w:rsidRDefault="001748A2" w:rsidP="0036368C">
      <w:pPr>
        <w:suppressAutoHyphens/>
        <w:spacing w:after="0" w:line="240" w:lineRule="auto"/>
        <w:jc w:val="both"/>
        <w:rPr>
          <w:rFonts w:ascii="Arial Narrow" w:hAnsi="Arial Narrow" w:cs="Arial"/>
          <w:bCs/>
        </w:rPr>
      </w:pPr>
      <w:bookmarkStart w:id="9" w:name="_Hlk198890962"/>
    </w:p>
    <w:bookmarkEnd w:id="9"/>
    <w:p w14:paraId="212FCE7B" w14:textId="77777777" w:rsidR="00AB3A58" w:rsidRPr="0026598E" w:rsidRDefault="00AB3A58" w:rsidP="00AB3A58">
      <w:pPr>
        <w:suppressAutoHyphens/>
        <w:spacing w:after="0" w:line="240" w:lineRule="auto"/>
        <w:jc w:val="both"/>
        <w:rPr>
          <w:rFonts w:ascii="Arial Narrow" w:hAnsi="Arial Narrow" w:cs="Arial"/>
        </w:rPr>
      </w:pPr>
    </w:p>
    <w:p w14:paraId="39963B7E"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AB3A58">
      <w:pPr>
        <w:spacing w:line="240" w:lineRule="auto"/>
        <w:rPr>
          <w:rFonts w:ascii="Arial Narrow" w:hAnsi="Arial Narrow"/>
        </w:rPr>
      </w:pPr>
    </w:p>
    <w:p w14:paraId="44351FDE" w14:textId="77777777" w:rsidR="00AB3A58" w:rsidRPr="0026598E" w:rsidRDefault="00AB3A58" w:rsidP="00AB3A58">
      <w:pPr>
        <w:spacing w:line="240" w:lineRule="auto"/>
        <w:rPr>
          <w:rFonts w:ascii="Arial Narrow" w:hAnsi="Arial Narrow"/>
        </w:rPr>
      </w:pPr>
    </w:p>
    <w:p w14:paraId="0B9A1116" w14:textId="77777777" w:rsidR="001B5674" w:rsidRPr="0026598E" w:rsidRDefault="001B5674">
      <w:pPr>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ED9AA" w14:textId="77777777" w:rsidR="00F12402" w:rsidRDefault="00F12402" w:rsidP="00AB3A58">
      <w:pPr>
        <w:spacing w:after="0" w:line="240" w:lineRule="auto"/>
      </w:pPr>
      <w:r>
        <w:separator/>
      </w:r>
    </w:p>
  </w:endnote>
  <w:endnote w:type="continuationSeparator" w:id="0">
    <w:p w14:paraId="7FEF644A" w14:textId="77777777" w:rsidR="00F12402" w:rsidRDefault="00F12402"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E065D" w14:textId="77777777" w:rsidR="00F12402" w:rsidRDefault="00F12402" w:rsidP="00AB3A58">
      <w:pPr>
        <w:spacing w:after="0" w:line="240" w:lineRule="auto"/>
      </w:pPr>
      <w:r>
        <w:separator/>
      </w:r>
    </w:p>
  </w:footnote>
  <w:footnote w:type="continuationSeparator" w:id="0">
    <w:p w14:paraId="2D5DBD93" w14:textId="77777777" w:rsidR="00F12402" w:rsidRDefault="00F12402" w:rsidP="00AB3A58">
      <w:pPr>
        <w:spacing w:after="0" w:line="240" w:lineRule="auto"/>
      </w:pPr>
      <w:r>
        <w:continuationSeparator/>
      </w:r>
    </w:p>
  </w:footnote>
  <w:footnote w:id="1">
    <w:p w14:paraId="2A65C616" w14:textId="6188BFC1" w:rsidR="00D117B4" w:rsidRPr="00827364" w:rsidRDefault="00D117B4" w:rsidP="00D117B4">
      <w:pPr>
        <w:pStyle w:val="Textonotapie"/>
        <w:ind w:left="567" w:hanging="567"/>
        <w:jc w:val="both"/>
        <w:rPr>
          <w:rFonts w:ascii="Arial Narrow" w:hAnsi="Arial Narrow" w:cs="Arial"/>
          <w:sz w:val="16"/>
          <w:szCs w:val="16"/>
        </w:rPr>
      </w:pPr>
      <w:r w:rsidRPr="002935D7">
        <w:rPr>
          <w:rStyle w:val="Refdenotaalpie"/>
          <w:rFonts w:ascii="Arial Narrow" w:hAnsi="Arial Narrow" w:cs="Arial"/>
          <w:sz w:val="16"/>
          <w:szCs w:val="16"/>
        </w:rPr>
        <w:footnoteRef/>
      </w:r>
      <w:r w:rsidRPr="002935D7">
        <w:rPr>
          <w:rFonts w:ascii="Arial Narrow" w:hAnsi="Arial Narrow" w:cs="Arial"/>
          <w:sz w:val="16"/>
          <w:szCs w:val="16"/>
        </w:rPr>
        <w:t xml:space="preserve"> </w:t>
      </w:r>
      <w:r w:rsidRPr="002935D7">
        <w:rPr>
          <w:rFonts w:ascii="Arial Narrow" w:hAnsi="Arial Narrow" w:cs="Arial"/>
          <w:sz w:val="16"/>
          <w:szCs w:val="16"/>
        </w:rPr>
        <w:tab/>
        <w:t xml:space="preserve">Denuncia remitida a esta Comisión mediante MEMORANDUM N° </w:t>
      </w:r>
      <w:r w:rsidR="002935D7" w:rsidRPr="002935D7">
        <w:rPr>
          <w:rFonts w:ascii="Arial Narrow" w:hAnsi="Arial Narrow" w:cs="Arial"/>
          <w:sz w:val="16"/>
          <w:szCs w:val="16"/>
        </w:rPr>
        <w:t xml:space="preserve">000523-2025-ILN-PS0/INDECOPI </w:t>
      </w:r>
      <w:r w:rsidRPr="002935D7">
        <w:rPr>
          <w:rFonts w:ascii="Arial Narrow" w:hAnsi="Arial Narrow" w:cs="Arial"/>
          <w:sz w:val="16"/>
          <w:szCs w:val="16"/>
        </w:rPr>
        <w:t xml:space="preserve">de fecha 16 de </w:t>
      </w:r>
      <w:r w:rsidR="00B500D3" w:rsidRPr="002935D7">
        <w:rPr>
          <w:rFonts w:ascii="Arial Narrow" w:hAnsi="Arial Narrow" w:cs="Arial"/>
          <w:sz w:val="16"/>
          <w:szCs w:val="16"/>
        </w:rPr>
        <w:t>mayo</w:t>
      </w:r>
      <w:r w:rsidRPr="002935D7">
        <w:rPr>
          <w:rFonts w:ascii="Arial Narrow" w:hAnsi="Arial Narrow" w:cs="Arial"/>
          <w:sz w:val="16"/>
          <w:szCs w:val="16"/>
        </w:rPr>
        <w:t xml:space="preserve"> del 2025, recepcionada el 16 de </w:t>
      </w:r>
      <w:r w:rsidR="00B500D3" w:rsidRPr="002935D7">
        <w:rPr>
          <w:rFonts w:ascii="Arial Narrow" w:hAnsi="Arial Narrow" w:cs="Arial"/>
          <w:sz w:val="16"/>
          <w:szCs w:val="16"/>
        </w:rPr>
        <w:t>mayo</w:t>
      </w:r>
      <w:r w:rsidRPr="002935D7">
        <w:rPr>
          <w:rFonts w:ascii="Arial Narrow" w:hAnsi="Arial Narrow" w:cs="Arial"/>
          <w:sz w:val="16"/>
          <w:szCs w:val="16"/>
        </w:rPr>
        <w:t xml:space="preserve"> del 2025.</w:t>
      </w:r>
    </w:p>
    <w:p w14:paraId="1D6CFBA2" w14:textId="77777777" w:rsidR="00D117B4" w:rsidRPr="00827364" w:rsidRDefault="00D117B4" w:rsidP="00D117B4">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54C6DEF"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70223DF7"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6CB02C42"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3D9EBFCF"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0E314E54"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sz w:val="16"/>
          <w:szCs w:val="16"/>
        </w:rPr>
      </w:pPr>
    </w:p>
    <w:p w14:paraId="1496B619"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74D49ECB"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1BDCB70D"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D673760" w14:textId="77777777" w:rsidR="00F737FB" w:rsidRPr="0026598E" w:rsidRDefault="00F737FB" w:rsidP="00F737FB">
      <w:pPr>
        <w:pStyle w:val="Textonotapie"/>
        <w:tabs>
          <w:tab w:val="left" w:pos="567"/>
        </w:tabs>
        <w:ind w:left="567" w:right="-1" w:hanging="567"/>
        <w:jc w:val="both"/>
        <w:rPr>
          <w:rFonts w:ascii="Arial Narrow" w:eastAsia="Arial Narrow" w:hAnsi="Arial Narrow" w:cs="Arial"/>
          <w:sz w:val="16"/>
          <w:szCs w:val="16"/>
        </w:rPr>
      </w:pPr>
    </w:p>
  </w:footnote>
  <w:footnote w:id="4">
    <w:p w14:paraId="7BC44CEA" w14:textId="77777777" w:rsidR="00F737FB" w:rsidRPr="000828F5" w:rsidRDefault="00F737FB" w:rsidP="00F737F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34C7B4B4" w14:textId="77777777" w:rsidR="00F737FB" w:rsidRPr="000828F5" w:rsidRDefault="00F737FB" w:rsidP="00F737F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C6C356E" w14:textId="77777777" w:rsidR="00F737FB" w:rsidRPr="000828F5" w:rsidRDefault="00F737FB" w:rsidP="00F737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E4AA736" w14:textId="77777777" w:rsidR="00F737FB" w:rsidRPr="000828F5" w:rsidRDefault="00F737FB" w:rsidP="00F737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0FD8BF8" w14:textId="77777777" w:rsidR="00F737FB" w:rsidRPr="000828F5" w:rsidRDefault="00F737FB" w:rsidP="00F737FB">
      <w:pPr>
        <w:pStyle w:val="Textonotapie"/>
        <w:ind w:left="567" w:right="-1"/>
        <w:jc w:val="both"/>
        <w:rPr>
          <w:rFonts w:ascii="Arial Narrow" w:eastAsia="Arial Narrow" w:hAnsi="Arial Narrow" w:cs="Arial Narrow"/>
          <w:sz w:val="16"/>
          <w:szCs w:val="16"/>
        </w:rPr>
      </w:pPr>
    </w:p>
    <w:p w14:paraId="79EFA2A0" w14:textId="77777777" w:rsidR="00F737FB" w:rsidRPr="000828F5" w:rsidRDefault="00F737FB" w:rsidP="00F737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93EC5CA" w14:textId="77777777" w:rsidR="00F737FB" w:rsidRPr="000828F5" w:rsidRDefault="00F737FB" w:rsidP="00F737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836C559" w14:textId="77777777" w:rsidR="00F737FB" w:rsidRPr="000828F5" w:rsidRDefault="00F737FB" w:rsidP="00F737FB">
      <w:pPr>
        <w:pStyle w:val="Textonotapie"/>
        <w:jc w:val="both"/>
        <w:rPr>
          <w:rFonts w:ascii="Arial Narrow" w:hAnsi="Arial Narrow"/>
          <w:sz w:val="16"/>
          <w:szCs w:val="16"/>
        </w:rPr>
      </w:pPr>
    </w:p>
  </w:footnote>
  <w:footnote w:id="5">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LEY SOBRE FACULTADES, NORMAS Y ORGANIZACIÓN DEL INDECOPI, APROBADA POR DECRETO LEGISLATIVO N° 807 Artículo 24.-</w:t>
      </w:r>
      <w:r w:rsidR="004F1373"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7">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1">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Nº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2">
    <w:p w14:paraId="16AA4C52" w14:textId="77777777" w:rsidR="0036368C" w:rsidRPr="00AE055E" w:rsidRDefault="0036368C" w:rsidP="0036368C">
      <w:pPr>
        <w:pStyle w:val="Textonotapie"/>
        <w:ind w:left="567" w:hanging="567"/>
        <w:jc w:val="both"/>
        <w:rPr>
          <w:rFonts w:ascii="Arial Narrow" w:hAnsi="Arial Narrow" w:cs="Arial"/>
          <w:sz w:val="16"/>
          <w:szCs w:val="16"/>
        </w:rPr>
      </w:pPr>
      <w:r w:rsidRPr="00AE055E">
        <w:rPr>
          <w:rStyle w:val="Refdenotaalpie"/>
          <w:rFonts w:ascii="Arial Narrow" w:hAnsi="Arial Narrow" w:cs="Arial"/>
          <w:sz w:val="16"/>
          <w:szCs w:val="16"/>
        </w:rPr>
        <w:footnoteRef/>
      </w:r>
      <w:r w:rsidRPr="00AE055E">
        <w:rPr>
          <w:rFonts w:ascii="Arial Narrow" w:hAnsi="Arial Narrow" w:cs="Arial"/>
          <w:sz w:val="16"/>
          <w:szCs w:val="16"/>
        </w:rPr>
        <w:t xml:space="preserve"> </w:t>
      </w:r>
      <w:r w:rsidRPr="00AE055E">
        <w:rPr>
          <w:rFonts w:ascii="Arial Narrow" w:hAnsi="Arial Narrow" w:cs="Arial"/>
          <w:sz w:val="16"/>
          <w:szCs w:val="16"/>
        </w:rPr>
        <w:tab/>
      </w:r>
      <w:r w:rsidRPr="00AE055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AE055E" w:rsidRDefault="0036368C" w:rsidP="0036368C">
      <w:pPr>
        <w:pStyle w:val="Textonotapie"/>
        <w:ind w:left="1134" w:hanging="567"/>
        <w:jc w:val="both"/>
        <w:rPr>
          <w:rFonts w:ascii="Arial Narrow" w:hAnsi="Arial Narrow" w:cs="Arial"/>
          <w:b/>
          <w:bCs/>
          <w:sz w:val="16"/>
          <w:szCs w:val="16"/>
        </w:rPr>
      </w:pPr>
      <w:r w:rsidRPr="00AE055E">
        <w:rPr>
          <w:rFonts w:ascii="Arial Narrow" w:hAnsi="Arial Narrow" w:cs="Arial"/>
          <w:b/>
          <w:bCs/>
          <w:sz w:val="16"/>
          <w:szCs w:val="16"/>
        </w:rPr>
        <w:t>Artículo 20.- Modalidades de notificación</w:t>
      </w:r>
    </w:p>
    <w:p w14:paraId="64B83E49" w14:textId="77777777" w:rsidR="0036368C" w:rsidRPr="00AE055E" w:rsidRDefault="0036368C" w:rsidP="0036368C">
      <w:pPr>
        <w:pStyle w:val="Textonotapie"/>
        <w:ind w:left="1134" w:hanging="567"/>
        <w:jc w:val="both"/>
        <w:rPr>
          <w:rFonts w:ascii="Arial Narrow" w:hAnsi="Arial Narrow" w:cs="Arial"/>
          <w:sz w:val="16"/>
          <w:szCs w:val="16"/>
        </w:rPr>
      </w:pPr>
      <w:r w:rsidRPr="00AE055E">
        <w:rPr>
          <w:rFonts w:ascii="Arial Narrow" w:hAnsi="Arial Narrow" w:cs="Arial"/>
          <w:sz w:val="16"/>
          <w:szCs w:val="16"/>
        </w:rPr>
        <w:t xml:space="preserve">20.4. </w:t>
      </w:r>
      <w:r w:rsidRPr="00AE055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AE055E" w:rsidRDefault="0036368C" w:rsidP="0036368C">
      <w:pPr>
        <w:pStyle w:val="Textonotapie"/>
        <w:ind w:left="1134"/>
        <w:jc w:val="both"/>
        <w:rPr>
          <w:rFonts w:ascii="Arial Narrow" w:hAnsi="Arial Narrow" w:cs="Arial"/>
          <w:sz w:val="16"/>
          <w:szCs w:val="16"/>
        </w:rPr>
      </w:pPr>
      <w:r w:rsidRPr="00AE055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hAnsi="Arial Narrow" w:cs="Arial"/>
          <w:sz w:val="16"/>
          <w:szCs w:val="16"/>
        </w:rPr>
      </w:pPr>
      <w:r w:rsidRPr="00AE055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w:t>
      </w:r>
      <w:r w:rsidRPr="0026598E">
        <w:rPr>
          <w:rFonts w:ascii="Arial Narrow" w:hAnsi="Arial Narrow" w:cs="Arial"/>
          <w:sz w:val="16"/>
          <w:szCs w:val="16"/>
        </w:rPr>
        <w:t xml:space="preserve"> establecido en el numeral 24.1 del artículo 24.</w:t>
      </w:r>
    </w:p>
    <w:p w14:paraId="317D00CD" w14:textId="77777777" w:rsidR="0036368C" w:rsidRPr="0026598E" w:rsidRDefault="0036368C" w:rsidP="0036368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46C33"/>
    <w:rsid w:val="00064019"/>
    <w:rsid w:val="000875AC"/>
    <w:rsid w:val="000A0221"/>
    <w:rsid w:val="000B25B9"/>
    <w:rsid w:val="000C7C28"/>
    <w:rsid w:val="000D659D"/>
    <w:rsid w:val="000F2D71"/>
    <w:rsid w:val="001012BB"/>
    <w:rsid w:val="001132FD"/>
    <w:rsid w:val="00146276"/>
    <w:rsid w:val="001601C0"/>
    <w:rsid w:val="001748A2"/>
    <w:rsid w:val="00174E67"/>
    <w:rsid w:val="001B5572"/>
    <w:rsid w:val="001B5674"/>
    <w:rsid w:val="001B6FB2"/>
    <w:rsid w:val="001C76A7"/>
    <w:rsid w:val="001D281D"/>
    <w:rsid w:val="001F319C"/>
    <w:rsid w:val="00215AB3"/>
    <w:rsid w:val="0022197B"/>
    <w:rsid w:val="00232389"/>
    <w:rsid w:val="0026598E"/>
    <w:rsid w:val="0027352A"/>
    <w:rsid w:val="002935D7"/>
    <w:rsid w:val="002B3613"/>
    <w:rsid w:val="002B737A"/>
    <w:rsid w:val="002B7DCD"/>
    <w:rsid w:val="002D2094"/>
    <w:rsid w:val="002E2A9E"/>
    <w:rsid w:val="00312AD9"/>
    <w:rsid w:val="00322DDA"/>
    <w:rsid w:val="00324AC7"/>
    <w:rsid w:val="00351EB9"/>
    <w:rsid w:val="0036368C"/>
    <w:rsid w:val="003975CB"/>
    <w:rsid w:val="003F2495"/>
    <w:rsid w:val="00405C2F"/>
    <w:rsid w:val="00415365"/>
    <w:rsid w:val="004572E5"/>
    <w:rsid w:val="0047240C"/>
    <w:rsid w:val="00481625"/>
    <w:rsid w:val="004A64DB"/>
    <w:rsid w:val="004D2CCB"/>
    <w:rsid w:val="004F1373"/>
    <w:rsid w:val="004F4A65"/>
    <w:rsid w:val="00507451"/>
    <w:rsid w:val="0053692B"/>
    <w:rsid w:val="00536DE3"/>
    <w:rsid w:val="00552159"/>
    <w:rsid w:val="00552BF9"/>
    <w:rsid w:val="00555C03"/>
    <w:rsid w:val="00583D63"/>
    <w:rsid w:val="005A1A18"/>
    <w:rsid w:val="005B3915"/>
    <w:rsid w:val="005C1748"/>
    <w:rsid w:val="005C78CC"/>
    <w:rsid w:val="005F22AC"/>
    <w:rsid w:val="00615136"/>
    <w:rsid w:val="006350F2"/>
    <w:rsid w:val="00637B3E"/>
    <w:rsid w:val="006709CE"/>
    <w:rsid w:val="006B1410"/>
    <w:rsid w:val="00710242"/>
    <w:rsid w:val="00714E29"/>
    <w:rsid w:val="007215D0"/>
    <w:rsid w:val="00727E14"/>
    <w:rsid w:val="0073413B"/>
    <w:rsid w:val="00767C41"/>
    <w:rsid w:val="00787A5A"/>
    <w:rsid w:val="007928A7"/>
    <w:rsid w:val="007A16EE"/>
    <w:rsid w:val="007B0907"/>
    <w:rsid w:val="007B530D"/>
    <w:rsid w:val="007B6FE2"/>
    <w:rsid w:val="007C6A40"/>
    <w:rsid w:val="007D03BE"/>
    <w:rsid w:val="007F0C78"/>
    <w:rsid w:val="007F42D9"/>
    <w:rsid w:val="0086040E"/>
    <w:rsid w:val="008641BD"/>
    <w:rsid w:val="008A3D99"/>
    <w:rsid w:val="008A6F9A"/>
    <w:rsid w:val="008B3739"/>
    <w:rsid w:val="008E0B03"/>
    <w:rsid w:val="008F3D99"/>
    <w:rsid w:val="00904F8A"/>
    <w:rsid w:val="00907AD6"/>
    <w:rsid w:val="00911D96"/>
    <w:rsid w:val="00921723"/>
    <w:rsid w:val="00934EB9"/>
    <w:rsid w:val="00985C85"/>
    <w:rsid w:val="00992B3C"/>
    <w:rsid w:val="00997EAC"/>
    <w:rsid w:val="009B40E4"/>
    <w:rsid w:val="009C08A8"/>
    <w:rsid w:val="009E6E3C"/>
    <w:rsid w:val="00A00035"/>
    <w:rsid w:val="00A24148"/>
    <w:rsid w:val="00A43C67"/>
    <w:rsid w:val="00A8071A"/>
    <w:rsid w:val="00A9118B"/>
    <w:rsid w:val="00AB204B"/>
    <w:rsid w:val="00AB3A58"/>
    <w:rsid w:val="00AD1E23"/>
    <w:rsid w:val="00AD4DD5"/>
    <w:rsid w:val="00AD730F"/>
    <w:rsid w:val="00AE055E"/>
    <w:rsid w:val="00B0046D"/>
    <w:rsid w:val="00B00A14"/>
    <w:rsid w:val="00B02F8B"/>
    <w:rsid w:val="00B06B6F"/>
    <w:rsid w:val="00B1027C"/>
    <w:rsid w:val="00B10FB4"/>
    <w:rsid w:val="00B17787"/>
    <w:rsid w:val="00B2526D"/>
    <w:rsid w:val="00B36161"/>
    <w:rsid w:val="00B447D2"/>
    <w:rsid w:val="00B500D3"/>
    <w:rsid w:val="00B72C31"/>
    <w:rsid w:val="00BA6736"/>
    <w:rsid w:val="00BB369F"/>
    <w:rsid w:val="00BC34B9"/>
    <w:rsid w:val="00BC4735"/>
    <w:rsid w:val="00BE2B35"/>
    <w:rsid w:val="00BF05E3"/>
    <w:rsid w:val="00BF3844"/>
    <w:rsid w:val="00BF4466"/>
    <w:rsid w:val="00C717C9"/>
    <w:rsid w:val="00C73A15"/>
    <w:rsid w:val="00C852B7"/>
    <w:rsid w:val="00C868C4"/>
    <w:rsid w:val="00CB18A3"/>
    <w:rsid w:val="00CD0C8E"/>
    <w:rsid w:val="00CF4C9D"/>
    <w:rsid w:val="00D04CB2"/>
    <w:rsid w:val="00D055B5"/>
    <w:rsid w:val="00D117B4"/>
    <w:rsid w:val="00D563B0"/>
    <w:rsid w:val="00D63983"/>
    <w:rsid w:val="00D73917"/>
    <w:rsid w:val="00D814D9"/>
    <w:rsid w:val="00D84C6F"/>
    <w:rsid w:val="00DA4327"/>
    <w:rsid w:val="00DB3700"/>
    <w:rsid w:val="00DB5B1E"/>
    <w:rsid w:val="00DF13D0"/>
    <w:rsid w:val="00E118DA"/>
    <w:rsid w:val="00E15258"/>
    <w:rsid w:val="00E34838"/>
    <w:rsid w:val="00E579C4"/>
    <w:rsid w:val="00E61102"/>
    <w:rsid w:val="00E7792C"/>
    <w:rsid w:val="00ED352B"/>
    <w:rsid w:val="00F12402"/>
    <w:rsid w:val="00F130AA"/>
    <w:rsid w:val="00F15AED"/>
    <w:rsid w:val="00F15B50"/>
    <w:rsid w:val="00F24463"/>
    <w:rsid w:val="00F737FB"/>
    <w:rsid w:val="00F81DC2"/>
    <w:rsid w:val="00F834A9"/>
    <w:rsid w:val="00F97675"/>
    <w:rsid w:val="00FA3ACF"/>
    <w:rsid w:val="00FD3A56"/>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F737FB"/>
  </w:style>
  <w:style w:type="character" w:styleId="Refdecomentario">
    <w:name w:val="annotation reference"/>
    <w:basedOn w:val="Fuentedeprrafopredeter"/>
    <w:uiPriority w:val="99"/>
    <w:semiHidden/>
    <w:unhideWhenUsed/>
    <w:rsid w:val="00BC34B9"/>
    <w:rPr>
      <w:sz w:val="16"/>
      <w:szCs w:val="16"/>
    </w:rPr>
  </w:style>
  <w:style w:type="paragraph" w:styleId="Textocomentario">
    <w:name w:val="annotation text"/>
    <w:basedOn w:val="Normal"/>
    <w:link w:val="TextocomentarioCar"/>
    <w:uiPriority w:val="99"/>
    <w:unhideWhenUsed/>
    <w:rsid w:val="00BC34B9"/>
    <w:pPr>
      <w:spacing w:line="240" w:lineRule="auto"/>
    </w:pPr>
    <w:rPr>
      <w:sz w:val="20"/>
      <w:szCs w:val="20"/>
    </w:rPr>
  </w:style>
  <w:style w:type="character" w:customStyle="1" w:styleId="TextocomentarioCar">
    <w:name w:val="Texto comentario Car"/>
    <w:basedOn w:val="Fuentedeprrafopredeter"/>
    <w:link w:val="Textocomentario"/>
    <w:uiPriority w:val="99"/>
    <w:rsid w:val="00BC34B9"/>
    <w:rPr>
      <w:sz w:val="20"/>
      <w:szCs w:val="20"/>
    </w:rPr>
  </w:style>
  <w:style w:type="paragraph" w:styleId="Asuntodelcomentario">
    <w:name w:val="annotation subject"/>
    <w:basedOn w:val="Textocomentario"/>
    <w:next w:val="Textocomentario"/>
    <w:link w:val="AsuntodelcomentarioCar"/>
    <w:uiPriority w:val="99"/>
    <w:semiHidden/>
    <w:unhideWhenUsed/>
    <w:rsid w:val="00BC34B9"/>
    <w:rPr>
      <w:b/>
      <w:bCs/>
    </w:rPr>
  </w:style>
  <w:style w:type="character" w:customStyle="1" w:styleId="AsuntodelcomentarioCar">
    <w:name w:val="Asunto del comentario Car"/>
    <w:basedOn w:val="TextocomentarioCar"/>
    <w:link w:val="Asuntodelcomentario"/>
    <w:uiPriority w:val="99"/>
    <w:semiHidden/>
    <w:rsid w:val="00BC34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7</Pages>
  <Words>1864</Words>
  <Characters>10255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41</cp:revision>
  <dcterms:created xsi:type="dcterms:W3CDTF">2025-03-26T00:53:00Z</dcterms:created>
  <dcterms:modified xsi:type="dcterms:W3CDTF">2025-07-01T15:49:00Z</dcterms:modified>
</cp:coreProperties>
</file>