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738C9" w14: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764D2">
        <w:rPr>
          <w:rFonts w:ascii="Arial Narrow" w:eastAsia="Times New Roman" w:hAnsi="Arial Narrow" w:cs="Times New Roman"/>
          <w:b/>
          <w:bCs/>
          <w:color w:val="000000"/>
          <w:kern w:val="0"/>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C764D2">
        <w:rPr>
          <w:rFonts w:ascii="Arial Narrow" w:eastAsia="Arial Narrow" w:hAnsi="Arial Narrow" w:cs="Arial Narrow"/>
          <w:b/>
          <w:color w:val="000000"/>
          <w:kern w:val="0"/>
          <w:lang w:val="pt-PT" w:eastAsia="es-PE"/>
          <w14:ligatures w14:val="none"/>
        </w:rPr>
        <w:t>DENUNCIANTE</w:t>
      </w:r>
      <w:r w:rsidRPr="00C764D2">
        <w:rPr>
          <w:rFonts w:ascii="Arial Narrow" w:eastAsia="Arial Narrow" w:hAnsi="Arial Narrow" w:cs="Arial Narrow"/>
          <w:b/>
          <w:color w:val="000000"/>
          <w:kern w:val="0"/>
          <w:lang w:val="pt-PT" w:eastAsia="es-PE"/>
          <w14:ligatures w14:val="none"/>
        </w:rPr>
        <w:tab/>
        <w:t>:</w:t>
      </w:r>
      <w:r w:rsidRPr="00C764D2">
        <w:rPr>
          <w:rFonts w:ascii="Arial Narrow" w:eastAsia="Arial Narrow" w:hAnsi="Arial Narrow" w:cs="Arial Narrow"/>
          <w:b/>
          <w:color w:val="000000"/>
          <w:kern w:val="0"/>
          <w:lang w:val="pt-PT" w:eastAsia="es-PE"/>
          <w14:ligatures w14:val="none"/>
        </w:rPr>
        <w:tab/>
        <w:t>GREGORIA CELESTINA BETETA SOTO (SEÑORA BETETA)</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738F3">
        <w:rPr>
          <w:rFonts w:ascii="Arial Narrow" w:eastAsia="Arial Narrow" w:hAnsi="Arial Narrow" w:cs="Arial Narrow"/>
          <w:b/>
          <w:color w:val="000000"/>
          <w:kern w:val="0"/>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764D2">
        <w:rPr>
          <w:rFonts w:ascii="Arial Narrow" w:eastAsia="Times New Roman" w:hAnsi="Arial Narrow" w:cs="Times New Roman"/>
          <w:color w:val="000000"/>
          <w:kern w:val="0"/>
          <w:shd w:val="clear" w:color="auto" w:fill="FFFFFF"/>
          <w:lang w:eastAsia="es-PE"/>
          <w14:ligatures w14:val="none"/>
        </w:rPr>
        <w:t>de enero de 2026</w:t>
      </w:r>
    </w:p>
    <w:p w14:paraId="7ACAEC12" w14: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29BC385"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41FF8">
        <w:rPr>
          <w:rFonts w:ascii="Arial Narrow" w:eastAsia="Times New Roman" w:hAnsi="Arial Narrow" w:cs="Arial"/>
          <w:color w:val="000000"/>
          <w:kern w:val="0"/>
          <w:lang w:val="es-ES" w:eastAsia="es-ES"/>
          <w14:ligatures w14:val="none"/>
        </w:rPr>
        <w:t xml:space="preserve">el escrito del 19 de </w:t>
      </w:r>
      <w:r w:rsidRPr="006312D0">
        <w:rPr>
          <w:rFonts w:ascii="Arial Narrow" w:eastAsia="Times New Roman" w:hAnsi="Arial Narrow" w:cs="Arial"/>
          <w:color w:val="000000"/>
          <w:kern w:val="0"/>
          <w:lang w:val="es-ES" w:eastAsia="es-ES"/>
          <w14:ligatures w14:val="none"/>
        </w:rPr>
        <w:t>diciembre de 2025, complementado con el escrito del 22 de diciembre de 2025</w:t>
      </w:r>
      <w:r w:rsidRPr="006312D0">
        <w:rPr>
          <w:rFonts w:ascii="Arial Narrow" w:eastAsia="Calibri" w:hAnsi="Arial Narrow" w:cs="Arial"/>
          <w:kern w:val="0"/>
          <w14:ligatures w14:val="none"/>
        </w:rPr>
        <w:t>, la señora Beteta d</w:t>
      </w:r>
      <w:r w:rsidRPr="006312D0">
        <w:rPr>
          <w:rFonts w:ascii="Arial Narrow" w:eastAsia="Times New Roman" w:hAnsi="Arial Narrow" w:cs="Arial"/>
          <w:color w:val="000000"/>
          <w:kern w:val="0"/>
          <w:lang w:val="es-ES" w:eastAsia="es-ES"/>
          <w14:ligatures w14:val="none"/>
        </w:rPr>
        <w:t>enunció a Pacífico por presuntas infracciones a la Ley N°29571, Código de Protección y Defensa del Consumidor (en adelante, Código)</w:t>
      </w:r>
      <w:r w:rsidRPr="006312D0">
        <w:rPr>
          <w:rFonts w:ascii="Arial Narrow" w:eastAsia="Times New Roman" w:hAnsi="Arial Narrow" w:cs="Times New Roman"/>
          <w:color w:val="000000"/>
          <w:kern w:val="0"/>
          <w:vertAlign w:val="superscript"/>
          <w:lang w:val="es-ES" w:eastAsia="es-ES"/>
          <w14:ligatures w14:val="none"/>
        </w:rPr>
        <w:footnoteReference w:id="1"/>
      </w:r>
      <w:r w:rsidRPr="006312D0">
        <w:rPr>
          <w:rFonts w:ascii="Arial Narrow" w:eastAsia="Times New Roman" w:hAnsi="Arial Narrow" w:cs="Arial"/>
          <w:color w:val="000000"/>
          <w:kern w:val="0"/>
          <w:lang w:val="es-ES" w:eastAsia="es-ES"/>
          <w14:ligatures w14:val="none"/>
        </w:rPr>
        <w:t xml:space="preserve">, señalando </w:t>
      </w:r>
      <w:r w:rsidRPr="006312D0">
        <w:rPr>
          <w:rFonts w:ascii="Arial Narrow" w:eastAsia="Times New Roman" w:hAnsi="Arial Narrow" w:cs="Arial"/>
          <w:bCs/>
          <w:color w:val="000000"/>
          <w:kern w:val="0"/>
          <w:lang w:val="es-ES" w:eastAsia="es-ES"/>
          <w14:ligatures w14:val="none"/>
        </w:rPr>
        <w:t>lo siguiente:</w:t>
      </w:r>
    </w:p>
    <w:p w14:paraId="65404026" w14:textId="77777777" w:rsidR="004906DD" w:rsidRPr="006312D0" w:rsidRDefault="004906DD" w:rsidP="004906DD">
      <w:pPr>
        <w:spacing w:after="0" w:line="240" w:lineRule="auto"/>
        <w:jc w:val="both"/>
        <w:rPr>
          <w:rFonts w:ascii="Arial Narrow" w:eastAsia="Times New Roman" w:hAnsi="Arial Narrow" w:cs="Arial"/>
          <w:color w:val="000000"/>
          <w:kern w:val="0"/>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Con anterioridad al 25 de octubre de 2025, </w:t>
      </w:r>
      <w:r>
        <w:rPr>
          <w:rFonts w:ascii="Arial Narrow" w:eastAsia="Times New Roman" w:hAnsi="Arial Narrow" w:cs="Arial"/>
          <w:color w:val="000000"/>
          <w:kern w:val="0"/>
          <w:lang w:eastAsia="es-ES"/>
          <w14:ligatures w14:val="none"/>
        </w:rPr>
        <w:t>adquirió</w:t>
      </w:r>
      <w:r w:rsidRPr="006312D0">
        <w:rPr>
          <w:rFonts w:ascii="Arial Narrow" w:eastAsia="Times New Roman" w:hAnsi="Arial Narrow" w:cs="Arial"/>
          <w:color w:val="000000"/>
          <w:kern w:val="0"/>
          <w:lang w:eastAsia="es-ES"/>
          <w14:ligatures w14:val="none"/>
        </w:rPr>
        <w:t xml:space="preserve"> 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 Póliza N°2010879295 (en adelante,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emitido por </w:t>
      </w:r>
      <w:r w:rsidRPr="006312D0">
        <w:rPr>
          <w:rFonts w:ascii="Arial Narrow" w:eastAsia="Times New Roman" w:hAnsi="Arial Narrow" w:cs="Arial"/>
          <w:color w:val="000000"/>
          <w:kern w:val="0"/>
          <w:lang w:eastAsia="es-ES"/>
          <w14:ligatures w14:val="none"/>
        </w:rPr>
        <w:t xml:space="preserve">Pacífico, </w:t>
      </w:r>
      <w:r>
        <w:rPr>
          <w:rFonts w:ascii="Arial Narrow" w:eastAsia="Times New Roman" w:hAnsi="Arial Narrow" w:cs="Arial"/>
          <w:color w:val="000000"/>
          <w:kern w:val="0"/>
          <w:lang w:eastAsia="es-ES"/>
          <w14:ligatures w14:val="none"/>
        </w:rPr>
        <w:t>para</w:t>
      </w:r>
      <w:r w:rsidRPr="006312D0">
        <w:rPr>
          <w:rFonts w:ascii="Arial Narrow" w:eastAsia="Times New Roman" w:hAnsi="Arial Narrow" w:cs="Arial"/>
          <w:color w:val="000000"/>
          <w:kern w:val="0"/>
          <w:lang w:eastAsia="es-ES"/>
          <w14:ligatures w14:val="none"/>
        </w:rPr>
        <w:t xml:space="preserve"> el vehículo con Placa de Rodaje </w:t>
      </w:r>
      <w:proofErr w:type="spellStart"/>
      <w:r w:rsidRPr="006312D0">
        <w:rPr>
          <w:rFonts w:ascii="Arial Narrow" w:eastAsia="Times New Roman" w:hAnsi="Arial Narrow" w:cs="Arial"/>
          <w:color w:val="000000"/>
          <w:kern w:val="0"/>
          <w:lang w:eastAsia="es-ES"/>
          <w14:ligatures w14:val="none"/>
        </w:rPr>
        <w:t>N°AUE</w:t>
      </w:r>
      <w:proofErr w:type="spellEnd"/>
      <w:r w:rsidRPr="006312D0">
        <w:rPr>
          <w:rFonts w:ascii="Arial Narrow" w:eastAsia="Times New Roman" w:hAnsi="Arial Narrow" w:cs="Arial"/>
          <w:color w:val="000000"/>
          <w:kern w:val="0"/>
          <w:lang w:eastAsia="es-ES"/>
          <w14:ligatures w14:val="none"/>
        </w:rPr>
        <w:t xml:space="preserve"> 844</w:t>
      </w:r>
      <w:r>
        <w:rPr>
          <w:rFonts w:ascii="Arial Narrow" w:eastAsia="Times New Roman" w:hAnsi="Arial Narrow" w:cs="Arial"/>
          <w:color w:val="000000"/>
          <w:kern w:val="0"/>
          <w:lang w:eastAsia="es-ES"/>
          <w14:ligatures w14:val="none"/>
        </w:rPr>
        <w:t xml:space="preserve"> (en adelante, vehículo asegurado)</w:t>
      </w:r>
      <w:r w:rsidRPr="006312D0">
        <w:rPr>
          <w:rFonts w:ascii="Arial Narrow" w:eastAsia="Times New Roman" w:hAnsi="Arial Narrow" w:cs="Arial"/>
          <w:color w:val="000000"/>
          <w:kern w:val="0"/>
          <w:lang w:eastAsia="es-ES"/>
          <w14:ligatures w14:val="none"/>
        </w:rPr>
        <w:t>, estableciéndose el pago de la prima mediante cargo automático en su 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25 de octubre de 2025, </w:t>
      </w:r>
      <w:r>
        <w:rPr>
          <w:rFonts w:ascii="Arial Narrow" w:eastAsia="Times New Roman" w:hAnsi="Arial Narrow" w:cs="Arial"/>
          <w:color w:val="000000"/>
          <w:kern w:val="0"/>
          <w:lang w:eastAsia="es-ES"/>
          <w14:ligatures w14:val="none"/>
        </w:rPr>
        <w:t>ocurrió</w:t>
      </w:r>
      <w:r w:rsidRPr="006312D0">
        <w:rPr>
          <w:rFonts w:ascii="Arial Narrow" w:eastAsia="Times New Roman" w:hAnsi="Arial Narrow" w:cs="Arial"/>
          <w:color w:val="000000"/>
          <w:kern w:val="0"/>
          <w:lang w:eastAsia="es-ES"/>
          <w14:ligatures w14:val="none"/>
        </w:rPr>
        <w:t xml:space="preserve"> el robo del </w:t>
      </w:r>
      <w:r w:rsidRPr="0085105C">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85105C">
        <w:rPr>
          <w:rFonts w:ascii="Arial Narrow" w:eastAsia="Times New Roman" w:hAnsi="Arial Narrow" w:cs="Arial"/>
          <w:color w:val="000000"/>
          <w:kern w:val="0"/>
          <w:lang w:eastAsia="es-ES"/>
          <w14:ligatures w14:val="none"/>
        </w:rPr>
        <w:t xml:space="preserve">El 26 de octubre de 2025, comunicó ante Pacífico el robo del vehículo asegurado, asignándose el Siniestro N°1001361406,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27 de noviembre de 2025, Pacífico remitió la Carta Notarial N°111688, mediante la cual comunicó que el Siniestro N°1001361406 no sería cubierto, indicando como motivo que no se encontraba al día en el pago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72784D7E" w14: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12D0">
        <w:rPr>
          <w:rFonts w:ascii="Arial Narrow" w:eastAsia="Times New Roman" w:hAnsi="Arial Narrow" w:cs="Arial"/>
          <w:color w:val="000000"/>
          <w:kern w:val="0"/>
          <w:lang w:eastAsia="es-ES"/>
          <w14:ligatures w14:val="none"/>
        </w:rPr>
        <w:t xml:space="preserve">El 2 de diciembre de 2025, remitió a Pacífico la Carta Notarial N°75764, mediante la cual solicitó la reconsideración de la negativa de cobertura del siniestro por el robo del </w:t>
      </w:r>
      <w:r>
        <w:rPr>
          <w:rFonts w:ascii="Arial Narrow" w:eastAsia="Times New Roman" w:hAnsi="Arial Narrow" w:cs="Arial"/>
          <w:color w:val="000000"/>
          <w:kern w:val="0"/>
          <w:lang w:eastAsia="es-ES"/>
          <w14:ligatures w14:val="none"/>
        </w:rPr>
        <w:t>vehículo asegurado</w:t>
      </w:r>
      <w:r w:rsidRPr="006312D0">
        <w:rPr>
          <w:rFonts w:ascii="Arial Narrow" w:eastAsia="Times New Roman" w:hAnsi="Arial Narrow" w:cs="Arial"/>
          <w:color w:val="000000"/>
          <w:kern w:val="0"/>
          <w:lang w:eastAsia="es-ES"/>
          <w14:ligatures w14:val="none"/>
        </w:rPr>
        <w:t xml:space="preserve">, precisando que los pagos de la prima del Seguro </w:t>
      </w:r>
      <w:r>
        <w:rPr>
          <w:rFonts w:ascii="Arial Narrow" w:eastAsia="Times New Roman" w:hAnsi="Arial Narrow" w:cs="Arial"/>
          <w:color w:val="000000"/>
          <w:kern w:val="0"/>
          <w:lang w:eastAsia="es-ES"/>
          <w14:ligatures w14:val="none"/>
        </w:rPr>
        <w:t>Vehicular</w:t>
      </w:r>
      <w:r w:rsidRPr="006312D0">
        <w:rPr>
          <w:rFonts w:ascii="Arial Narrow" w:eastAsia="Times New Roman" w:hAnsi="Arial Narrow" w:cs="Arial"/>
          <w:color w:val="000000"/>
          <w:kern w:val="0"/>
          <w:lang w:eastAsia="es-ES"/>
          <w14:ligatures w14:val="none"/>
        </w:rPr>
        <w:t xml:space="preserve"> se realizaban mediante cargo automático en </w:t>
      </w:r>
      <w:r>
        <w:rPr>
          <w:rFonts w:ascii="Arial Narrow" w:eastAsia="Times New Roman" w:hAnsi="Arial Narrow" w:cs="Arial"/>
          <w:color w:val="000000"/>
          <w:kern w:val="0"/>
          <w:lang w:eastAsia="es-ES"/>
          <w14:ligatures w14:val="none"/>
        </w:rPr>
        <w:t xml:space="preserve">su </w:t>
      </w:r>
      <w:r w:rsidRPr="006312D0">
        <w:rPr>
          <w:rFonts w:ascii="Arial Narrow" w:eastAsia="Times New Roman" w:hAnsi="Arial Narrow" w:cs="Arial"/>
          <w:color w:val="000000"/>
          <w:kern w:val="0"/>
          <w:lang w:eastAsia="es-ES"/>
          <w14:ligatures w14:val="none"/>
        </w:rPr>
        <w:t>cuenta</w:t>
      </w:r>
      <w:r>
        <w:rPr>
          <w:rFonts w:ascii="Arial Narrow" w:eastAsia="Times New Roman" w:hAnsi="Arial Narrow" w:cs="Arial"/>
          <w:color w:val="000000"/>
          <w:kern w:val="0"/>
          <w:lang w:eastAsia="es-ES"/>
          <w14:ligatures w14:val="none"/>
        </w:rPr>
        <w:t xml:space="preserve"> bancaria</w:t>
      </w:r>
      <w:r w:rsidRPr="006312D0">
        <w:rPr>
          <w:rFonts w:ascii="Arial Narrow" w:eastAsia="Times New Roman" w:hAnsi="Arial Narrow" w:cs="Arial"/>
          <w:color w:val="000000"/>
          <w:kern w:val="0"/>
          <w:lang w:eastAsia="es-ES"/>
          <w14:ligatures w14:val="none"/>
        </w:rPr>
        <w:t xml:space="preserve"> de ahorros y que se encontraba al día en dichos pagos</w:t>
      </w:r>
      <w:r>
        <w:rPr>
          <w:rFonts w:ascii="Arial Narrow" w:eastAsia="Times New Roman" w:hAnsi="Arial Narrow" w:cs="Arial"/>
          <w:color w:val="000000"/>
          <w:kern w:val="0"/>
          <w:lang w:eastAsia="es-ES"/>
          <w14:ligatures w14:val="none"/>
        </w:rPr>
        <w:t>;</w:t>
      </w:r>
      <w:r w:rsidRPr="006312D0">
        <w:rPr>
          <w:rFonts w:ascii="Arial Narrow" w:eastAsia="Times New Roman" w:hAnsi="Arial Narrow" w:cs="Arial"/>
          <w:color w:val="000000"/>
          <w:kern w:val="0"/>
          <w:lang w:eastAsia="es-ES"/>
          <w14:ligatures w14:val="none"/>
        </w:rPr>
        <w:t xml:space="preserve"> no habiendo recibido respuesta a dicha comunicación.</w:t>
      </w:r>
      <w:r>
        <w:rPr>
          <w:rFonts w:ascii="Arial Narrow" w:eastAsia="Times New Roman" w:hAnsi="Arial Narrow" w:cs="Arial"/>
          <w:color w:val="000000"/>
          <w:kern w:val="0"/>
          <w:lang w:eastAsia="es-ES"/>
          <w14:ligatures w14:val="none"/>
        </w:rPr>
        <w:t xml:space="preserve">  </w:t>
      </w:r>
    </w:p>
    <w:p w14:paraId="52445F8E" w14: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La </w:t>
      </w:r>
      <w:r w:rsidRPr="006312D0">
        <w:rPr>
          <w:rFonts w:ascii="Arial Narrow" w:eastAsia="Calibri" w:hAnsi="Arial Narrow" w:cs="Arial"/>
          <w:kern w:val="0"/>
          <w14:ligatures w14:val="none"/>
        </w:rPr>
        <w:t xml:space="preserve">señora Beteta </w:t>
      </w:r>
      <w:r w:rsidRPr="006312D0">
        <w:rPr>
          <w:rFonts w:ascii="Arial Narrow" w:eastAsia="Times New Roman" w:hAnsi="Arial Narrow" w:cs="Arial"/>
          <w:color w:val="000000"/>
          <w:kern w:val="0"/>
          <w:lang w:val="es-ES" w:eastAsia="es-ES"/>
          <w14:ligatures w14:val="none"/>
        </w:rPr>
        <w:t xml:space="preserve">no precisó </w:t>
      </w:r>
      <w:r>
        <w:rPr>
          <w:rFonts w:ascii="Arial Narrow" w:eastAsia="Times New Roman" w:hAnsi="Arial Narrow" w:cs="Arial"/>
          <w:color w:val="000000"/>
          <w:kern w:val="0"/>
          <w:lang w:val="es-ES" w:eastAsia="es-ES"/>
          <w14:ligatures w14:val="none"/>
        </w:rPr>
        <w:t xml:space="preserve">de manera expresa </w:t>
      </w:r>
      <w:r w:rsidRPr="006312D0">
        <w:rPr>
          <w:rFonts w:ascii="Arial Narrow" w:eastAsia="Times New Roman" w:hAnsi="Arial Narrow" w:cs="Arial"/>
          <w:color w:val="000000"/>
          <w:kern w:val="0"/>
          <w:lang w:val="es-ES" w:eastAsia="es-ES"/>
          <w14:ligatures w14:val="none"/>
        </w:rPr>
        <w:t>medidas correctivas. Asimismo, no requirió de manera expresa el reembolso de costos y costas del presente procedimiento.</w:t>
      </w:r>
    </w:p>
    <w:p w14:paraId="799CA261"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DE LA ADMISIÓN A TRÁMITE DE LA DENUNCIA</w:t>
      </w:r>
    </w:p>
    <w:p w14:paraId="07715EBB"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312D0">
        <w:rPr>
          <w:rFonts w:ascii="Arial Narrow" w:eastAsia="Arial Narrow" w:hAnsi="Arial Narrow" w:cs="Arial Narrow"/>
          <w:kern w:val="0"/>
          <w:vertAlign w:val="superscript"/>
          <w14:ligatures w14:val="none"/>
        </w:rPr>
        <w:footnoteReference w:id="2"/>
      </w:r>
      <w:r w:rsidRPr="006312D0">
        <w:rPr>
          <w:rFonts w:ascii="Arial Narrow" w:eastAsia="Times New Roman" w:hAnsi="Arial Narrow" w:cs="Segoe UI"/>
          <w:color w:val="000000"/>
          <w:kern w:val="0"/>
          <w:lang w:eastAsia="es-PE"/>
          <w14:ligatures w14:val="none"/>
        </w:rPr>
        <w:t xml:space="preserve">, considera </w:t>
      </w:r>
      <w:r w:rsidRPr="006312D0">
        <w:rPr>
          <w:rFonts w:ascii="Arial Narrow" w:eastAsia="Arial Narrow" w:hAnsi="Arial Narrow" w:cs="Arial Narrow"/>
          <w:kern w:val="0"/>
          <w14:ligatures w14:val="none"/>
        </w:rPr>
        <w:t xml:space="preserve">que el hecho denunciado, </w:t>
      </w:r>
      <w:bookmarkStart w:id="6" w:name="_Hlk211591623"/>
      <w:r w:rsidRPr="00631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rPr>
        <w:t xml:space="preserve">la </w:t>
      </w:r>
      <w:r w:rsidR="002F5C28" w:rsidRPr="002F5C28">
        <w:rPr>
          <w:rFonts w:ascii="Arial Narrow" w:eastAsia="Arial Narrow" w:hAnsi="Arial Narrow" w:cs="Arial Narrow"/>
          <w:kern w:val="0"/>
          <w14:ligatures w14: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rPr>
        <w:t>N°</w:t>
      </w:r>
      <w:proofErr w:type="spellEnd"/>
      <w:r w:rsidR="002F5C28" w:rsidRPr="002F5C28">
        <w:rPr>
          <w:rFonts w:ascii="Arial Narrow" w:eastAsia="Arial Narrow" w:hAnsi="Arial Narrow" w:cs="Arial Narrow"/>
          <w:kern w:val="0"/>
          <w14:ligatures w14:val="none"/>
        </w:rPr>
        <w:t xml:space="preserve"> 2010879295 del Seguro Vehicular por el robo del vehículo por el siniestro del 25 de octubre de 2025</w:t>
      </w:r>
      <w:r w:rsidRPr="006312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w14:ligatures w14:val="none"/>
        </w:rPr>
        <w:t>°</w:t>
      </w:r>
      <w:r w:rsidRPr="006312D0">
        <w:rPr>
          <w:rFonts w:ascii="Arial Narrow" w:eastAsia="Arial Narrow" w:hAnsi="Arial Narrow" w:cs="Arial Narrow"/>
          <w:kern w:val="0"/>
          <w14:ligatures w14:val="none"/>
        </w:rPr>
        <w:t xml:space="preserve"> y 19</w:t>
      </w:r>
      <w:r w:rsidRPr="006312D0">
        <w:rPr>
          <w:rFonts w:ascii="Arial Narrow" w:eastAsia="Times New Roman" w:hAnsi="Arial Narrow" w:cs="Segoe UI"/>
          <w:color w:val="000000"/>
          <w:kern w:val="0"/>
          <w:lang w:eastAsia="es-PE"/>
          <w14:ligatures w14:val="none"/>
        </w:rPr>
        <w:t>°</w:t>
      </w:r>
      <w:r w:rsidRPr="006312D0">
        <w:rPr>
          <w:rFonts w:ascii="Arial Narrow" w:eastAsia="Arial Narrow" w:hAnsi="Arial Narrow" w:cs="Arial Narrow"/>
          <w:kern w:val="0"/>
          <w14:ligatures w14:val="none"/>
        </w:rPr>
        <w:t xml:space="preserve"> del Código</w:t>
      </w:r>
      <w:bookmarkStart w:id="10" w:name="_Hlk213160896"/>
      <w:bookmarkEnd w:id="7"/>
      <w:r w:rsidRPr="006312D0">
        <w:rPr>
          <w:rFonts w:ascii="Arial Narrow" w:eastAsia="Arial Narrow" w:hAnsi="Arial Narrow" w:cs="Arial"/>
          <w:kern w:val="0"/>
          <w:vertAlign w:val="superscript"/>
          <w14:ligatures w14:val="none"/>
        </w:rPr>
        <w:footnoteReference w:id="3"/>
      </w:r>
      <w:bookmarkEnd w:id="10"/>
      <w:r w:rsidRPr="006312D0">
        <w:rPr>
          <w:rFonts w:ascii="Arial Narrow" w:eastAsia="Arial Narrow" w:hAnsi="Arial Narrow" w:cs="Arial Narrow"/>
          <w:kern w:val="0"/>
          <w14:ligatures w14:val="none"/>
        </w:rPr>
        <w:t>.</w:t>
      </w:r>
      <w:bookmarkEnd w:id="8"/>
    </w:p>
    <w:bookmarkEnd w:id="1"/>
    <w:bookmarkEnd w:id="6"/>
    <w:bookmarkEnd w:id="9"/>
    <w:p w14:paraId="2898D551" w14:textId="77777777" w:rsidR="004906DD" w:rsidRPr="006312D0" w:rsidRDefault="004906DD" w:rsidP="004906DD">
      <w:pPr>
        <w:spacing w:after="0" w:line="240" w:lineRule="auto"/>
        <w:jc w:val="both"/>
        <w:rPr>
          <w:rFonts w:ascii="Arial Narrow" w:eastAsia="Calibri" w:hAnsi="Arial Narrow" w:cs="Arial Narrow"/>
          <w:kern w:val="0"/>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312D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312D0">
        <w:rPr>
          <w:rFonts w:ascii="Arial Narrow" w:eastAsia="Arial Narrow" w:hAnsi="Arial Narrow" w:cs="Arial Narrow"/>
          <w:kern w:val="0"/>
          <w:vertAlign w:val="superscript"/>
          <w14:ligatures w14:val="none"/>
        </w:rPr>
        <w:footnoteReference w:id="4"/>
      </w:r>
      <w:r w:rsidRPr="006312D0">
        <w:rPr>
          <w:rFonts w:ascii="Arial Narrow" w:eastAsia="Arial" w:hAnsi="Arial Narrow" w:cs="Arial"/>
          <w:color w:val="000000"/>
          <w:kern w:val="0"/>
          <w:lang w:eastAsia="es-PE"/>
          <w14:ligatures w14:val="none"/>
        </w:rPr>
        <w:t>.</w:t>
      </w:r>
      <w:bookmarkStart w:id="11" w:name="_Hlk214963039"/>
    </w:p>
    <w:p w14:paraId="4638E80F" w14: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REQUERIMIENTO DE INFORMACIÓN</w:t>
      </w:r>
    </w:p>
    <w:p w14:paraId="6D037140" w14: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2D0">
        <w:rPr>
          <w:rFonts w:ascii="Arial Narrow" w:eastAsia="Times New Roman" w:hAnsi="Arial Narrow" w:cs="Arial"/>
          <w:color w:val="000000"/>
          <w:kern w:val="0"/>
          <w:lang w:val="es-ES" w:eastAsia="es-ES"/>
          <w14:ligatures w14:val="none"/>
        </w:rPr>
        <w:t xml:space="preserve">A efectos de tener mayores elementos </w:t>
      </w:r>
      <w:bookmarkEnd w:id="11"/>
      <w:r w:rsidRPr="006312D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w14:ligatures w14:val="none"/>
        </w:rPr>
        <w:t>(i) presentar una copia completa, legible y debidamente suscrita de la Póliza N° 2010879295 del Seguro Vehicular, as</w:t>
      </w:r>
      <w:r w:rsidRPr="004F2E5B">
        <w:rPr>
          <w:rFonts w:ascii="Arial Narrow" w:eastAsia="Times New Roman" w:hAnsi="Arial Narrow" w:cs="Arial Narrow"/>
          <w:color w:val="000000"/>
          <w:kern w:val="0"/>
          <w:lang w:val="es-ES" w:eastAsia="es-ES"/>
          <w14:ligatures w14:val="none"/>
        </w:rPr>
        <w:t>í</w:t>
      </w:r>
      <w:r w:rsidRPr="004F2E5B">
        <w:rPr>
          <w:rFonts w:ascii="Arial Narrow" w:eastAsia="Times New Roman" w:hAnsi="Arial Narrow" w:cs="Arial"/>
          <w:color w:val="000000"/>
          <w:kern w:val="0"/>
          <w:lang w:val="es-ES" w:eastAsia="es-ES"/>
          <w14:ligatures w14:val="none"/>
        </w:rPr>
        <w:t xml:space="preserve"> como el cargo de remisi</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n de la p</w:t>
      </w:r>
      <w:r w:rsidRPr="004F2E5B">
        <w:rPr>
          <w:rFonts w:ascii="Arial Narrow" w:eastAsia="Times New Roman" w:hAnsi="Arial Narrow" w:cs="Arial Narrow"/>
          <w:color w:val="000000"/>
          <w:kern w:val="0"/>
          <w:lang w:val="es-ES" w:eastAsia="es-ES"/>
          <w14:ligatures w14:val="none"/>
        </w:rPr>
        <w:t>ó</w:t>
      </w:r>
      <w:r w:rsidRPr="004F2E5B">
        <w:rPr>
          <w:rFonts w:ascii="Arial Narrow" w:eastAsia="Times New Roman" w:hAnsi="Arial Narrow" w:cs="Arial"/>
          <w:color w:val="000000"/>
          <w:kern w:val="0"/>
          <w:lang w:val="es-ES" w:eastAsia="es-ES"/>
          <w14:ligatures w14:val="none"/>
        </w:rPr>
        <w:t>liza; (</w:t>
      </w:r>
      <w:proofErr w:type="spellStart"/>
      <w:r w:rsidRPr="004F2E5B">
        <w:rPr>
          <w:rFonts w:ascii="Arial Narrow" w:eastAsia="Times New Roman" w:hAnsi="Arial Narrow" w:cs="Arial"/>
          <w:color w:val="000000"/>
          <w:kern w:val="0"/>
          <w:lang w:val="es-ES" w:eastAsia="es-ES"/>
          <w14:ligatures w14:val="none"/>
        </w:rPr>
        <w:t>ii</w:t>
      </w:r>
      <w:proofErr w:type="spellEnd"/>
      <w:r w:rsidRPr="004F2E5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w14:ligatures w14:val="none"/>
        </w:rPr>
        <w:t>iii</w:t>
      </w:r>
      <w:proofErr w:type="spellEnd"/>
      <w:r w:rsidRPr="004F2E5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w14:ligatures w14:val="none"/>
        </w:rPr>
        <w:t>.</w:t>
      </w:r>
      <w:r w:rsidRPr="006312D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2"/>
    <w:p w14:paraId="38D32208" w14: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RESOLUCIÓN DE LA SECRETARÍA TÉCNICA  </w:t>
      </w:r>
    </w:p>
    <w:p w14:paraId="5E873A9A" w14: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7DE8D808" w14:textId="4DD5BEA8" w:rsidR="004906DD" w:rsidRPr="00867C8D" w:rsidRDefault="004906DD" w:rsidP="00867C8D">
      <w:pPr>
        <w:spacing w:after="0" w:line="240" w:lineRule="auto"/>
        <w:jc w:val="both"/>
        <w:rPr>
          <w:rFonts w:ascii="Arial Narrow" w:eastAsia="Calibri" w:hAnsi="Arial Narrow" w:cs="Arial Narrow"/>
          <w:color w:val="000000"/>
          <w:kern w:val="0"/>
          <w:lang w:eastAsia="es-PE"/>
          <w14:ligatures w14:val="none"/>
        </w:rPr>
      </w:pPr>
      <w:r w:rsidRPr="006312D0">
        <w:rPr>
          <w:rFonts w:ascii="Arial Narrow" w:eastAsia="Arial Narrow" w:hAnsi="Arial Narrow" w:cs="Arial Narrow"/>
          <w:b/>
          <w:color w:val="000000"/>
          <w:kern w:val="0"/>
          <w:lang w:eastAsia="es-PE"/>
          <w14:ligatures w14:val="none"/>
        </w:rPr>
        <w:t xml:space="preserve">PRIMERO: </w:t>
      </w:r>
      <w:r w:rsidRPr="006312D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6312D0">
        <w:rPr>
          <w:rFonts w:ascii="Arial Narrow" w:eastAsia="Times New Roman" w:hAnsi="Arial Narrow" w:cs="Arial"/>
          <w:color w:val="000000"/>
          <w:kern w:val="0"/>
          <w:lang w:val="es-ES" w:eastAsia="es-ES"/>
          <w14:ligatures w14:val="none"/>
        </w:rPr>
        <w:t xml:space="preserve">19 de diciembre de 2025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005A7D4A" w:rsidRPr="006312D0">
        <w:rPr>
          <w:rFonts w:ascii="Arial Narrow" w:eastAsia="Calibri" w:hAnsi="Arial Narrow" w:cs="Arial"/>
          <w:kern w:val="0"/>
          <w14:ligatures w14:val="none"/>
        </w:rPr>
        <w:t xml:space="preserve">, </w:t>
      </w:r>
      <w:r w:rsidRPr="006312D0">
        <w:rPr>
          <w:rFonts w:ascii="Arial Narrow" w:eastAsia="Times New Roman" w:hAnsi="Arial Narrow" w:cs="Times New Roman"/>
          <w:color w:val="000000"/>
          <w:kern w:val="0"/>
          <w:shd w:val="clear" w:color="auto" w:fill="FFFFFF"/>
          <w:lang w:eastAsia="es-PE"/>
          <w14:ligatures w14:val="none"/>
        </w:rPr>
        <w:t xml:space="preserve">interpuesta por </w:t>
      </w:r>
      <w:r w:rsidRPr="006312D0">
        <w:rPr>
          <w:rFonts w:ascii="Arial Narrow" w:hAnsi="Arial Narrow" w:cs="Arial"/>
          <w:bCs/>
          <w:spacing w:val="-3"/>
          <w:kern w:val="0"/>
          <w14:ligatures w14:val="none"/>
        </w:rPr>
        <w:t xml:space="preserve">la señora </w:t>
      </w:r>
      <w:r w:rsidRPr="006312D0">
        <w:rPr>
          <w:rFonts w:ascii="Arial Narrow" w:eastAsia="Times New Roman" w:hAnsi="Arial Narrow" w:cs="Times New Roman"/>
          <w:color w:val="000000"/>
          <w:kern w:val="0"/>
          <w:shd w:val="clear" w:color="auto" w:fill="FFFFFF"/>
          <w:lang w:eastAsia="es-PE"/>
          <w14:ligatures w14:val="none"/>
        </w:rPr>
        <w:t xml:space="preserve">Gregoria Celestina Beteta Soto contra </w:t>
      </w:r>
      <w:r w:rsidRPr="006312D0">
        <w:rPr>
          <w:rFonts w:ascii="Arial Narrow" w:eastAsia="Arial Narrow" w:hAnsi="Arial Narrow" w:cs="Arial Narrow"/>
          <w:bCs/>
        </w:rPr>
        <w:t xml:space="preserve">Pacífico Compañía </w:t>
      </w:r>
      <w:r w:rsidRPr="006D7691">
        <w:rPr>
          <w:rFonts w:ascii="Arial Narrow" w:eastAsia="Arial Narrow" w:hAnsi="Arial Narrow" w:cs="Arial Narrow"/>
          <w:bCs/>
        </w:rPr>
        <w:t>de Seguros y Reaseguros S.A.</w:t>
      </w:r>
      <w:r w:rsidRPr="006D7691">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Pr="006D7691">
        <w:rPr>
          <w:rFonts w:ascii="Arial Narrow" w:eastAsia="Times New Roman" w:hAnsi="Arial Narrow" w:cs="Times New Roman"/>
          <w:color w:val="000000"/>
          <w:kern w:val="0"/>
          <w:shd w:val="clear" w:color="auto" w:fill="FFFFFF"/>
          <w:lang w:eastAsia="es-PE"/>
          <w14:ligatures w14:val="none"/>
        </w:rPr>
        <w:t>por l</w:t>
      </w:r>
      <w:bookmarkStart w:id="14" w:name="_Hlk215162047"/>
      <w:r w:rsidR="00867C8D">
        <w:rPr>
          <w:rFonts w:ascii="Arial Narrow" w:eastAsia="Times New Roman" w:hAnsi="Arial Narrow" w:cs="Times New Roman"/>
          <w:color w:val="000000"/>
          <w:kern w:val="0"/>
          <w:shd w:val="clear" w:color="auto" w:fill="FFFFFF"/>
          <w:lang w:eastAsia="es-PE"/>
          <w14:ligatures w14:val="none"/>
        </w:rPr>
        <w:t xml:space="preserve">a </w:t>
      </w:r>
      <w:r w:rsidR="00867C8D">
        <w:rPr>
          <w:rFonts w:ascii="Arial Narrow" w:eastAsia="Arial Narrow" w:hAnsi="Arial Narrow" w:cs="Arial Narrow"/>
          <w:kern w:val="0"/>
          <w14:ligatures w14:val="none"/>
        </w:rPr>
        <w:t>p</w:t>
      </w:r>
      <w:r w:rsidRPr="00867C8D">
        <w:rPr>
          <w:rFonts w:ascii="Arial Narrow" w:eastAsia="Arial Narrow" w:hAnsi="Arial Narrow" w:cs="Arial Narrow"/>
          <w:kern w:val="0"/>
          <w14:ligatures w14:val="none"/>
        </w:rPr>
        <w:t xml:space="preserve">resunta infracción a los artículos 18° y 19° de la Ley 29571, Código de Protección y Defensa del Consumidor, en tanto </w:t>
      </w:r>
      <w:r w:rsidRPr="00867C8D">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867C8D">
        <w:rPr>
          <w:rFonts w:ascii="Arial Narrow" w:eastAsia="Times New Roman" w:hAnsi="Arial Narrow" w:cs="Arial"/>
          <w:color w:val="000000"/>
          <w:kern w:val="0"/>
          <w:lang w:val="es-ES" w:eastAsia="es-ES"/>
          <w14:ligatures w14:val="none"/>
        </w:rPr>
        <w:t>la Póliza N° 2010879295 del Seguro Vehicular</w:t>
      </w:r>
      <w:r w:rsidRPr="00867C8D">
        <w:rPr>
          <w:rFonts w:ascii="Arial Narrow" w:eastAsia="Times New Roman" w:hAnsi="Arial Narrow" w:cs="Times New Roman"/>
          <w:kern w:val="0"/>
          <w:shd w:val="clear" w:color="auto" w:fill="FFFFFF"/>
          <w:lang w:eastAsia="es-PE"/>
          <w14:ligatures w14:val="none"/>
        </w:rPr>
        <w:t xml:space="preserve"> por el robo del vehículo </w:t>
      </w:r>
      <w:r w:rsidR="005A7D4A" w:rsidRPr="00867C8D">
        <w:rPr>
          <w:rFonts w:ascii="Arial Narrow" w:eastAsia="Times New Roman" w:hAnsi="Arial Narrow" w:cs="Times New Roman"/>
          <w:kern w:val="0"/>
          <w:shd w:val="clear" w:color="auto" w:fill="FFFFFF"/>
          <w:lang w:eastAsia="es-PE"/>
          <w14:ligatures w14:val="none"/>
        </w:rPr>
        <w:t>por el siniestro del</w:t>
      </w:r>
      <w:r w:rsidRPr="00867C8D">
        <w:rPr>
          <w:rFonts w:ascii="Arial Narrow" w:eastAsia="Times New Roman" w:hAnsi="Arial Narrow" w:cs="Times New Roman"/>
          <w:kern w:val="0"/>
          <w:shd w:val="clear" w:color="auto" w:fill="FFFFFF"/>
          <w:lang w:eastAsia="es-PE"/>
          <w14:ligatures w14:val="none"/>
        </w:rPr>
        <w:t xml:space="preserve"> 25 de octubre de 2025</w:t>
      </w:r>
      <w:r w:rsidRPr="00867C8D">
        <w:rPr>
          <w:rFonts w:ascii="Arial Narrow" w:eastAsia="Arial Narrow" w:hAnsi="Arial Narrow" w:cs="Arial Narrow"/>
          <w:kern w:val="0"/>
          <w14:ligatures w14:val="none"/>
        </w:rPr>
        <w:t>.</w:t>
      </w:r>
    </w:p>
    <w:bookmarkEnd w:id="13"/>
    <w:bookmarkEnd w:id="14"/>
    <w:p w14:paraId="1DF68B53" w14:textId="77777777" w:rsidR="004906DD" w:rsidRPr="006D7691" w:rsidRDefault="004906DD" w:rsidP="004906DD">
      <w:pPr>
        <w:spacing w:after="0" w:line="240" w:lineRule="auto"/>
        <w:jc w:val="both"/>
        <w:rPr>
          <w:rFonts w:ascii="Arial Narrow" w:eastAsia="Arial Narrow" w:hAnsi="Arial Narrow" w:cs="Arial Narrow"/>
          <w:kern w:val="0"/>
          <w14:ligatures w14:val="none"/>
        </w:rPr>
      </w:pPr>
    </w:p>
    <w:p w14:paraId="164BC180" w14:textId="4CE9F0A4" w:rsidR="004906DD" w:rsidRPr="006D7691" w:rsidRDefault="004906DD" w:rsidP="004906DD">
      <w:pPr>
        <w:spacing w:line="240" w:lineRule="auto"/>
        <w:contextualSpacing/>
        <w:jc w:val="both"/>
        <w:rPr>
          <w:rFonts w:ascii="Arial Narrow" w:eastAsia="Calibri" w:hAnsi="Arial Narrow" w:cs="Arial"/>
          <w:kern w:val="0"/>
          <w14:ligatures w14:val="none"/>
        </w:rPr>
      </w:pPr>
      <w:r w:rsidRPr="006D7691">
        <w:rPr>
          <w:rFonts w:ascii="Arial Narrow" w:eastAsia="Arial Narrow" w:hAnsi="Arial Narrow" w:cs="Arial Narrow"/>
          <w:b/>
          <w:color w:val="000000"/>
          <w:kern w:val="0"/>
          <w:lang w:eastAsia="es-PE"/>
          <w14:ligatures w14:val="none"/>
        </w:rPr>
        <w:t>SEGUNDO:</w:t>
      </w:r>
      <w:r w:rsidRPr="006D769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w14:ligatures w14:val="none"/>
        </w:rPr>
        <w:t>del 19 de diciembre de 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6D7691">
        <w:rPr>
          <w:rFonts w:ascii="Arial Narrow" w:eastAsia="Calibri" w:hAnsi="Arial Narrow" w:cs="Arial"/>
          <w:kern w:val="0"/>
          <w14:ligatures w14:val="none"/>
        </w:rPr>
        <w:t>.</w:t>
      </w:r>
    </w:p>
    <w:p w14:paraId="734B16E0" w14: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6D7691">
        <w:rPr>
          <w:rFonts w:ascii="Arial Narrow" w:eastAsia="Arial Narrow" w:hAnsi="Arial Narrow" w:cs="Arial Narrow"/>
          <w:b/>
          <w:color w:val="000000"/>
          <w:kern w:val="0"/>
          <w:lang w:eastAsia="es-PE"/>
          <w14:ligatures w14:val="none"/>
        </w:rPr>
        <w:t xml:space="preserve">TERCERO: </w:t>
      </w:r>
      <w:r w:rsidRPr="006D7691">
        <w:rPr>
          <w:rFonts w:ascii="Arial Narrow" w:eastAsia="Arial Narrow" w:hAnsi="Arial Narrow" w:cs="Arial Narrow"/>
          <w:color w:val="000000"/>
          <w:kern w:val="0"/>
          <w:lang w:eastAsia="es-PE"/>
          <w14:ligatures w14: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w14:ligatures w14:val="none"/>
        </w:rPr>
        <w:t>que cumpla con lo siguiente:</w:t>
      </w:r>
    </w:p>
    <w:p w14:paraId="4239445C" w14: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919294F" w14: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w14:ligatures w14:val="none"/>
        </w:rPr>
      </w:pPr>
    </w:p>
    <w:p w14:paraId="5552BD53" w14:textId="71A83961"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41FF8">
        <w:rPr>
          <w:rFonts w:ascii="Arial Narrow" w:eastAsia="Times New Roman" w:hAnsi="Arial Narrow" w:cs="Arial"/>
          <w:color w:val="000000"/>
          <w:kern w:val="0"/>
          <w:lang w:val="es-ES" w:eastAsia="es-ES"/>
          <w14:ligatures w14:val="none"/>
        </w:rPr>
        <w:t xml:space="preserve">19 de diciembre de </w:t>
      </w:r>
      <w:r w:rsidRPr="00AF0043">
        <w:rPr>
          <w:rFonts w:ascii="Arial Narrow" w:eastAsia="Times New Roman" w:hAnsi="Arial Narrow" w:cs="Arial"/>
          <w:color w:val="000000"/>
          <w:kern w:val="0"/>
          <w:lang w:val="es-ES" w:eastAsia="es-ES"/>
          <w14:ligatures w14:val="none"/>
        </w:rPr>
        <w:t>2025</w:t>
      </w:r>
      <w:r w:rsidR="005A7D4A">
        <w:rPr>
          <w:rFonts w:ascii="Arial Narrow" w:eastAsia="Times New Roman" w:hAnsi="Arial Narrow" w:cs="Arial"/>
          <w:color w:val="000000"/>
          <w:kern w:val="0"/>
          <w:lang w:val="es-ES" w:eastAsia="es-ES"/>
          <w14:ligatures w14:val="none"/>
        </w:rPr>
        <w:t xml:space="preserve"> </w:t>
      </w:r>
      <w:r w:rsidR="005A7D4A" w:rsidRPr="006312D0">
        <w:rPr>
          <w:rFonts w:ascii="Arial Narrow" w:eastAsia="Times New Roman" w:hAnsi="Arial Narrow" w:cs="Arial"/>
          <w:color w:val="000000"/>
          <w:kern w:val="0"/>
          <w:lang w:val="es-ES" w:eastAsia="es-ES"/>
          <w14:ligatures w14:val="none"/>
        </w:rPr>
        <w:t>complementado con el escrito del 22 de diciembre de 2025</w:t>
      </w:r>
      <w:r w:rsidRPr="00AF0043">
        <w:rPr>
          <w:rFonts w:ascii="Arial Narrow" w:eastAsia="Calibri" w:hAnsi="Arial Narrow" w:cs="Arial"/>
          <w:kern w:val="0"/>
          <w14:ligatures w14:val="none"/>
        </w:rPr>
        <w:t xml:space="preserve">, </w:t>
      </w:r>
      <w:r w:rsidRPr="00AF0043">
        <w:rPr>
          <w:rFonts w:ascii="Arial Narrow" w:eastAsia="Arial Narrow" w:hAnsi="Arial Narrow" w:cs="Arial Narrow"/>
          <w:color w:val="000000"/>
          <w:kern w:val="0"/>
          <w:lang w:eastAsia="es-PE"/>
          <w14:ligatures w14:val="none"/>
        </w:rPr>
        <w:t>a</w:t>
      </w:r>
      <w:r w:rsidRPr="00AF0043">
        <w:rPr>
          <w:rFonts w:ascii="Arial Narrow" w:eastAsia="Times New Roman" w:hAnsi="Arial Narrow" w:cs="Times New Roman"/>
          <w:color w:val="000000"/>
          <w:kern w:val="0"/>
          <w:shd w:val="clear" w:color="auto" w:fill="FFFFFF"/>
          <w:lang w:eastAsia="es-PE"/>
          <w14:ligatures w14:val="none"/>
        </w:rPr>
        <w:t xml:space="preserve"> Pacífico Compañía de Seguros y 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235FC48"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p>
    <w:p w14:paraId="4C1C3BE9" w14: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Pr="006D7691">
        <w:rPr>
          <w:rFonts w:ascii="Arial Narrow" w:eastAsia="Times New Roman" w:hAnsi="Arial Narrow" w:cs="Arial"/>
          <w:color w:val="000000"/>
          <w:kern w:val="0"/>
          <w:lang w:val="es-ES" w:eastAsia="es-ES"/>
          <w14:ligatures w14:val="none"/>
        </w:rPr>
        <w:t xml:space="preserve">(i) presentar una copia </w:t>
      </w:r>
      <w:r w:rsidRPr="006D7691">
        <w:rPr>
          <w:rFonts w:ascii="Arial Narrow" w:eastAsia="Times New Roman" w:hAnsi="Arial Narrow" w:cs="Arial"/>
          <w:color w:val="000000"/>
          <w:kern w:val="0"/>
          <w:lang w:val="es-ES" w:eastAsia="es-ES"/>
          <w14:ligatures w14:val="none"/>
        </w:rPr>
        <w:lastRenderedPageBreak/>
        <w:t>completa, legible y debidamente suscrita de la Póliza N° 2010879295 del Seguro Vehicular, así como el cargo de remisión de la póliza; (</w:t>
      </w:r>
      <w:proofErr w:type="spellStart"/>
      <w:r w:rsidRPr="006D7691">
        <w:rPr>
          <w:rFonts w:ascii="Arial Narrow" w:eastAsia="Times New Roman" w:hAnsi="Arial Narrow" w:cs="Arial"/>
          <w:color w:val="000000"/>
          <w:kern w:val="0"/>
          <w:lang w:val="es-ES" w:eastAsia="es-ES"/>
          <w14:ligatures w14:val="none"/>
        </w:rPr>
        <w:t>ii</w:t>
      </w:r>
      <w:proofErr w:type="spellEnd"/>
      <w:r w:rsidRPr="006D769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w14:ligatures w14:val="none"/>
        </w:rPr>
        <w:t>iii</w:t>
      </w:r>
      <w:proofErr w:type="spellEnd"/>
      <w:r w:rsidRPr="006D769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23326BE" w14: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7CC33D2" w14: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uppressAutoHyphens/>
        <w:spacing w:after="0" w:line="240" w:lineRule="auto"/>
        <w:jc w:val="both"/>
        <w:rPr>
          <w:rFonts w:ascii="Arial Narrow" w:eastAsia="Calibri" w:hAnsi="Arial Narrow" w:cs="Arial"/>
          <w:kern w:val="0"/>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w14:ligatures w14:val="none"/>
        </w:rPr>
      </w:pPr>
    </w:p>
    <w:p w14:paraId="770E4F66" w14: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11DD3">
        <w:rPr>
          <w:rFonts w:ascii="Arial Narrow" w:hAnsi="Arial Narrow" w:cs="Arial"/>
          <w:bCs/>
          <w:spacing w:val="-3"/>
          <w:kern w:val="0"/>
          <w14:ligatures w14:val="none"/>
        </w:rPr>
        <w:t xml:space="preserve">requerir a la señora </w:t>
      </w:r>
      <w:r w:rsidRPr="00011DD3">
        <w:rPr>
          <w:rFonts w:ascii="Arial Narrow" w:eastAsia="Times New Roman" w:hAnsi="Arial Narrow" w:cs="Times New Roman"/>
          <w:color w:val="000000"/>
          <w:kern w:val="0"/>
          <w:shd w:val="clear" w:color="auto" w:fill="FFFFFF"/>
          <w:lang w:eastAsia="es-PE"/>
          <w14:ligatures w14:val="none"/>
        </w:rPr>
        <w:t xml:space="preserve">Gregoria Celestina Beteta Soto </w:t>
      </w:r>
      <w:r w:rsidRPr="00011DD3">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AF0043">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7B0901A6" w14:textId="77777777" w:rsidR="004906DD" w:rsidRPr="00A67ADF" w:rsidRDefault="004906DD" w:rsidP="004906DD">
      <w:pPr>
        <w:suppressAutoHyphens/>
        <w:spacing w:after="0" w:line="240" w:lineRule="auto"/>
        <w:jc w:val="both"/>
        <w:rPr>
          <w:rFonts w:ascii="Arial Narrow" w:hAnsi="Arial Narrow" w:cs="Arial"/>
        </w:rPr>
      </w:pPr>
    </w:p>
    <w:p w14:paraId="2391386A" w14: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hAnsi="Arial Narrow" w:cs="Arial"/>
          <w:bCs/>
        </w:rPr>
      </w:pPr>
    </w:p>
    <w:bookmarkEnd w:id="20"/>
    <w:p w14:paraId="20939141" w14:textId="77777777" w:rsidR="004906DD" w:rsidRPr="0026598E" w:rsidRDefault="004906DD" w:rsidP="004906DD">
      <w:pPr>
        <w:suppressAutoHyphens/>
        <w:spacing w:after="0" w:line="240" w:lineRule="auto"/>
        <w:jc w:val="both"/>
        <w:rPr>
          <w:rFonts w:ascii="Arial Narrow" w:hAnsi="Arial Narrow" w:cs="Arial"/>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0FD07017"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A68E26B"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4C30853" w14:textId="77777777" w:rsidR="004906DD" w:rsidRDefault="004906DD" w:rsidP="004906D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w14:ligatures w14:val="none"/>
        </w:rPr>
      </w:pPr>
    </w:p>
    <w:p w14:paraId="15EB72D4" w14: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hAnsi="Arial Narrow"/>
        </w:rPr>
      </w:pPr>
    </w:p>
    <w:p w14:paraId="2C543F7B" w14:textId="77777777" w:rsidR="004906DD" w:rsidRDefault="004906DD" w:rsidP="004906DD">
      <w:pPr>
        <w:spacing w:line="240" w:lineRule="auto"/>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el 2 de setiembre del 2010 en el Diario Oficial El Peruano, vigente desde el 2 de octubre del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N°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N°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Nº</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N°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TextonotapieCar"/>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N°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N°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Nº</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