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7615CEE7"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proofErr w:type="spellStart"/>
      <w:r w:rsidRPr="00FD1611">
        <w:rPr>
          <w:rFonts w:ascii="Arial Narrow" w:eastAsia="Arial" w:hAnsi="Arial Narrow" w:cs="Arial"/>
          <w:b/>
          <w:color w:val="auto"/>
        </w:rPr>
        <w:t>N°</w:t>
      </w:r>
      <w:proofErr w:type="spellEnd"/>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5810561"/>
      <w:r w:rsidR="005539AA" w:rsidRPr="005539AA">
        <w:rPr>
          <w:rFonts w:ascii="Arial Narrow" w:eastAsia="Arial" w:hAnsi="Arial Narrow" w:cs="Arial"/>
          <w:b/>
          <w:color w:val="auto"/>
        </w:rPr>
        <w:t>237-2025/CC1-ST</w:t>
      </w:r>
      <w:bookmarkEnd w:id="0"/>
    </w:p>
    <w:p w14:paraId="3DD18ECE" w14:textId="24F53E0B" w:rsidR="00127C10"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proofErr w:type="spellStart"/>
      <w:r w:rsidRPr="00FD1611">
        <w:rPr>
          <w:rFonts w:ascii="Arial Narrow" w:eastAsia="Arial" w:hAnsi="Arial Narrow" w:cs="Arial"/>
          <w:b/>
          <w:color w:val="auto"/>
        </w:rPr>
        <w:t>N°</w:t>
      </w:r>
      <w:proofErr w:type="spellEnd"/>
      <w:r w:rsidRPr="00FD1611">
        <w:rPr>
          <w:rFonts w:ascii="Arial Narrow" w:eastAsia="Arial" w:hAnsi="Arial Narrow" w:cs="Arial"/>
          <w:b/>
          <w:color w:val="auto"/>
        </w:rPr>
        <w:tab/>
      </w:r>
      <w:r>
        <w:rPr>
          <w:rFonts w:ascii="Arial Narrow" w:eastAsia="Arial" w:hAnsi="Arial Narrow" w:cs="Arial"/>
          <w:b/>
          <w:color w:val="auto"/>
        </w:rPr>
        <w:tab/>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sidR="00A046AB" w:rsidRPr="00A046AB">
        <w:rPr>
          <w:rFonts w:ascii="Arial Narrow" w:eastAsia="Arial" w:hAnsi="Arial Narrow" w:cs="Arial"/>
          <w:b/>
          <w:bCs/>
          <w:color w:val="auto"/>
        </w:rPr>
        <w:t>1508-2025</w:t>
      </w:r>
      <w:r w:rsidRPr="00A046AB">
        <w:rPr>
          <w:rFonts w:ascii="Arial Narrow" w:eastAsia="Arial" w:hAnsi="Arial Narrow" w:cs="Arial"/>
          <w:b/>
          <w:bCs/>
          <w:color w:val="auto"/>
        </w:rPr>
        <w:t>/CC1</w:t>
      </w:r>
    </w:p>
    <w:p w14:paraId="7E26D28B" w14:textId="7D0C397B"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362345" w:rsidRPr="00362345">
        <w:rPr>
          <w:rFonts w:ascii="Arial Narrow" w:eastAsia="Arial" w:hAnsi="Arial Narrow" w:cs="Arial"/>
          <w:b/>
          <w:color w:val="auto"/>
        </w:rPr>
        <w:t xml:space="preserve">SERVICIO DE CONSULTORES ANDINOS S.A. </w:t>
      </w:r>
      <w:r w:rsidR="00232865" w:rsidRPr="00362345">
        <w:rPr>
          <w:rFonts w:ascii="Arial Narrow" w:eastAsia="Arial" w:hAnsi="Arial Narrow" w:cs="Arial"/>
          <w:b/>
          <w:color w:val="auto"/>
        </w:rPr>
        <w:t>(</w:t>
      </w:r>
      <w:r w:rsidR="00362345" w:rsidRPr="00362345">
        <w:rPr>
          <w:rFonts w:ascii="Arial Narrow" w:eastAsia="Arial" w:hAnsi="Arial Narrow" w:cs="Arial"/>
          <w:b/>
          <w:color w:val="auto"/>
        </w:rPr>
        <w:t>CONSULTORES ANDINOS</w:t>
      </w:r>
      <w:r w:rsidR="00232865" w:rsidRPr="00362345">
        <w:rPr>
          <w:rFonts w:ascii="Arial Narrow" w:eastAsia="Arial" w:hAnsi="Arial Narrow" w:cs="Arial"/>
          <w:b/>
          <w:color w:val="auto"/>
        </w:rPr>
        <w:t>)</w:t>
      </w:r>
    </w:p>
    <w:p w14:paraId="4BC405A7" w14:textId="5B83EABB" w:rsidR="00A25C8D" w:rsidRPr="00BE5990"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r w:rsidR="00BE5990" w:rsidRPr="00BE5990">
        <w:rPr>
          <w:rFonts w:ascii="Arial Narrow" w:eastAsia="Arial" w:hAnsi="Arial Narrow" w:cs="Arial"/>
          <w:b/>
          <w:color w:val="auto"/>
        </w:rPr>
        <w:t xml:space="preserve">LA POSITIVA SEGUROS Y REASEGUROS S.A.A. </w:t>
      </w:r>
      <w:r w:rsidR="00F27E37" w:rsidRPr="00BE5990">
        <w:rPr>
          <w:rFonts w:ascii="Arial Narrow" w:eastAsia="Arial" w:hAnsi="Arial Narrow" w:cs="Arial"/>
          <w:b/>
          <w:color w:val="auto"/>
        </w:rPr>
        <w:t>(</w:t>
      </w:r>
      <w:r w:rsidR="00BE5990" w:rsidRPr="00BE5990">
        <w:rPr>
          <w:rFonts w:ascii="Arial Narrow" w:eastAsia="Arial" w:hAnsi="Arial Narrow" w:cs="Arial"/>
          <w:b/>
          <w:color w:val="auto"/>
        </w:rPr>
        <w:t>LA POSITIVA</w:t>
      </w:r>
      <w:r w:rsidR="00F27E37" w:rsidRPr="00BE5990">
        <w:rPr>
          <w:rFonts w:ascii="Arial Narrow" w:eastAsia="Arial" w:hAnsi="Arial Narrow" w:cs="Arial"/>
          <w:b/>
          <w:color w:val="auto"/>
        </w:rPr>
        <w:t>)</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E5990">
        <w:rPr>
          <w:rFonts w:ascii="Arial Narrow" w:eastAsia="Arial" w:hAnsi="Arial Narrow" w:cs="Arial"/>
          <w:b/>
          <w:color w:val="auto"/>
        </w:rPr>
        <w:t>MATERIA</w:t>
      </w:r>
      <w:r w:rsidR="008B5790" w:rsidRPr="00BE5990">
        <w:rPr>
          <w:rFonts w:ascii="Arial Narrow" w:eastAsia="Arial" w:hAnsi="Arial Narrow" w:cs="Arial"/>
          <w:b/>
          <w:color w:val="auto"/>
        </w:rPr>
        <w:tab/>
      </w:r>
      <w:r w:rsidRPr="00BE5990">
        <w:rPr>
          <w:rFonts w:ascii="Arial Narrow" w:eastAsia="Arial" w:hAnsi="Arial Narrow" w:cs="Arial"/>
          <w:b/>
          <w:color w:val="auto"/>
        </w:rPr>
        <w:t>:</w:t>
      </w:r>
      <w:r w:rsidR="00653F21" w:rsidRPr="00BE5990">
        <w:rPr>
          <w:rFonts w:ascii="Arial Narrow" w:eastAsia="Arial" w:hAnsi="Arial Narrow" w:cs="Arial"/>
          <w:b/>
          <w:color w:val="auto"/>
        </w:rPr>
        <w:t xml:space="preserve"> </w:t>
      </w:r>
      <w:r w:rsidR="00653F21" w:rsidRPr="00BE5990">
        <w:rPr>
          <w:rFonts w:ascii="Arial Narrow" w:eastAsia="Arial" w:hAnsi="Arial Narrow" w:cs="Arial"/>
          <w:b/>
          <w:color w:val="auto"/>
        </w:rPr>
        <w:tab/>
        <w:t xml:space="preserve">      </w:t>
      </w:r>
      <w:r w:rsidR="0008357A" w:rsidRPr="00BE5990">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1F49C432"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5539AA">
        <w:rPr>
          <w:rFonts w:ascii="Arial Narrow" w:eastAsia="Arial" w:hAnsi="Arial Narrow" w:cs="Arial"/>
          <w:color w:val="auto"/>
        </w:rPr>
        <w:t>11</w:t>
      </w:r>
      <w:r w:rsidR="00C975E7" w:rsidRPr="00B36916">
        <w:rPr>
          <w:rFonts w:ascii="Arial Narrow" w:eastAsia="Arial" w:hAnsi="Arial Narrow" w:cs="Arial"/>
          <w:color w:val="auto"/>
        </w:rPr>
        <w:t xml:space="preserve"> de </w:t>
      </w:r>
      <w:r w:rsidR="00A046AB">
        <w:rPr>
          <w:rFonts w:ascii="Arial Narrow" w:eastAsia="Arial" w:hAnsi="Arial Narrow" w:cs="Arial"/>
          <w:color w:val="auto"/>
        </w:rPr>
        <w:t>agosto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0A1BB3D3" w14:textId="6A6FFDC6" w:rsidR="007A5B32" w:rsidRPr="00315F9E" w:rsidRDefault="007A5B32" w:rsidP="00FD1611">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9B7F0D" w:rsidRPr="009B7F0D">
        <w:rPr>
          <w:rFonts w:ascii="Arial Narrow" w:hAnsi="Arial Narrow"/>
          <w:color w:val="auto"/>
        </w:rPr>
        <w:t xml:space="preserve">27 de junio de </w:t>
      </w:r>
      <w:r w:rsidR="009B7F0D" w:rsidRPr="004F6833">
        <w:rPr>
          <w:rFonts w:ascii="Arial Narrow" w:hAnsi="Arial Narrow"/>
          <w:color w:val="auto"/>
        </w:rPr>
        <w:t>2025</w:t>
      </w:r>
      <w:r w:rsidR="003773A8" w:rsidRPr="004F6833">
        <w:rPr>
          <w:rFonts w:ascii="Arial Narrow" w:hAnsi="Arial Narrow"/>
          <w:color w:val="auto"/>
        </w:rPr>
        <w:t xml:space="preserve">, subsanado con </w:t>
      </w:r>
      <w:r w:rsidR="00F27E37" w:rsidRPr="004F6833">
        <w:rPr>
          <w:rFonts w:ascii="Arial Narrow" w:hAnsi="Arial Narrow"/>
          <w:color w:val="auto"/>
        </w:rPr>
        <w:t xml:space="preserve">el escrito del </w:t>
      </w:r>
      <w:r w:rsidR="004F6833" w:rsidRPr="004F6833">
        <w:rPr>
          <w:rFonts w:ascii="Arial Narrow" w:hAnsi="Arial Narrow"/>
          <w:color w:val="auto"/>
        </w:rPr>
        <w:t>7 de agosto de 2025 y complementado con el escrito del 7 de agosto de 2025</w:t>
      </w:r>
      <w:r w:rsidR="003773A8" w:rsidRPr="00FD1611">
        <w:rPr>
          <w:rFonts w:ascii="Arial Narrow" w:hAnsi="Arial Narrow"/>
          <w:color w:val="auto"/>
        </w:rPr>
        <w:t>,</w:t>
      </w:r>
      <w:r w:rsidR="00F27E37">
        <w:rPr>
          <w:rFonts w:ascii="Arial Narrow" w:hAnsi="Arial Narrow"/>
          <w:color w:val="auto"/>
        </w:rPr>
        <w:t xml:space="preserve"> </w:t>
      </w:r>
      <w:r w:rsidR="00B36916" w:rsidRPr="00F76C18">
        <w:rPr>
          <w:rFonts w:ascii="Arial Narrow" w:hAnsi="Arial Narrow"/>
          <w:color w:val="auto"/>
        </w:rPr>
        <w:t xml:space="preserve">presentado por el señor </w:t>
      </w:r>
      <w:r w:rsidR="00F76C18" w:rsidRPr="00F76C18">
        <w:rPr>
          <w:rFonts w:ascii="Arial Narrow" w:hAnsi="Arial Narrow"/>
          <w:color w:val="auto"/>
        </w:rPr>
        <w:t>Edgar Velasco Velásquez, en representación de Consultores Andinos</w:t>
      </w:r>
      <w:r w:rsidR="00F76C18">
        <w:rPr>
          <w:rFonts w:ascii="Arial Narrow" w:hAnsi="Arial Narrow"/>
          <w:color w:val="auto"/>
        </w:rPr>
        <w:t xml:space="preserve">, </w:t>
      </w:r>
      <w:r w:rsidRPr="00FD1611">
        <w:rPr>
          <w:rFonts w:ascii="Arial Narrow" w:hAnsi="Arial Narrow"/>
          <w:color w:val="auto"/>
        </w:rPr>
        <w:t xml:space="preserve">denunció </w:t>
      </w:r>
      <w:r w:rsidR="008C61DD" w:rsidRPr="00FD1611">
        <w:rPr>
          <w:rFonts w:ascii="Arial Narrow" w:hAnsi="Arial Narrow"/>
          <w:color w:val="auto"/>
        </w:rPr>
        <w:t xml:space="preserve">a </w:t>
      </w:r>
      <w:r w:rsidR="00F76C18" w:rsidRPr="00F76C18">
        <w:rPr>
          <w:rFonts w:ascii="Arial Narrow" w:hAnsi="Arial Narrow"/>
          <w:color w:val="auto"/>
        </w:rPr>
        <w:t xml:space="preserve">La Positiva </w:t>
      </w:r>
      <w:r w:rsidRPr="00FD1611">
        <w:rPr>
          <w:rFonts w:ascii="Arial Narrow" w:hAnsi="Arial Narrow"/>
          <w:color w:val="auto"/>
        </w:rPr>
        <w:t xml:space="preserve">por </w:t>
      </w:r>
      <w:r w:rsidRPr="004430E6">
        <w:rPr>
          <w:rFonts w:ascii="Arial Narrow" w:hAnsi="Arial Narrow"/>
          <w:color w:val="auto"/>
        </w:rPr>
        <w:t>presuntas infracciones a la Ley </w:t>
      </w:r>
      <w:proofErr w:type="spellStart"/>
      <w:r w:rsidRPr="004430E6">
        <w:rPr>
          <w:rFonts w:ascii="Arial Narrow" w:hAnsi="Arial Narrow"/>
          <w:color w:val="auto"/>
        </w:rPr>
        <w:t>N°</w:t>
      </w:r>
      <w:proofErr w:type="spellEnd"/>
      <w:r w:rsidRPr="004430E6">
        <w:rPr>
          <w:rFonts w:ascii="Arial Narrow" w:hAnsi="Arial Narrow"/>
          <w:color w:val="auto"/>
        </w:rPr>
        <w:t xml:space="preserve"> 29571, </w:t>
      </w:r>
      <w:r w:rsidRPr="00315F9E">
        <w:rPr>
          <w:rFonts w:ascii="Arial Narrow" w:hAnsi="Arial Narrow"/>
          <w:color w:val="auto"/>
        </w:rPr>
        <w:t>Código de Protección y Defensa del Consumidor (en adelante, Código)</w:t>
      </w:r>
      <w:r w:rsidRPr="00315F9E">
        <w:rPr>
          <w:rFonts w:ascii="Arial Narrow" w:hAnsi="Arial Narrow"/>
          <w:color w:val="auto"/>
          <w:vertAlign w:val="superscript"/>
        </w:rPr>
        <w:footnoteReference w:id="2"/>
      </w:r>
      <w:r w:rsidRPr="00315F9E">
        <w:rPr>
          <w:rFonts w:ascii="Arial Narrow" w:hAnsi="Arial Narrow"/>
          <w:color w:val="auto"/>
          <w:vertAlign w:val="superscript"/>
        </w:rPr>
        <w:t>,</w:t>
      </w:r>
      <w:r w:rsidRPr="00315F9E">
        <w:rPr>
          <w:rFonts w:ascii="Arial Narrow" w:hAnsi="Arial Narrow"/>
          <w:color w:val="auto"/>
        </w:rPr>
        <w:t xml:space="preserve"> señalando lo siguiente: </w:t>
      </w:r>
    </w:p>
    <w:p w14:paraId="747BECAC" w14:textId="77777777" w:rsidR="0016446A" w:rsidRPr="00315F9E" w:rsidRDefault="0016446A" w:rsidP="00FD1611">
      <w:pPr>
        <w:spacing w:after="0" w:line="240" w:lineRule="auto"/>
        <w:jc w:val="both"/>
        <w:rPr>
          <w:rFonts w:ascii="Arial Narrow" w:hAnsi="Arial Narrow" w:cs="Arial"/>
          <w:color w:val="auto"/>
        </w:rPr>
      </w:pPr>
    </w:p>
    <w:p w14:paraId="34FBC5AB" w14:textId="5EB589D6" w:rsidR="00DD7F55" w:rsidRPr="00315F9E" w:rsidRDefault="0021703B" w:rsidP="00DD7F5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2 de junio de 2023, contrató con </w:t>
      </w:r>
      <w:r w:rsidRPr="00315F9E">
        <w:rPr>
          <w:rFonts w:ascii="Arial Narrow" w:hAnsi="Arial Narrow"/>
          <w:color w:val="auto"/>
        </w:rPr>
        <w:t>La Positiva</w:t>
      </w:r>
      <w:r w:rsidRPr="00315F9E">
        <w:rPr>
          <w:rFonts w:ascii="Arial Narrow" w:hAnsi="Arial Narrow"/>
        </w:rPr>
        <w:t xml:space="preserve"> el Seguro Vehicular – Póliza </w:t>
      </w:r>
      <w:proofErr w:type="spellStart"/>
      <w:r w:rsidRPr="00315F9E">
        <w:rPr>
          <w:rFonts w:ascii="Arial Narrow" w:hAnsi="Arial Narrow"/>
        </w:rPr>
        <w:t>N°</w:t>
      </w:r>
      <w:proofErr w:type="spellEnd"/>
      <w:r w:rsidRPr="00315F9E">
        <w:rPr>
          <w:rFonts w:ascii="Arial Narrow" w:hAnsi="Arial Narrow"/>
        </w:rPr>
        <w:t xml:space="preserve"> 340084703 (en adelante, “Seguro Vehicular”) para el vehículo con Placa de Rodaje </w:t>
      </w:r>
      <w:proofErr w:type="spellStart"/>
      <w:r w:rsidRPr="00315F9E">
        <w:rPr>
          <w:rFonts w:ascii="Arial Narrow" w:hAnsi="Arial Narrow"/>
        </w:rPr>
        <w:t>N°</w:t>
      </w:r>
      <w:proofErr w:type="spellEnd"/>
      <w:r w:rsidRPr="00315F9E">
        <w:rPr>
          <w:rFonts w:ascii="Arial Narrow" w:hAnsi="Arial Narrow"/>
        </w:rPr>
        <w:t xml:space="preserve"> BCE-770.</w:t>
      </w:r>
      <w:r w:rsidR="00DD7F55" w:rsidRPr="00315F9E">
        <w:rPr>
          <w:rFonts w:ascii="Arial Narrow" w:hAnsi="Arial Narrow"/>
        </w:rPr>
        <w:t xml:space="preserve"> </w:t>
      </w:r>
      <w:r w:rsidRPr="00315F9E">
        <w:rPr>
          <w:rFonts w:ascii="Arial Narrow" w:hAnsi="Arial Narrow"/>
        </w:rPr>
        <w:t xml:space="preserve">La </w:t>
      </w:r>
      <w:r w:rsidR="00315F9E" w:rsidRPr="00315F9E">
        <w:rPr>
          <w:rFonts w:ascii="Arial Narrow" w:hAnsi="Arial Narrow"/>
        </w:rPr>
        <w:t>p</w:t>
      </w:r>
      <w:r w:rsidRPr="00315F9E">
        <w:rPr>
          <w:rFonts w:ascii="Arial Narrow" w:hAnsi="Arial Narrow"/>
        </w:rPr>
        <w:t>óliza incluía la “Condición Especial 011: Garantía de Inspección”, que establecía como requisito la inspección del vehículo por parte de la</w:t>
      </w:r>
      <w:r w:rsidR="00DD7F55" w:rsidRPr="00315F9E">
        <w:rPr>
          <w:rFonts w:ascii="Arial Narrow" w:hAnsi="Arial Narrow"/>
        </w:rPr>
        <w:t xml:space="preserve"> compañía</w:t>
      </w:r>
      <w:r w:rsidRPr="00315F9E">
        <w:rPr>
          <w:rFonts w:ascii="Arial Narrow" w:hAnsi="Arial Narrow"/>
        </w:rPr>
        <w:t xml:space="preserve"> aseguradora.</w:t>
      </w:r>
    </w:p>
    <w:p w14:paraId="20F30B8E" w14:textId="77777777" w:rsidR="00DD7F55" w:rsidRPr="00315F9E" w:rsidRDefault="00DD7F55" w:rsidP="00DD7F55">
      <w:pPr>
        <w:pStyle w:val="Prrafodelista"/>
        <w:widowControl w:val="0"/>
        <w:spacing w:line="240" w:lineRule="auto"/>
        <w:ind w:left="1134" w:right="7"/>
        <w:jc w:val="both"/>
        <w:rPr>
          <w:rFonts w:ascii="Arial Narrow" w:hAnsi="Arial Narrow"/>
        </w:rPr>
      </w:pPr>
    </w:p>
    <w:p w14:paraId="3E614F6B" w14:textId="77777777" w:rsidR="00177B85"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mismo 2 de junio de 2023, coordinó una cita para la inspección del vehículo</w:t>
      </w:r>
      <w:r w:rsidR="00DD7F55" w:rsidRPr="00315F9E">
        <w:rPr>
          <w:rFonts w:ascii="Arial Narrow" w:hAnsi="Arial Narrow"/>
        </w:rPr>
        <w:t xml:space="preserve"> asegurado</w:t>
      </w:r>
      <w:r w:rsidRPr="00315F9E">
        <w:rPr>
          <w:rFonts w:ascii="Arial Narrow" w:hAnsi="Arial Narrow"/>
        </w:rPr>
        <w:t xml:space="preserve">, a la cual </w:t>
      </w:r>
      <w:r w:rsidR="00DD7F55" w:rsidRPr="00315F9E">
        <w:rPr>
          <w:rFonts w:ascii="Arial Narrow" w:hAnsi="Arial Narrow"/>
          <w:color w:val="auto"/>
        </w:rPr>
        <w:t>La Positiva</w:t>
      </w:r>
      <w:r w:rsidR="00DD7F55" w:rsidRPr="00315F9E">
        <w:rPr>
          <w:rFonts w:ascii="Arial Narrow" w:hAnsi="Arial Narrow"/>
        </w:rPr>
        <w:t xml:space="preserve"> </w:t>
      </w:r>
      <w:r w:rsidRPr="00315F9E">
        <w:rPr>
          <w:rFonts w:ascii="Arial Narrow" w:hAnsi="Arial Narrow"/>
        </w:rPr>
        <w:t>no asistió.</w:t>
      </w:r>
      <w:r w:rsidR="00177B85" w:rsidRPr="00315F9E">
        <w:rPr>
          <w:rFonts w:ascii="Arial Narrow" w:hAnsi="Arial Narrow"/>
        </w:rPr>
        <w:t xml:space="preserve"> Posteriormente, r</w:t>
      </w:r>
      <w:r w:rsidRPr="00315F9E">
        <w:rPr>
          <w:rFonts w:ascii="Arial Narrow" w:hAnsi="Arial Narrow"/>
        </w:rPr>
        <w:t xml:space="preserve">ealizó múltiples intentos de reprogramación de la inspección a través de los canales de contacto disponibles, sin obtener respuesta efectiva por parte de </w:t>
      </w:r>
      <w:r w:rsidR="00177B85" w:rsidRPr="00315F9E">
        <w:rPr>
          <w:rFonts w:ascii="Arial Narrow" w:hAnsi="Arial Narrow"/>
          <w:color w:val="auto"/>
        </w:rPr>
        <w:t>La Positiva</w:t>
      </w:r>
      <w:r w:rsidRPr="00315F9E">
        <w:rPr>
          <w:rFonts w:ascii="Arial Narrow" w:hAnsi="Arial Narrow"/>
        </w:rPr>
        <w:t>.</w:t>
      </w:r>
    </w:p>
    <w:p w14:paraId="363085D4" w14:textId="77777777" w:rsidR="00177B85" w:rsidRPr="00315F9E" w:rsidRDefault="00177B85" w:rsidP="00177B85">
      <w:pPr>
        <w:pStyle w:val="Prrafodelista"/>
        <w:rPr>
          <w:rFonts w:ascii="Arial Narrow" w:hAnsi="Arial Narrow"/>
        </w:rPr>
      </w:pPr>
    </w:p>
    <w:p w14:paraId="1971D54D"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8 de mayo de 2024, ocurrió un siniestro que afectó al vehículo asegurado. Dio aviso oportuno del siniestro y presentó la documentación requerida, incluyendo informes del servicio de grúa de </w:t>
      </w:r>
      <w:r w:rsidR="00177B85" w:rsidRPr="00315F9E">
        <w:rPr>
          <w:rFonts w:ascii="Arial Narrow" w:hAnsi="Arial Narrow"/>
          <w:color w:val="auto"/>
        </w:rPr>
        <w:t>La Positiva</w:t>
      </w:r>
      <w:r w:rsidR="00177B85" w:rsidRPr="00315F9E">
        <w:rPr>
          <w:rFonts w:ascii="Arial Narrow" w:hAnsi="Arial Narrow"/>
        </w:rPr>
        <w:t xml:space="preserve"> </w:t>
      </w:r>
      <w:r w:rsidRPr="00315F9E">
        <w:rPr>
          <w:rFonts w:ascii="Arial Narrow" w:hAnsi="Arial Narrow"/>
        </w:rPr>
        <w:t xml:space="preserve">y del taller </w:t>
      </w:r>
      <w:r w:rsidR="00C144E0" w:rsidRPr="00315F9E">
        <w:rPr>
          <w:rFonts w:ascii="Arial Narrow" w:hAnsi="Arial Narrow"/>
        </w:rPr>
        <w:t>del concesionario</w:t>
      </w:r>
      <w:r w:rsidRPr="00315F9E">
        <w:rPr>
          <w:rFonts w:ascii="Arial Narrow" w:hAnsi="Arial Narrow"/>
        </w:rPr>
        <w:t>, los cuales no registraron daños preexistentes en el vehículo</w:t>
      </w:r>
      <w:r w:rsidR="009A42C9" w:rsidRPr="00315F9E">
        <w:rPr>
          <w:rFonts w:ascii="Arial Narrow" w:hAnsi="Arial Narrow"/>
        </w:rPr>
        <w:t xml:space="preserve"> asegurado</w:t>
      </w:r>
      <w:r w:rsidRPr="00315F9E">
        <w:rPr>
          <w:rFonts w:ascii="Arial Narrow" w:hAnsi="Arial Narrow"/>
        </w:rPr>
        <w:t>.</w:t>
      </w:r>
    </w:p>
    <w:p w14:paraId="3F10A3C5" w14:textId="77777777" w:rsidR="009A42C9" w:rsidRPr="00315F9E" w:rsidRDefault="009A42C9" w:rsidP="009A42C9">
      <w:pPr>
        <w:pStyle w:val="Prrafodelista"/>
        <w:rPr>
          <w:rFonts w:ascii="Arial Narrow" w:hAnsi="Arial Narrow"/>
        </w:rPr>
      </w:pPr>
    </w:p>
    <w:p w14:paraId="4107022E"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6 de junio de 2024,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emitió la Carta de Rechazo de Siniestro LPG.SINIESTROS.RCH IR 000000815-2024, denegando la cobertura del siniestro por la falta de inspección vehicular, invocando la “Condición Especial 011”.</w:t>
      </w:r>
    </w:p>
    <w:p w14:paraId="44EB7075" w14:textId="77777777" w:rsidR="009A42C9" w:rsidRPr="00315F9E" w:rsidRDefault="009A42C9" w:rsidP="009A42C9">
      <w:pPr>
        <w:pStyle w:val="Prrafodelista"/>
        <w:rPr>
          <w:rFonts w:ascii="Arial Narrow" w:hAnsi="Arial Narrow"/>
        </w:rPr>
      </w:pPr>
    </w:p>
    <w:p w14:paraId="25301881" w14:textId="0478024F"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4 de julio de 2024, presentó un reclamo ante la Defensoría del Asegurado (</w:t>
      </w:r>
      <w:r w:rsidR="009A42C9" w:rsidRPr="00315F9E">
        <w:rPr>
          <w:rFonts w:ascii="Arial Narrow" w:hAnsi="Arial Narrow"/>
        </w:rPr>
        <w:t xml:space="preserve">en adelante, </w:t>
      </w:r>
      <w:r w:rsidRPr="00315F9E">
        <w:rPr>
          <w:rFonts w:ascii="Arial Narrow" w:hAnsi="Arial Narrow"/>
        </w:rPr>
        <w:t xml:space="preserve">DEFASEG), reiterando los argumentos sobre el incumplimiento de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en la inspección inicial y los intentos de reprogramación.</w:t>
      </w:r>
    </w:p>
    <w:p w14:paraId="4128CA14" w14:textId="77777777" w:rsidR="009A42C9" w:rsidRPr="00315F9E" w:rsidRDefault="009A42C9" w:rsidP="009A42C9">
      <w:pPr>
        <w:pStyle w:val="Prrafodelista"/>
        <w:rPr>
          <w:rFonts w:ascii="Arial Narrow" w:hAnsi="Arial Narrow"/>
        </w:rPr>
      </w:pPr>
    </w:p>
    <w:p w14:paraId="11A7A552"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14 de diciembre de 2024, DEFASEG emitió la Resolución </w:t>
      </w:r>
      <w:proofErr w:type="spellStart"/>
      <w:r w:rsidRPr="00315F9E">
        <w:rPr>
          <w:rFonts w:ascii="Arial Narrow" w:hAnsi="Arial Narrow"/>
        </w:rPr>
        <w:t>N°</w:t>
      </w:r>
      <w:proofErr w:type="spellEnd"/>
      <w:r w:rsidRPr="00315F9E">
        <w:rPr>
          <w:rFonts w:ascii="Arial Narrow" w:hAnsi="Arial Narrow"/>
        </w:rPr>
        <w:t xml:space="preserve"> 245/24, declarando infundado el reclamo al considerar que la responsabilidad de coordinar la inspección recaía exclusivamente en el asegurado.</w:t>
      </w:r>
    </w:p>
    <w:p w14:paraId="677DFADA" w14:textId="77777777" w:rsidR="009A42C9" w:rsidRPr="00315F9E" w:rsidRDefault="009A42C9" w:rsidP="009A42C9">
      <w:pPr>
        <w:pStyle w:val="Prrafodelista"/>
        <w:rPr>
          <w:rFonts w:ascii="Arial Narrow" w:hAnsi="Arial Narrow"/>
        </w:rPr>
      </w:pPr>
    </w:p>
    <w:p w14:paraId="61F475D8" w14:textId="77777777" w:rsidR="00315F9E"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18 de diciembre de 2024, interpuso un recurso de impugnación ante DEFASEG, insistiendo en la falta de diligencia de </w:t>
      </w:r>
      <w:r w:rsidR="00315F9E" w:rsidRPr="00315F9E">
        <w:rPr>
          <w:rFonts w:ascii="Arial Narrow" w:hAnsi="Arial Narrow"/>
          <w:color w:val="auto"/>
        </w:rPr>
        <w:t>La Positiva</w:t>
      </w:r>
      <w:r w:rsidR="00315F9E" w:rsidRPr="00315F9E">
        <w:rPr>
          <w:rFonts w:ascii="Arial Narrow" w:hAnsi="Arial Narrow"/>
        </w:rPr>
        <w:t xml:space="preserve"> </w:t>
      </w:r>
      <w:r w:rsidRPr="00315F9E">
        <w:rPr>
          <w:rFonts w:ascii="Arial Narrow" w:hAnsi="Arial Narrow"/>
        </w:rPr>
        <w:t>y la desproporcionalidad del rechazo.</w:t>
      </w:r>
    </w:p>
    <w:p w14:paraId="7A59C54B" w14:textId="77777777" w:rsidR="00315F9E" w:rsidRPr="00315F9E" w:rsidRDefault="00315F9E" w:rsidP="00315F9E">
      <w:pPr>
        <w:pStyle w:val="Prrafodelista"/>
        <w:rPr>
          <w:rFonts w:ascii="Arial Narrow" w:hAnsi="Arial Narrow"/>
        </w:rPr>
      </w:pPr>
    </w:p>
    <w:p w14:paraId="7D207711" w14:textId="28C82B68" w:rsidR="00025F3D"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lastRenderedPageBreak/>
        <w:t xml:space="preserve">El 21 de abril de 2025, DEFASEG emitió la Resolución de Recurso Impugnativo </w:t>
      </w:r>
      <w:proofErr w:type="spellStart"/>
      <w:r w:rsidRPr="00315F9E">
        <w:rPr>
          <w:rFonts w:ascii="Arial Narrow" w:hAnsi="Arial Narrow"/>
        </w:rPr>
        <w:t>N°</w:t>
      </w:r>
      <w:proofErr w:type="spellEnd"/>
      <w:r w:rsidRPr="00315F9E">
        <w:rPr>
          <w:rFonts w:ascii="Arial Narrow" w:hAnsi="Arial Narrow"/>
        </w:rPr>
        <w:t xml:space="preserve"> 020/25, </w:t>
      </w:r>
      <w:r w:rsidR="00315F9E" w:rsidRPr="00315F9E">
        <w:rPr>
          <w:rFonts w:ascii="Arial Narrow" w:hAnsi="Arial Narrow"/>
        </w:rPr>
        <w:t xml:space="preserve">declarando infundado el recurso de impugnación y </w:t>
      </w:r>
      <w:r w:rsidRPr="00315F9E">
        <w:rPr>
          <w:rFonts w:ascii="Arial Narrow" w:hAnsi="Arial Narrow"/>
        </w:rPr>
        <w:t>confirmando la decisión inicial.</w:t>
      </w:r>
    </w:p>
    <w:p w14:paraId="1A48FD0C" w14:textId="77777777" w:rsidR="00025F3D" w:rsidRPr="00315F9E" w:rsidRDefault="00025F3D" w:rsidP="00025F3D">
      <w:pPr>
        <w:pStyle w:val="Prrafodelista"/>
        <w:widowControl w:val="0"/>
        <w:spacing w:line="240" w:lineRule="auto"/>
        <w:ind w:left="1134" w:right="7"/>
        <w:jc w:val="both"/>
        <w:rPr>
          <w:rFonts w:ascii="Arial Narrow" w:hAnsi="Arial Narrow"/>
        </w:rPr>
      </w:pPr>
    </w:p>
    <w:p w14:paraId="1D946E6B" w14:textId="4B8720C8" w:rsidR="006C15CC" w:rsidRPr="00B36916" w:rsidRDefault="00F76C18"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315F9E">
        <w:rPr>
          <w:rFonts w:ascii="Arial Narrow" w:hAnsi="Arial Narrow"/>
          <w:color w:val="auto"/>
        </w:rPr>
        <w:t>Consultores Andinos</w:t>
      </w:r>
      <w:r w:rsidRPr="00315F9E">
        <w:rPr>
          <w:rFonts w:ascii="Arial Narrow" w:hAnsi="Arial Narrow"/>
        </w:rPr>
        <w:t xml:space="preserve"> </w:t>
      </w:r>
      <w:r w:rsidR="00346AAC" w:rsidRPr="00315F9E">
        <w:rPr>
          <w:rFonts w:ascii="Arial Narrow" w:hAnsi="Arial Narrow"/>
        </w:rPr>
        <w:t xml:space="preserve">solicitó, en calidad </w:t>
      </w:r>
      <w:bookmarkStart w:id="2" w:name="_Hlk97713383"/>
      <w:r w:rsidR="00346AAC" w:rsidRPr="00315F9E">
        <w:rPr>
          <w:rFonts w:ascii="Arial Narrow" w:hAnsi="Arial Narrow"/>
        </w:rPr>
        <w:t xml:space="preserve">de medida correctiva, </w:t>
      </w:r>
      <w:bookmarkEnd w:id="2"/>
      <w:r w:rsidR="00346AAC" w:rsidRPr="00315F9E">
        <w:rPr>
          <w:rFonts w:ascii="Arial Narrow" w:hAnsi="Arial Narrow"/>
        </w:rPr>
        <w:t xml:space="preserve">que </w:t>
      </w:r>
      <w:r w:rsidRPr="00315F9E">
        <w:rPr>
          <w:rFonts w:ascii="Arial Narrow" w:hAnsi="Arial Narrow"/>
          <w:color w:val="auto"/>
        </w:rPr>
        <w:t xml:space="preserve">La Positiva </w:t>
      </w:r>
      <w:r w:rsidR="00346AAC" w:rsidRPr="00315F9E">
        <w:rPr>
          <w:rFonts w:ascii="Arial Narrow" w:hAnsi="Arial Narrow"/>
        </w:rPr>
        <w:t xml:space="preserve">cumpla </w:t>
      </w:r>
      <w:r w:rsidR="00B36916" w:rsidRPr="00315F9E">
        <w:rPr>
          <w:rFonts w:ascii="Arial Narrow" w:hAnsi="Arial Narrow"/>
        </w:rPr>
        <w:t>co</w:t>
      </w:r>
      <w:r w:rsidR="009600BE" w:rsidRPr="00315F9E">
        <w:rPr>
          <w:rFonts w:ascii="Arial Narrow" w:hAnsi="Arial Narrow"/>
        </w:rPr>
        <w:t>n: (i)</w:t>
      </w:r>
      <w:r w:rsidR="009600BE" w:rsidRPr="00315F9E">
        <w:t xml:space="preserve"> </w:t>
      </w:r>
      <w:r w:rsidR="009600BE" w:rsidRPr="00315F9E">
        <w:rPr>
          <w:rFonts w:ascii="Arial Narrow" w:hAnsi="Arial Narrow"/>
        </w:rPr>
        <w:t>otorgar la cobertura correspondiente al siniestro N.º 341036606 del vehículo de placa BCE-770; y, (</w:t>
      </w:r>
      <w:proofErr w:type="spellStart"/>
      <w:r w:rsidR="009600BE" w:rsidRPr="00315F9E">
        <w:rPr>
          <w:rFonts w:ascii="Arial Narrow" w:hAnsi="Arial Narrow"/>
        </w:rPr>
        <w:t>ii</w:t>
      </w:r>
      <w:proofErr w:type="spellEnd"/>
      <w:r w:rsidR="009600BE" w:rsidRPr="00315F9E">
        <w:rPr>
          <w:rFonts w:ascii="Arial Narrow" w:hAnsi="Arial Narrow"/>
        </w:rPr>
        <w:t>) pagar la indemnización conforme</w:t>
      </w:r>
      <w:r w:rsidR="009600BE" w:rsidRPr="009600BE">
        <w:rPr>
          <w:rFonts w:ascii="Arial Narrow" w:hAnsi="Arial Narrow"/>
        </w:rPr>
        <w:t xml:space="preserve"> a lo estipulado en la Póliza N.º 340084703</w:t>
      </w:r>
      <w:r w:rsidR="00B36916" w:rsidRPr="009600BE">
        <w:rPr>
          <w:rFonts w:ascii="Arial Narrow" w:hAnsi="Arial Narrow"/>
        </w:rPr>
        <w:t>.</w:t>
      </w:r>
      <w:r w:rsidR="00BA1FCA" w:rsidRPr="009600BE">
        <w:rPr>
          <w:rFonts w:ascii="Arial Narrow" w:hAnsi="Arial Narrow"/>
        </w:rPr>
        <w:t xml:space="preserve"> </w:t>
      </w:r>
      <w:r w:rsidR="005C1A86" w:rsidRPr="009600BE">
        <w:rPr>
          <w:rFonts w:ascii="Arial Narrow" w:hAnsi="Arial Narrow"/>
        </w:rPr>
        <w:t>Asimismo, requirió el reembolso de costos y costas del presente procedimiento</w:t>
      </w:r>
      <w:r w:rsidR="00BA1FCA" w:rsidRPr="009600BE">
        <w:rPr>
          <w:rFonts w:ascii="Arial Narrow" w:hAnsi="Arial Narrow"/>
        </w:rPr>
        <w:t>.</w:t>
      </w:r>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3416018A" w14:textId="130E1BB5" w:rsidR="006C15CC" w:rsidRPr="006C15CC" w:rsidRDefault="006C15CC" w:rsidP="006C15CC">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w:t>
      </w:r>
      <w:r w:rsidR="00937BA1" w:rsidRPr="00937BA1">
        <w:rPr>
          <w:rFonts w:ascii="Arial Narrow" w:hAnsi="Arial Narrow"/>
        </w:rPr>
        <w:t>31 de julio de 2025</w:t>
      </w:r>
      <w:r w:rsidRPr="006C15CC">
        <w:rPr>
          <w:rFonts w:ascii="Arial Narrow" w:hAnsi="Arial Narrow"/>
        </w:rPr>
        <w:t>, la Secretaría Técnica de la Comisión de Protección al Consumidor N°1 (en adelante, Secretaría Técnica), mediante Resolución N°1, requirió que</w:t>
      </w:r>
      <w:r w:rsidR="00C76987">
        <w:rPr>
          <w:rFonts w:ascii="Arial Narrow" w:hAnsi="Arial Narrow"/>
        </w:rPr>
        <w:t xml:space="preserve"> </w:t>
      </w:r>
      <w:r w:rsidR="005C1A86" w:rsidRPr="00F76C18">
        <w:rPr>
          <w:rFonts w:ascii="Arial Narrow" w:hAnsi="Arial Narrow"/>
          <w:color w:val="auto"/>
        </w:rPr>
        <w:t>Consultores Andinos</w:t>
      </w:r>
      <w:r w:rsidR="005C1A86" w:rsidRPr="006C15CC">
        <w:rPr>
          <w:rFonts w:ascii="Arial Narrow" w:hAnsi="Arial Narrow"/>
        </w:rPr>
        <w:t xml:space="preserve"> </w:t>
      </w:r>
      <w:r w:rsidRPr="006C15CC">
        <w:rPr>
          <w:rFonts w:ascii="Arial Narrow" w:hAnsi="Arial Narrow"/>
        </w:rPr>
        <w:t xml:space="preserve">cumpla con lo siguiente: </w:t>
      </w:r>
    </w:p>
    <w:p w14:paraId="4B45D7C9" w14:textId="77777777" w:rsidR="006C15CC" w:rsidRPr="00723373" w:rsidRDefault="006C15CC" w:rsidP="006C15CC">
      <w:pPr>
        <w:pStyle w:val="Prrafodelista"/>
        <w:spacing w:line="240" w:lineRule="auto"/>
        <w:jc w:val="both"/>
        <w:rPr>
          <w:rFonts w:ascii="Arial Narrow" w:hAnsi="Arial Narrow"/>
          <w:sz w:val="21"/>
          <w:szCs w:val="21"/>
        </w:rPr>
      </w:pPr>
    </w:p>
    <w:p w14:paraId="6231D4A9" w14:textId="0ED756CC" w:rsidR="00346AAC" w:rsidRPr="0046456A" w:rsidRDefault="007D06DE" w:rsidP="0046456A">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w:t>
      </w:r>
      <w:r w:rsidR="0046456A" w:rsidRPr="005C1A86">
        <w:rPr>
          <w:rFonts w:ascii="Arial Narrow" w:eastAsia="Times New Roman" w:hAnsi="Arial Narrow"/>
          <w:color w:val="000000" w:themeColor="text1"/>
        </w:rPr>
        <w:t>al 2024 (año</w:t>
      </w:r>
      <w:r w:rsidR="0046456A" w:rsidRPr="0046456A">
        <w:rPr>
          <w:rFonts w:ascii="Arial Narrow" w:eastAsia="Times New Roman" w:hAnsi="Arial Narrow"/>
          <w:color w:val="000000" w:themeColor="text1"/>
        </w:rPr>
        <w:t xml:space="preserve"> anterior a la interpos</w:t>
      </w:r>
      <w:r w:rsidR="0046456A" w:rsidRPr="00BD0391">
        <w:rPr>
          <w:rFonts w:ascii="Arial Narrow" w:eastAsia="Times New Roman" w:hAnsi="Arial Narrow"/>
          <w:color w:val="000000" w:themeColor="text1"/>
        </w:rPr>
        <w:t xml:space="preserve">ición de la denuncia), toda vez que el titular de la Póliza </w:t>
      </w:r>
      <w:proofErr w:type="spellStart"/>
      <w:r w:rsidR="0046456A" w:rsidRPr="00BD0391">
        <w:rPr>
          <w:rFonts w:ascii="Arial Narrow" w:eastAsia="Times New Roman" w:hAnsi="Arial Narrow"/>
          <w:color w:val="000000" w:themeColor="text1"/>
        </w:rPr>
        <w:t>N°</w:t>
      </w:r>
      <w:proofErr w:type="spellEnd"/>
      <w:r w:rsidR="0046456A" w:rsidRPr="00BD0391">
        <w:rPr>
          <w:rFonts w:ascii="Arial Narrow" w:eastAsia="Times New Roman" w:hAnsi="Arial Narrow"/>
          <w:color w:val="000000" w:themeColor="text1"/>
        </w:rPr>
        <w:t xml:space="preserve"> </w:t>
      </w:r>
      <w:r w:rsidR="009600BE" w:rsidRPr="00BD0391">
        <w:rPr>
          <w:rFonts w:ascii="Arial Narrow" w:hAnsi="Arial Narrow"/>
        </w:rPr>
        <w:t xml:space="preserve">340084703 </w:t>
      </w:r>
      <w:r w:rsidR="0046456A" w:rsidRPr="00BD0391">
        <w:rPr>
          <w:rFonts w:ascii="Arial Narrow" w:eastAsia="Times New Roman" w:hAnsi="Arial Narrow"/>
          <w:color w:val="000000" w:themeColor="text1"/>
        </w:rPr>
        <w:t>del Seguro Vehicular es una</w:t>
      </w:r>
      <w:r w:rsidR="0046456A" w:rsidRPr="0046456A">
        <w:rPr>
          <w:rFonts w:ascii="Arial Narrow" w:eastAsia="Times New Roman" w:hAnsi="Arial Narrow"/>
          <w:color w:val="000000" w:themeColor="text1"/>
        </w:rPr>
        <w:t xml:space="preserve"> persona jurídica</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0CDEF7C4"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937BA1" w:rsidRPr="00937BA1">
        <w:rPr>
          <w:rFonts w:ascii="Arial Narrow" w:hAnsi="Arial Narrow"/>
          <w:color w:val="auto"/>
        </w:rPr>
        <w:t>7 de agosto de 2025</w:t>
      </w:r>
      <w:r w:rsidR="009F75E7" w:rsidRPr="00FD1611">
        <w:rPr>
          <w:rFonts w:ascii="Arial Narrow" w:hAnsi="Arial Narrow"/>
        </w:rPr>
        <w:t xml:space="preserve">, </w:t>
      </w:r>
      <w:r w:rsidR="005C1A86" w:rsidRPr="00F76C18">
        <w:rPr>
          <w:rFonts w:ascii="Arial Narrow" w:hAnsi="Arial Narrow"/>
          <w:color w:val="auto"/>
        </w:rPr>
        <w:t>Consultores Andinos</w:t>
      </w:r>
      <w:r w:rsidR="005C1A86" w:rsidRPr="00FD1611">
        <w:rPr>
          <w:rFonts w:ascii="Arial Narrow" w:hAnsi="Arial Narrow"/>
          <w:color w:val="auto"/>
        </w:rPr>
        <w:t xml:space="preserve">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completas del ejercicio correspondiente al </w:t>
      </w:r>
      <w:r w:rsidR="009F75E7" w:rsidRPr="005C1A86">
        <w:rPr>
          <w:rFonts w:ascii="Arial Narrow" w:hAnsi="Arial Narrow"/>
          <w:color w:val="auto"/>
        </w:rPr>
        <w:t xml:space="preserve">año </w:t>
      </w:r>
      <w:r w:rsidR="000A5B06" w:rsidRPr="005C1A86">
        <w:rPr>
          <w:rFonts w:ascii="Arial Narrow" w:hAnsi="Arial Narrow"/>
          <w:color w:val="auto"/>
        </w:rPr>
        <w:t>2024</w:t>
      </w:r>
      <w:r w:rsidR="009F75E7" w:rsidRPr="005C1A86">
        <w:rPr>
          <w:rFonts w:ascii="Arial Narrow" w:hAnsi="Arial Narrow"/>
          <w:color w:val="auto"/>
        </w:rPr>
        <w:t xml:space="preserve">, </w:t>
      </w:r>
      <w:r w:rsidR="009F75E7" w:rsidRPr="005C1A86">
        <w:rPr>
          <w:rFonts w:ascii="Arial Narrow" w:hAnsi="Arial Narrow"/>
        </w:rPr>
        <w:t>cuya</w:t>
      </w:r>
      <w:r w:rsidR="009F75E7" w:rsidRPr="00FD1611">
        <w:rPr>
          <w:rFonts w:ascii="Arial Narrow" w:hAnsi="Arial Narrow"/>
        </w:rPr>
        <w:t xml:space="preserve">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3FD8EF19"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Nº</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 xml:space="preserve">de Protección al Consumidor </w:t>
      </w:r>
      <w:proofErr w:type="spellStart"/>
      <w:r w:rsidR="003A4969" w:rsidRPr="000A5B06">
        <w:rPr>
          <w:rFonts w:ascii="Arial Narrow" w:hAnsi="Arial Narrow"/>
        </w:rPr>
        <w:t>N°</w:t>
      </w:r>
      <w:proofErr w:type="spellEnd"/>
      <w:r w:rsidR="003A4969" w:rsidRPr="000A5B06">
        <w:rPr>
          <w:rFonts w:ascii="Arial Narrow" w:hAnsi="Arial Narrow"/>
        </w:rPr>
        <w:t xml:space="preserve">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5C1A86" w:rsidRPr="00F76C18">
        <w:rPr>
          <w:rFonts w:ascii="Arial Narrow" w:hAnsi="Arial Narrow"/>
          <w:color w:val="auto"/>
        </w:rPr>
        <w:t>Consultores Andinos</w:t>
      </w:r>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El numeral 2.1 del artículo 2° de la Directiva </w:t>
      </w:r>
      <w:proofErr w:type="spellStart"/>
      <w:r w:rsidRPr="00FD1611">
        <w:rPr>
          <w:rFonts w:ascii="Arial Narrow" w:hAnsi="Arial Narrow"/>
        </w:rPr>
        <w:t>N°</w:t>
      </w:r>
      <w:proofErr w:type="spellEnd"/>
      <w:r w:rsidRPr="00FD1611">
        <w:rPr>
          <w:rFonts w:ascii="Arial Narrow" w:hAnsi="Arial Narrow"/>
        </w:rPr>
        <w:t>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Nº</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lastRenderedPageBreak/>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3C3B760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937BA1" w:rsidRPr="00937BA1">
        <w:rPr>
          <w:rFonts w:ascii="Arial Narrow" w:hAnsi="Arial Narrow"/>
          <w:color w:val="auto"/>
        </w:rPr>
        <w:t>7 de agosto de 2025</w:t>
      </w:r>
      <w:r w:rsidR="004E7071" w:rsidRPr="00FD1611">
        <w:rPr>
          <w:rFonts w:ascii="Arial Narrow" w:hAnsi="Arial Narrow"/>
        </w:rPr>
        <w:t>,</w:t>
      </w:r>
      <w:r w:rsidR="009F75E7" w:rsidRPr="00FD1611">
        <w:rPr>
          <w:rFonts w:ascii="Arial Narrow" w:hAnsi="Arial Narrow"/>
        </w:rPr>
        <w:t xml:space="preserve"> </w:t>
      </w:r>
      <w:r w:rsidR="005C1A86" w:rsidRPr="00F76C18">
        <w:rPr>
          <w:rFonts w:ascii="Arial Narrow" w:hAnsi="Arial Narrow"/>
          <w:color w:val="auto"/>
        </w:rPr>
        <w:t>Consultores Andinos</w:t>
      </w:r>
      <w:r w:rsidR="005C1A86" w:rsidRPr="00FD1611">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w:t>
      </w:r>
      <w:r w:rsidR="009F75E7" w:rsidRPr="005C1A86">
        <w:rPr>
          <w:rFonts w:ascii="Arial Narrow" w:hAnsi="Arial Narrow"/>
        </w:rPr>
        <w:t xml:space="preserve">año </w:t>
      </w:r>
      <w:r w:rsidR="000A5B06" w:rsidRPr="005C1A86">
        <w:rPr>
          <w:rFonts w:ascii="Arial Narrow" w:hAnsi="Arial Narrow"/>
        </w:rPr>
        <w:t>2024</w:t>
      </w:r>
      <w:r w:rsidR="00CE448B" w:rsidRPr="005C1A86">
        <w:rPr>
          <w:rFonts w:ascii="Arial Narrow" w:hAnsi="Arial Narrow"/>
        </w:rPr>
        <w:t>, el cual</w:t>
      </w:r>
      <w:r w:rsidR="00CE448B" w:rsidRPr="00FD1611">
        <w:rPr>
          <w:rFonts w:ascii="Arial Narrow" w:hAnsi="Arial Narrow"/>
        </w:rPr>
        <w:t xml:space="preserve">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w:t>
      </w:r>
      <w:proofErr w:type="spellStart"/>
      <w:r w:rsidR="009F75E7" w:rsidRPr="00FD1611">
        <w:rPr>
          <w:rStyle w:val="normaltextrun"/>
          <w:rFonts w:ascii="Arial Narrow" w:hAnsi="Arial Narrow"/>
        </w:rPr>
        <w:t>N°</w:t>
      </w:r>
      <w:proofErr w:type="spellEnd"/>
      <w:r w:rsidR="009F75E7" w:rsidRPr="00FD1611">
        <w:rPr>
          <w:rStyle w:val="normaltextrun"/>
          <w:rFonts w:ascii="Arial Narrow" w:hAnsi="Arial Narrow"/>
        </w:rPr>
        <w:t xml:space="preserve">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Por otro lado, el artículo 85° del Texto Único Ordenado del Código Tributario (en adelante, el Código Tributario), aprobado mediante Decreto Supremo </w:t>
      </w:r>
      <w:proofErr w:type="spellStart"/>
      <w:r w:rsidRPr="00FD1611">
        <w:rPr>
          <w:rStyle w:val="normaltextrun"/>
          <w:rFonts w:ascii="Arial Narrow" w:hAnsi="Arial Narrow"/>
        </w:rPr>
        <w:t>N°</w:t>
      </w:r>
      <w:proofErr w:type="spellEnd"/>
      <w:r w:rsidRPr="00FD1611">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125A3BFD" w:rsidR="009F75E7"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5C1A86" w:rsidRPr="00F76C18">
        <w:rPr>
          <w:rFonts w:ascii="Arial Narrow" w:hAnsi="Arial Narrow"/>
          <w:color w:val="auto"/>
        </w:rPr>
        <w:t>Consultores Andinos</w:t>
      </w:r>
      <w:r w:rsidR="005C1A86" w:rsidRPr="00FD1611">
        <w:rPr>
          <w:rStyle w:val="normaltextrun"/>
          <w:rFonts w:ascii="Arial Narrow" w:hAnsi="Arial Narrow"/>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937BA1" w:rsidRPr="00937BA1">
        <w:rPr>
          <w:rFonts w:ascii="Arial Narrow" w:hAnsi="Arial Narrow"/>
          <w:color w:val="auto"/>
        </w:rPr>
        <w:t>7 de agosto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ejercicio </w:t>
      </w:r>
      <w:r w:rsidR="000A5B06" w:rsidRPr="005C1A86">
        <w:rPr>
          <w:rStyle w:val="normaltextrun"/>
          <w:rFonts w:ascii="Arial Narrow" w:hAnsi="Arial Narrow"/>
        </w:rPr>
        <w:t>2024</w:t>
      </w:r>
      <w:r w:rsidRPr="00FD1611">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531769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w:t>
      </w:r>
      <w:r w:rsidRPr="00F07CCD">
        <w:rPr>
          <w:rFonts w:ascii="Arial Narrow" w:hAnsi="Arial Narrow"/>
          <w:color w:val="auto"/>
        </w:rPr>
        <w:t xml:space="preserve">periodo </w:t>
      </w:r>
      <w:r w:rsidRPr="00F07CCD">
        <w:rPr>
          <w:rFonts w:ascii="Arial Narrow" w:hAnsi="Arial Narrow"/>
          <w:color w:val="auto"/>
          <w:u w:val="single"/>
        </w:rPr>
        <w:t>2024</w:t>
      </w:r>
      <w:r w:rsidRPr="00F07CCD">
        <w:rPr>
          <w:rFonts w:ascii="Arial Narrow" w:hAnsi="Arial Narrow"/>
          <w:color w:val="auto"/>
        </w:rPr>
        <w:t xml:space="preserve"> de J.B. Comercio </w:t>
      </w:r>
      <w:r w:rsidR="00A24ADC" w:rsidRPr="00F07CCD">
        <w:rPr>
          <w:rFonts w:ascii="Arial Narrow" w:eastAsia="Times New Roman" w:hAnsi="Arial Narrow"/>
          <w:color w:val="000000" w:themeColor="text1"/>
        </w:rPr>
        <w:t xml:space="preserve">que </w:t>
      </w:r>
      <w:r w:rsidR="00551F2C" w:rsidRPr="00F07CCD">
        <w:rPr>
          <w:rFonts w:ascii="Arial Narrow" w:hAnsi="Arial Narrow"/>
        </w:rPr>
        <w:t xml:space="preserve">obra en el </w:t>
      </w:r>
      <w:r w:rsidR="00551F2C" w:rsidRPr="00F07CCD">
        <w:rPr>
          <w:rFonts w:ascii="Arial Narrow" w:hAnsi="Arial Narrow"/>
          <w:b/>
          <w:bCs/>
        </w:rPr>
        <w:t xml:space="preserve">documento </w:t>
      </w:r>
      <w:proofErr w:type="spellStart"/>
      <w:r w:rsidR="00551F2C" w:rsidRPr="00F07CCD">
        <w:rPr>
          <w:rFonts w:ascii="Arial Narrow" w:hAnsi="Arial Narrow"/>
          <w:b/>
          <w:bCs/>
        </w:rPr>
        <w:t>N°</w:t>
      </w:r>
      <w:proofErr w:type="spellEnd"/>
      <w:r w:rsidR="00551F2C" w:rsidRPr="00F07CCD">
        <w:rPr>
          <w:rFonts w:ascii="Arial Narrow" w:hAnsi="Arial Narrow"/>
          <w:b/>
          <w:bCs/>
        </w:rPr>
        <w:t xml:space="preserve">  </w:t>
      </w:r>
      <w:r w:rsidR="00F07CCD" w:rsidRPr="00F07CCD">
        <w:rPr>
          <w:rFonts w:ascii="Arial Narrow" w:hAnsi="Arial Narrow"/>
          <w:b/>
          <w:bCs/>
        </w:rPr>
        <w:t>2</w:t>
      </w:r>
      <w:r w:rsidR="00551F2C" w:rsidRPr="00F07CCD">
        <w:rPr>
          <w:rFonts w:ascii="Arial Narrow" w:hAnsi="Arial Narrow"/>
          <w:b/>
          <w:bCs/>
        </w:rPr>
        <w:t xml:space="preserve"> denominado “</w:t>
      </w:r>
      <w:r w:rsidR="00F07CCD" w:rsidRPr="00F07CCD">
        <w:rPr>
          <w:rFonts w:ascii="Arial Narrow" w:hAnsi="Arial Narrow"/>
          <w:b/>
          <w:bCs/>
        </w:rPr>
        <w:t>20252844890038790900051672372025284489</w:t>
      </w:r>
      <w:r w:rsidR="00551F2C" w:rsidRPr="00F07CCD">
        <w:rPr>
          <w:rFonts w:ascii="Arial Narrow" w:hAnsi="Arial Narrow"/>
          <w:b/>
          <w:bCs/>
        </w:rPr>
        <w:t xml:space="preserve">” de la pieza </w:t>
      </w:r>
      <w:proofErr w:type="spellStart"/>
      <w:r w:rsidR="00551F2C" w:rsidRPr="00F07CCD">
        <w:rPr>
          <w:rFonts w:ascii="Arial Narrow" w:hAnsi="Arial Narrow"/>
          <w:b/>
          <w:bCs/>
        </w:rPr>
        <w:t>Nº</w:t>
      </w:r>
      <w:proofErr w:type="spellEnd"/>
      <w:r w:rsidR="00551F2C" w:rsidRPr="00F07CCD">
        <w:rPr>
          <w:rFonts w:ascii="Arial Narrow" w:hAnsi="Arial Narrow"/>
          <w:b/>
          <w:bCs/>
        </w:rPr>
        <w:t xml:space="preserve"> </w:t>
      </w:r>
      <w:r w:rsidR="00F07CCD" w:rsidRPr="00F07CCD">
        <w:rPr>
          <w:rFonts w:ascii="Arial Narrow" w:hAnsi="Arial Narrow"/>
          <w:b/>
          <w:bCs/>
        </w:rPr>
        <w:t>4</w:t>
      </w:r>
      <w:r w:rsidR="00551F2C" w:rsidRPr="00F07CCD">
        <w:rPr>
          <w:rFonts w:ascii="Arial Narrow" w:hAnsi="Arial Narrow"/>
          <w:b/>
          <w:bCs/>
        </w:rPr>
        <w:t xml:space="preserve"> </w:t>
      </w:r>
      <w:r w:rsidR="00551F2C" w:rsidRPr="00F07CCD">
        <w:rPr>
          <w:rFonts w:ascii="Arial Narrow" w:hAnsi="Arial Narrow"/>
        </w:rPr>
        <w:t xml:space="preserve">presentada mediante el escrito del </w:t>
      </w:r>
      <w:r w:rsidR="00F07CCD" w:rsidRPr="00F07CCD">
        <w:rPr>
          <w:rFonts w:ascii="Arial Narrow" w:hAnsi="Arial Narrow"/>
        </w:rPr>
        <w:t>7</w:t>
      </w:r>
      <w:r w:rsidR="00551F2C" w:rsidRPr="00F07CCD">
        <w:rPr>
          <w:rFonts w:ascii="Arial Narrow" w:hAnsi="Arial Narrow"/>
        </w:rPr>
        <w:t xml:space="preserve"> de </w:t>
      </w:r>
      <w:r w:rsidR="00F07CCD" w:rsidRPr="00F07CCD">
        <w:rPr>
          <w:rFonts w:ascii="Arial Narrow" w:hAnsi="Arial Narrow"/>
        </w:rPr>
        <w:t>agosto</w:t>
      </w:r>
      <w:r w:rsidR="00551F2C" w:rsidRPr="00F07CCD">
        <w:rPr>
          <w:rFonts w:ascii="Arial Narrow" w:hAnsi="Arial Narrow"/>
        </w:rPr>
        <w:t xml:space="preserve"> de 2025 del expediente</w:t>
      </w:r>
      <w:r w:rsidR="00A24ADC" w:rsidRPr="00F07CCD">
        <w:rPr>
          <w:rFonts w:ascii="Arial Narrow" w:eastAsia="Times New Roman" w:hAnsi="Arial Narrow"/>
          <w:color w:val="000000" w:themeColor="text1"/>
        </w:rPr>
        <w:t xml:space="preserve">, </w:t>
      </w:r>
      <w:r w:rsidR="00A24ADC" w:rsidRPr="00F07CCD">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w:t>
      </w:r>
      <w:r w:rsidRPr="00FD1611">
        <w:rPr>
          <w:rFonts w:ascii="Arial Narrow" w:hAnsi="Arial Narrow"/>
        </w:rPr>
        <w:lastRenderedPageBreak/>
        <w:t>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3C37EDF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w:t>
      </w:r>
      <w:r w:rsidRPr="00BA34D4">
        <w:rPr>
          <w:rFonts w:ascii="Arial Narrow" w:hAnsi="Arial Narrow"/>
          <w:color w:val="auto"/>
        </w:rPr>
        <w:t>presentada por</w:t>
      </w:r>
      <w:r w:rsidR="00175086" w:rsidRPr="00BA34D4">
        <w:rPr>
          <w:rFonts w:ascii="Arial Narrow" w:hAnsi="Arial Narrow"/>
          <w:color w:val="auto"/>
        </w:rPr>
        <w:t xml:space="preserve"> </w:t>
      </w:r>
      <w:r w:rsidR="00BA34D4" w:rsidRPr="00BA34D4">
        <w:rPr>
          <w:rFonts w:ascii="Arial Narrow" w:hAnsi="Arial Narrow"/>
          <w:bCs/>
          <w:color w:val="auto"/>
        </w:rPr>
        <w:t xml:space="preserve">Servicio </w:t>
      </w:r>
      <w:r w:rsidR="00BA34D4">
        <w:rPr>
          <w:rFonts w:ascii="Arial Narrow" w:hAnsi="Arial Narrow"/>
          <w:bCs/>
          <w:color w:val="auto"/>
        </w:rPr>
        <w:t>d</w:t>
      </w:r>
      <w:r w:rsidR="00BA34D4" w:rsidRPr="00BA34D4">
        <w:rPr>
          <w:rFonts w:ascii="Arial Narrow" w:hAnsi="Arial Narrow"/>
          <w:bCs/>
          <w:color w:val="auto"/>
        </w:rPr>
        <w:t xml:space="preserve">e Consultores Andinos S.A. </w:t>
      </w:r>
      <w:r w:rsidRPr="00FD1611">
        <w:rPr>
          <w:rFonts w:ascii="Arial Narrow" w:hAnsi="Arial Narrow"/>
          <w:color w:val="auto"/>
        </w:rPr>
        <w:t xml:space="preserve">la cual </w:t>
      </w:r>
      <w:r w:rsidR="00F07CCD" w:rsidRPr="00F07CCD">
        <w:rPr>
          <w:rFonts w:ascii="Arial Narrow" w:eastAsia="Times New Roman" w:hAnsi="Arial Narrow"/>
          <w:color w:val="000000" w:themeColor="text1"/>
        </w:rPr>
        <w:t xml:space="preserve">que </w:t>
      </w:r>
      <w:bookmarkStart w:id="3" w:name="_Hlk205548085"/>
      <w:r w:rsidR="00F07CCD" w:rsidRPr="00F07CCD">
        <w:rPr>
          <w:rFonts w:ascii="Arial Narrow" w:hAnsi="Arial Narrow"/>
        </w:rPr>
        <w:t xml:space="preserve">obra en el </w:t>
      </w:r>
      <w:r w:rsidR="00F07CCD" w:rsidRPr="00F07CCD">
        <w:rPr>
          <w:rFonts w:ascii="Arial Narrow" w:hAnsi="Arial Narrow"/>
          <w:b/>
          <w:bCs/>
        </w:rPr>
        <w:t xml:space="preserve">documento </w:t>
      </w:r>
      <w:proofErr w:type="spellStart"/>
      <w:r w:rsidR="00F07CCD" w:rsidRPr="00F07CCD">
        <w:rPr>
          <w:rFonts w:ascii="Arial Narrow" w:hAnsi="Arial Narrow"/>
          <w:b/>
          <w:bCs/>
        </w:rPr>
        <w:t>N°</w:t>
      </w:r>
      <w:proofErr w:type="spellEnd"/>
      <w:r w:rsidR="00F07CCD" w:rsidRPr="00F07CCD">
        <w:rPr>
          <w:rFonts w:ascii="Arial Narrow" w:hAnsi="Arial Narrow"/>
          <w:b/>
          <w:bCs/>
        </w:rPr>
        <w:t xml:space="preserve">  2 denominado “20252844890038790900051672372025284489” de la pieza </w:t>
      </w:r>
      <w:proofErr w:type="spellStart"/>
      <w:r w:rsidR="00F07CCD" w:rsidRPr="00F07CCD">
        <w:rPr>
          <w:rFonts w:ascii="Arial Narrow" w:hAnsi="Arial Narrow"/>
          <w:b/>
          <w:bCs/>
        </w:rPr>
        <w:t>Nº</w:t>
      </w:r>
      <w:proofErr w:type="spellEnd"/>
      <w:r w:rsidR="00F07CCD" w:rsidRPr="00F07CCD">
        <w:rPr>
          <w:rFonts w:ascii="Arial Narrow" w:hAnsi="Arial Narrow"/>
          <w:b/>
          <w:bCs/>
        </w:rPr>
        <w:t xml:space="preserve"> 4 </w:t>
      </w:r>
      <w:r w:rsidR="00F07CCD" w:rsidRPr="00F07CCD">
        <w:rPr>
          <w:rFonts w:ascii="Arial Narrow" w:hAnsi="Arial Narrow"/>
        </w:rPr>
        <w:t>presentada mediante el escrito del 7 de agosto de 2025 del expediente</w:t>
      </w:r>
      <w:bookmarkEnd w:id="3"/>
      <w:r w:rsidRPr="00FD1611">
        <w:rPr>
          <w:rFonts w:ascii="Arial Narrow" w:hAnsi="Arial Narrow"/>
          <w:color w:val="auto"/>
        </w:rPr>
        <w:t>, referida a</w:t>
      </w:r>
      <w:r w:rsidR="00A16330" w:rsidRPr="00FD1611">
        <w:rPr>
          <w:rFonts w:ascii="Arial Narrow" w:hAnsi="Arial Narrow"/>
          <w:color w:val="auto"/>
        </w:rPr>
        <w:t xml:space="preserve"> las declaraciones mensuales (PDT-IGV Renta mensual) del Impuesto General a las Ventas (IGV) e Impuesto a la Renta (IR) completas del ejercicio correspondiente al año </w:t>
      </w:r>
      <w:r w:rsidR="00E0373A" w:rsidRPr="00BA34D4">
        <w:rPr>
          <w:rFonts w:ascii="Arial Narrow" w:hAnsi="Arial Narrow"/>
          <w:color w:val="auto"/>
          <w:u w:val="single"/>
        </w:rPr>
        <w:t>2024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45A75972"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BA34D4">
        <w:rPr>
          <w:rFonts w:ascii="Arial Narrow" w:hAnsi="Arial Narrow"/>
          <w:color w:val="auto"/>
        </w:rPr>
        <w:t>los</w:t>
      </w:r>
      <w:r w:rsidR="007D06DE">
        <w:rPr>
          <w:rFonts w:ascii="Arial Narrow" w:hAnsi="Arial Narrow"/>
          <w:color w:val="auto"/>
        </w:rPr>
        <w:t xml:space="preserve"> escrito</w:t>
      </w:r>
      <w:r w:rsidR="00BA34D4">
        <w:rPr>
          <w:rFonts w:ascii="Arial Narrow" w:hAnsi="Arial Narrow"/>
          <w:color w:val="auto"/>
        </w:rPr>
        <w:t>s</w:t>
      </w:r>
      <w:r w:rsidR="007D06DE">
        <w:rPr>
          <w:rFonts w:ascii="Arial Narrow" w:hAnsi="Arial Narrow"/>
          <w:color w:val="auto"/>
        </w:rPr>
        <w:t xml:space="preserve"> del </w:t>
      </w:r>
      <w:r w:rsidR="00BA34D4" w:rsidRPr="00BA34D4">
        <w:rPr>
          <w:rFonts w:ascii="Arial Narrow" w:hAnsi="Arial Narrow"/>
          <w:color w:val="auto"/>
        </w:rPr>
        <w:t>7 de agosto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FE64959"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JUDITH ALCALDE BRICEÑO</w:t>
      </w:r>
    </w:p>
    <w:p w14:paraId="7098DCE1"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Secretaria Técnica (e)</w:t>
      </w:r>
    </w:p>
    <w:p w14:paraId="3789F7B6" w14:textId="335EA631" w:rsidR="00363764" w:rsidRPr="00FD1611"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 xml:space="preserve">Comisión de Protección al Consumidor </w:t>
      </w:r>
      <w:proofErr w:type="spellStart"/>
      <w:r w:rsidRPr="00363764">
        <w:rPr>
          <w:rFonts w:ascii="Arial Narrow" w:hAnsi="Arial Narrow" w:cs="Arial"/>
          <w:b/>
          <w:bCs/>
          <w:color w:val="000000" w:themeColor="text1"/>
        </w:rPr>
        <w:t>N°</w:t>
      </w:r>
      <w:proofErr w:type="spellEnd"/>
      <w:r w:rsidRPr="00363764">
        <w:rPr>
          <w:rFonts w:ascii="Arial Narrow" w:hAnsi="Arial Narrow" w:cs="Arial"/>
          <w:b/>
          <w:bCs/>
          <w:color w:val="000000" w:themeColor="text1"/>
        </w:rPr>
        <w:t xml:space="preserve">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B89F7" w14:textId="77777777" w:rsidR="00D42C19" w:rsidRDefault="00D42C19" w:rsidP="00FA4672">
      <w:pPr>
        <w:spacing w:after="0" w:line="240" w:lineRule="auto"/>
      </w:pPr>
      <w:r>
        <w:separator/>
      </w:r>
    </w:p>
  </w:endnote>
  <w:endnote w:type="continuationSeparator" w:id="0">
    <w:p w14:paraId="704F6B6E" w14:textId="77777777" w:rsidR="00D42C19" w:rsidRDefault="00D42C19" w:rsidP="00FA4672">
      <w:pPr>
        <w:spacing w:after="0" w:line="240" w:lineRule="auto"/>
      </w:pPr>
      <w:r>
        <w:continuationSeparator/>
      </w:r>
    </w:p>
  </w:endnote>
  <w:endnote w:type="continuationNotice" w:id="1">
    <w:p w14:paraId="7B0F660D" w14:textId="77777777" w:rsidR="00D42C19" w:rsidRDefault="00D42C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63764">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8D7A" w14:textId="77777777" w:rsidR="00D42C19" w:rsidRDefault="00D42C19" w:rsidP="00FA4672">
      <w:pPr>
        <w:spacing w:after="0" w:line="240" w:lineRule="auto"/>
      </w:pPr>
      <w:r>
        <w:separator/>
      </w:r>
    </w:p>
  </w:footnote>
  <w:footnote w:type="continuationSeparator" w:id="0">
    <w:p w14:paraId="2D86EA71" w14:textId="77777777" w:rsidR="00D42C19" w:rsidRDefault="00D42C19" w:rsidP="00FA4672">
      <w:pPr>
        <w:spacing w:after="0" w:line="240" w:lineRule="auto"/>
      </w:pPr>
      <w:r>
        <w:continuationSeparator/>
      </w:r>
    </w:p>
  </w:footnote>
  <w:footnote w:type="continuationNotice" w:id="1">
    <w:p w14:paraId="50D07975" w14:textId="77777777" w:rsidR="00D42C19" w:rsidRDefault="00D42C19">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BF7282">
        <w:rPr>
          <w:rFonts w:ascii="Arial Narrow" w:eastAsia="Arial Narrow" w:hAnsi="Arial Narrow" w:cs="Arial"/>
          <w:sz w:val="16"/>
          <w:szCs w:val="16"/>
        </w:rPr>
        <w:t>N°</w:t>
      </w:r>
      <w:proofErr w:type="spellEnd"/>
      <w:r w:rsidRPr="00BF7282">
        <w:rPr>
          <w:rFonts w:ascii="Arial Narrow" w:eastAsia="Arial Narrow" w:hAnsi="Arial Narrow" w:cs="Arial"/>
          <w:sz w:val="16"/>
          <w:szCs w:val="16"/>
        </w:rPr>
        <w:t xml:space="preserve">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 xml:space="preserve">TEXTO ÚNICO ORDENADO DEL CÓDIGO TRIBUTARIO, aprobado por DECRETO SUPREMO </w:t>
      </w:r>
      <w:proofErr w:type="spellStart"/>
      <w:r w:rsidRPr="00BF7282">
        <w:rPr>
          <w:rFonts w:ascii="Arial Narrow" w:hAnsi="Arial Narrow"/>
          <w:b/>
          <w:bCs/>
          <w:sz w:val="16"/>
          <w:szCs w:val="16"/>
        </w:rPr>
        <w:t>N°</w:t>
      </w:r>
      <w:proofErr w:type="spellEnd"/>
      <w:r w:rsidRPr="00BF7282">
        <w:rPr>
          <w:rFonts w:ascii="Arial Narrow" w:hAnsi="Arial Narrow"/>
          <w:b/>
          <w:bCs/>
          <w:sz w:val="16"/>
          <w:szCs w:val="16"/>
        </w:rPr>
        <w:t>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 xml:space="preserve">DIRECTIVA </w:t>
      </w:r>
      <w:proofErr w:type="spellStart"/>
      <w:r w:rsidRPr="00BF7282">
        <w:rPr>
          <w:rFonts w:ascii="Arial Narrow" w:hAnsi="Arial Narrow" w:cs="Arial"/>
          <w:b/>
          <w:bCs/>
          <w:sz w:val="16"/>
          <w:szCs w:val="16"/>
        </w:rPr>
        <w:t>N°</w:t>
      </w:r>
      <w:proofErr w:type="spellEnd"/>
      <w:r w:rsidRPr="00BF7282">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BF7282">
        <w:rPr>
          <w:rFonts w:ascii="Arial Narrow" w:hAnsi="Arial Narrow" w:cs="Arial"/>
          <w:b/>
          <w:bCs/>
          <w:sz w:val="16"/>
          <w:szCs w:val="16"/>
        </w:rPr>
        <w:t>N°</w:t>
      </w:r>
      <w:proofErr w:type="spellEnd"/>
      <w:r w:rsidRPr="00BF7282">
        <w:rPr>
          <w:rFonts w:ascii="Arial Narrow" w:hAnsi="Arial Narrow" w:cs="Arial"/>
          <w:b/>
          <w:bCs/>
          <w:sz w:val="16"/>
          <w:szCs w:val="16"/>
        </w:rPr>
        <w:t xml:space="preserve">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E7F5E"/>
    <w:rsid w:val="000F0F5D"/>
    <w:rsid w:val="000F3AE5"/>
    <w:rsid w:val="00100485"/>
    <w:rsid w:val="0010331A"/>
    <w:rsid w:val="001039BB"/>
    <w:rsid w:val="00114310"/>
    <w:rsid w:val="001163DD"/>
    <w:rsid w:val="00121BCD"/>
    <w:rsid w:val="00121D9F"/>
    <w:rsid w:val="00125C8D"/>
    <w:rsid w:val="00127C10"/>
    <w:rsid w:val="00133C30"/>
    <w:rsid w:val="0013633E"/>
    <w:rsid w:val="001526B1"/>
    <w:rsid w:val="00157841"/>
    <w:rsid w:val="00161F15"/>
    <w:rsid w:val="001624A8"/>
    <w:rsid w:val="0016446A"/>
    <w:rsid w:val="001712F8"/>
    <w:rsid w:val="00174E41"/>
    <w:rsid w:val="00175086"/>
    <w:rsid w:val="00175FA9"/>
    <w:rsid w:val="001768F4"/>
    <w:rsid w:val="00177B85"/>
    <w:rsid w:val="00183C9B"/>
    <w:rsid w:val="00193723"/>
    <w:rsid w:val="001971D7"/>
    <w:rsid w:val="001A1C84"/>
    <w:rsid w:val="001A4911"/>
    <w:rsid w:val="001B09EB"/>
    <w:rsid w:val="001B7DAD"/>
    <w:rsid w:val="001C1D5C"/>
    <w:rsid w:val="001C26E9"/>
    <w:rsid w:val="001C5445"/>
    <w:rsid w:val="001D2FFE"/>
    <w:rsid w:val="001D7886"/>
    <w:rsid w:val="001E71BB"/>
    <w:rsid w:val="001E7377"/>
    <w:rsid w:val="001F001C"/>
    <w:rsid w:val="001F3670"/>
    <w:rsid w:val="001F4FCC"/>
    <w:rsid w:val="001F7FA8"/>
    <w:rsid w:val="00210D82"/>
    <w:rsid w:val="0021148C"/>
    <w:rsid w:val="00214B50"/>
    <w:rsid w:val="00215B1A"/>
    <w:rsid w:val="00216273"/>
    <w:rsid w:val="0021703B"/>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5F9E"/>
    <w:rsid w:val="00322715"/>
    <w:rsid w:val="003258A9"/>
    <w:rsid w:val="0033192D"/>
    <w:rsid w:val="00335406"/>
    <w:rsid w:val="0033617A"/>
    <w:rsid w:val="00341947"/>
    <w:rsid w:val="003448EA"/>
    <w:rsid w:val="00346AAC"/>
    <w:rsid w:val="003503C2"/>
    <w:rsid w:val="00362345"/>
    <w:rsid w:val="003628BE"/>
    <w:rsid w:val="00363764"/>
    <w:rsid w:val="00365E6A"/>
    <w:rsid w:val="00372FB2"/>
    <w:rsid w:val="003773A8"/>
    <w:rsid w:val="003819D3"/>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8C6"/>
    <w:rsid w:val="00475746"/>
    <w:rsid w:val="00475B72"/>
    <w:rsid w:val="00476D8D"/>
    <w:rsid w:val="00481AB4"/>
    <w:rsid w:val="00482EDB"/>
    <w:rsid w:val="00484C3D"/>
    <w:rsid w:val="0048743D"/>
    <w:rsid w:val="004A2D3D"/>
    <w:rsid w:val="004A3692"/>
    <w:rsid w:val="004A5707"/>
    <w:rsid w:val="004B3C22"/>
    <w:rsid w:val="004B4727"/>
    <w:rsid w:val="004D1196"/>
    <w:rsid w:val="004D718D"/>
    <w:rsid w:val="004E432D"/>
    <w:rsid w:val="004E7071"/>
    <w:rsid w:val="004E78F1"/>
    <w:rsid w:val="004F0232"/>
    <w:rsid w:val="004F34BB"/>
    <w:rsid w:val="004F6833"/>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39AA"/>
    <w:rsid w:val="00554649"/>
    <w:rsid w:val="00555168"/>
    <w:rsid w:val="005629A2"/>
    <w:rsid w:val="00562F37"/>
    <w:rsid w:val="00563E84"/>
    <w:rsid w:val="0057036C"/>
    <w:rsid w:val="00581036"/>
    <w:rsid w:val="00582E4C"/>
    <w:rsid w:val="005862DE"/>
    <w:rsid w:val="0059067B"/>
    <w:rsid w:val="00595722"/>
    <w:rsid w:val="005971EF"/>
    <w:rsid w:val="005B0673"/>
    <w:rsid w:val="005B5BD2"/>
    <w:rsid w:val="005C1A86"/>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533F"/>
    <w:rsid w:val="0070147B"/>
    <w:rsid w:val="00707185"/>
    <w:rsid w:val="00710200"/>
    <w:rsid w:val="00713FAD"/>
    <w:rsid w:val="00725FBF"/>
    <w:rsid w:val="007270C6"/>
    <w:rsid w:val="007361A3"/>
    <w:rsid w:val="00747C1A"/>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640B"/>
    <w:rsid w:val="007B66B3"/>
    <w:rsid w:val="007B7720"/>
    <w:rsid w:val="007B7A3A"/>
    <w:rsid w:val="007C17B9"/>
    <w:rsid w:val="007C2E3D"/>
    <w:rsid w:val="007C2FB1"/>
    <w:rsid w:val="007C5A78"/>
    <w:rsid w:val="007D06DE"/>
    <w:rsid w:val="007D0C86"/>
    <w:rsid w:val="007D3ABB"/>
    <w:rsid w:val="007D3D3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0CD7"/>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26D24"/>
    <w:rsid w:val="00927D3E"/>
    <w:rsid w:val="00937BA1"/>
    <w:rsid w:val="00937C74"/>
    <w:rsid w:val="00941BBD"/>
    <w:rsid w:val="009423BB"/>
    <w:rsid w:val="009433A6"/>
    <w:rsid w:val="009433D3"/>
    <w:rsid w:val="00944278"/>
    <w:rsid w:val="009600BE"/>
    <w:rsid w:val="009642D8"/>
    <w:rsid w:val="00964AE6"/>
    <w:rsid w:val="00972A64"/>
    <w:rsid w:val="00975018"/>
    <w:rsid w:val="00980487"/>
    <w:rsid w:val="00980B99"/>
    <w:rsid w:val="00997DB6"/>
    <w:rsid w:val="00997DCD"/>
    <w:rsid w:val="009A10AC"/>
    <w:rsid w:val="009A32D9"/>
    <w:rsid w:val="009A42C9"/>
    <w:rsid w:val="009A5D91"/>
    <w:rsid w:val="009A676D"/>
    <w:rsid w:val="009B1D61"/>
    <w:rsid w:val="009B7025"/>
    <w:rsid w:val="009B7F0D"/>
    <w:rsid w:val="009C16C8"/>
    <w:rsid w:val="009C1AA2"/>
    <w:rsid w:val="009C5C68"/>
    <w:rsid w:val="009C6C35"/>
    <w:rsid w:val="009D731B"/>
    <w:rsid w:val="009E15AB"/>
    <w:rsid w:val="009F255D"/>
    <w:rsid w:val="009F75E7"/>
    <w:rsid w:val="00A011F3"/>
    <w:rsid w:val="00A046AB"/>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34D4"/>
    <w:rsid w:val="00BA622F"/>
    <w:rsid w:val="00BA6A6A"/>
    <w:rsid w:val="00BB2BED"/>
    <w:rsid w:val="00BB4F72"/>
    <w:rsid w:val="00BC020D"/>
    <w:rsid w:val="00BC232E"/>
    <w:rsid w:val="00BC3C18"/>
    <w:rsid w:val="00BC7EE7"/>
    <w:rsid w:val="00BD0391"/>
    <w:rsid w:val="00BD1CD5"/>
    <w:rsid w:val="00BD310C"/>
    <w:rsid w:val="00BD48E0"/>
    <w:rsid w:val="00BD6806"/>
    <w:rsid w:val="00BE5990"/>
    <w:rsid w:val="00BE6889"/>
    <w:rsid w:val="00BF2804"/>
    <w:rsid w:val="00BF2A9E"/>
    <w:rsid w:val="00BF5FF3"/>
    <w:rsid w:val="00BF6F16"/>
    <w:rsid w:val="00BF7282"/>
    <w:rsid w:val="00C03C60"/>
    <w:rsid w:val="00C10BBF"/>
    <w:rsid w:val="00C144E0"/>
    <w:rsid w:val="00C1566C"/>
    <w:rsid w:val="00C204AE"/>
    <w:rsid w:val="00C22879"/>
    <w:rsid w:val="00C32975"/>
    <w:rsid w:val="00C350A3"/>
    <w:rsid w:val="00C4286F"/>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2C19"/>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D7F55"/>
    <w:rsid w:val="00DF14CA"/>
    <w:rsid w:val="00DF2005"/>
    <w:rsid w:val="00DF6413"/>
    <w:rsid w:val="00E00A12"/>
    <w:rsid w:val="00E015EB"/>
    <w:rsid w:val="00E01BB7"/>
    <w:rsid w:val="00E0373A"/>
    <w:rsid w:val="00E05F50"/>
    <w:rsid w:val="00E1074C"/>
    <w:rsid w:val="00E12BC8"/>
    <w:rsid w:val="00E2264E"/>
    <w:rsid w:val="00E227A5"/>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85786"/>
    <w:rsid w:val="00E86EED"/>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07CCD"/>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6C18"/>
    <w:rsid w:val="00F77868"/>
    <w:rsid w:val="00F80031"/>
    <w:rsid w:val="00F83D7B"/>
    <w:rsid w:val="00F9050F"/>
    <w:rsid w:val="00F92960"/>
    <w:rsid w:val="00F96967"/>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1585</Words>
  <Characters>8721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23</cp:revision>
  <cp:lastPrinted>2023-12-29T22:39:00Z</cp:lastPrinted>
  <dcterms:created xsi:type="dcterms:W3CDTF">2023-12-27T17:56:00Z</dcterms:created>
  <dcterms:modified xsi:type="dcterms:W3CDTF">2025-08-11T21:08:00Z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