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371" w14:textId="3F6B8402" w:rsidR="006F629D" w:rsidRPr="001749FC" w:rsidRDefault="006F629D" w:rsidP="006F629D">
      <w:pPr>
        <w:tabs>
          <w:tab w:val="left" w:pos="1985"/>
          <w:tab w:val="left" w:pos="2520"/>
        </w:tabs>
        <w:jc w:val="both"/>
        <w:rPr>
          <w:rFonts w:ascii="Arial Narrow" w:hAnsi="Arial Narrow" w:cs="Arial"/>
          <w:b/>
          <w:bCs/>
          <w:lang w:val="es-PE"/>
        </w:rPr>
      </w:pPr>
      <w:r w:rsidRPr="001749FC">
        <w:rPr>
          <w:rFonts w:ascii="Arial Narrow" w:hAnsi="Arial Narrow" w:cs="Arial"/>
          <w:b/>
          <w:bCs/>
        </w:rPr>
        <w:t xml:space="preserve">EXPEDIENTE </w:t>
      </w:r>
      <w:r w:rsidR="000416A1" w:rsidRPr="001749FC">
        <w:rPr>
          <w:rFonts w:ascii="Arial Narrow" w:hAnsi="Arial Narrow" w:cs="Arial"/>
          <w:b/>
          <w:bCs/>
        </w:rPr>
        <w:t>N°</w:t>
      </w:r>
      <w:r w:rsidRPr="001749FC">
        <w:rPr>
          <w:rFonts w:ascii="Arial Narrow" w:hAnsi="Arial Narrow" w:cs="Arial"/>
          <w:b/>
          <w:bCs/>
        </w:rPr>
        <w:tab/>
        <w:t>:</w:t>
      </w:r>
      <w:r w:rsidRPr="001749FC">
        <w:rPr>
          <w:rFonts w:ascii="Arial Narrow" w:hAnsi="Arial Narrow" w:cs="Arial"/>
          <w:b/>
          <w:bCs/>
        </w:rPr>
        <w:tab/>
      </w:r>
      <w:r w:rsidR="00036604" w:rsidRPr="00036604">
        <w:rPr>
          <w:rFonts w:ascii="Arial Narrow" w:hAnsi="Arial Narrow" w:cs="Arial"/>
          <w:b/>
          <w:bCs/>
        </w:rPr>
        <w:t>2603-2025/CC1</w:t>
      </w:r>
    </w:p>
    <w:p w14:paraId="128EA5DF" w14:textId="43F9E1D4" w:rsidR="009803AC" w:rsidRPr="001749FC" w:rsidRDefault="006F629D" w:rsidP="006F629D">
      <w:pPr>
        <w:tabs>
          <w:tab w:val="left" w:pos="1985"/>
          <w:tab w:val="left" w:pos="2520"/>
        </w:tabs>
        <w:ind w:left="2835" w:hanging="2835"/>
        <w:jc w:val="both"/>
        <w:rPr>
          <w:rFonts w:ascii="Arial Narrow" w:hAnsi="Arial Narrow" w:cs="Arial"/>
          <w:b/>
          <w:bCs/>
        </w:rPr>
      </w:pPr>
      <w:r w:rsidRPr="001749FC">
        <w:rPr>
          <w:rFonts w:ascii="Arial Narrow" w:hAnsi="Arial Narrow" w:cs="Arial"/>
          <w:b/>
          <w:bCs/>
          <w:lang w:val="es-PE"/>
        </w:rPr>
        <w:t>DENUNCIANTE</w:t>
      </w:r>
      <w:r w:rsidRPr="001749FC">
        <w:rPr>
          <w:rFonts w:ascii="Arial Narrow" w:hAnsi="Arial Narrow" w:cs="Arial"/>
          <w:b/>
          <w:bCs/>
          <w:lang w:val="es-PE"/>
        </w:rPr>
        <w:tab/>
        <w:t>:</w:t>
      </w:r>
      <w:r w:rsidRPr="001749FC">
        <w:rPr>
          <w:rFonts w:ascii="Arial Narrow" w:hAnsi="Arial Narrow" w:cs="Arial"/>
          <w:b/>
          <w:bCs/>
          <w:lang w:val="es-PE"/>
        </w:rPr>
        <w:tab/>
      </w:r>
      <w:r w:rsidR="00036604" w:rsidRPr="00036604">
        <w:rPr>
          <w:rFonts w:ascii="Arial Narrow" w:hAnsi="Arial Narrow" w:cs="Arial"/>
          <w:b/>
          <w:bCs/>
        </w:rPr>
        <w:t>DANIEL HERMOGENES CHOQUEÑA HUAMANI</w:t>
      </w:r>
    </w:p>
    <w:p w14:paraId="56324E9E" w14:textId="186DAECB" w:rsidR="00756700" w:rsidRPr="001749FC" w:rsidRDefault="006F629D" w:rsidP="006F629D">
      <w:pPr>
        <w:tabs>
          <w:tab w:val="left" w:pos="1985"/>
          <w:tab w:val="left" w:pos="2520"/>
        </w:tabs>
        <w:ind w:left="2835" w:hanging="2835"/>
        <w:jc w:val="both"/>
        <w:rPr>
          <w:rFonts w:ascii="Arial Narrow" w:hAnsi="Arial Narrow" w:cs="Arial"/>
          <w:b/>
          <w:bCs/>
          <w:lang w:val="es-PE"/>
        </w:rPr>
      </w:pPr>
      <w:r w:rsidRPr="001749FC">
        <w:rPr>
          <w:rFonts w:ascii="Arial Narrow" w:hAnsi="Arial Narrow" w:cs="Arial"/>
          <w:b/>
          <w:bCs/>
          <w:lang w:val="es-PE"/>
        </w:rPr>
        <w:t>DENUNCIADO</w:t>
      </w:r>
      <w:r w:rsidRPr="001749FC">
        <w:rPr>
          <w:rFonts w:ascii="Arial Narrow" w:hAnsi="Arial Narrow" w:cs="Arial"/>
          <w:b/>
          <w:bCs/>
          <w:lang w:val="es-PE"/>
        </w:rPr>
        <w:tab/>
        <w:t>:</w:t>
      </w:r>
      <w:r w:rsidRPr="001749FC">
        <w:rPr>
          <w:rFonts w:ascii="Arial Narrow" w:hAnsi="Arial Narrow" w:cs="Arial"/>
          <w:b/>
          <w:bCs/>
          <w:lang w:val="es-PE"/>
        </w:rPr>
        <w:tab/>
      </w:r>
      <w:r w:rsidR="00036604" w:rsidRPr="00036604">
        <w:rPr>
          <w:rFonts w:ascii="Arial Narrow" w:hAnsi="Arial Narrow" w:cs="Arial"/>
          <w:b/>
          <w:bCs/>
        </w:rPr>
        <w:t>PACÍFICO COMPAÑÍA DE SEGUROS Y REASEGUROS S.A.</w:t>
      </w:r>
    </w:p>
    <w:p w14:paraId="6FD48DDB" w14:textId="4C25DC6E" w:rsidR="006F629D" w:rsidRPr="001749FC" w:rsidRDefault="006F629D" w:rsidP="009803AC">
      <w:pPr>
        <w:tabs>
          <w:tab w:val="left" w:pos="1985"/>
          <w:tab w:val="left" w:pos="2520"/>
        </w:tabs>
        <w:ind w:left="2835" w:hanging="2835"/>
        <w:jc w:val="both"/>
        <w:rPr>
          <w:rFonts w:ascii="Arial Narrow" w:hAnsi="Arial Narrow" w:cs="Arial"/>
          <w:b/>
          <w:bCs/>
        </w:rPr>
      </w:pPr>
      <w:r w:rsidRPr="001749FC">
        <w:rPr>
          <w:rFonts w:ascii="Arial Narrow" w:hAnsi="Arial Narrow" w:cs="Arial"/>
          <w:b/>
          <w:bCs/>
        </w:rPr>
        <w:t xml:space="preserve">RESOLUCIÓN </w:t>
      </w:r>
      <w:r w:rsidR="000416A1" w:rsidRPr="001749FC">
        <w:rPr>
          <w:rFonts w:ascii="Arial Narrow" w:hAnsi="Arial Narrow" w:cs="Arial"/>
          <w:b/>
          <w:bCs/>
        </w:rPr>
        <w:t>N°</w:t>
      </w:r>
      <w:r w:rsidRPr="001749FC">
        <w:rPr>
          <w:rFonts w:ascii="Arial Narrow" w:hAnsi="Arial Narrow" w:cs="Arial"/>
          <w:b/>
          <w:bCs/>
        </w:rPr>
        <w:tab/>
        <w:t>:</w:t>
      </w:r>
      <w:r w:rsidRPr="001749FC">
        <w:rPr>
          <w:rFonts w:ascii="Arial Narrow" w:hAnsi="Arial Narrow" w:cs="Arial"/>
          <w:b/>
          <w:bCs/>
        </w:rPr>
        <w:tab/>
      </w:r>
      <w:r w:rsidR="00036604">
        <w:rPr>
          <w:rFonts w:ascii="Arial Narrow" w:hAnsi="Arial Narrow" w:cs="Arial"/>
          <w:b/>
          <w:bCs/>
        </w:rPr>
        <w:t>3</w:t>
      </w:r>
    </w:p>
    <w:p w14:paraId="6D81AF90" w14:textId="77777777" w:rsidR="009803AC" w:rsidRPr="001749FC" w:rsidRDefault="009803AC" w:rsidP="009803AC">
      <w:pPr>
        <w:tabs>
          <w:tab w:val="left" w:pos="1985"/>
          <w:tab w:val="left" w:pos="2520"/>
        </w:tabs>
        <w:ind w:left="2835" w:hanging="2835"/>
        <w:jc w:val="both"/>
        <w:rPr>
          <w:rFonts w:ascii="Arial Narrow" w:hAnsi="Arial Narrow"/>
        </w:rPr>
      </w:pPr>
    </w:p>
    <w:p w14:paraId="4852EAFE" w14:textId="380DDC0D" w:rsidR="006F629D" w:rsidRPr="001749FC" w:rsidRDefault="006F629D" w:rsidP="006F629D">
      <w:pPr>
        <w:jc w:val="both"/>
        <w:rPr>
          <w:rFonts w:ascii="Arial Narrow" w:hAnsi="Arial Narrow" w:cs="Arial"/>
        </w:rPr>
      </w:pPr>
      <w:r w:rsidRPr="001749FC">
        <w:rPr>
          <w:rFonts w:ascii="Arial Narrow" w:hAnsi="Arial Narrow" w:cs="Arial"/>
        </w:rPr>
        <w:t xml:space="preserve">Lima, </w:t>
      </w:r>
      <w:r w:rsidR="00BE33A0">
        <w:rPr>
          <w:rFonts w:ascii="Arial Narrow" w:hAnsi="Arial Narrow" w:cs="Arial"/>
        </w:rPr>
        <w:t>1</w:t>
      </w:r>
      <w:r w:rsidR="004309A1" w:rsidRPr="001749FC">
        <w:rPr>
          <w:rFonts w:ascii="Arial Narrow" w:hAnsi="Arial Narrow" w:cs="Arial"/>
        </w:rPr>
        <w:t xml:space="preserve"> </w:t>
      </w:r>
      <w:r w:rsidR="004309A1" w:rsidRPr="00036604">
        <w:rPr>
          <w:rFonts w:ascii="Arial Narrow" w:hAnsi="Arial Narrow" w:cs="Arial"/>
        </w:rPr>
        <w:t xml:space="preserve">de </w:t>
      </w:r>
      <w:r w:rsidR="00BE33A0">
        <w:rPr>
          <w:rFonts w:ascii="Arial Narrow" w:hAnsi="Arial Narrow" w:cs="Arial"/>
        </w:rPr>
        <w:t>abril</w:t>
      </w:r>
      <w:r w:rsidR="00940238" w:rsidRPr="00036604">
        <w:rPr>
          <w:rFonts w:ascii="Arial Narrow" w:hAnsi="Arial Narrow" w:cs="Arial"/>
        </w:rPr>
        <w:t xml:space="preserve"> de 2026</w:t>
      </w:r>
    </w:p>
    <w:p w14:paraId="300DE36C" w14:textId="77777777" w:rsidR="006F629D" w:rsidRPr="001749FC" w:rsidRDefault="006F629D" w:rsidP="006F629D">
      <w:pPr>
        <w:jc w:val="both"/>
        <w:rPr>
          <w:rFonts w:ascii="Arial Narrow" w:hAnsi="Arial Narrow" w:cs="Arial"/>
        </w:rPr>
      </w:pPr>
    </w:p>
    <w:p w14:paraId="2B28CC61" w14:textId="4FCB250C" w:rsidR="00036604" w:rsidRDefault="006F629D" w:rsidP="00BE33A0">
      <w:pPr>
        <w:jc w:val="both"/>
        <w:rPr>
          <w:rFonts w:ascii="Arial Narrow" w:hAnsi="Arial Narrow" w:cs="Arial"/>
          <w:spacing w:val="-3"/>
        </w:rPr>
      </w:pPr>
      <w:r w:rsidRPr="001749FC">
        <w:rPr>
          <w:rFonts w:ascii="Arial Narrow" w:hAnsi="Arial Narrow" w:cs="Arial"/>
          <w:b/>
          <w:spacing w:val="-3"/>
        </w:rPr>
        <w:t>VISTO:</w:t>
      </w:r>
      <w:r w:rsidRPr="001749FC">
        <w:rPr>
          <w:rFonts w:ascii="Arial Narrow" w:hAnsi="Arial Narrow" w:cs="Arial"/>
          <w:spacing w:val="-3"/>
        </w:rPr>
        <w:t xml:space="preserve"> </w:t>
      </w:r>
      <w:r w:rsidR="009803AC" w:rsidRPr="001749FC">
        <w:rPr>
          <w:rFonts w:ascii="Arial Narrow" w:hAnsi="Arial Narrow" w:cs="Arial"/>
          <w:spacing w:val="-3"/>
        </w:rPr>
        <w:t xml:space="preserve">el </w:t>
      </w:r>
      <w:r w:rsidR="00036604" w:rsidRPr="00036604">
        <w:rPr>
          <w:rFonts w:ascii="Arial Narrow" w:hAnsi="Arial Narrow" w:cs="Arial"/>
          <w:spacing w:val="-3"/>
        </w:rPr>
        <w:t xml:space="preserve">escrito presentado por Pacífico Compañía </w:t>
      </w:r>
      <w:r w:rsidR="00036604">
        <w:rPr>
          <w:rFonts w:ascii="Arial Narrow" w:hAnsi="Arial Narrow" w:cs="Arial"/>
          <w:spacing w:val="-3"/>
        </w:rPr>
        <w:t>de</w:t>
      </w:r>
      <w:r w:rsidR="00036604" w:rsidRPr="00036604">
        <w:rPr>
          <w:rFonts w:ascii="Arial Narrow" w:hAnsi="Arial Narrow" w:cs="Arial"/>
          <w:spacing w:val="-3"/>
        </w:rPr>
        <w:t xml:space="preserve"> Seguros y Reaseguros S.A. el 7 de enero de 2026.</w:t>
      </w:r>
    </w:p>
    <w:p w14:paraId="4ADCC881" w14:textId="77777777" w:rsidR="00036604" w:rsidRPr="00036604" w:rsidRDefault="00036604" w:rsidP="00036604">
      <w:pPr>
        <w:rPr>
          <w:rFonts w:ascii="Arial Narrow" w:hAnsi="Arial Narrow" w:cs="Arial"/>
          <w:spacing w:val="-3"/>
        </w:rPr>
      </w:pPr>
    </w:p>
    <w:p w14:paraId="203C28A6" w14:textId="57356DFE" w:rsidR="006F629D" w:rsidRPr="001749FC" w:rsidRDefault="006F629D" w:rsidP="00036604">
      <w:pPr>
        <w:tabs>
          <w:tab w:val="left" w:pos="1985"/>
          <w:tab w:val="left" w:pos="2520"/>
        </w:tabs>
        <w:ind w:left="2835" w:hanging="2835"/>
        <w:jc w:val="both"/>
        <w:rPr>
          <w:rFonts w:ascii="Arial Narrow" w:hAnsi="Arial Narrow" w:cs="Arial"/>
        </w:rPr>
      </w:pPr>
      <w:r w:rsidRPr="001749FC">
        <w:rPr>
          <w:rFonts w:ascii="Arial Narrow" w:hAnsi="Arial Narrow" w:cs="Arial"/>
          <w:b/>
          <w:bCs/>
        </w:rPr>
        <w:t>CONSIDERANDO:</w:t>
      </w:r>
    </w:p>
    <w:p w14:paraId="3EF02692" w14:textId="77777777" w:rsidR="006F629D" w:rsidRPr="001749FC" w:rsidRDefault="006F629D" w:rsidP="006F629D">
      <w:pPr>
        <w:jc w:val="both"/>
        <w:rPr>
          <w:rFonts w:ascii="Arial Narrow" w:hAnsi="Arial Narrow" w:cs="Arial"/>
        </w:rPr>
      </w:pPr>
    </w:p>
    <w:p w14:paraId="1E0486B5" w14:textId="720237F7"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lang w:eastAsia="es-PE"/>
        </w:rPr>
        <w:t xml:space="preserve">Que, </w:t>
      </w:r>
      <w:r w:rsidR="00BE33A0" w:rsidRPr="001749FC">
        <w:rPr>
          <w:rFonts w:ascii="Arial Narrow" w:hAnsi="Arial Narrow" w:cs="Arial"/>
          <w:lang w:eastAsia="es-PE"/>
        </w:rPr>
        <w:t>de acuerdo con el</w:t>
      </w:r>
      <w:r w:rsidRPr="001749FC">
        <w:rPr>
          <w:rFonts w:ascii="Arial Narrow" w:hAnsi="Arial Narrow" w:cs="Arial"/>
          <w:lang w:eastAsia="es-PE"/>
        </w:rPr>
        <w:t xml:space="preserve"> inciso d) del Artículo 24º de la Ley de Facultades, Normas y Organización del Indecopi, aprobada por Decreto Legislativo N</w:t>
      </w:r>
      <w:r w:rsidR="00896BF6" w:rsidRPr="001749FC">
        <w:rPr>
          <w:rFonts w:ascii="Arial Narrow" w:hAnsi="Arial Narrow" w:cs="Arial"/>
          <w:lang w:eastAsia="es-PE"/>
        </w:rPr>
        <w:t>°</w:t>
      </w:r>
      <w:r w:rsidRPr="001749FC">
        <w:rPr>
          <w:rFonts w:ascii="Arial Narrow" w:hAnsi="Arial Narrow" w:cs="Arial"/>
          <w:lang w:eastAsia="es-PE"/>
        </w:rPr>
        <w:t xml:space="preserve"> 807, el </w:t>
      </w:r>
      <w:proofErr w:type="gramStart"/>
      <w:r w:rsidRPr="001749FC">
        <w:rPr>
          <w:rFonts w:ascii="Arial Narrow" w:hAnsi="Arial Narrow" w:cs="Arial"/>
          <w:lang w:eastAsia="es-PE"/>
        </w:rPr>
        <w:t>Secretario Técnico</w:t>
      </w:r>
      <w:proofErr w:type="gramEnd"/>
      <w:r w:rsidRPr="001749FC">
        <w:rPr>
          <w:rFonts w:ascii="Arial Narrow" w:hAnsi="Arial Narrow" w:cs="Arial"/>
          <w:lang w:eastAsia="es-PE"/>
        </w:rPr>
        <w:t xml:space="preserve"> cuenta con la facultad para efectuar todas las notificaciones relativas a la tramitación del procedimiento</w:t>
      </w:r>
      <w:r w:rsidRPr="001749FC">
        <w:rPr>
          <w:rStyle w:val="Refdenotaalpie"/>
          <w:rFonts w:ascii="Arial Narrow" w:eastAsiaTheme="majorEastAsia" w:hAnsi="Arial Narrow" w:cs="Arial"/>
          <w:lang w:eastAsia="es-PE"/>
        </w:rPr>
        <w:footnoteReference w:id="1"/>
      </w:r>
      <w:r w:rsidRPr="001749FC">
        <w:rPr>
          <w:rFonts w:ascii="Arial Narrow" w:hAnsi="Arial Narrow" w:cs="Arial"/>
          <w:lang w:eastAsia="es-PE"/>
        </w:rPr>
        <w:t>;</w:t>
      </w:r>
      <w:r w:rsidRPr="001749FC">
        <w:rPr>
          <w:rStyle w:val="Refdenotaalpie"/>
          <w:rFonts w:ascii="Arial Narrow" w:eastAsiaTheme="majorEastAsia" w:hAnsi="Arial Narrow" w:cs="Arial"/>
          <w:spacing w:val="-3"/>
        </w:rPr>
        <w:t xml:space="preserve"> </w:t>
      </w:r>
    </w:p>
    <w:p w14:paraId="2EB09529" w14:textId="77777777" w:rsidR="006F629D" w:rsidRPr="001749FC" w:rsidRDefault="006F629D" w:rsidP="006F629D">
      <w:pPr>
        <w:tabs>
          <w:tab w:val="left" w:pos="-720"/>
          <w:tab w:val="left" w:pos="0"/>
        </w:tabs>
        <w:suppressAutoHyphens/>
        <w:jc w:val="center"/>
        <w:rPr>
          <w:rFonts w:ascii="Arial Narrow" w:hAnsi="Arial Narrow" w:cs="Arial"/>
          <w:spacing w:val="-3"/>
        </w:rPr>
      </w:pPr>
    </w:p>
    <w:p w14:paraId="475723B4" w14:textId="14660763"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mediante Resolución </w:t>
      </w:r>
      <w:r w:rsidRPr="009C0870">
        <w:rPr>
          <w:rFonts w:ascii="Arial Narrow" w:hAnsi="Arial Narrow" w:cs="Arial"/>
        </w:rPr>
        <w:t>N</w:t>
      </w:r>
      <w:r w:rsidR="00896BF6" w:rsidRPr="009C0870">
        <w:rPr>
          <w:rFonts w:ascii="Arial Narrow" w:hAnsi="Arial Narrow" w:cs="Arial"/>
        </w:rPr>
        <w:t>°</w:t>
      </w:r>
      <w:r w:rsidRPr="009C0870">
        <w:rPr>
          <w:rFonts w:ascii="Arial Narrow" w:hAnsi="Arial Narrow" w:cs="Arial"/>
        </w:rPr>
        <w:t xml:space="preserve"> </w:t>
      </w:r>
      <w:r w:rsidR="009C0870" w:rsidRPr="009C0870">
        <w:rPr>
          <w:rFonts w:ascii="Arial Narrow" w:hAnsi="Arial Narrow" w:cs="Arial"/>
        </w:rPr>
        <w:t>2</w:t>
      </w:r>
      <w:r w:rsidR="00ED3C66" w:rsidRPr="009C0870">
        <w:rPr>
          <w:rFonts w:ascii="Arial Narrow" w:hAnsi="Arial Narrow" w:cs="Arial"/>
        </w:rPr>
        <w:t xml:space="preserve"> </w:t>
      </w:r>
      <w:r w:rsidRPr="009C0870">
        <w:rPr>
          <w:rFonts w:ascii="Arial Narrow" w:hAnsi="Arial Narrow" w:cs="Arial"/>
        </w:rPr>
        <w:t>del</w:t>
      </w:r>
      <w:r w:rsidR="008667A7" w:rsidRPr="009C0870">
        <w:rPr>
          <w:rFonts w:ascii="Arial Narrow" w:hAnsi="Arial Narrow" w:cs="Arial"/>
        </w:rPr>
        <w:t xml:space="preserve"> </w:t>
      </w:r>
      <w:r w:rsidR="009C0870" w:rsidRPr="009C0870">
        <w:rPr>
          <w:rFonts w:ascii="Arial Narrow" w:hAnsi="Arial Narrow" w:cs="Arial"/>
        </w:rPr>
        <w:t>22 de diciembre de 2025</w:t>
      </w:r>
      <w:r w:rsidRPr="009C0870">
        <w:rPr>
          <w:rFonts w:ascii="Arial Narrow" w:hAnsi="Arial Narrow" w:cs="Arial"/>
        </w:rPr>
        <w:t xml:space="preserve">, se otorgó a </w:t>
      </w:r>
      <w:r w:rsidR="009C0870" w:rsidRPr="009C0870">
        <w:rPr>
          <w:rFonts w:ascii="Arial Narrow" w:hAnsi="Arial Narrow" w:cs="Arial"/>
          <w:spacing w:val="-3"/>
        </w:rPr>
        <w:t xml:space="preserve">Pacífico Compañía de Seguros y Reaseguros S.A. </w:t>
      </w:r>
      <w:r w:rsidRPr="009C0870">
        <w:rPr>
          <w:rFonts w:ascii="Arial Narrow" w:hAnsi="Arial Narrow" w:cs="Arial"/>
        </w:rPr>
        <w:t xml:space="preserve">un plazo adicional de </w:t>
      </w:r>
      <w:r w:rsidR="00940238" w:rsidRPr="009C0870">
        <w:rPr>
          <w:rFonts w:ascii="Arial Narrow" w:hAnsi="Arial Narrow" w:cs="Arial"/>
        </w:rPr>
        <w:t xml:space="preserve">cinco </w:t>
      </w:r>
      <w:r w:rsidRPr="009C0870">
        <w:rPr>
          <w:rFonts w:ascii="Arial Narrow" w:hAnsi="Arial Narrow" w:cs="Arial"/>
        </w:rPr>
        <w:t>(</w:t>
      </w:r>
      <w:r w:rsidR="00940238" w:rsidRPr="009C0870">
        <w:rPr>
          <w:rFonts w:ascii="Arial Narrow" w:hAnsi="Arial Narrow" w:cs="Arial"/>
        </w:rPr>
        <w:t>5</w:t>
      </w:r>
      <w:r w:rsidRPr="009C0870">
        <w:rPr>
          <w:rFonts w:ascii="Arial Narrow" w:hAnsi="Arial Narrow" w:cs="Arial"/>
        </w:rPr>
        <w:t>) días hábiles para que presentara sus descargos y la información requerida</w:t>
      </w:r>
      <w:r w:rsidR="005700F8" w:rsidRPr="009C0870">
        <w:rPr>
          <w:rFonts w:ascii="Arial Narrow" w:hAnsi="Arial Narrow" w:cs="Arial"/>
        </w:rPr>
        <w:t>.</w:t>
      </w:r>
    </w:p>
    <w:p w14:paraId="75019A1D"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59822FB0" w14:textId="5034C16C"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el plazo para la presentación de los descargos </w:t>
      </w:r>
      <w:r w:rsidR="000671E0" w:rsidRPr="001749FC">
        <w:rPr>
          <w:rFonts w:ascii="Arial Narrow" w:hAnsi="Arial Narrow" w:cs="Arial"/>
        </w:rPr>
        <w:t xml:space="preserve">de </w:t>
      </w:r>
      <w:r w:rsidR="009C0870" w:rsidRPr="00036604">
        <w:rPr>
          <w:rFonts w:ascii="Arial Narrow" w:hAnsi="Arial Narrow" w:cs="Arial"/>
          <w:spacing w:val="-3"/>
        </w:rPr>
        <w:t xml:space="preserve">Pacífico Compañía </w:t>
      </w:r>
      <w:r w:rsidR="009C0870">
        <w:rPr>
          <w:rFonts w:ascii="Arial Narrow" w:hAnsi="Arial Narrow" w:cs="Arial"/>
          <w:spacing w:val="-3"/>
        </w:rPr>
        <w:t>de</w:t>
      </w:r>
      <w:r w:rsidR="009C0870" w:rsidRPr="00036604">
        <w:rPr>
          <w:rFonts w:ascii="Arial Narrow" w:hAnsi="Arial Narrow" w:cs="Arial"/>
          <w:spacing w:val="-3"/>
        </w:rPr>
        <w:t xml:space="preserve"> Seguros y </w:t>
      </w:r>
      <w:r w:rsidR="009C0870" w:rsidRPr="00686A1F">
        <w:rPr>
          <w:rFonts w:ascii="Arial Narrow" w:hAnsi="Arial Narrow" w:cs="Arial"/>
          <w:spacing w:val="-3"/>
        </w:rPr>
        <w:t xml:space="preserve">Reaseguros S.A. </w:t>
      </w:r>
      <w:r w:rsidRPr="00686A1F">
        <w:rPr>
          <w:rFonts w:ascii="Arial Narrow" w:hAnsi="Arial Narrow" w:cs="Arial"/>
        </w:rPr>
        <w:t xml:space="preserve">vencía el </w:t>
      </w:r>
      <w:r w:rsidR="00686A1F" w:rsidRPr="00686A1F">
        <w:rPr>
          <w:rFonts w:ascii="Arial Narrow" w:hAnsi="Arial Narrow" w:cs="Arial"/>
          <w:spacing w:val="-3"/>
        </w:rPr>
        <w:t>8 de enero de 2026</w:t>
      </w:r>
      <w:r w:rsidRPr="001749FC">
        <w:rPr>
          <w:rStyle w:val="Refdenotaalpie"/>
          <w:rFonts w:ascii="Arial Narrow" w:eastAsiaTheme="majorEastAsia" w:hAnsi="Arial Narrow" w:cs="Arial"/>
        </w:rPr>
        <w:footnoteReference w:id="2"/>
      </w:r>
      <w:r w:rsidRPr="001749FC">
        <w:rPr>
          <w:rFonts w:ascii="Arial Narrow" w:hAnsi="Arial Narrow" w:cs="Arial"/>
        </w:rPr>
        <w:t>;</w:t>
      </w:r>
      <w:r w:rsidR="00166456" w:rsidRPr="001749FC">
        <w:rPr>
          <w:rFonts w:ascii="Arial Narrow" w:hAnsi="Arial Narrow" w:cs="Arial"/>
        </w:rPr>
        <w:t xml:space="preserve"> y,</w:t>
      </w:r>
    </w:p>
    <w:p w14:paraId="726C552A" w14:textId="77777777" w:rsidR="006F629D" w:rsidRPr="001749FC" w:rsidRDefault="006F629D" w:rsidP="006F629D">
      <w:pPr>
        <w:tabs>
          <w:tab w:val="left" w:pos="-720"/>
          <w:tab w:val="left" w:pos="0"/>
        </w:tabs>
        <w:suppressAutoHyphens/>
        <w:ind w:left="567"/>
        <w:jc w:val="both"/>
        <w:rPr>
          <w:rFonts w:ascii="Arial Narrow" w:hAnsi="Arial Narrow" w:cs="Arial"/>
          <w:spacing w:val="-3"/>
        </w:rPr>
      </w:pPr>
    </w:p>
    <w:p w14:paraId="410C317B" w14:textId="7031251D" w:rsidR="006F629D" w:rsidRPr="001749FC" w:rsidRDefault="006F629D" w:rsidP="006F629D">
      <w:pPr>
        <w:numPr>
          <w:ilvl w:val="0"/>
          <w:numId w:val="1"/>
        </w:numPr>
        <w:tabs>
          <w:tab w:val="left" w:pos="-720"/>
          <w:tab w:val="left" w:pos="0"/>
        </w:tabs>
        <w:suppressAutoHyphens/>
        <w:ind w:left="567" w:hanging="567"/>
        <w:jc w:val="both"/>
        <w:rPr>
          <w:rFonts w:ascii="Arial Narrow" w:hAnsi="Arial Narrow" w:cs="Arial"/>
          <w:spacing w:val="-3"/>
        </w:rPr>
      </w:pPr>
      <w:r w:rsidRPr="001749FC">
        <w:rPr>
          <w:rFonts w:ascii="Arial Narrow" w:hAnsi="Arial Narrow" w:cs="Arial"/>
        </w:rPr>
        <w:t xml:space="preserve">que, con fecha </w:t>
      </w:r>
      <w:r w:rsidR="00686A1F" w:rsidRPr="00036604">
        <w:rPr>
          <w:rFonts w:ascii="Arial Narrow" w:hAnsi="Arial Narrow" w:cs="Arial"/>
          <w:spacing w:val="-3"/>
        </w:rPr>
        <w:t>7 de enero de 2026</w:t>
      </w:r>
      <w:r w:rsidR="00D22CEB" w:rsidRPr="001749FC">
        <w:rPr>
          <w:rFonts w:ascii="Arial Narrow" w:hAnsi="Arial Narrow" w:cs="Arial"/>
          <w:spacing w:val="-3"/>
        </w:rPr>
        <w:t>,</w:t>
      </w:r>
      <w:r w:rsidR="007818B2" w:rsidRPr="001749FC">
        <w:rPr>
          <w:rFonts w:ascii="Arial Narrow" w:hAnsi="Arial Narrow" w:cs="Arial"/>
          <w:spacing w:val="-3"/>
        </w:rPr>
        <w:t xml:space="preserve"> </w:t>
      </w:r>
      <w:r w:rsidR="00686A1F" w:rsidRPr="00036604">
        <w:rPr>
          <w:rFonts w:ascii="Arial Narrow" w:hAnsi="Arial Narrow" w:cs="Arial"/>
          <w:spacing w:val="-3"/>
        </w:rPr>
        <w:t xml:space="preserve">Pacífico Compañía </w:t>
      </w:r>
      <w:r w:rsidR="00686A1F">
        <w:rPr>
          <w:rFonts w:ascii="Arial Narrow" w:hAnsi="Arial Narrow" w:cs="Arial"/>
          <w:spacing w:val="-3"/>
        </w:rPr>
        <w:t>de</w:t>
      </w:r>
      <w:r w:rsidR="00686A1F" w:rsidRPr="00036604">
        <w:rPr>
          <w:rFonts w:ascii="Arial Narrow" w:hAnsi="Arial Narrow" w:cs="Arial"/>
          <w:spacing w:val="-3"/>
        </w:rPr>
        <w:t xml:space="preserve"> Seguros y Reaseguros S.A. </w:t>
      </w:r>
      <w:r w:rsidRPr="001749FC">
        <w:rPr>
          <w:rFonts w:ascii="Arial Narrow" w:hAnsi="Arial Narrow" w:cs="Arial"/>
        </w:rPr>
        <w:t>presentó sus descargos</w:t>
      </w:r>
      <w:r w:rsidR="00166456" w:rsidRPr="001749FC">
        <w:rPr>
          <w:rFonts w:ascii="Arial Narrow" w:hAnsi="Arial Narrow" w:cs="Arial"/>
        </w:rPr>
        <w:t>.</w:t>
      </w:r>
    </w:p>
    <w:p w14:paraId="04EE1B47" w14:textId="77777777" w:rsidR="006F629D" w:rsidRPr="001749FC" w:rsidRDefault="006F629D" w:rsidP="006F629D">
      <w:pPr>
        <w:tabs>
          <w:tab w:val="left" w:pos="-720"/>
          <w:tab w:val="left" w:pos="0"/>
        </w:tabs>
        <w:suppressAutoHyphens/>
        <w:jc w:val="both"/>
        <w:rPr>
          <w:rFonts w:ascii="Arial Narrow" w:hAnsi="Arial Narrow" w:cs="Arial"/>
          <w:spacing w:val="-3"/>
        </w:rPr>
      </w:pPr>
    </w:p>
    <w:p w14:paraId="3D99132A" w14:textId="77777777" w:rsidR="006F629D" w:rsidRPr="001749FC" w:rsidRDefault="006F629D" w:rsidP="006F629D">
      <w:pPr>
        <w:jc w:val="both"/>
        <w:rPr>
          <w:rFonts w:ascii="Arial Narrow" w:hAnsi="Arial Narrow" w:cs="Arial"/>
          <w:b/>
        </w:rPr>
      </w:pPr>
      <w:r w:rsidRPr="001749FC">
        <w:rPr>
          <w:rFonts w:ascii="Arial Narrow" w:hAnsi="Arial Narrow" w:cs="Arial"/>
          <w:b/>
        </w:rPr>
        <w:t xml:space="preserve">SE HA RESUELTO:  </w:t>
      </w:r>
    </w:p>
    <w:p w14:paraId="3480F7B8" w14:textId="77777777" w:rsidR="006F629D" w:rsidRPr="001749FC" w:rsidRDefault="006F629D" w:rsidP="006F629D">
      <w:pPr>
        <w:jc w:val="both"/>
        <w:rPr>
          <w:rFonts w:ascii="Arial Narrow" w:hAnsi="Arial Narrow" w:cs="Arial"/>
          <w:b/>
        </w:rPr>
      </w:pPr>
    </w:p>
    <w:p w14:paraId="52AC0FEE" w14:textId="1E621E9E" w:rsidR="006F629D" w:rsidRPr="001749FC" w:rsidRDefault="006F629D" w:rsidP="006F629D">
      <w:pPr>
        <w:pStyle w:val="Prrafodelista"/>
        <w:numPr>
          <w:ilvl w:val="0"/>
          <w:numId w:val="2"/>
        </w:numPr>
        <w:ind w:left="567" w:hanging="567"/>
        <w:jc w:val="both"/>
        <w:rPr>
          <w:rFonts w:ascii="Arial Narrow" w:hAnsi="Arial Narrow" w:cs="Arial"/>
        </w:rPr>
      </w:pPr>
      <w:r w:rsidRPr="00686A1F">
        <w:rPr>
          <w:rFonts w:ascii="Arial Narrow" w:hAnsi="Arial Narrow" w:cs="Arial"/>
        </w:rPr>
        <w:t xml:space="preserve">Agregar </w:t>
      </w:r>
      <w:r w:rsidR="00FA42D8" w:rsidRPr="00686A1F">
        <w:rPr>
          <w:rFonts w:ascii="Arial Narrow" w:hAnsi="Arial Narrow" w:cs="Arial"/>
        </w:rPr>
        <w:t>el</w:t>
      </w:r>
      <w:r w:rsidRPr="00686A1F">
        <w:rPr>
          <w:rFonts w:ascii="Arial Narrow" w:hAnsi="Arial Narrow" w:cs="Arial"/>
        </w:rPr>
        <w:t xml:space="preserve"> escrito presentado</w:t>
      </w:r>
      <w:r w:rsidR="00251078" w:rsidRPr="00686A1F">
        <w:rPr>
          <w:rFonts w:ascii="Arial Narrow" w:hAnsi="Arial Narrow" w:cs="Arial"/>
        </w:rPr>
        <w:t xml:space="preserve"> </w:t>
      </w:r>
      <w:r w:rsidRPr="00686A1F">
        <w:rPr>
          <w:rFonts w:ascii="Arial Narrow" w:hAnsi="Arial Narrow" w:cs="Arial"/>
        </w:rPr>
        <w:t>al expediente y ponerlo en conocimiento</w:t>
      </w:r>
      <w:r w:rsidRPr="001749FC">
        <w:rPr>
          <w:rFonts w:ascii="Arial Narrow" w:hAnsi="Arial Narrow" w:cs="Arial"/>
        </w:rPr>
        <w:t xml:space="preserve"> de la otra parte del procedimiento;</w:t>
      </w:r>
    </w:p>
    <w:p w14:paraId="2DEBFF3E" w14:textId="77777777" w:rsidR="006F629D" w:rsidRPr="001749FC" w:rsidRDefault="006F629D" w:rsidP="006F629D">
      <w:pPr>
        <w:pStyle w:val="Prrafodelista"/>
        <w:ind w:left="567"/>
        <w:jc w:val="both"/>
        <w:rPr>
          <w:rFonts w:ascii="Arial Narrow" w:hAnsi="Arial Narrow" w:cs="Arial"/>
        </w:rPr>
      </w:pPr>
    </w:p>
    <w:p w14:paraId="51ABC8EF" w14:textId="4E9A5996" w:rsidR="006F629D" w:rsidRPr="001749FC"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spacing w:val="-3"/>
        </w:rPr>
        <w:t xml:space="preserve">tener por presentados los descargos de </w:t>
      </w:r>
      <w:r w:rsidR="00686A1F" w:rsidRPr="00036604">
        <w:rPr>
          <w:rFonts w:ascii="Arial Narrow" w:hAnsi="Arial Narrow" w:cs="Arial"/>
          <w:spacing w:val="-3"/>
        </w:rPr>
        <w:t xml:space="preserve">Pacífico Compañía </w:t>
      </w:r>
      <w:r w:rsidR="00686A1F">
        <w:rPr>
          <w:rFonts w:ascii="Arial Narrow" w:hAnsi="Arial Narrow" w:cs="Arial"/>
          <w:spacing w:val="-3"/>
        </w:rPr>
        <w:t>de</w:t>
      </w:r>
      <w:r w:rsidR="00686A1F" w:rsidRPr="00036604">
        <w:rPr>
          <w:rFonts w:ascii="Arial Narrow" w:hAnsi="Arial Narrow" w:cs="Arial"/>
          <w:spacing w:val="-3"/>
        </w:rPr>
        <w:t xml:space="preserve"> Seguros y Reaseguros S.A.</w:t>
      </w:r>
      <w:r w:rsidRPr="001749FC">
        <w:rPr>
          <w:rFonts w:ascii="Arial Narrow" w:hAnsi="Arial Narrow" w:cs="Arial"/>
        </w:rPr>
        <w:t>;</w:t>
      </w:r>
      <w:r w:rsidR="00CC1DDC" w:rsidRPr="001749FC">
        <w:rPr>
          <w:rFonts w:ascii="Arial Narrow" w:hAnsi="Arial Narrow" w:cs="Arial"/>
        </w:rPr>
        <w:t xml:space="preserve"> </w:t>
      </w:r>
      <w:r w:rsidR="000159A2" w:rsidRPr="001749FC">
        <w:rPr>
          <w:rFonts w:ascii="Arial Narrow" w:hAnsi="Arial Narrow" w:cs="Arial"/>
        </w:rPr>
        <w:t>y,</w:t>
      </w:r>
    </w:p>
    <w:p w14:paraId="27BD811A" w14:textId="77777777" w:rsidR="00784D09" w:rsidRPr="001749FC" w:rsidRDefault="00784D09" w:rsidP="00784D09">
      <w:pPr>
        <w:pStyle w:val="Prrafodelista"/>
        <w:rPr>
          <w:rFonts w:ascii="Arial Narrow" w:hAnsi="Arial Narrow" w:cs="Arial"/>
        </w:rPr>
      </w:pPr>
    </w:p>
    <w:p w14:paraId="630D6D98" w14:textId="0921D014" w:rsidR="006F629D" w:rsidRPr="00244059" w:rsidRDefault="006F629D" w:rsidP="006F629D">
      <w:pPr>
        <w:pStyle w:val="Prrafodelista"/>
        <w:numPr>
          <w:ilvl w:val="0"/>
          <w:numId w:val="2"/>
        </w:numPr>
        <w:ind w:left="567" w:hanging="567"/>
        <w:jc w:val="both"/>
        <w:rPr>
          <w:rFonts w:ascii="Arial Narrow" w:hAnsi="Arial Narrow" w:cs="Arial"/>
        </w:rPr>
      </w:pPr>
      <w:r w:rsidRPr="001749FC">
        <w:rPr>
          <w:rFonts w:ascii="Arial Narrow" w:hAnsi="Arial Narrow" w:cs="Arial"/>
        </w:rPr>
        <w:lastRenderedPageBreak/>
        <w:t xml:space="preserve">requerir </w:t>
      </w:r>
      <w:r w:rsidR="00CB3D3C" w:rsidRPr="001749FC">
        <w:rPr>
          <w:rFonts w:ascii="Arial Narrow" w:hAnsi="Arial Narrow" w:cs="Arial"/>
        </w:rPr>
        <w:t>a</w:t>
      </w:r>
      <w:r w:rsidR="00686A1F">
        <w:rPr>
          <w:rFonts w:ascii="Arial Narrow" w:hAnsi="Arial Narrow" w:cs="Arial"/>
        </w:rPr>
        <w:t xml:space="preserve">l señor </w:t>
      </w:r>
      <w:r w:rsidR="00686A1F" w:rsidRPr="00686A1F">
        <w:rPr>
          <w:rFonts w:ascii="Arial Narrow" w:hAnsi="Arial Narrow" w:cs="Arial"/>
        </w:rPr>
        <w:t xml:space="preserve">Daniel Hermogenes Choqueña Huamani </w:t>
      </w:r>
      <w:r w:rsidRPr="001749FC">
        <w:rPr>
          <w:rFonts w:ascii="Arial Narrow" w:hAnsi="Arial Narrow" w:cs="Arial"/>
        </w:rPr>
        <w:t xml:space="preserve">para que, dentro del plazo de </w:t>
      </w:r>
      <w:r w:rsidRPr="001749FC">
        <w:rPr>
          <w:rFonts w:ascii="Arial Narrow" w:hAnsi="Arial Narrow" w:cs="Arial"/>
          <w:b/>
          <w:bCs/>
        </w:rPr>
        <w:t>dos (2) días hábiles</w:t>
      </w:r>
      <w:r w:rsidRPr="001749FC">
        <w:rPr>
          <w:rFonts w:ascii="Arial Narrow" w:hAnsi="Arial Narrow" w:cs="Arial"/>
        </w:rPr>
        <w:t xml:space="preserve"> siguientes a la fecha en que reciba </w:t>
      </w:r>
      <w:r w:rsidRPr="00D938F0">
        <w:rPr>
          <w:rFonts w:ascii="Arial Narrow" w:hAnsi="Arial Narrow" w:cs="Arial"/>
        </w:rPr>
        <w:t xml:space="preserve">la notificación en su bandeja de correo electrónico, </w:t>
      </w:r>
      <w:r w:rsidRPr="00D938F0">
        <w:rPr>
          <w:rFonts w:ascii="Arial Narrow" w:hAnsi="Arial Narrow" w:cs="Arial"/>
          <w:b/>
          <w:bCs/>
        </w:rPr>
        <w:t>efectúe la confirmación de recepció</w:t>
      </w:r>
      <w:r w:rsidRPr="001749FC">
        <w:rPr>
          <w:rFonts w:ascii="Arial Narrow" w:hAnsi="Arial Narrow" w:cs="Arial"/>
          <w:b/>
          <w:bCs/>
        </w:rPr>
        <w:t>n de la notificación</w:t>
      </w:r>
      <w:r w:rsidRPr="001749FC">
        <w:rPr>
          <w:rFonts w:ascii="Arial Narrow" w:hAnsi="Arial Narrow" w:cs="Arial"/>
        </w:rPr>
        <w:t xml:space="preserve"> remitida por este despacho a su correo electrónico, de conformidad con el segundo párrafo del numeral 4 del artículo 20 del </w:t>
      </w:r>
      <w:r w:rsidRPr="001749FC">
        <w:rPr>
          <w:rFonts w:ascii="Arial Narrow" w:hAnsi="Arial Narrow" w:cs="Arial"/>
          <w:bCs/>
        </w:rPr>
        <w:t>Texto Único Ordenado de la Ley del Procedimiento Administrativo General, aprobado mediante Decreto Supremo N</w:t>
      </w:r>
      <w:r w:rsidR="007E0064" w:rsidRPr="001749FC">
        <w:rPr>
          <w:rFonts w:ascii="Arial Narrow" w:hAnsi="Arial Narrow" w:cs="Arial"/>
          <w:bCs/>
        </w:rPr>
        <w:t>.</w:t>
      </w:r>
      <w:r w:rsidRPr="001749FC">
        <w:rPr>
          <w:rFonts w:ascii="Arial Narrow" w:hAnsi="Arial Narrow" w:cs="Arial"/>
          <w:bCs/>
        </w:rPr>
        <w:t xml:space="preserve">° 006-2026-JUS, bajo apercibimiento de rehacer el acto </w:t>
      </w:r>
      <w:r w:rsidRPr="00686A1F">
        <w:rPr>
          <w:rFonts w:ascii="Arial Narrow" w:hAnsi="Arial Narrow" w:cs="Arial"/>
          <w:bCs/>
        </w:rPr>
        <w:t>de notificación y notificarle conforme al numeral 1 del artículo 20 del citado cuerpo normativo</w:t>
      </w:r>
      <w:r w:rsidRPr="00686A1F">
        <w:rPr>
          <w:rStyle w:val="Refdenotaalpie"/>
          <w:rFonts w:ascii="Arial Narrow" w:eastAsiaTheme="majorEastAsia" w:hAnsi="Arial Narrow" w:cs="Arial"/>
        </w:rPr>
        <w:footnoteReference w:id="3"/>
      </w:r>
      <w:r w:rsidR="00244059" w:rsidRPr="00686A1F">
        <w:rPr>
          <w:rFonts w:ascii="Arial Narrow" w:hAnsi="Arial Narrow" w:cs="Arial"/>
          <w:bCs/>
        </w:rPr>
        <w:t>; e,</w:t>
      </w:r>
    </w:p>
    <w:p w14:paraId="6779C3D8" w14:textId="77777777" w:rsidR="00244059" w:rsidRPr="00244059" w:rsidRDefault="00244059" w:rsidP="00244059">
      <w:pPr>
        <w:pStyle w:val="Prrafodelista"/>
        <w:rPr>
          <w:rFonts w:ascii="Arial Narrow" w:hAnsi="Arial Narrow" w:cs="Arial"/>
        </w:rPr>
      </w:pPr>
    </w:p>
    <w:p w14:paraId="64533734" w14:textId="4848E82B" w:rsidR="00244059" w:rsidRPr="001749FC" w:rsidRDefault="00244059" w:rsidP="006F629D">
      <w:pPr>
        <w:pStyle w:val="Prrafodelista"/>
        <w:numPr>
          <w:ilvl w:val="0"/>
          <w:numId w:val="2"/>
        </w:numPr>
        <w:ind w:left="567" w:hanging="567"/>
        <w:jc w:val="both"/>
        <w:rPr>
          <w:rFonts w:ascii="Arial Narrow" w:hAnsi="Arial Narrow" w:cs="Arial"/>
        </w:rPr>
      </w:pPr>
      <w:r w:rsidRPr="00244059">
        <w:rPr>
          <w:rFonts w:ascii="Arial Narrow" w:hAnsi="Arial Narrow" w:cs="Arial"/>
        </w:rPr>
        <w:t xml:space="preserve">informar a </w:t>
      </w:r>
      <w:r w:rsidR="00686A1F" w:rsidRPr="00036604">
        <w:rPr>
          <w:rFonts w:ascii="Arial Narrow" w:hAnsi="Arial Narrow" w:cs="Arial"/>
          <w:spacing w:val="-3"/>
        </w:rPr>
        <w:t xml:space="preserve">Pacífico Compañía </w:t>
      </w:r>
      <w:r w:rsidR="00686A1F">
        <w:rPr>
          <w:rFonts w:ascii="Arial Narrow" w:hAnsi="Arial Narrow" w:cs="Arial"/>
          <w:spacing w:val="-3"/>
        </w:rPr>
        <w:t>de</w:t>
      </w:r>
      <w:r w:rsidR="00686A1F" w:rsidRPr="00036604">
        <w:rPr>
          <w:rFonts w:ascii="Arial Narrow" w:hAnsi="Arial Narrow" w:cs="Arial"/>
          <w:spacing w:val="-3"/>
        </w:rPr>
        <w:t xml:space="preserve"> Seguros y Reaseguros S.A. </w:t>
      </w:r>
      <w:r w:rsidRPr="00244059">
        <w:rPr>
          <w:rFonts w:ascii="Arial Narrow" w:hAnsi="Arial Narrow" w:cs="Arial"/>
        </w:rPr>
        <w:t>que tiene la obligación efectuar la confirmación de la recepción mediante acuse de recibo durante los primeros cinco (5) días hábiles a la notificación válidamente efectuada.</w:t>
      </w:r>
    </w:p>
    <w:p w14:paraId="7F99D391" w14:textId="77777777" w:rsidR="006F629D" w:rsidRDefault="006F629D" w:rsidP="006F629D">
      <w:pPr>
        <w:tabs>
          <w:tab w:val="left" w:pos="0"/>
        </w:tabs>
        <w:suppressAutoHyphens/>
        <w:jc w:val="center"/>
        <w:rPr>
          <w:rFonts w:ascii="Arial Narrow" w:hAnsi="Arial Narrow" w:cs="Arial"/>
          <w:b/>
          <w:caps/>
          <w:noProof/>
          <w:spacing w:val="-3"/>
        </w:rPr>
      </w:pPr>
    </w:p>
    <w:p w14:paraId="2DC724D0" w14:textId="77777777" w:rsidR="001749FC" w:rsidRPr="001749FC" w:rsidRDefault="001749FC" w:rsidP="006F629D">
      <w:pPr>
        <w:tabs>
          <w:tab w:val="left" w:pos="0"/>
        </w:tabs>
        <w:suppressAutoHyphens/>
        <w:jc w:val="center"/>
        <w:rPr>
          <w:rFonts w:ascii="Arial Narrow" w:hAnsi="Arial Narrow" w:cs="Arial"/>
          <w:b/>
          <w:caps/>
          <w:noProof/>
          <w:spacing w:val="-3"/>
        </w:rPr>
      </w:pPr>
    </w:p>
    <w:p w14:paraId="4D3D77BE" w14:textId="77777777" w:rsidR="006F629D" w:rsidRPr="001749FC" w:rsidRDefault="006F629D" w:rsidP="006F629D">
      <w:pPr>
        <w:tabs>
          <w:tab w:val="left" w:pos="0"/>
        </w:tabs>
        <w:suppressAutoHyphens/>
        <w:jc w:val="center"/>
        <w:rPr>
          <w:rFonts w:ascii="Arial Narrow" w:hAnsi="Arial Narrow" w:cs="Arial"/>
          <w:b/>
          <w:caps/>
          <w:noProof/>
          <w:spacing w:val="-3"/>
        </w:rPr>
      </w:pPr>
    </w:p>
    <w:p w14:paraId="4A278AF1" w14:textId="4AF83C4C" w:rsidR="006F629D" w:rsidRPr="009E55CF" w:rsidRDefault="007818B2" w:rsidP="006F629D">
      <w:pPr>
        <w:tabs>
          <w:tab w:val="left" w:pos="0"/>
        </w:tabs>
        <w:suppressAutoHyphens/>
        <w:jc w:val="center"/>
        <w:rPr>
          <w:rFonts w:ascii="Arial Narrow" w:hAnsi="Arial Narrow" w:cs="Arial"/>
          <w:b/>
          <w:i/>
          <w:iCs/>
          <w:caps/>
          <w:noProof/>
          <w:spacing w:val="-3"/>
        </w:rPr>
      </w:pPr>
      <w:r w:rsidRPr="009E55CF">
        <w:rPr>
          <w:rFonts w:ascii="Arial Narrow" w:hAnsi="Arial Narrow" w:cs="Arial"/>
          <w:bCs/>
          <w:i/>
          <w:iCs/>
        </w:rPr>
        <w:t>Firmado digitalmente por</w:t>
      </w:r>
    </w:p>
    <w:p w14:paraId="76EEBF41" w14:textId="62D11609" w:rsidR="006F629D" w:rsidRPr="001749FC" w:rsidRDefault="00B93467" w:rsidP="006F629D">
      <w:pPr>
        <w:tabs>
          <w:tab w:val="left" w:pos="0"/>
        </w:tabs>
        <w:suppressAutoHyphens/>
        <w:jc w:val="center"/>
        <w:rPr>
          <w:rFonts w:ascii="Arial Narrow" w:hAnsi="Arial Narrow" w:cs="Arial"/>
          <w:b/>
          <w:caps/>
          <w:spacing w:val="-3"/>
        </w:rPr>
      </w:pPr>
      <w:r w:rsidRPr="001749FC">
        <w:rPr>
          <w:rFonts w:ascii="Arial Narrow" w:hAnsi="Arial Narrow" w:cs="Arial"/>
          <w:b/>
          <w:caps/>
          <w:noProof/>
          <w:spacing w:val="-3"/>
        </w:rPr>
        <w:t>LUISA ANALI SILVA MALPARTIDA</w:t>
      </w:r>
    </w:p>
    <w:p w14:paraId="402C0EAF" w14:textId="77777777" w:rsidR="006F629D" w:rsidRPr="001749FC" w:rsidRDefault="006F629D" w:rsidP="006F629D">
      <w:pPr>
        <w:tabs>
          <w:tab w:val="left" w:pos="0"/>
        </w:tabs>
        <w:jc w:val="center"/>
        <w:rPr>
          <w:rFonts w:ascii="Arial Narrow" w:hAnsi="Arial Narrow" w:cs="Arial"/>
          <w:b/>
        </w:rPr>
      </w:pPr>
      <w:r w:rsidRPr="001749FC">
        <w:rPr>
          <w:rFonts w:ascii="Arial Narrow" w:hAnsi="Arial Narrow" w:cs="Arial"/>
          <w:b/>
        </w:rPr>
        <w:t>Ejecutivo 2</w:t>
      </w:r>
    </w:p>
    <w:p w14:paraId="784E7101" w14:textId="2DB79E59" w:rsidR="006F629D" w:rsidRPr="001749FC" w:rsidRDefault="006F629D" w:rsidP="006F629D">
      <w:pPr>
        <w:jc w:val="center"/>
        <w:rPr>
          <w:rFonts w:ascii="Arial Narrow" w:hAnsi="Arial Narrow" w:cs="Arial"/>
          <w:b/>
        </w:rPr>
      </w:pPr>
      <w:r w:rsidRPr="001749FC">
        <w:rPr>
          <w:rFonts w:ascii="Arial Narrow" w:hAnsi="Arial Narrow" w:cs="Arial"/>
          <w:b/>
        </w:rPr>
        <w:t>Comisión de Protección al Consumidor N</w:t>
      </w:r>
      <w:r w:rsidR="001749FC">
        <w:rPr>
          <w:rFonts w:ascii="Arial Narrow" w:hAnsi="Arial Narrow" w:cs="Arial"/>
          <w:b/>
        </w:rPr>
        <w:t>°</w:t>
      </w:r>
      <w:r w:rsidRPr="001749FC">
        <w:rPr>
          <w:rFonts w:ascii="Arial Narrow" w:hAnsi="Arial Narrow" w:cs="Arial"/>
          <w:b/>
        </w:rPr>
        <w:t xml:space="preserve"> 1</w:t>
      </w:r>
    </w:p>
    <w:p w14:paraId="616920B8" w14:textId="170BC2D9" w:rsidR="006F629D" w:rsidRPr="003B2903" w:rsidRDefault="003B2903">
      <w:pPr>
        <w:rPr>
          <w:rFonts w:ascii="Arial Narrow" w:hAnsi="Arial Narrow"/>
          <w:sz w:val="20"/>
          <w:szCs w:val="20"/>
        </w:rPr>
      </w:pPr>
      <w:r w:rsidRPr="003B2903">
        <w:rPr>
          <w:rFonts w:ascii="Arial Narrow" w:hAnsi="Arial Narrow"/>
          <w:sz w:val="20"/>
          <w:szCs w:val="20"/>
        </w:rPr>
        <w:t>LAGP/</w:t>
      </w:r>
      <w:proofErr w:type="spellStart"/>
      <w:r w:rsidR="00396F57">
        <w:rPr>
          <w:rFonts w:ascii="Arial Narrow" w:hAnsi="Arial Narrow"/>
          <w:sz w:val="20"/>
          <w:szCs w:val="20"/>
        </w:rPr>
        <w:t>jcq</w:t>
      </w:r>
      <w:proofErr w:type="spellEnd"/>
    </w:p>
    <w:sectPr w:rsidR="006F629D" w:rsidRPr="003B2903" w:rsidSect="006F629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F61A8" w14:textId="77777777" w:rsidR="00E23D83" w:rsidRDefault="00E23D83" w:rsidP="006F629D">
      <w:r>
        <w:separator/>
      </w:r>
    </w:p>
  </w:endnote>
  <w:endnote w:type="continuationSeparator" w:id="0">
    <w:p w14:paraId="6CDBAB6C" w14:textId="77777777" w:rsidR="00E23D83" w:rsidRDefault="00E23D83" w:rsidP="006F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DA45E" w14:textId="77777777" w:rsidR="00E23D83" w:rsidRDefault="00E23D83" w:rsidP="006F629D">
      <w:r>
        <w:separator/>
      </w:r>
    </w:p>
  </w:footnote>
  <w:footnote w:type="continuationSeparator" w:id="0">
    <w:p w14:paraId="1E3AB109" w14:textId="77777777" w:rsidR="00E23D83" w:rsidRDefault="00E23D83" w:rsidP="006F629D">
      <w:r>
        <w:continuationSeparator/>
      </w:r>
    </w:p>
  </w:footnote>
  <w:footnote w:id="1">
    <w:p w14:paraId="11CA6541" w14:textId="77777777" w:rsidR="006F629D" w:rsidRPr="0080049A" w:rsidRDefault="006F629D" w:rsidP="006F629D">
      <w:pPr>
        <w:pStyle w:val="Sinespaciado"/>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N° 807, LEY SOBRE FACULTADES, NORMAS Y ORGANIZACIÓN DEL INDECOPI, </w:t>
      </w:r>
      <w:r w:rsidRPr="0080049A">
        <w:rPr>
          <w:rFonts w:ascii="Arial Narrow" w:hAnsi="Arial Narrow" w:cs="Arial"/>
          <w:b/>
          <w:sz w:val="16"/>
          <w:szCs w:val="16"/>
        </w:rPr>
        <w:t>publicado el 18 de abril de 1996</w:t>
      </w:r>
    </w:p>
    <w:p w14:paraId="1C9B2CE2"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24º</w:t>
      </w:r>
      <w:r w:rsidRPr="0080049A">
        <w:rPr>
          <w:rFonts w:ascii="Arial Narrow" w:hAnsi="Arial Narrow"/>
          <w:b/>
          <w:sz w:val="16"/>
          <w:szCs w:val="16"/>
        </w:rPr>
        <w:t>.-</w:t>
      </w:r>
      <w:r w:rsidRPr="0080049A">
        <w:rPr>
          <w:rFonts w:ascii="Arial Narrow" w:hAnsi="Arial Narrow"/>
          <w:sz w:val="16"/>
          <w:szCs w:val="16"/>
        </w:rPr>
        <w:t xml:space="preserve"> El </w:t>
      </w:r>
      <w:proofErr w:type="gramStart"/>
      <w:r w:rsidRPr="0080049A">
        <w:rPr>
          <w:rFonts w:ascii="Arial Narrow" w:hAnsi="Arial Narrow"/>
          <w:sz w:val="16"/>
          <w:szCs w:val="16"/>
        </w:rPr>
        <w:t>Secretario Técnico</w:t>
      </w:r>
      <w:proofErr w:type="gramEnd"/>
      <w:r w:rsidRPr="0080049A">
        <w:rPr>
          <w:rFonts w:ascii="Arial Narrow" w:hAnsi="Arial Narrow"/>
          <w:sz w:val="16"/>
          <w:szCs w:val="16"/>
        </w:rPr>
        <w:t xml:space="preserve"> se encargará de la tramitación del procedimiento. Para ello, cuenta con las siguientes facultades: </w:t>
      </w:r>
    </w:p>
    <w:p w14:paraId="08158B68"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3D91DC3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1FB8FB4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w:t>
      </w:r>
    </w:p>
    <w:p w14:paraId="168B899D" w14:textId="77777777" w:rsidR="006F629D" w:rsidRPr="00084F16" w:rsidRDefault="006F629D" w:rsidP="006F629D">
      <w:pPr>
        <w:pStyle w:val="Sinespaciado"/>
        <w:ind w:left="567" w:hanging="567"/>
        <w:jc w:val="both"/>
        <w:rPr>
          <w:rFonts w:ascii="Arial" w:hAnsi="Arial" w:cs="Arial"/>
          <w:sz w:val="16"/>
          <w:szCs w:val="16"/>
        </w:rPr>
      </w:pPr>
    </w:p>
  </w:footnote>
  <w:footnote w:id="2">
    <w:p w14:paraId="022B0AD4" w14:textId="2E34DA74" w:rsidR="006F629D" w:rsidRPr="00084F16" w:rsidRDefault="006F629D" w:rsidP="006F629D">
      <w:pPr>
        <w:pStyle w:val="Textonotapie"/>
        <w:ind w:left="567" w:hanging="567"/>
        <w:jc w:val="both"/>
        <w:rPr>
          <w:rFonts w:ascii="Arial Narrow" w:hAnsi="Arial Narrow" w:cs="Arial"/>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t xml:space="preserve">En la </w:t>
      </w:r>
      <w:r w:rsidRPr="00ED3C66">
        <w:rPr>
          <w:rFonts w:ascii="Arial Narrow" w:hAnsi="Arial Narrow"/>
          <w:sz w:val="16"/>
          <w:szCs w:val="16"/>
        </w:rPr>
        <w:t xml:space="preserve">medida que la </w:t>
      </w:r>
      <w:r w:rsidRPr="009C0870">
        <w:rPr>
          <w:rFonts w:ascii="Arial Narrow" w:hAnsi="Arial Narrow"/>
          <w:sz w:val="16"/>
          <w:szCs w:val="16"/>
        </w:rPr>
        <w:t xml:space="preserve">Resolución N° </w:t>
      </w:r>
      <w:r w:rsidR="009C0870" w:rsidRPr="009C0870">
        <w:rPr>
          <w:rFonts w:ascii="Arial Narrow" w:hAnsi="Arial Narrow"/>
          <w:sz w:val="16"/>
          <w:szCs w:val="16"/>
        </w:rPr>
        <w:t>2</w:t>
      </w:r>
      <w:r w:rsidRPr="009C0870">
        <w:rPr>
          <w:rFonts w:ascii="Arial Narrow" w:hAnsi="Arial Narrow"/>
          <w:sz w:val="16"/>
          <w:szCs w:val="16"/>
        </w:rPr>
        <w:t xml:space="preserve"> fue notifica</w:t>
      </w:r>
      <w:r w:rsidRPr="00ED3C66">
        <w:rPr>
          <w:rFonts w:ascii="Arial Narrow" w:hAnsi="Arial Narrow"/>
          <w:sz w:val="16"/>
          <w:szCs w:val="16"/>
        </w:rPr>
        <w:t xml:space="preserve">da a </w:t>
      </w:r>
      <w:r w:rsidR="009C0870" w:rsidRPr="009C0870">
        <w:rPr>
          <w:rFonts w:ascii="Arial Narrow" w:hAnsi="Arial Narrow"/>
          <w:sz w:val="16"/>
          <w:szCs w:val="16"/>
        </w:rPr>
        <w:t xml:space="preserve">Pacífico Compañía de Seguros y Reaseguros S.A. </w:t>
      </w:r>
      <w:r w:rsidRPr="00ED3C66">
        <w:rPr>
          <w:rFonts w:ascii="Arial Narrow" w:hAnsi="Arial Narrow"/>
          <w:sz w:val="16"/>
          <w:szCs w:val="16"/>
        </w:rPr>
        <w:t xml:space="preserve">el </w:t>
      </w:r>
      <w:r w:rsidR="00686A1F" w:rsidRPr="00686A1F">
        <w:rPr>
          <w:rFonts w:ascii="Arial Narrow" w:hAnsi="Arial Narrow"/>
          <w:sz w:val="16"/>
          <w:szCs w:val="16"/>
        </w:rPr>
        <w:t>30 de diciembre de 2025</w:t>
      </w:r>
      <w:r w:rsidRPr="00ED3C66">
        <w:rPr>
          <w:rFonts w:ascii="Arial Narrow" w:hAnsi="Arial Narrow"/>
          <w:sz w:val="16"/>
          <w:szCs w:val="16"/>
        </w:rPr>
        <w:t>.</w:t>
      </w:r>
    </w:p>
    <w:p w14:paraId="484B22BC" w14:textId="77777777" w:rsidR="006F629D" w:rsidRPr="00084F16" w:rsidRDefault="006F629D" w:rsidP="006F629D">
      <w:pPr>
        <w:pStyle w:val="Textonotapie"/>
        <w:ind w:left="567" w:hanging="567"/>
        <w:jc w:val="both"/>
        <w:rPr>
          <w:rFonts w:ascii="Arial" w:hAnsi="Arial" w:cs="Arial"/>
          <w:sz w:val="16"/>
          <w:szCs w:val="16"/>
        </w:rPr>
      </w:pPr>
    </w:p>
  </w:footnote>
  <w:footnote w:id="3">
    <w:p w14:paraId="0580573A" w14:textId="77777777" w:rsidR="006F629D" w:rsidRPr="002D772F" w:rsidRDefault="006F629D" w:rsidP="006F629D">
      <w:pPr>
        <w:pStyle w:val="Textonotapie"/>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eastAsia="Arial" w:hAnsi="Arial Narrow" w:cs="Arial"/>
          <w:b/>
          <w:sz w:val="16"/>
          <w:szCs w:val="16"/>
        </w:rPr>
        <w:t>TEXTO ÚNICO ORDENADO DE LA LEY DEL PROCEDIMIENTO ADMINISTRATIVO GENERAL, aprobado mediante DECRETO SUPREMO N° 004</w:t>
      </w:r>
      <w:r w:rsidRPr="002D772F">
        <w:rPr>
          <w:rFonts w:ascii="Arial Narrow" w:eastAsia="Arial" w:hAnsi="Arial Narrow" w:cs="Arial"/>
          <w:b/>
          <w:sz w:val="16"/>
          <w:szCs w:val="16"/>
        </w:rPr>
        <w:t>-2019-JUS y publicado el 30 de abril de 2026</w:t>
      </w:r>
    </w:p>
    <w:p w14:paraId="279EF6C8" w14:textId="77777777" w:rsidR="006F629D" w:rsidRPr="002D772F" w:rsidRDefault="006F629D" w:rsidP="006F629D">
      <w:pPr>
        <w:pStyle w:val="Textonotapie"/>
        <w:ind w:left="1134" w:hanging="567"/>
        <w:jc w:val="both"/>
        <w:rPr>
          <w:rFonts w:ascii="Arial Narrow" w:hAnsi="Arial Narrow"/>
          <w:b/>
          <w:bCs/>
          <w:sz w:val="16"/>
          <w:szCs w:val="16"/>
        </w:rPr>
      </w:pPr>
      <w:r w:rsidRPr="002D772F">
        <w:rPr>
          <w:rFonts w:ascii="Arial Narrow" w:hAnsi="Arial Narrow"/>
          <w:b/>
          <w:bCs/>
          <w:sz w:val="16"/>
          <w:szCs w:val="16"/>
        </w:rPr>
        <w:t>Artículo 20. Modalidades de notificación|</w:t>
      </w:r>
    </w:p>
    <w:p w14:paraId="186E1EAA" w14:textId="77777777" w:rsidR="006F629D" w:rsidRPr="002D772F" w:rsidRDefault="006F629D" w:rsidP="006F629D">
      <w:pPr>
        <w:pStyle w:val="Textonotapie"/>
        <w:ind w:left="1134" w:hanging="567"/>
        <w:jc w:val="both"/>
        <w:rPr>
          <w:rFonts w:ascii="Arial Narrow" w:hAnsi="Arial Narrow" w:cs="Arial"/>
          <w:sz w:val="16"/>
          <w:szCs w:val="16"/>
        </w:rPr>
      </w:pPr>
      <w:r w:rsidRPr="002D772F">
        <w:rPr>
          <w:rFonts w:ascii="Arial Narrow" w:hAnsi="Arial Narrow" w:cs="Arial"/>
          <w:sz w:val="16"/>
          <w:szCs w:val="16"/>
        </w:rPr>
        <w:t xml:space="preserve">20.4. </w:t>
      </w:r>
      <w:r w:rsidRPr="002D772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39B2896" w14:textId="77777777" w:rsidR="006F629D" w:rsidRPr="002D772F" w:rsidRDefault="006F629D" w:rsidP="006F629D">
      <w:pPr>
        <w:pStyle w:val="Textonotapie"/>
        <w:ind w:left="1134"/>
        <w:jc w:val="both"/>
        <w:rPr>
          <w:rFonts w:ascii="Arial Narrow" w:hAnsi="Arial Narrow" w:cs="Arial"/>
          <w:sz w:val="16"/>
          <w:szCs w:val="16"/>
        </w:rPr>
      </w:pPr>
      <w:r w:rsidRPr="002D772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70F19D" w14:textId="77777777" w:rsidR="006F629D" w:rsidRDefault="006F629D" w:rsidP="006F629D">
      <w:pPr>
        <w:pStyle w:val="Textonotapie"/>
        <w:ind w:left="708"/>
      </w:pPr>
      <w:r w:rsidRPr="002D772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57" w:type="dxa"/>
      <w:tblLayout w:type="fixed"/>
      <w:tblCellMar>
        <w:left w:w="70" w:type="dxa"/>
        <w:right w:w="70" w:type="dxa"/>
      </w:tblCellMar>
      <w:tblLook w:val="0000" w:firstRow="0" w:lastRow="0" w:firstColumn="0" w:lastColumn="0" w:noHBand="0" w:noVBand="0"/>
    </w:tblPr>
    <w:tblGrid>
      <w:gridCol w:w="4061"/>
      <w:gridCol w:w="4798"/>
      <w:gridCol w:w="4798"/>
    </w:tblGrid>
    <w:tr w:rsidR="00CB58CA" w:rsidRPr="00C271B6" w14:paraId="6442E806" w14:textId="00515A43" w:rsidTr="00CB58CA">
      <w:trPr>
        <w:trHeight w:val="600"/>
      </w:trPr>
      <w:tc>
        <w:tcPr>
          <w:tcW w:w="4061" w:type="dxa"/>
        </w:tcPr>
        <w:p w14:paraId="41F1D5D3" w14:textId="33E5A979" w:rsidR="00CB58CA" w:rsidRPr="00C271B6" w:rsidRDefault="00CB58CA" w:rsidP="008D1F7B">
          <w:pPr>
            <w:rPr>
              <w:rFonts w:ascii="Arial Narrow" w:hAnsi="Arial Narrow" w:cs="Arial"/>
              <w:sz w:val="16"/>
              <w:szCs w:val="16"/>
            </w:rPr>
          </w:pPr>
          <w:r>
            <w:rPr>
              <w:noProof/>
              <w:lang w:val="es-PE" w:eastAsia="es-PE"/>
            </w:rPr>
            <w:drawing>
              <wp:anchor distT="0" distB="0" distL="114300" distR="114300" simplePos="0" relativeHeight="251663360" behindDoc="0" locked="0" layoutInCell="1" allowOverlap="1" wp14:anchorId="0CA34A3F" wp14:editId="31EB08B7">
                <wp:simplePos x="0" y="0"/>
                <wp:positionH relativeFrom="column">
                  <wp:posOffset>-44450</wp:posOffset>
                </wp:positionH>
                <wp:positionV relativeFrom="paragraph">
                  <wp:posOffset>296334</wp:posOffset>
                </wp:positionV>
                <wp:extent cx="1862455" cy="847725"/>
                <wp:effectExtent l="0" t="0" r="4445" b="9525"/>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067328E" w14:textId="77777777" w:rsidR="00CB58CA" w:rsidRPr="00C271B6" w:rsidRDefault="00CB58CA" w:rsidP="008D1F7B">
          <w:pPr>
            <w:pStyle w:val="Encabezado"/>
            <w:jc w:val="right"/>
            <w:rPr>
              <w:rFonts w:ascii="Arial Narrow" w:hAnsi="Arial Narrow"/>
              <w:b/>
              <w:i/>
              <w:sz w:val="16"/>
              <w:szCs w:val="16"/>
            </w:rPr>
          </w:pPr>
        </w:p>
        <w:p w14:paraId="020B2F42" w14:textId="77777777" w:rsidR="00CB58CA" w:rsidRDefault="00CB58CA" w:rsidP="008D1F7B">
          <w:pPr>
            <w:tabs>
              <w:tab w:val="center" w:pos="4252"/>
              <w:tab w:val="right" w:pos="8504"/>
            </w:tabs>
            <w:jc w:val="right"/>
            <w:rPr>
              <w:rFonts w:ascii="Arial Narrow" w:hAnsi="Arial Narrow"/>
              <w:b/>
              <w:i/>
              <w:sz w:val="16"/>
              <w:szCs w:val="16"/>
            </w:rPr>
          </w:pPr>
        </w:p>
        <w:p w14:paraId="575F73AE" w14:textId="77777777" w:rsidR="00BE33A0" w:rsidRDefault="00BE33A0" w:rsidP="008D1F7B">
          <w:pPr>
            <w:tabs>
              <w:tab w:val="center" w:pos="4252"/>
              <w:tab w:val="right" w:pos="8504"/>
            </w:tabs>
            <w:jc w:val="right"/>
            <w:rPr>
              <w:rFonts w:ascii="Arial Narrow" w:hAnsi="Arial Narrow"/>
              <w:b/>
              <w:i/>
              <w:sz w:val="16"/>
              <w:szCs w:val="16"/>
            </w:rPr>
          </w:pPr>
        </w:p>
        <w:p w14:paraId="1FA0783B" w14:textId="77777777" w:rsidR="00BE33A0" w:rsidRDefault="00BE33A0" w:rsidP="008D1F7B">
          <w:pPr>
            <w:tabs>
              <w:tab w:val="center" w:pos="4252"/>
              <w:tab w:val="right" w:pos="8504"/>
            </w:tabs>
            <w:jc w:val="right"/>
            <w:rPr>
              <w:rFonts w:ascii="Arial Narrow" w:hAnsi="Arial Narrow"/>
              <w:b/>
              <w:i/>
              <w:sz w:val="16"/>
              <w:szCs w:val="16"/>
            </w:rPr>
          </w:pPr>
        </w:p>
        <w:p w14:paraId="7D4E1132" w14:textId="77777777" w:rsidR="00BE33A0" w:rsidRDefault="00BE33A0" w:rsidP="008D1F7B">
          <w:pPr>
            <w:tabs>
              <w:tab w:val="center" w:pos="4252"/>
              <w:tab w:val="right" w:pos="8504"/>
            </w:tabs>
            <w:jc w:val="right"/>
            <w:rPr>
              <w:rFonts w:ascii="Arial Narrow" w:hAnsi="Arial Narrow"/>
              <w:b/>
              <w:i/>
              <w:sz w:val="16"/>
              <w:szCs w:val="16"/>
            </w:rPr>
          </w:pPr>
        </w:p>
        <w:p w14:paraId="022096E6" w14:textId="77777777" w:rsidR="00CB58CA" w:rsidRDefault="00CB58CA" w:rsidP="008D1F7B">
          <w:pPr>
            <w:tabs>
              <w:tab w:val="center" w:pos="4252"/>
              <w:tab w:val="right" w:pos="8504"/>
            </w:tabs>
            <w:jc w:val="right"/>
            <w:rPr>
              <w:rFonts w:ascii="Arial Narrow" w:hAnsi="Arial Narrow"/>
              <w:b/>
              <w:i/>
              <w:sz w:val="16"/>
              <w:szCs w:val="16"/>
            </w:rPr>
          </w:pPr>
        </w:p>
        <w:p w14:paraId="3749B792" w14:textId="77777777" w:rsidR="00CB58CA" w:rsidRDefault="00CB58CA" w:rsidP="008D1F7B">
          <w:pPr>
            <w:tabs>
              <w:tab w:val="center" w:pos="4252"/>
              <w:tab w:val="right" w:pos="8504"/>
            </w:tabs>
            <w:jc w:val="right"/>
            <w:rPr>
              <w:rFonts w:ascii="Arial Narrow" w:hAnsi="Arial Narrow"/>
              <w:b/>
              <w:i/>
              <w:sz w:val="16"/>
              <w:szCs w:val="16"/>
            </w:rPr>
          </w:pPr>
        </w:p>
        <w:p w14:paraId="3DD6608D" w14:textId="2214277D" w:rsidR="00CB58CA" w:rsidRPr="00C271B6" w:rsidRDefault="00CB58CA" w:rsidP="008D1F7B">
          <w:pPr>
            <w:pStyle w:val="Encabezado"/>
            <w:tabs>
              <w:tab w:val="left" w:pos="2460"/>
              <w:tab w:val="right" w:pos="3964"/>
            </w:tabs>
            <w:ind w:left="1120"/>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c>
        <w:tcPr>
          <w:tcW w:w="4798" w:type="dxa"/>
        </w:tcPr>
        <w:p w14:paraId="4C007EE0" w14:textId="77777777" w:rsidR="00CB58CA" w:rsidRPr="00C271B6" w:rsidRDefault="00CB58CA" w:rsidP="008D1F7B">
          <w:pPr>
            <w:pStyle w:val="Encabezado"/>
            <w:jc w:val="right"/>
            <w:rPr>
              <w:rFonts w:ascii="Arial Narrow" w:hAnsi="Arial Narrow"/>
              <w:b/>
              <w:i/>
              <w:sz w:val="16"/>
              <w:szCs w:val="16"/>
            </w:rPr>
          </w:pPr>
        </w:p>
      </w:tc>
    </w:tr>
  </w:tbl>
  <w:p w14:paraId="75CC101C" w14:textId="77777777" w:rsidR="006F629D" w:rsidRDefault="006F62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0566170">
    <w:abstractNumId w:val="1"/>
  </w:num>
  <w:num w:numId="2" w16cid:durableId="941692373">
    <w:abstractNumId w:val="0"/>
  </w:num>
  <w:num w:numId="3" w16cid:durableId="110356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9D"/>
    <w:rsid w:val="000159A2"/>
    <w:rsid w:val="00017808"/>
    <w:rsid w:val="00036604"/>
    <w:rsid w:val="000416A1"/>
    <w:rsid w:val="00055965"/>
    <w:rsid w:val="00062B8B"/>
    <w:rsid w:val="000671E0"/>
    <w:rsid w:val="00075114"/>
    <w:rsid w:val="00082621"/>
    <w:rsid w:val="000F49EC"/>
    <w:rsid w:val="00113B76"/>
    <w:rsid w:val="00120293"/>
    <w:rsid w:val="00130E13"/>
    <w:rsid w:val="00166456"/>
    <w:rsid w:val="001749FC"/>
    <w:rsid w:val="001978E2"/>
    <w:rsid w:val="001A1F84"/>
    <w:rsid w:val="001B4B75"/>
    <w:rsid w:val="001D0913"/>
    <w:rsid w:val="001F0E2B"/>
    <w:rsid w:val="00223A59"/>
    <w:rsid w:val="00244059"/>
    <w:rsid w:val="002474A3"/>
    <w:rsid w:val="00251078"/>
    <w:rsid w:val="002836A0"/>
    <w:rsid w:val="00297489"/>
    <w:rsid w:val="002D2A4E"/>
    <w:rsid w:val="002F014B"/>
    <w:rsid w:val="00302CC1"/>
    <w:rsid w:val="00355172"/>
    <w:rsid w:val="00396F57"/>
    <w:rsid w:val="003B288D"/>
    <w:rsid w:val="003B2903"/>
    <w:rsid w:val="003B7CB4"/>
    <w:rsid w:val="003D54C7"/>
    <w:rsid w:val="004269EB"/>
    <w:rsid w:val="004309A1"/>
    <w:rsid w:val="00446E1B"/>
    <w:rsid w:val="00460218"/>
    <w:rsid w:val="00490907"/>
    <w:rsid w:val="004B5D2F"/>
    <w:rsid w:val="004E4447"/>
    <w:rsid w:val="00510365"/>
    <w:rsid w:val="00532D37"/>
    <w:rsid w:val="00544043"/>
    <w:rsid w:val="005470D7"/>
    <w:rsid w:val="005700F8"/>
    <w:rsid w:val="00571055"/>
    <w:rsid w:val="00592707"/>
    <w:rsid w:val="0059518B"/>
    <w:rsid w:val="005D4711"/>
    <w:rsid w:val="005F3740"/>
    <w:rsid w:val="005F772F"/>
    <w:rsid w:val="00623711"/>
    <w:rsid w:val="00635C9E"/>
    <w:rsid w:val="00640C71"/>
    <w:rsid w:val="00642675"/>
    <w:rsid w:val="006672D6"/>
    <w:rsid w:val="00686A1F"/>
    <w:rsid w:val="0069331E"/>
    <w:rsid w:val="006A0188"/>
    <w:rsid w:val="006A155B"/>
    <w:rsid w:val="006A4AD0"/>
    <w:rsid w:val="006F38EE"/>
    <w:rsid w:val="006F629D"/>
    <w:rsid w:val="00756700"/>
    <w:rsid w:val="007818B2"/>
    <w:rsid w:val="00784D09"/>
    <w:rsid w:val="007870A5"/>
    <w:rsid w:val="007B4272"/>
    <w:rsid w:val="007D3586"/>
    <w:rsid w:val="007E0064"/>
    <w:rsid w:val="008160C3"/>
    <w:rsid w:val="00832C6A"/>
    <w:rsid w:val="00857342"/>
    <w:rsid w:val="008667A7"/>
    <w:rsid w:val="00885982"/>
    <w:rsid w:val="00890110"/>
    <w:rsid w:val="00890E73"/>
    <w:rsid w:val="00896BF6"/>
    <w:rsid w:val="008B0A9A"/>
    <w:rsid w:val="008B1343"/>
    <w:rsid w:val="008D1F7B"/>
    <w:rsid w:val="008D709F"/>
    <w:rsid w:val="00940238"/>
    <w:rsid w:val="00952781"/>
    <w:rsid w:val="00966E1D"/>
    <w:rsid w:val="00974AC0"/>
    <w:rsid w:val="009803AC"/>
    <w:rsid w:val="00980D3A"/>
    <w:rsid w:val="009C0870"/>
    <w:rsid w:val="009C67F1"/>
    <w:rsid w:val="009D41DD"/>
    <w:rsid w:val="009D6FA5"/>
    <w:rsid w:val="009E55CF"/>
    <w:rsid w:val="009F5289"/>
    <w:rsid w:val="00A0454A"/>
    <w:rsid w:val="00A14E14"/>
    <w:rsid w:val="00A30256"/>
    <w:rsid w:val="00A30690"/>
    <w:rsid w:val="00A36E66"/>
    <w:rsid w:val="00A40DDC"/>
    <w:rsid w:val="00A4340C"/>
    <w:rsid w:val="00A46199"/>
    <w:rsid w:val="00A76276"/>
    <w:rsid w:val="00AB56E7"/>
    <w:rsid w:val="00AF6D99"/>
    <w:rsid w:val="00B35399"/>
    <w:rsid w:val="00B6142B"/>
    <w:rsid w:val="00B93467"/>
    <w:rsid w:val="00BE33A0"/>
    <w:rsid w:val="00C15D36"/>
    <w:rsid w:val="00C173EB"/>
    <w:rsid w:val="00C954AD"/>
    <w:rsid w:val="00CB06FF"/>
    <w:rsid w:val="00CB3D3C"/>
    <w:rsid w:val="00CB58CA"/>
    <w:rsid w:val="00CC1DDC"/>
    <w:rsid w:val="00CC50EF"/>
    <w:rsid w:val="00CD11A4"/>
    <w:rsid w:val="00CD2386"/>
    <w:rsid w:val="00D02CE0"/>
    <w:rsid w:val="00D22CEB"/>
    <w:rsid w:val="00D42F32"/>
    <w:rsid w:val="00D60B56"/>
    <w:rsid w:val="00D703DB"/>
    <w:rsid w:val="00D779F5"/>
    <w:rsid w:val="00D9284D"/>
    <w:rsid w:val="00D938F0"/>
    <w:rsid w:val="00DB68D2"/>
    <w:rsid w:val="00DB6EAC"/>
    <w:rsid w:val="00DE0435"/>
    <w:rsid w:val="00DF7583"/>
    <w:rsid w:val="00E23D83"/>
    <w:rsid w:val="00E44FD3"/>
    <w:rsid w:val="00E730DB"/>
    <w:rsid w:val="00E96256"/>
    <w:rsid w:val="00ED3C66"/>
    <w:rsid w:val="00EE0172"/>
    <w:rsid w:val="00EE28D0"/>
    <w:rsid w:val="00F261E3"/>
    <w:rsid w:val="00F30A85"/>
    <w:rsid w:val="00FA42D8"/>
    <w:rsid w:val="00FB5495"/>
    <w:rsid w:val="00FD6A36"/>
    <w:rsid w:val="00FE2E7C"/>
    <w:rsid w:val="00FF11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5C20D"/>
  <w15:chartTrackingRefBased/>
  <w15:docId w15:val="{9DCE344C-B98F-486C-AD43-2DF00187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8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F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2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2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2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2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2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2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29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2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2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29D"/>
    <w:rPr>
      <w:rFonts w:eastAsiaTheme="majorEastAsia" w:cstheme="majorBidi"/>
      <w:color w:val="272727" w:themeColor="text1" w:themeTint="D8"/>
    </w:rPr>
  </w:style>
  <w:style w:type="paragraph" w:styleId="Ttulo">
    <w:name w:val="Title"/>
    <w:basedOn w:val="Normal"/>
    <w:next w:val="Normal"/>
    <w:link w:val="TtuloCar"/>
    <w:uiPriority w:val="10"/>
    <w:qFormat/>
    <w:rsid w:val="006F629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29D"/>
    <w:pPr>
      <w:spacing w:before="160"/>
      <w:jc w:val="center"/>
    </w:pPr>
    <w:rPr>
      <w:i/>
      <w:iCs/>
      <w:color w:val="404040" w:themeColor="text1" w:themeTint="BF"/>
    </w:rPr>
  </w:style>
  <w:style w:type="character" w:customStyle="1" w:styleId="CitaCar">
    <w:name w:val="Cita Car"/>
    <w:basedOn w:val="Fuentedeprrafopredeter"/>
    <w:link w:val="Cita"/>
    <w:uiPriority w:val="29"/>
    <w:rsid w:val="006F629D"/>
    <w:rPr>
      <w:i/>
      <w:iCs/>
      <w:color w:val="404040" w:themeColor="text1" w:themeTint="BF"/>
    </w:rPr>
  </w:style>
  <w:style w:type="paragraph" w:styleId="Prrafodelista">
    <w:name w:val="List Paragraph"/>
    <w:aliases w:val="Cita Pie de Página,titulo,Párrafo 2"/>
    <w:basedOn w:val="Normal"/>
    <w:link w:val="PrrafodelistaCar"/>
    <w:uiPriority w:val="34"/>
    <w:qFormat/>
    <w:rsid w:val="006F629D"/>
    <w:pPr>
      <w:ind w:left="720"/>
      <w:contextualSpacing/>
    </w:pPr>
  </w:style>
  <w:style w:type="character" w:styleId="nfasisintenso">
    <w:name w:val="Intense Emphasis"/>
    <w:basedOn w:val="Fuentedeprrafopredeter"/>
    <w:uiPriority w:val="21"/>
    <w:qFormat/>
    <w:rsid w:val="006F629D"/>
    <w:rPr>
      <w:i/>
      <w:iCs/>
      <w:color w:val="0F4761" w:themeColor="accent1" w:themeShade="BF"/>
    </w:rPr>
  </w:style>
  <w:style w:type="paragraph" w:styleId="Citadestacada">
    <w:name w:val="Intense Quote"/>
    <w:basedOn w:val="Normal"/>
    <w:next w:val="Normal"/>
    <w:link w:val="CitadestacadaCar"/>
    <w:uiPriority w:val="30"/>
    <w:qFormat/>
    <w:rsid w:val="006F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29D"/>
    <w:rPr>
      <w:i/>
      <w:iCs/>
      <w:color w:val="0F4761" w:themeColor="accent1" w:themeShade="BF"/>
    </w:rPr>
  </w:style>
  <w:style w:type="character" w:styleId="Referenciaintensa">
    <w:name w:val="Intense Reference"/>
    <w:basedOn w:val="Fuentedeprrafopredeter"/>
    <w:uiPriority w:val="32"/>
    <w:qFormat/>
    <w:rsid w:val="006F629D"/>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qFormat/>
    <w:rsid w:val="006F629D"/>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nhideWhenUsed/>
    <w:qFormat/>
    <w:rsid w:val="006F629D"/>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6F629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Cita Pie de Página Car,titulo Car,Párrafo 2 Car"/>
    <w:link w:val="Prrafodelista"/>
    <w:uiPriority w:val="34"/>
    <w:qFormat/>
    <w:locked/>
    <w:rsid w:val="006F629D"/>
  </w:style>
  <w:style w:type="paragraph" w:styleId="Sinespaciado">
    <w:name w:val="No Spacing"/>
    <w:uiPriority w:val="1"/>
    <w:qFormat/>
    <w:rsid w:val="006F629D"/>
    <w:pPr>
      <w:spacing w:after="0" w:line="240" w:lineRule="auto"/>
    </w:pPr>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6F629D"/>
    <w:pPr>
      <w:tabs>
        <w:tab w:val="center" w:pos="4419"/>
        <w:tab w:val="right" w:pos="8838"/>
      </w:tabs>
    </w:pPr>
  </w:style>
  <w:style w:type="character" w:customStyle="1" w:styleId="EncabezadoCar">
    <w:name w:val="Encabezado Car"/>
    <w:basedOn w:val="Fuentedeprrafopredeter"/>
    <w:link w:val="Encabezado"/>
    <w:uiPriority w:val="99"/>
    <w:rsid w:val="006F629D"/>
    <w:rPr>
      <w:rFonts w:ascii="Times New Roman" w:eastAsia="Times New Roman" w:hAnsi="Times New Roman" w:cs="Times New Roman"/>
      <w:kern w:val="0"/>
      <w:lang w:val="es-ES" w:eastAsia="es-ES"/>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6F629D"/>
    <w:rPr>
      <w:rFonts w:asciiTheme="minorHAnsi" w:eastAsiaTheme="minorHAnsi" w:hAnsiTheme="minorHAnsi" w:cstheme="minorBidi"/>
      <w:kern w:val="2"/>
      <w:vertAlign w:val="superscript"/>
      <w:lang w:val="es-PE" w:eastAsia="en-US"/>
      <w14:ligatures w14:val="standardContextual"/>
    </w:rPr>
  </w:style>
  <w:style w:type="paragraph" w:styleId="Piedepgina">
    <w:name w:val="footer"/>
    <w:basedOn w:val="Normal"/>
    <w:link w:val="PiedepginaCar"/>
    <w:uiPriority w:val="99"/>
    <w:unhideWhenUsed/>
    <w:rsid w:val="00940238"/>
    <w:pPr>
      <w:tabs>
        <w:tab w:val="center" w:pos="4252"/>
        <w:tab w:val="right" w:pos="8504"/>
      </w:tabs>
    </w:pPr>
  </w:style>
  <w:style w:type="character" w:customStyle="1" w:styleId="PiedepginaCar">
    <w:name w:val="Pie de página Car"/>
    <w:basedOn w:val="Fuentedeprrafopredeter"/>
    <w:link w:val="Piedepgina"/>
    <w:uiPriority w:val="99"/>
    <w:rsid w:val="00940238"/>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348</Words>
  <Characters>1919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CC1 E</cp:lastModifiedBy>
  <cp:revision>59</cp:revision>
  <cp:lastPrinted>2026-04-02T02:13:00Z</cp:lastPrinted>
  <dcterms:created xsi:type="dcterms:W3CDTF">2025-07-15T00:13:00Z</dcterms:created>
  <dcterms:modified xsi:type="dcterms:W3CDTF">2026-04-02T02:13:00Z</dcterms:modified>
</cp:coreProperties>
</file>