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D371" w14:textId="68B872BB" w:rsidR="006F629D" w:rsidRPr="001749FC" w:rsidRDefault="006F629D" w:rsidP="006F629D">
      <w:pPr>
        <w:tabs>
          <w:tab w:val="left" w:pos="1985"/>
          <w:tab w:val="left" w:pos="2520"/>
        </w:tabs>
        <w:jc w:val="both"/>
        <w:rPr>
          <w:rFonts w:ascii="Arial Narrow" w:hAnsi="Arial Narrow" w:cs="Arial"/>
          <w:b/>
          <w:bCs/>
          <w:lang w:val="es-PE"/>
        </w:rPr>
      </w:pPr>
      <w:r w:rsidRPr="001749FC">
        <w:rPr>
          <w:rFonts w:ascii="Arial Narrow" w:hAnsi="Arial Narrow" w:cs="Arial"/>
          <w:b/>
          <w:bCs/>
        </w:rPr>
        <w:t xml:space="preserve">EXPEDIENTE </w:t>
      </w:r>
      <w:r w:rsidR="000416A1" w:rsidRPr="001749FC">
        <w:rPr>
          <w:rFonts w:ascii="Arial Narrow" w:hAnsi="Arial Narrow" w:cs="Arial"/>
          <w:b/>
          <w:bCs/>
        </w:rPr>
        <w:t>N°</w:t>
      </w:r>
      <w:r w:rsidRPr="001749FC">
        <w:rPr>
          <w:rFonts w:ascii="Arial Narrow" w:hAnsi="Arial Narrow" w:cs="Arial"/>
          <w:b/>
          <w:bCs/>
        </w:rPr>
        <w:tab/>
        <w:t>:</w:t>
      </w:r>
      <w:r w:rsidRPr="001749FC">
        <w:rPr>
          <w:rFonts w:ascii="Arial Narrow" w:hAnsi="Arial Narrow" w:cs="Arial"/>
          <w:b/>
          <w:bCs/>
        </w:rPr>
        <w:tab/>
      </w:r>
      <w:r w:rsidR="00555871" w:rsidRPr="00555871">
        <w:rPr>
          <w:rFonts w:ascii="Arial Narrow" w:hAnsi="Arial Narrow" w:cs="Arial"/>
          <w:b/>
          <w:bCs/>
        </w:rPr>
        <w:t>2672-2025/CC1</w:t>
      </w:r>
    </w:p>
    <w:p w14:paraId="128EA5DF" w14:textId="50442ECB" w:rsidR="009803AC" w:rsidRPr="001749FC" w:rsidRDefault="006F629D" w:rsidP="006F629D">
      <w:pPr>
        <w:tabs>
          <w:tab w:val="left" w:pos="1985"/>
          <w:tab w:val="left" w:pos="2520"/>
        </w:tabs>
        <w:ind w:left="2835" w:hanging="2835"/>
        <w:jc w:val="both"/>
        <w:rPr>
          <w:rFonts w:ascii="Arial Narrow" w:hAnsi="Arial Narrow" w:cs="Arial"/>
          <w:b/>
          <w:bCs/>
        </w:rPr>
      </w:pPr>
      <w:r w:rsidRPr="001749FC">
        <w:rPr>
          <w:rFonts w:ascii="Arial Narrow" w:hAnsi="Arial Narrow" w:cs="Arial"/>
          <w:b/>
          <w:bCs/>
          <w:lang w:val="es-PE"/>
        </w:rPr>
        <w:t>DENUNCIANTE</w:t>
      </w:r>
      <w:r w:rsidRPr="001749FC">
        <w:rPr>
          <w:rFonts w:ascii="Arial Narrow" w:hAnsi="Arial Narrow" w:cs="Arial"/>
          <w:b/>
          <w:bCs/>
          <w:lang w:val="es-PE"/>
        </w:rPr>
        <w:tab/>
        <w:t>:</w:t>
      </w:r>
      <w:r w:rsidRPr="001749FC">
        <w:rPr>
          <w:rFonts w:ascii="Arial Narrow" w:hAnsi="Arial Narrow" w:cs="Arial"/>
          <w:b/>
          <w:bCs/>
          <w:lang w:val="es-PE"/>
        </w:rPr>
        <w:tab/>
      </w:r>
      <w:r w:rsidR="00555871" w:rsidRPr="00555871">
        <w:rPr>
          <w:rFonts w:ascii="Arial Narrow" w:hAnsi="Arial Narrow" w:cs="Arial"/>
          <w:b/>
          <w:bCs/>
        </w:rPr>
        <w:t>ANA LUISA CÓRDOVA PANTOJA</w:t>
      </w:r>
    </w:p>
    <w:p w14:paraId="56324E9E" w14:textId="128662EC" w:rsidR="00756700" w:rsidRPr="001749FC" w:rsidRDefault="006F629D" w:rsidP="006F629D">
      <w:pPr>
        <w:tabs>
          <w:tab w:val="left" w:pos="1985"/>
          <w:tab w:val="left" w:pos="2520"/>
        </w:tabs>
        <w:ind w:left="2835" w:hanging="2835"/>
        <w:jc w:val="both"/>
        <w:rPr>
          <w:rFonts w:ascii="Arial Narrow" w:hAnsi="Arial Narrow" w:cs="Arial"/>
          <w:b/>
          <w:bCs/>
          <w:lang w:val="es-PE"/>
        </w:rPr>
      </w:pPr>
      <w:r w:rsidRPr="001749FC">
        <w:rPr>
          <w:rFonts w:ascii="Arial Narrow" w:hAnsi="Arial Narrow" w:cs="Arial"/>
          <w:b/>
          <w:bCs/>
          <w:lang w:val="es-PE"/>
        </w:rPr>
        <w:t>DENUNCIADO</w:t>
      </w:r>
      <w:r w:rsidRPr="001749FC">
        <w:rPr>
          <w:rFonts w:ascii="Arial Narrow" w:hAnsi="Arial Narrow" w:cs="Arial"/>
          <w:b/>
          <w:bCs/>
          <w:lang w:val="es-PE"/>
        </w:rPr>
        <w:tab/>
        <w:t>:</w:t>
      </w:r>
      <w:r w:rsidRPr="001749FC">
        <w:rPr>
          <w:rFonts w:ascii="Arial Narrow" w:hAnsi="Arial Narrow" w:cs="Arial"/>
          <w:b/>
          <w:bCs/>
          <w:lang w:val="es-PE"/>
        </w:rPr>
        <w:tab/>
      </w:r>
      <w:r w:rsidR="00555871" w:rsidRPr="00555871">
        <w:rPr>
          <w:rFonts w:ascii="Arial Narrow" w:hAnsi="Arial Narrow" w:cs="Arial"/>
          <w:b/>
          <w:bCs/>
        </w:rPr>
        <w:t>MAPFRE PERÚ COMPAÑÍA DE SEGUROS Y REASEGUROS S.A.</w:t>
      </w:r>
    </w:p>
    <w:p w14:paraId="6FD48DDB" w14:textId="1580252E" w:rsidR="006F629D" w:rsidRPr="001749FC" w:rsidRDefault="006F629D" w:rsidP="009803AC">
      <w:pPr>
        <w:tabs>
          <w:tab w:val="left" w:pos="1985"/>
          <w:tab w:val="left" w:pos="2520"/>
        </w:tabs>
        <w:ind w:left="2835" w:hanging="2835"/>
        <w:jc w:val="both"/>
        <w:rPr>
          <w:rFonts w:ascii="Arial Narrow" w:hAnsi="Arial Narrow" w:cs="Arial"/>
          <w:b/>
          <w:bCs/>
        </w:rPr>
      </w:pPr>
      <w:r w:rsidRPr="001749FC">
        <w:rPr>
          <w:rFonts w:ascii="Arial Narrow" w:hAnsi="Arial Narrow" w:cs="Arial"/>
          <w:b/>
          <w:bCs/>
        </w:rPr>
        <w:t xml:space="preserve">RESOLUCIÓN </w:t>
      </w:r>
      <w:r w:rsidR="000416A1" w:rsidRPr="001749FC">
        <w:rPr>
          <w:rFonts w:ascii="Arial Narrow" w:hAnsi="Arial Narrow" w:cs="Arial"/>
          <w:b/>
          <w:bCs/>
        </w:rPr>
        <w:t>N°</w:t>
      </w:r>
      <w:r w:rsidRPr="001749FC">
        <w:rPr>
          <w:rFonts w:ascii="Arial Narrow" w:hAnsi="Arial Narrow" w:cs="Arial"/>
          <w:b/>
          <w:bCs/>
        </w:rPr>
        <w:tab/>
        <w:t>:</w:t>
      </w:r>
      <w:r w:rsidRPr="001749FC">
        <w:rPr>
          <w:rFonts w:ascii="Arial Narrow" w:hAnsi="Arial Narrow" w:cs="Arial"/>
          <w:b/>
          <w:bCs/>
        </w:rPr>
        <w:tab/>
      </w:r>
      <w:r w:rsidR="00555871">
        <w:rPr>
          <w:rFonts w:ascii="Arial Narrow" w:hAnsi="Arial Narrow" w:cs="Arial"/>
          <w:b/>
          <w:bCs/>
        </w:rPr>
        <w:t>3</w:t>
      </w:r>
    </w:p>
    <w:p w14:paraId="6D81AF90" w14:textId="77777777" w:rsidR="009803AC" w:rsidRPr="001749FC" w:rsidRDefault="009803AC" w:rsidP="009803AC">
      <w:pPr>
        <w:tabs>
          <w:tab w:val="left" w:pos="1985"/>
          <w:tab w:val="left" w:pos="2520"/>
        </w:tabs>
        <w:ind w:left="2835" w:hanging="2835"/>
        <w:jc w:val="both"/>
        <w:rPr>
          <w:rFonts w:ascii="Arial Narrow" w:hAnsi="Arial Narrow"/>
        </w:rPr>
      </w:pPr>
    </w:p>
    <w:p w14:paraId="4852EAFE" w14:textId="1EF5823A" w:rsidR="006F629D" w:rsidRPr="001749FC" w:rsidRDefault="006F629D" w:rsidP="006F629D">
      <w:pPr>
        <w:jc w:val="both"/>
        <w:rPr>
          <w:rFonts w:ascii="Arial Narrow" w:hAnsi="Arial Narrow" w:cs="Arial"/>
        </w:rPr>
      </w:pPr>
      <w:r w:rsidRPr="001749FC">
        <w:rPr>
          <w:rFonts w:ascii="Arial Narrow" w:hAnsi="Arial Narrow" w:cs="Arial"/>
        </w:rPr>
        <w:t xml:space="preserve">Lima, </w:t>
      </w:r>
      <w:r w:rsidR="00161DA1">
        <w:rPr>
          <w:rFonts w:ascii="Arial Narrow" w:hAnsi="Arial Narrow" w:cs="Arial"/>
        </w:rPr>
        <w:t>1</w:t>
      </w:r>
      <w:r w:rsidR="004309A1" w:rsidRPr="001749FC">
        <w:rPr>
          <w:rFonts w:ascii="Arial Narrow" w:hAnsi="Arial Narrow" w:cs="Arial"/>
        </w:rPr>
        <w:t xml:space="preserve"> </w:t>
      </w:r>
      <w:r w:rsidR="004309A1" w:rsidRPr="00555871">
        <w:rPr>
          <w:rFonts w:ascii="Arial Narrow" w:hAnsi="Arial Narrow" w:cs="Arial"/>
        </w:rPr>
        <w:t xml:space="preserve">de </w:t>
      </w:r>
      <w:r w:rsidR="00161DA1">
        <w:rPr>
          <w:rFonts w:ascii="Arial Narrow" w:hAnsi="Arial Narrow" w:cs="Arial"/>
        </w:rPr>
        <w:t>abril</w:t>
      </w:r>
      <w:r w:rsidR="00940238" w:rsidRPr="00555871">
        <w:rPr>
          <w:rFonts w:ascii="Arial Narrow" w:hAnsi="Arial Narrow" w:cs="Arial"/>
        </w:rPr>
        <w:t xml:space="preserve"> de 2026</w:t>
      </w:r>
    </w:p>
    <w:p w14:paraId="300DE36C" w14:textId="77777777" w:rsidR="006F629D" w:rsidRPr="001749FC" w:rsidRDefault="006F629D" w:rsidP="006F629D">
      <w:pPr>
        <w:jc w:val="both"/>
        <w:rPr>
          <w:rFonts w:ascii="Arial Narrow" w:hAnsi="Arial Narrow" w:cs="Arial"/>
        </w:rPr>
      </w:pPr>
    </w:p>
    <w:p w14:paraId="4E2A9D8C" w14:textId="74E4EF88" w:rsidR="00C62BC4" w:rsidRDefault="006F629D" w:rsidP="00C62BC4">
      <w:pPr>
        <w:rPr>
          <w:rFonts w:ascii="Arial Narrow" w:hAnsi="Arial Narrow" w:cs="Arial"/>
          <w:spacing w:val="-3"/>
        </w:rPr>
      </w:pPr>
      <w:r w:rsidRPr="001749FC">
        <w:rPr>
          <w:rFonts w:ascii="Arial Narrow" w:hAnsi="Arial Narrow" w:cs="Arial"/>
          <w:b/>
          <w:spacing w:val="-3"/>
        </w:rPr>
        <w:t>VISTO:</w:t>
      </w:r>
      <w:r w:rsidRPr="001749FC">
        <w:rPr>
          <w:rFonts w:ascii="Arial Narrow" w:hAnsi="Arial Narrow" w:cs="Arial"/>
          <w:spacing w:val="-3"/>
        </w:rPr>
        <w:t xml:space="preserve"> </w:t>
      </w:r>
      <w:r w:rsidR="00622FED">
        <w:rPr>
          <w:rFonts w:ascii="Arial Narrow" w:hAnsi="Arial Narrow" w:cs="Arial"/>
          <w:spacing w:val="-3"/>
        </w:rPr>
        <w:t>los</w:t>
      </w:r>
      <w:r w:rsidR="00C62BC4" w:rsidRPr="00C62BC4">
        <w:rPr>
          <w:rFonts w:ascii="Arial Narrow" w:hAnsi="Arial Narrow" w:cs="Arial"/>
          <w:spacing w:val="-3"/>
        </w:rPr>
        <w:t xml:space="preserve"> escrito</w:t>
      </w:r>
      <w:r w:rsidR="00622FED">
        <w:rPr>
          <w:rFonts w:ascii="Arial Narrow" w:hAnsi="Arial Narrow" w:cs="Arial"/>
          <w:spacing w:val="-3"/>
        </w:rPr>
        <w:t>s</w:t>
      </w:r>
      <w:r w:rsidR="00C62BC4" w:rsidRPr="00C62BC4">
        <w:rPr>
          <w:rFonts w:ascii="Arial Narrow" w:hAnsi="Arial Narrow" w:cs="Arial"/>
          <w:spacing w:val="-3"/>
        </w:rPr>
        <w:t xml:space="preserve"> presentado</w:t>
      </w:r>
      <w:r w:rsidR="00622FED">
        <w:rPr>
          <w:rFonts w:ascii="Arial Narrow" w:hAnsi="Arial Narrow" w:cs="Arial"/>
          <w:spacing w:val="-3"/>
        </w:rPr>
        <w:t>s</w:t>
      </w:r>
      <w:r w:rsidR="00C62BC4" w:rsidRPr="00C62BC4">
        <w:rPr>
          <w:rFonts w:ascii="Arial Narrow" w:hAnsi="Arial Narrow" w:cs="Arial"/>
          <w:spacing w:val="-3"/>
        </w:rPr>
        <w:t xml:space="preserve"> por </w:t>
      </w:r>
      <w:r w:rsidR="00622FED" w:rsidRPr="00622FED">
        <w:rPr>
          <w:rFonts w:ascii="Arial Narrow" w:hAnsi="Arial Narrow" w:cs="Arial"/>
          <w:spacing w:val="-3"/>
        </w:rPr>
        <w:t>Mapfre Perú Compañía de Seguros y Reaseguros S.A.</w:t>
      </w:r>
      <w:r w:rsidR="00622FED">
        <w:rPr>
          <w:rFonts w:ascii="Arial Narrow" w:hAnsi="Arial Narrow" w:cs="Arial"/>
          <w:spacing w:val="-3"/>
        </w:rPr>
        <w:t xml:space="preserve"> </w:t>
      </w:r>
      <w:r w:rsidR="00C62BC4" w:rsidRPr="00C62BC4">
        <w:rPr>
          <w:rFonts w:ascii="Arial Narrow" w:hAnsi="Arial Narrow" w:cs="Arial"/>
          <w:spacing w:val="-3"/>
        </w:rPr>
        <w:t xml:space="preserve">el </w:t>
      </w:r>
      <w:r w:rsidR="00622FED">
        <w:rPr>
          <w:rFonts w:ascii="Arial Narrow" w:hAnsi="Arial Narrow" w:cs="Arial"/>
          <w:spacing w:val="-3"/>
        </w:rPr>
        <w:t>30 de diciembre de 2025</w:t>
      </w:r>
      <w:r w:rsidR="00161DA1">
        <w:rPr>
          <w:rFonts w:ascii="Arial Narrow" w:hAnsi="Arial Narrow" w:cs="Arial"/>
          <w:spacing w:val="-3"/>
        </w:rPr>
        <w:t>,</w:t>
      </w:r>
      <w:r w:rsidR="00622FED">
        <w:rPr>
          <w:rFonts w:ascii="Arial Narrow" w:hAnsi="Arial Narrow" w:cs="Arial"/>
          <w:spacing w:val="-3"/>
        </w:rPr>
        <w:t xml:space="preserve"> el 16 de febrero de 2025</w:t>
      </w:r>
      <w:r w:rsidR="00161DA1">
        <w:rPr>
          <w:rFonts w:ascii="Arial Narrow" w:hAnsi="Arial Narrow" w:cs="Arial"/>
          <w:spacing w:val="-3"/>
        </w:rPr>
        <w:t>, y el 1 de abril de 2026.</w:t>
      </w:r>
    </w:p>
    <w:p w14:paraId="332E2BBE" w14:textId="77777777" w:rsidR="00C62BC4" w:rsidRPr="00C62BC4" w:rsidRDefault="00C62BC4" w:rsidP="00C62BC4">
      <w:pPr>
        <w:rPr>
          <w:rFonts w:ascii="Arial Narrow" w:hAnsi="Arial Narrow" w:cs="Arial"/>
          <w:spacing w:val="-3"/>
        </w:rPr>
      </w:pPr>
    </w:p>
    <w:p w14:paraId="203C28A6" w14:textId="53EAF4C7" w:rsidR="006F629D" w:rsidRPr="001749FC" w:rsidRDefault="006F629D" w:rsidP="00C62BC4">
      <w:pPr>
        <w:tabs>
          <w:tab w:val="left" w:pos="1985"/>
          <w:tab w:val="left" w:pos="2520"/>
        </w:tabs>
        <w:ind w:left="2835" w:hanging="2835"/>
        <w:jc w:val="both"/>
        <w:rPr>
          <w:rFonts w:ascii="Arial Narrow" w:hAnsi="Arial Narrow" w:cs="Arial"/>
        </w:rPr>
      </w:pPr>
      <w:r w:rsidRPr="001749FC">
        <w:rPr>
          <w:rFonts w:ascii="Arial Narrow" w:hAnsi="Arial Narrow" w:cs="Arial"/>
          <w:b/>
          <w:bCs/>
        </w:rPr>
        <w:t>CONSIDERANDO:</w:t>
      </w:r>
    </w:p>
    <w:p w14:paraId="3EF02692" w14:textId="77777777" w:rsidR="006F629D" w:rsidRPr="001749FC" w:rsidRDefault="006F629D" w:rsidP="006F629D">
      <w:pPr>
        <w:jc w:val="both"/>
        <w:rPr>
          <w:rFonts w:ascii="Arial Narrow" w:hAnsi="Arial Narrow" w:cs="Arial"/>
        </w:rPr>
      </w:pPr>
    </w:p>
    <w:p w14:paraId="1E0486B5" w14:textId="1C3243DA"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lang w:eastAsia="es-PE"/>
        </w:rPr>
        <w:t xml:space="preserve">Que, </w:t>
      </w:r>
      <w:r w:rsidR="003865BF" w:rsidRPr="001749FC">
        <w:rPr>
          <w:rFonts w:ascii="Arial Narrow" w:hAnsi="Arial Narrow" w:cs="Arial"/>
          <w:lang w:eastAsia="es-PE"/>
        </w:rPr>
        <w:t>de acuerdo con el</w:t>
      </w:r>
      <w:r w:rsidRPr="001749FC">
        <w:rPr>
          <w:rFonts w:ascii="Arial Narrow" w:hAnsi="Arial Narrow" w:cs="Arial"/>
          <w:lang w:eastAsia="es-PE"/>
        </w:rPr>
        <w:t xml:space="preserve"> inciso d) del Artículo 24º de la Ley de Facultades, Normas y Organización del Indecopi, aprobada por Decreto Legislativo N</w:t>
      </w:r>
      <w:r w:rsidR="00896BF6" w:rsidRPr="001749FC">
        <w:rPr>
          <w:rFonts w:ascii="Arial Narrow" w:hAnsi="Arial Narrow" w:cs="Arial"/>
          <w:lang w:eastAsia="es-PE"/>
        </w:rPr>
        <w:t>°</w:t>
      </w:r>
      <w:r w:rsidRPr="001749FC">
        <w:rPr>
          <w:rFonts w:ascii="Arial Narrow" w:hAnsi="Arial Narrow" w:cs="Arial"/>
          <w:lang w:eastAsia="es-PE"/>
        </w:rPr>
        <w:t xml:space="preserve"> 807, el </w:t>
      </w:r>
      <w:proofErr w:type="gramStart"/>
      <w:r w:rsidRPr="001749FC">
        <w:rPr>
          <w:rFonts w:ascii="Arial Narrow" w:hAnsi="Arial Narrow" w:cs="Arial"/>
          <w:lang w:eastAsia="es-PE"/>
        </w:rPr>
        <w:t>Secretario Técnico</w:t>
      </w:r>
      <w:proofErr w:type="gramEnd"/>
      <w:r w:rsidRPr="001749FC">
        <w:rPr>
          <w:rFonts w:ascii="Arial Narrow" w:hAnsi="Arial Narrow" w:cs="Arial"/>
          <w:lang w:eastAsia="es-PE"/>
        </w:rPr>
        <w:t xml:space="preserve"> cuenta con la facultad para efectuar todas las notificaciones relativas a la tramitación del procedimiento</w:t>
      </w:r>
      <w:r w:rsidRPr="001749FC">
        <w:rPr>
          <w:rStyle w:val="Refdenotaalpie"/>
          <w:rFonts w:ascii="Arial Narrow" w:eastAsiaTheme="majorEastAsia" w:hAnsi="Arial Narrow" w:cs="Arial"/>
          <w:lang w:eastAsia="es-PE"/>
        </w:rPr>
        <w:footnoteReference w:id="1"/>
      </w:r>
      <w:r w:rsidRPr="001749FC">
        <w:rPr>
          <w:rFonts w:ascii="Arial Narrow" w:hAnsi="Arial Narrow" w:cs="Arial"/>
          <w:lang w:eastAsia="es-PE"/>
        </w:rPr>
        <w:t>;</w:t>
      </w:r>
      <w:r w:rsidRPr="001749FC">
        <w:rPr>
          <w:rStyle w:val="Refdenotaalpie"/>
          <w:rFonts w:ascii="Arial Narrow" w:eastAsiaTheme="majorEastAsia" w:hAnsi="Arial Narrow" w:cs="Arial"/>
          <w:spacing w:val="-3"/>
        </w:rPr>
        <w:t xml:space="preserve"> </w:t>
      </w:r>
    </w:p>
    <w:p w14:paraId="2EB09529" w14:textId="77777777" w:rsidR="006F629D" w:rsidRPr="001749FC" w:rsidRDefault="006F629D" w:rsidP="006F629D">
      <w:pPr>
        <w:tabs>
          <w:tab w:val="left" w:pos="-720"/>
          <w:tab w:val="left" w:pos="0"/>
        </w:tabs>
        <w:suppressAutoHyphens/>
        <w:jc w:val="center"/>
        <w:rPr>
          <w:rFonts w:ascii="Arial Narrow" w:hAnsi="Arial Narrow" w:cs="Arial"/>
          <w:spacing w:val="-3"/>
        </w:rPr>
      </w:pPr>
    </w:p>
    <w:p w14:paraId="475723B4" w14:textId="39D32A06" w:rsidR="006F629D" w:rsidRPr="009C6DA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mediante </w:t>
      </w:r>
      <w:r w:rsidRPr="009C6DAC">
        <w:rPr>
          <w:rFonts w:ascii="Arial Narrow" w:hAnsi="Arial Narrow" w:cs="Arial"/>
        </w:rPr>
        <w:t>Resolución N</w:t>
      </w:r>
      <w:r w:rsidR="00896BF6" w:rsidRPr="009C6DAC">
        <w:rPr>
          <w:rFonts w:ascii="Arial Narrow" w:hAnsi="Arial Narrow" w:cs="Arial"/>
        </w:rPr>
        <w:t>°</w:t>
      </w:r>
      <w:r w:rsidRPr="009C6DAC">
        <w:rPr>
          <w:rFonts w:ascii="Arial Narrow" w:hAnsi="Arial Narrow" w:cs="Arial"/>
        </w:rPr>
        <w:t xml:space="preserve"> </w:t>
      </w:r>
      <w:r w:rsidR="009C6DAC" w:rsidRPr="009C6DAC">
        <w:rPr>
          <w:rFonts w:ascii="Arial Narrow" w:hAnsi="Arial Narrow" w:cs="Arial"/>
        </w:rPr>
        <w:t>2</w:t>
      </w:r>
      <w:r w:rsidR="00ED3C66" w:rsidRPr="009C6DAC">
        <w:rPr>
          <w:rFonts w:ascii="Arial Narrow" w:hAnsi="Arial Narrow" w:cs="Arial"/>
        </w:rPr>
        <w:t xml:space="preserve"> </w:t>
      </w:r>
      <w:r w:rsidRPr="009C6DAC">
        <w:rPr>
          <w:rFonts w:ascii="Arial Narrow" w:hAnsi="Arial Narrow" w:cs="Arial"/>
        </w:rPr>
        <w:t>del</w:t>
      </w:r>
      <w:r w:rsidR="008667A7" w:rsidRPr="009C6DAC">
        <w:rPr>
          <w:rFonts w:ascii="Arial Narrow" w:hAnsi="Arial Narrow" w:cs="Arial"/>
        </w:rPr>
        <w:t xml:space="preserve"> </w:t>
      </w:r>
      <w:r w:rsidR="009C6DAC" w:rsidRPr="009C6DAC">
        <w:rPr>
          <w:rFonts w:ascii="Arial Narrow" w:hAnsi="Arial Narrow" w:cs="Arial"/>
        </w:rPr>
        <w:t>23 de diciembre de 2025</w:t>
      </w:r>
      <w:r w:rsidRPr="001749FC">
        <w:rPr>
          <w:rFonts w:ascii="Arial Narrow" w:hAnsi="Arial Narrow" w:cs="Arial"/>
        </w:rPr>
        <w:t xml:space="preserve">, se otorgó a </w:t>
      </w:r>
      <w:r w:rsidR="009C6DAC" w:rsidRPr="00622FED">
        <w:rPr>
          <w:rFonts w:ascii="Arial Narrow" w:hAnsi="Arial Narrow" w:cs="Arial"/>
          <w:spacing w:val="-3"/>
        </w:rPr>
        <w:t>Mapfre Perú Compañía de Seguros y Reaseguros S.A.</w:t>
      </w:r>
      <w:r w:rsidR="009C6DAC">
        <w:rPr>
          <w:rFonts w:ascii="Arial Narrow" w:hAnsi="Arial Narrow" w:cs="Arial"/>
          <w:spacing w:val="-3"/>
        </w:rPr>
        <w:t xml:space="preserve"> </w:t>
      </w:r>
      <w:r w:rsidRPr="009C6DAC">
        <w:rPr>
          <w:rFonts w:ascii="Arial Narrow" w:hAnsi="Arial Narrow" w:cs="Arial"/>
        </w:rPr>
        <w:t xml:space="preserve">un plazo adicional de </w:t>
      </w:r>
      <w:r w:rsidR="00940238" w:rsidRPr="009C6DAC">
        <w:rPr>
          <w:rFonts w:ascii="Arial Narrow" w:hAnsi="Arial Narrow" w:cs="Arial"/>
        </w:rPr>
        <w:t xml:space="preserve">cinco </w:t>
      </w:r>
      <w:r w:rsidRPr="009C6DAC">
        <w:rPr>
          <w:rFonts w:ascii="Arial Narrow" w:hAnsi="Arial Narrow" w:cs="Arial"/>
        </w:rPr>
        <w:t>(</w:t>
      </w:r>
      <w:r w:rsidR="00940238" w:rsidRPr="009C6DAC">
        <w:rPr>
          <w:rFonts w:ascii="Arial Narrow" w:hAnsi="Arial Narrow" w:cs="Arial"/>
        </w:rPr>
        <w:t>5</w:t>
      </w:r>
      <w:r w:rsidRPr="009C6DAC">
        <w:rPr>
          <w:rFonts w:ascii="Arial Narrow" w:hAnsi="Arial Narrow" w:cs="Arial"/>
        </w:rPr>
        <w:t>) días hábiles para que presentara sus descargos y la información requerida</w:t>
      </w:r>
      <w:r w:rsidR="005700F8" w:rsidRPr="009C6DAC">
        <w:rPr>
          <w:rFonts w:ascii="Arial Narrow" w:hAnsi="Arial Narrow" w:cs="Arial"/>
        </w:rPr>
        <w:t>.</w:t>
      </w:r>
    </w:p>
    <w:p w14:paraId="75019A1D"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59822FB0" w14:textId="7CDFC6B2"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el plazo para la </w:t>
      </w:r>
      <w:r w:rsidRPr="00EE1402">
        <w:rPr>
          <w:rFonts w:ascii="Arial Narrow" w:hAnsi="Arial Narrow" w:cs="Arial"/>
        </w:rPr>
        <w:t xml:space="preserve">presentación de los descargos </w:t>
      </w:r>
      <w:r w:rsidR="000671E0" w:rsidRPr="00EE1402">
        <w:rPr>
          <w:rFonts w:ascii="Arial Narrow" w:hAnsi="Arial Narrow" w:cs="Arial"/>
        </w:rPr>
        <w:t xml:space="preserve">de </w:t>
      </w:r>
      <w:r w:rsidR="009C6DAC" w:rsidRPr="00EE1402">
        <w:rPr>
          <w:rFonts w:ascii="Arial Narrow" w:hAnsi="Arial Narrow" w:cs="Arial"/>
          <w:spacing w:val="-3"/>
        </w:rPr>
        <w:t xml:space="preserve">Mapfre Perú Compañía de Seguros y Reaseguros S.A. </w:t>
      </w:r>
      <w:r w:rsidRPr="00EE1402">
        <w:rPr>
          <w:rFonts w:ascii="Arial Narrow" w:hAnsi="Arial Narrow" w:cs="Arial"/>
        </w:rPr>
        <w:t xml:space="preserve">vencía el </w:t>
      </w:r>
      <w:r w:rsidR="00EE1402" w:rsidRPr="00EE1402">
        <w:rPr>
          <w:rFonts w:ascii="Arial Narrow" w:hAnsi="Arial Narrow" w:cs="Arial"/>
          <w:spacing w:val="-3"/>
        </w:rPr>
        <w:t>8 de enero de 2026</w:t>
      </w:r>
      <w:r w:rsidRPr="001749FC">
        <w:rPr>
          <w:rStyle w:val="Refdenotaalpie"/>
          <w:rFonts w:ascii="Arial Narrow" w:eastAsiaTheme="majorEastAsia" w:hAnsi="Arial Narrow" w:cs="Arial"/>
        </w:rPr>
        <w:footnoteReference w:id="2"/>
      </w:r>
      <w:r w:rsidRPr="001749FC">
        <w:rPr>
          <w:rFonts w:ascii="Arial Narrow" w:hAnsi="Arial Narrow" w:cs="Arial"/>
        </w:rPr>
        <w:t>;</w:t>
      </w:r>
      <w:r w:rsidR="00166456" w:rsidRPr="001749FC">
        <w:rPr>
          <w:rFonts w:ascii="Arial Narrow" w:hAnsi="Arial Narrow" w:cs="Arial"/>
        </w:rPr>
        <w:t xml:space="preserve"> y,</w:t>
      </w:r>
    </w:p>
    <w:p w14:paraId="726C552A"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410C317B" w14:textId="0CEADE95"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con fecha </w:t>
      </w:r>
      <w:r w:rsidR="00EE1402" w:rsidRPr="00EE1402">
        <w:rPr>
          <w:rFonts w:ascii="Arial Narrow" w:hAnsi="Arial Narrow" w:cs="Arial"/>
          <w:spacing w:val="-3"/>
        </w:rPr>
        <w:t>30 de diciembre de 2025</w:t>
      </w:r>
      <w:r w:rsidR="00D22CEB" w:rsidRPr="001749FC">
        <w:rPr>
          <w:rFonts w:ascii="Arial Narrow" w:hAnsi="Arial Narrow" w:cs="Arial"/>
          <w:spacing w:val="-3"/>
        </w:rPr>
        <w:t>,</w:t>
      </w:r>
      <w:r w:rsidR="00161DA1">
        <w:rPr>
          <w:rFonts w:ascii="Arial Narrow" w:hAnsi="Arial Narrow" w:cs="Arial"/>
          <w:spacing w:val="-3"/>
        </w:rPr>
        <w:t xml:space="preserve"> complementado con los escritos del 16 de febrero de 2026 y del 1 de abril de 2026,</w:t>
      </w:r>
      <w:r w:rsidR="007818B2" w:rsidRPr="001749FC">
        <w:rPr>
          <w:rFonts w:ascii="Arial Narrow" w:hAnsi="Arial Narrow" w:cs="Arial"/>
          <w:spacing w:val="-3"/>
        </w:rPr>
        <w:t xml:space="preserve"> </w:t>
      </w:r>
      <w:r w:rsidR="009C6DAC" w:rsidRPr="00622FED">
        <w:rPr>
          <w:rFonts w:ascii="Arial Narrow" w:hAnsi="Arial Narrow" w:cs="Arial"/>
          <w:spacing w:val="-3"/>
        </w:rPr>
        <w:t>Mapfre Perú Compañía de Seguros y Reaseguros S.A.</w:t>
      </w:r>
      <w:r w:rsidR="009C6DAC">
        <w:rPr>
          <w:rFonts w:ascii="Arial Narrow" w:hAnsi="Arial Narrow" w:cs="Arial"/>
          <w:spacing w:val="-3"/>
        </w:rPr>
        <w:t xml:space="preserve"> </w:t>
      </w:r>
      <w:r w:rsidRPr="001749FC">
        <w:rPr>
          <w:rFonts w:ascii="Arial Narrow" w:hAnsi="Arial Narrow" w:cs="Arial"/>
        </w:rPr>
        <w:t>presentó sus descargos</w:t>
      </w:r>
      <w:r w:rsidR="00166456" w:rsidRPr="001749FC">
        <w:rPr>
          <w:rFonts w:ascii="Arial Narrow" w:hAnsi="Arial Narrow" w:cs="Arial"/>
        </w:rPr>
        <w:t>.</w:t>
      </w:r>
    </w:p>
    <w:p w14:paraId="04EE1B47" w14:textId="77777777" w:rsidR="006F629D" w:rsidRPr="001749FC" w:rsidRDefault="006F629D" w:rsidP="006F629D">
      <w:pPr>
        <w:tabs>
          <w:tab w:val="left" w:pos="-720"/>
          <w:tab w:val="left" w:pos="0"/>
        </w:tabs>
        <w:suppressAutoHyphens/>
        <w:jc w:val="both"/>
        <w:rPr>
          <w:rFonts w:ascii="Arial Narrow" w:hAnsi="Arial Narrow" w:cs="Arial"/>
          <w:spacing w:val="-3"/>
        </w:rPr>
      </w:pPr>
    </w:p>
    <w:p w14:paraId="3D99132A" w14:textId="77777777" w:rsidR="006F629D" w:rsidRPr="001749FC" w:rsidRDefault="006F629D" w:rsidP="006F629D">
      <w:pPr>
        <w:jc w:val="both"/>
        <w:rPr>
          <w:rFonts w:ascii="Arial Narrow" w:hAnsi="Arial Narrow" w:cs="Arial"/>
          <w:b/>
        </w:rPr>
      </w:pPr>
      <w:r w:rsidRPr="001749FC">
        <w:rPr>
          <w:rFonts w:ascii="Arial Narrow" w:hAnsi="Arial Narrow" w:cs="Arial"/>
          <w:b/>
        </w:rPr>
        <w:t xml:space="preserve">SE HA RESUELTO:  </w:t>
      </w:r>
    </w:p>
    <w:p w14:paraId="3480F7B8" w14:textId="77777777" w:rsidR="006F629D" w:rsidRPr="001749FC" w:rsidRDefault="006F629D" w:rsidP="006F629D">
      <w:pPr>
        <w:jc w:val="both"/>
        <w:rPr>
          <w:rFonts w:ascii="Arial Narrow" w:hAnsi="Arial Narrow" w:cs="Arial"/>
          <w:b/>
        </w:rPr>
      </w:pPr>
    </w:p>
    <w:p w14:paraId="52AC0FEE" w14:textId="1BCBFEE6" w:rsidR="006F629D" w:rsidRPr="001749FC"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rPr>
        <w:t xml:space="preserve">Agregar </w:t>
      </w:r>
      <w:r w:rsidR="00EE1402" w:rsidRPr="00EE1402">
        <w:rPr>
          <w:rFonts w:ascii="Arial Narrow" w:hAnsi="Arial Narrow" w:cs="Arial"/>
        </w:rPr>
        <w:t>los escritos presentados al expediente y ponerlos en conocimiento de la otra parte del procedimiento</w:t>
      </w:r>
      <w:r w:rsidRPr="001749FC">
        <w:rPr>
          <w:rFonts w:ascii="Arial Narrow" w:hAnsi="Arial Narrow" w:cs="Arial"/>
        </w:rPr>
        <w:t>;</w:t>
      </w:r>
    </w:p>
    <w:p w14:paraId="2DEBFF3E" w14:textId="77777777" w:rsidR="006F629D" w:rsidRPr="001749FC" w:rsidRDefault="006F629D" w:rsidP="006F629D">
      <w:pPr>
        <w:pStyle w:val="Prrafodelista"/>
        <w:ind w:left="567"/>
        <w:jc w:val="both"/>
        <w:rPr>
          <w:rFonts w:ascii="Arial Narrow" w:hAnsi="Arial Narrow" w:cs="Arial"/>
        </w:rPr>
      </w:pPr>
    </w:p>
    <w:p w14:paraId="51ABC8EF" w14:textId="7E4C2704" w:rsidR="006F629D" w:rsidRPr="001749FC"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spacing w:val="-3"/>
        </w:rPr>
        <w:t xml:space="preserve">tener por presentados los descargos de </w:t>
      </w:r>
      <w:r w:rsidR="009C6DAC" w:rsidRPr="00622FED">
        <w:rPr>
          <w:rFonts w:ascii="Arial Narrow" w:hAnsi="Arial Narrow" w:cs="Arial"/>
          <w:spacing w:val="-3"/>
        </w:rPr>
        <w:t>Mapfre Perú Compañía de Seguros y Reaseguros S.A.</w:t>
      </w:r>
      <w:r w:rsidRPr="001749FC">
        <w:rPr>
          <w:rFonts w:ascii="Arial Narrow" w:hAnsi="Arial Narrow" w:cs="Arial"/>
        </w:rPr>
        <w:t>;</w:t>
      </w:r>
      <w:r w:rsidR="00CC1DDC" w:rsidRPr="001749FC">
        <w:rPr>
          <w:rFonts w:ascii="Arial Narrow" w:hAnsi="Arial Narrow" w:cs="Arial"/>
        </w:rPr>
        <w:t xml:space="preserve"> </w:t>
      </w:r>
      <w:r w:rsidR="000159A2" w:rsidRPr="001749FC">
        <w:rPr>
          <w:rFonts w:ascii="Arial Narrow" w:hAnsi="Arial Narrow" w:cs="Arial"/>
        </w:rPr>
        <w:t>y,</w:t>
      </w:r>
    </w:p>
    <w:p w14:paraId="27BD811A" w14:textId="77777777" w:rsidR="00784D09" w:rsidRPr="001749FC" w:rsidRDefault="00784D09" w:rsidP="00784D09">
      <w:pPr>
        <w:pStyle w:val="Prrafodelista"/>
        <w:rPr>
          <w:rFonts w:ascii="Arial Narrow" w:hAnsi="Arial Narrow" w:cs="Arial"/>
        </w:rPr>
      </w:pPr>
    </w:p>
    <w:p w14:paraId="630D6D98" w14:textId="70F13D92" w:rsidR="006F629D" w:rsidRPr="00244059"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rPr>
        <w:lastRenderedPageBreak/>
        <w:t xml:space="preserve">requerir </w:t>
      </w:r>
      <w:r w:rsidR="00CB3D3C" w:rsidRPr="001749FC">
        <w:rPr>
          <w:rFonts w:ascii="Arial Narrow" w:hAnsi="Arial Narrow" w:cs="Arial"/>
        </w:rPr>
        <w:t>a</w:t>
      </w:r>
      <w:r w:rsidR="00D02CE0" w:rsidRPr="001749FC">
        <w:rPr>
          <w:rFonts w:ascii="Arial Narrow" w:hAnsi="Arial Narrow" w:cs="Arial"/>
        </w:rPr>
        <w:t xml:space="preserve"> </w:t>
      </w:r>
      <w:r w:rsidR="00D02CE0" w:rsidRPr="00EE1402">
        <w:rPr>
          <w:rFonts w:ascii="Arial Narrow" w:hAnsi="Arial Narrow" w:cs="Arial"/>
        </w:rPr>
        <w:t>la</w:t>
      </w:r>
      <w:r w:rsidR="007818B2" w:rsidRPr="00EE1402">
        <w:rPr>
          <w:rFonts w:ascii="Arial Narrow" w:hAnsi="Arial Narrow" w:cs="Arial"/>
        </w:rPr>
        <w:t xml:space="preserve"> </w:t>
      </w:r>
      <w:r w:rsidR="00CB3D3C" w:rsidRPr="00EE1402">
        <w:rPr>
          <w:rFonts w:ascii="Arial Narrow" w:hAnsi="Arial Narrow" w:cs="Arial"/>
        </w:rPr>
        <w:t>señor</w:t>
      </w:r>
      <w:r w:rsidR="00D02CE0" w:rsidRPr="00EE1402">
        <w:rPr>
          <w:rFonts w:ascii="Arial Narrow" w:hAnsi="Arial Narrow" w:cs="Arial"/>
        </w:rPr>
        <w:t>a</w:t>
      </w:r>
      <w:r w:rsidR="00CB3D3C" w:rsidRPr="00EE1402">
        <w:rPr>
          <w:rFonts w:ascii="Arial Narrow" w:hAnsi="Arial Narrow" w:cs="Arial"/>
        </w:rPr>
        <w:t xml:space="preserve"> </w:t>
      </w:r>
      <w:r w:rsidR="00EE1402" w:rsidRPr="00EE1402">
        <w:rPr>
          <w:rFonts w:ascii="Arial Narrow" w:hAnsi="Arial Narrow" w:cs="Arial"/>
        </w:rPr>
        <w:t xml:space="preserve">Ana Luisa Córdova Pantoja </w:t>
      </w:r>
      <w:r w:rsidRPr="001749FC">
        <w:rPr>
          <w:rFonts w:ascii="Arial Narrow" w:hAnsi="Arial Narrow" w:cs="Arial"/>
        </w:rPr>
        <w:t xml:space="preserve">para que, dentro del plazo de </w:t>
      </w:r>
      <w:r w:rsidRPr="001749FC">
        <w:rPr>
          <w:rFonts w:ascii="Arial Narrow" w:hAnsi="Arial Narrow" w:cs="Arial"/>
          <w:b/>
          <w:bCs/>
        </w:rPr>
        <w:t>dos (2) días hábiles</w:t>
      </w:r>
      <w:r w:rsidRPr="001749FC">
        <w:rPr>
          <w:rFonts w:ascii="Arial Narrow" w:hAnsi="Arial Narrow" w:cs="Arial"/>
        </w:rPr>
        <w:t xml:space="preserve"> siguientes a la fecha en que reciba </w:t>
      </w:r>
      <w:r w:rsidRPr="00EE1402">
        <w:rPr>
          <w:rFonts w:ascii="Arial Narrow" w:hAnsi="Arial Narrow" w:cs="Arial"/>
        </w:rPr>
        <w:t>la notificación en su bandeja de correo electrónico</w:t>
      </w:r>
      <w:r w:rsidRPr="001749FC">
        <w:rPr>
          <w:rFonts w:ascii="Arial Narrow" w:hAnsi="Arial Narrow" w:cs="Arial"/>
        </w:rPr>
        <w:t xml:space="preserve">, </w:t>
      </w:r>
      <w:r w:rsidRPr="001749FC">
        <w:rPr>
          <w:rFonts w:ascii="Arial Narrow" w:hAnsi="Arial Narrow" w:cs="Arial"/>
          <w:b/>
          <w:bCs/>
        </w:rPr>
        <w:t>efectúe la confirmación de recepción de la notificación</w:t>
      </w:r>
      <w:r w:rsidRPr="001749FC">
        <w:rPr>
          <w:rFonts w:ascii="Arial Narrow" w:hAnsi="Arial Narrow" w:cs="Arial"/>
        </w:rPr>
        <w:t xml:space="preserve"> remitida por este despacho a su correo electrónico, de conformidad con el segundo párrafo del numeral 4 del artículo 20 del </w:t>
      </w:r>
      <w:r w:rsidRPr="001749FC">
        <w:rPr>
          <w:rFonts w:ascii="Arial Narrow" w:hAnsi="Arial Narrow" w:cs="Arial"/>
          <w:bCs/>
        </w:rPr>
        <w:t xml:space="preserve">Texto Único Ordenado de la Ley del Procedimiento Administrativo General, aprobado mediante Decreto Supremo </w:t>
      </w:r>
      <w:proofErr w:type="spellStart"/>
      <w:r w:rsidRPr="001749FC">
        <w:rPr>
          <w:rFonts w:ascii="Arial Narrow" w:hAnsi="Arial Narrow" w:cs="Arial"/>
          <w:bCs/>
        </w:rPr>
        <w:t>N</w:t>
      </w:r>
      <w:r w:rsidR="007E0064" w:rsidRPr="001749FC">
        <w:rPr>
          <w:rFonts w:ascii="Arial Narrow" w:hAnsi="Arial Narrow" w:cs="Arial"/>
          <w:bCs/>
        </w:rPr>
        <w:t>.</w:t>
      </w:r>
      <w:r w:rsidRPr="001749FC">
        <w:rPr>
          <w:rFonts w:ascii="Arial Narrow" w:hAnsi="Arial Narrow" w:cs="Arial"/>
          <w:bCs/>
        </w:rPr>
        <w:t>°</w:t>
      </w:r>
      <w:proofErr w:type="spellEnd"/>
      <w:r w:rsidRPr="001749FC">
        <w:rPr>
          <w:rFonts w:ascii="Arial Narrow" w:hAnsi="Arial Narrow" w:cs="Arial"/>
          <w:bCs/>
        </w:rPr>
        <w:t xml:space="preserve"> 006-2026-JUS, bajo apercibimiento de rehacer el acto de </w:t>
      </w:r>
      <w:r w:rsidRPr="009C6DAC">
        <w:rPr>
          <w:rFonts w:ascii="Arial Narrow" w:hAnsi="Arial Narrow" w:cs="Arial"/>
          <w:bCs/>
        </w:rPr>
        <w:t>notificación y notificarle conforme al numeral 1 del artículo 20 del citado cuerpo normativo</w:t>
      </w:r>
      <w:r w:rsidRPr="009C6DAC">
        <w:rPr>
          <w:rStyle w:val="Refdenotaalpie"/>
          <w:rFonts w:ascii="Arial Narrow" w:eastAsiaTheme="majorEastAsia" w:hAnsi="Arial Narrow" w:cs="Arial"/>
        </w:rPr>
        <w:footnoteReference w:id="3"/>
      </w:r>
      <w:r w:rsidR="00244059" w:rsidRPr="009C6DAC">
        <w:rPr>
          <w:rFonts w:ascii="Arial Narrow" w:hAnsi="Arial Narrow" w:cs="Arial"/>
          <w:bCs/>
        </w:rPr>
        <w:t>; e,</w:t>
      </w:r>
    </w:p>
    <w:p w14:paraId="6779C3D8" w14:textId="77777777" w:rsidR="00244059" w:rsidRPr="00244059" w:rsidRDefault="00244059" w:rsidP="00244059">
      <w:pPr>
        <w:pStyle w:val="Prrafodelista"/>
        <w:rPr>
          <w:rFonts w:ascii="Arial Narrow" w:hAnsi="Arial Narrow" w:cs="Arial"/>
        </w:rPr>
      </w:pPr>
    </w:p>
    <w:p w14:paraId="64533734" w14:textId="088E2070" w:rsidR="00244059" w:rsidRPr="001749FC" w:rsidRDefault="00244059" w:rsidP="006F629D">
      <w:pPr>
        <w:pStyle w:val="Prrafodelista"/>
        <w:numPr>
          <w:ilvl w:val="0"/>
          <w:numId w:val="2"/>
        </w:numPr>
        <w:ind w:left="567" w:hanging="567"/>
        <w:jc w:val="both"/>
        <w:rPr>
          <w:rFonts w:ascii="Arial Narrow" w:hAnsi="Arial Narrow" w:cs="Arial"/>
        </w:rPr>
      </w:pPr>
      <w:r w:rsidRPr="00244059">
        <w:rPr>
          <w:rFonts w:ascii="Arial Narrow" w:hAnsi="Arial Narrow" w:cs="Arial"/>
        </w:rPr>
        <w:t xml:space="preserve">informar a </w:t>
      </w:r>
      <w:r w:rsidR="009C6DAC" w:rsidRPr="00622FED">
        <w:rPr>
          <w:rFonts w:ascii="Arial Narrow" w:hAnsi="Arial Narrow" w:cs="Arial"/>
          <w:spacing w:val="-3"/>
        </w:rPr>
        <w:t>Mapfre Perú Compañía de Seguros y Reaseguros S.A.</w:t>
      </w:r>
      <w:r w:rsidR="009C6DAC">
        <w:rPr>
          <w:rFonts w:ascii="Arial Narrow" w:hAnsi="Arial Narrow" w:cs="Arial"/>
          <w:spacing w:val="-3"/>
        </w:rPr>
        <w:t xml:space="preserve">  </w:t>
      </w:r>
      <w:r w:rsidRPr="00244059">
        <w:rPr>
          <w:rFonts w:ascii="Arial Narrow" w:hAnsi="Arial Narrow" w:cs="Arial"/>
        </w:rPr>
        <w:t>que tiene la obligación efectuar la confirmación de la recepción mediante acuse de recibo durante los primeros cinco (5) días hábiles a la notificación válidamente efectuada.</w:t>
      </w:r>
    </w:p>
    <w:p w14:paraId="7F99D391" w14:textId="77777777" w:rsidR="006F629D" w:rsidRDefault="006F629D" w:rsidP="006F629D">
      <w:pPr>
        <w:tabs>
          <w:tab w:val="left" w:pos="0"/>
        </w:tabs>
        <w:suppressAutoHyphens/>
        <w:jc w:val="center"/>
        <w:rPr>
          <w:rFonts w:ascii="Arial Narrow" w:hAnsi="Arial Narrow" w:cs="Arial"/>
          <w:b/>
          <w:caps/>
          <w:noProof/>
          <w:spacing w:val="-3"/>
        </w:rPr>
      </w:pPr>
    </w:p>
    <w:p w14:paraId="2DC724D0" w14:textId="77777777" w:rsidR="001749FC" w:rsidRPr="001749FC" w:rsidRDefault="001749FC" w:rsidP="006F629D">
      <w:pPr>
        <w:tabs>
          <w:tab w:val="left" w:pos="0"/>
        </w:tabs>
        <w:suppressAutoHyphens/>
        <w:jc w:val="center"/>
        <w:rPr>
          <w:rFonts w:ascii="Arial Narrow" w:hAnsi="Arial Narrow" w:cs="Arial"/>
          <w:b/>
          <w:caps/>
          <w:noProof/>
          <w:spacing w:val="-3"/>
        </w:rPr>
      </w:pPr>
    </w:p>
    <w:p w14:paraId="4D3D77BE" w14:textId="77777777" w:rsidR="006F629D" w:rsidRPr="001749FC" w:rsidRDefault="006F629D" w:rsidP="006F629D">
      <w:pPr>
        <w:tabs>
          <w:tab w:val="left" w:pos="0"/>
        </w:tabs>
        <w:suppressAutoHyphens/>
        <w:jc w:val="center"/>
        <w:rPr>
          <w:rFonts w:ascii="Arial Narrow" w:hAnsi="Arial Narrow" w:cs="Arial"/>
          <w:b/>
          <w:caps/>
          <w:noProof/>
          <w:spacing w:val="-3"/>
        </w:rPr>
      </w:pPr>
    </w:p>
    <w:p w14:paraId="4A278AF1" w14:textId="4AF83C4C" w:rsidR="006F629D" w:rsidRPr="00BA7EA2" w:rsidRDefault="007818B2" w:rsidP="006F629D">
      <w:pPr>
        <w:tabs>
          <w:tab w:val="left" w:pos="0"/>
        </w:tabs>
        <w:suppressAutoHyphens/>
        <w:jc w:val="center"/>
        <w:rPr>
          <w:rFonts w:ascii="Arial Narrow" w:hAnsi="Arial Narrow" w:cs="Arial"/>
          <w:b/>
          <w:caps/>
          <w:noProof/>
          <w:spacing w:val="-3"/>
        </w:rPr>
      </w:pPr>
      <w:r w:rsidRPr="00BA7EA2">
        <w:rPr>
          <w:rFonts w:ascii="Arial Narrow" w:hAnsi="Arial Narrow" w:cs="Arial"/>
          <w:bCs/>
        </w:rPr>
        <w:t>Firmado digitalmente por</w:t>
      </w:r>
    </w:p>
    <w:p w14:paraId="76EEBF41" w14:textId="62D11609" w:rsidR="006F629D" w:rsidRPr="001749FC" w:rsidRDefault="00B93467" w:rsidP="006F629D">
      <w:pPr>
        <w:tabs>
          <w:tab w:val="left" w:pos="0"/>
        </w:tabs>
        <w:suppressAutoHyphens/>
        <w:jc w:val="center"/>
        <w:rPr>
          <w:rFonts w:ascii="Arial Narrow" w:hAnsi="Arial Narrow" w:cs="Arial"/>
          <w:b/>
          <w:caps/>
          <w:spacing w:val="-3"/>
        </w:rPr>
      </w:pPr>
      <w:r w:rsidRPr="001749FC">
        <w:rPr>
          <w:rFonts w:ascii="Arial Narrow" w:hAnsi="Arial Narrow" w:cs="Arial"/>
          <w:b/>
          <w:caps/>
          <w:noProof/>
          <w:spacing w:val="-3"/>
        </w:rPr>
        <w:t>LUISA ANALI SILVA MALPARTIDA</w:t>
      </w:r>
    </w:p>
    <w:p w14:paraId="402C0EAF" w14:textId="77777777" w:rsidR="006F629D" w:rsidRPr="001749FC" w:rsidRDefault="006F629D" w:rsidP="006F629D">
      <w:pPr>
        <w:tabs>
          <w:tab w:val="left" w:pos="0"/>
        </w:tabs>
        <w:jc w:val="center"/>
        <w:rPr>
          <w:rFonts w:ascii="Arial Narrow" w:hAnsi="Arial Narrow" w:cs="Arial"/>
          <w:b/>
        </w:rPr>
      </w:pPr>
      <w:r w:rsidRPr="001749FC">
        <w:rPr>
          <w:rFonts w:ascii="Arial Narrow" w:hAnsi="Arial Narrow" w:cs="Arial"/>
          <w:b/>
        </w:rPr>
        <w:t>Ejecutivo 2</w:t>
      </w:r>
    </w:p>
    <w:p w14:paraId="784E7101" w14:textId="2DB79E59" w:rsidR="006F629D" w:rsidRPr="001749FC" w:rsidRDefault="006F629D" w:rsidP="006F629D">
      <w:pPr>
        <w:jc w:val="center"/>
        <w:rPr>
          <w:rFonts w:ascii="Arial Narrow" w:hAnsi="Arial Narrow" w:cs="Arial"/>
          <w:b/>
        </w:rPr>
      </w:pPr>
      <w:r w:rsidRPr="001749FC">
        <w:rPr>
          <w:rFonts w:ascii="Arial Narrow" w:hAnsi="Arial Narrow" w:cs="Arial"/>
          <w:b/>
        </w:rPr>
        <w:t>Comisión de Protección al Consumidor N</w:t>
      </w:r>
      <w:r w:rsidR="001749FC">
        <w:rPr>
          <w:rFonts w:ascii="Arial Narrow" w:hAnsi="Arial Narrow" w:cs="Arial"/>
          <w:b/>
        </w:rPr>
        <w:t>°</w:t>
      </w:r>
      <w:r w:rsidRPr="001749FC">
        <w:rPr>
          <w:rFonts w:ascii="Arial Narrow" w:hAnsi="Arial Narrow" w:cs="Arial"/>
          <w:b/>
        </w:rPr>
        <w:t xml:space="preserve"> 1</w:t>
      </w:r>
    </w:p>
    <w:p w14:paraId="616920B8" w14:textId="170BC2D9" w:rsidR="006F629D" w:rsidRPr="003B2903" w:rsidRDefault="003B2903">
      <w:pPr>
        <w:rPr>
          <w:rFonts w:ascii="Arial Narrow" w:hAnsi="Arial Narrow"/>
          <w:sz w:val="20"/>
          <w:szCs w:val="20"/>
        </w:rPr>
      </w:pPr>
      <w:r w:rsidRPr="003B2903">
        <w:rPr>
          <w:rFonts w:ascii="Arial Narrow" w:hAnsi="Arial Narrow"/>
          <w:sz w:val="20"/>
          <w:szCs w:val="20"/>
        </w:rPr>
        <w:t>LAGP/</w:t>
      </w:r>
      <w:proofErr w:type="spellStart"/>
      <w:r w:rsidR="00396F57">
        <w:rPr>
          <w:rFonts w:ascii="Arial Narrow" w:hAnsi="Arial Narrow"/>
          <w:sz w:val="20"/>
          <w:szCs w:val="20"/>
        </w:rPr>
        <w:t>jcq</w:t>
      </w:r>
      <w:proofErr w:type="spellEnd"/>
    </w:p>
    <w:sectPr w:rsidR="006F629D" w:rsidRPr="003B2903" w:rsidSect="006F629D">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E0ECE" w14:textId="77777777" w:rsidR="00713F17" w:rsidRDefault="00713F17" w:rsidP="006F629D">
      <w:r>
        <w:separator/>
      </w:r>
    </w:p>
  </w:endnote>
  <w:endnote w:type="continuationSeparator" w:id="0">
    <w:p w14:paraId="753379D3" w14:textId="77777777" w:rsidR="00713F17" w:rsidRDefault="00713F17" w:rsidP="006F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B75A9" w14:textId="77777777" w:rsidR="00713F17" w:rsidRDefault="00713F17" w:rsidP="006F629D">
      <w:r>
        <w:separator/>
      </w:r>
    </w:p>
  </w:footnote>
  <w:footnote w:type="continuationSeparator" w:id="0">
    <w:p w14:paraId="67B8E539" w14:textId="77777777" w:rsidR="00713F17" w:rsidRDefault="00713F17" w:rsidP="006F629D">
      <w:r>
        <w:continuationSeparator/>
      </w:r>
    </w:p>
  </w:footnote>
  <w:footnote w:id="1">
    <w:p w14:paraId="11CA6541" w14:textId="77777777" w:rsidR="006F629D" w:rsidRPr="0080049A" w:rsidRDefault="006F629D" w:rsidP="006F629D">
      <w:pPr>
        <w:pStyle w:val="Sinespaciado"/>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N° 807, LEY SOBRE FACULTADES, NORMAS Y ORGANIZACIÓN DEL INDECOPI, </w:t>
      </w:r>
      <w:r w:rsidRPr="0080049A">
        <w:rPr>
          <w:rFonts w:ascii="Arial Narrow" w:hAnsi="Arial Narrow" w:cs="Arial"/>
          <w:b/>
          <w:sz w:val="16"/>
          <w:szCs w:val="16"/>
        </w:rPr>
        <w:t>publicado el 18 de abril de 1996</w:t>
      </w:r>
    </w:p>
    <w:p w14:paraId="1C9B2CE2"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24º</w:t>
      </w:r>
      <w:r w:rsidRPr="0080049A">
        <w:rPr>
          <w:rFonts w:ascii="Arial Narrow" w:hAnsi="Arial Narrow"/>
          <w:b/>
          <w:sz w:val="16"/>
          <w:szCs w:val="16"/>
        </w:rPr>
        <w:t>.-</w:t>
      </w:r>
      <w:r w:rsidRPr="0080049A">
        <w:rPr>
          <w:rFonts w:ascii="Arial Narrow" w:hAnsi="Arial Narrow"/>
          <w:sz w:val="16"/>
          <w:szCs w:val="16"/>
        </w:rPr>
        <w:t xml:space="preserve"> El </w:t>
      </w:r>
      <w:proofErr w:type="gramStart"/>
      <w:r w:rsidRPr="0080049A">
        <w:rPr>
          <w:rFonts w:ascii="Arial Narrow" w:hAnsi="Arial Narrow"/>
          <w:sz w:val="16"/>
          <w:szCs w:val="16"/>
        </w:rPr>
        <w:t>Secretario Técnico</w:t>
      </w:r>
      <w:proofErr w:type="gramEnd"/>
      <w:r w:rsidRPr="0080049A">
        <w:rPr>
          <w:rFonts w:ascii="Arial Narrow" w:hAnsi="Arial Narrow"/>
          <w:sz w:val="16"/>
          <w:szCs w:val="16"/>
        </w:rPr>
        <w:t xml:space="preserve"> se encargará de la tramitación del procedimiento. Para ello, cuenta con las siguientes facultades: </w:t>
      </w:r>
    </w:p>
    <w:p w14:paraId="08158B68"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3D91DC3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1FB8FB4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w:t>
      </w:r>
    </w:p>
    <w:p w14:paraId="168B899D" w14:textId="77777777" w:rsidR="006F629D" w:rsidRPr="00084F16" w:rsidRDefault="006F629D" w:rsidP="006F629D">
      <w:pPr>
        <w:pStyle w:val="Sinespaciado"/>
        <w:ind w:left="567" w:hanging="567"/>
        <w:jc w:val="both"/>
        <w:rPr>
          <w:rFonts w:ascii="Arial" w:hAnsi="Arial" w:cs="Arial"/>
          <w:sz w:val="16"/>
          <w:szCs w:val="16"/>
        </w:rPr>
      </w:pPr>
    </w:p>
  </w:footnote>
  <w:footnote w:id="2">
    <w:p w14:paraId="022B0AD4" w14:textId="3E112307" w:rsidR="006F629D" w:rsidRPr="00084F16" w:rsidRDefault="006F629D" w:rsidP="006F629D">
      <w:pPr>
        <w:pStyle w:val="Textonotapie"/>
        <w:ind w:left="567" w:hanging="567"/>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w:t>
      </w:r>
      <w:r w:rsidRPr="00ED3C66">
        <w:rPr>
          <w:rFonts w:ascii="Arial Narrow" w:hAnsi="Arial Narrow"/>
          <w:sz w:val="16"/>
          <w:szCs w:val="16"/>
        </w:rPr>
        <w:t xml:space="preserve">medida que la </w:t>
      </w:r>
      <w:r w:rsidRPr="009C6DAC">
        <w:rPr>
          <w:rFonts w:ascii="Arial Narrow" w:hAnsi="Arial Narrow"/>
          <w:sz w:val="16"/>
          <w:szCs w:val="16"/>
        </w:rPr>
        <w:t xml:space="preserve">Resolución N° </w:t>
      </w:r>
      <w:r w:rsidR="009C6DAC" w:rsidRPr="009C6DAC">
        <w:rPr>
          <w:rFonts w:ascii="Arial Narrow" w:hAnsi="Arial Narrow"/>
          <w:sz w:val="16"/>
          <w:szCs w:val="16"/>
        </w:rPr>
        <w:t>2</w:t>
      </w:r>
      <w:r w:rsidRPr="009C6DAC">
        <w:rPr>
          <w:rFonts w:ascii="Arial Narrow" w:hAnsi="Arial Narrow"/>
          <w:sz w:val="16"/>
          <w:szCs w:val="16"/>
        </w:rPr>
        <w:t xml:space="preserve"> fue notificada a </w:t>
      </w:r>
      <w:r w:rsidR="009C6DAC" w:rsidRPr="009C6DAC">
        <w:rPr>
          <w:rFonts w:ascii="Arial Narrow" w:hAnsi="Arial Narrow"/>
          <w:sz w:val="16"/>
          <w:szCs w:val="16"/>
        </w:rPr>
        <w:t xml:space="preserve">Mapfre Perú Compañía de Seguros y Reaseguros S.A. </w:t>
      </w:r>
      <w:r w:rsidRPr="009C6DAC">
        <w:rPr>
          <w:rFonts w:ascii="Arial Narrow" w:hAnsi="Arial Narrow"/>
          <w:sz w:val="16"/>
          <w:szCs w:val="16"/>
        </w:rPr>
        <w:t xml:space="preserve">el </w:t>
      </w:r>
      <w:r w:rsidR="009C6DAC" w:rsidRPr="009C6DAC">
        <w:rPr>
          <w:rFonts w:ascii="Arial Narrow" w:hAnsi="Arial Narrow"/>
          <w:sz w:val="16"/>
          <w:szCs w:val="16"/>
        </w:rPr>
        <w:t>30</w:t>
      </w:r>
      <w:r w:rsidR="005D4711" w:rsidRPr="009C6DAC">
        <w:rPr>
          <w:rFonts w:ascii="Arial Narrow" w:hAnsi="Arial Narrow"/>
          <w:sz w:val="16"/>
          <w:szCs w:val="16"/>
        </w:rPr>
        <w:t xml:space="preserve"> </w:t>
      </w:r>
      <w:r w:rsidRPr="009C6DAC">
        <w:rPr>
          <w:rFonts w:ascii="Arial Narrow" w:hAnsi="Arial Narrow"/>
          <w:sz w:val="16"/>
          <w:szCs w:val="16"/>
        </w:rPr>
        <w:t xml:space="preserve">de </w:t>
      </w:r>
      <w:r w:rsidR="001D0913" w:rsidRPr="009C6DAC">
        <w:rPr>
          <w:rFonts w:ascii="Arial Narrow" w:hAnsi="Arial Narrow"/>
          <w:sz w:val="16"/>
          <w:szCs w:val="16"/>
        </w:rPr>
        <w:t>diciembre</w:t>
      </w:r>
      <w:r w:rsidR="00ED3C66" w:rsidRPr="009C6DAC">
        <w:rPr>
          <w:rFonts w:ascii="Arial Narrow" w:hAnsi="Arial Narrow"/>
          <w:sz w:val="16"/>
          <w:szCs w:val="16"/>
        </w:rPr>
        <w:t xml:space="preserve"> </w:t>
      </w:r>
      <w:r w:rsidRPr="009C6DAC">
        <w:rPr>
          <w:rFonts w:ascii="Arial Narrow" w:hAnsi="Arial Narrow"/>
          <w:sz w:val="16"/>
          <w:szCs w:val="16"/>
        </w:rPr>
        <w:t>de 202</w:t>
      </w:r>
      <w:r w:rsidR="00B93467" w:rsidRPr="009C6DAC">
        <w:rPr>
          <w:rFonts w:ascii="Arial Narrow" w:hAnsi="Arial Narrow"/>
          <w:sz w:val="16"/>
          <w:szCs w:val="16"/>
        </w:rPr>
        <w:t>5</w:t>
      </w:r>
      <w:r w:rsidRPr="009C6DAC">
        <w:rPr>
          <w:rFonts w:ascii="Arial Narrow" w:hAnsi="Arial Narrow"/>
          <w:sz w:val="16"/>
          <w:szCs w:val="16"/>
        </w:rPr>
        <w:t>.</w:t>
      </w:r>
    </w:p>
    <w:p w14:paraId="484B22BC" w14:textId="77777777" w:rsidR="006F629D" w:rsidRPr="00084F16" w:rsidRDefault="006F629D" w:rsidP="006F629D">
      <w:pPr>
        <w:pStyle w:val="Textonotapie"/>
        <w:ind w:left="567" w:hanging="567"/>
        <w:jc w:val="both"/>
        <w:rPr>
          <w:rFonts w:ascii="Arial" w:hAnsi="Arial" w:cs="Arial"/>
          <w:sz w:val="16"/>
          <w:szCs w:val="16"/>
        </w:rPr>
      </w:pPr>
    </w:p>
  </w:footnote>
  <w:footnote w:id="3">
    <w:p w14:paraId="0580573A" w14:textId="77777777" w:rsidR="006F629D" w:rsidRPr="002D772F" w:rsidRDefault="006F629D" w:rsidP="006F629D">
      <w:pPr>
        <w:pStyle w:val="Textonotapie"/>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eastAsia="Arial" w:hAnsi="Arial Narrow" w:cs="Arial"/>
          <w:b/>
          <w:sz w:val="16"/>
          <w:szCs w:val="16"/>
        </w:rPr>
        <w:t>TEXTO ÚNICO ORDENADO DE LA LEY DEL PROCEDIMIENTO ADMINISTRATIVO GENERAL, aprobado mediante DECRETO SUPREMO N° 004</w:t>
      </w:r>
      <w:r w:rsidRPr="002D772F">
        <w:rPr>
          <w:rFonts w:ascii="Arial Narrow" w:eastAsia="Arial" w:hAnsi="Arial Narrow" w:cs="Arial"/>
          <w:b/>
          <w:sz w:val="16"/>
          <w:szCs w:val="16"/>
        </w:rPr>
        <w:t>-2019-JUS y publicado el 30 de abril de 2026</w:t>
      </w:r>
    </w:p>
    <w:p w14:paraId="279EF6C8" w14:textId="77777777" w:rsidR="006F629D" w:rsidRPr="002D772F" w:rsidRDefault="006F629D" w:rsidP="006F629D">
      <w:pPr>
        <w:pStyle w:val="Textonotapie"/>
        <w:ind w:left="1134" w:hanging="567"/>
        <w:jc w:val="both"/>
        <w:rPr>
          <w:rFonts w:ascii="Arial Narrow" w:hAnsi="Arial Narrow"/>
          <w:b/>
          <w:bCs/>
          <w:sz w:val="16"/>
          <w:szCs w:val="16"/>
        </w:rPr>
      </w:pPr>
      <w:r w:rsidRPr="002D772F">
        <w:rPr>
          <w:rFonts w:ascii="Arial Narrow" w:hAnsi="Arial Narrow"/>
          <w:b/>
          <w:bCs/>
          <w:sz w:val="16"/>
          <w:szCs w:val="16"/>
        </w:rPr>
        <w:t>Artículo 20. Modalidades de notificación|</w:t>
      </w:r>
    </w:p>
    <w:p w14:paraId="186E1EAA" w14:textId="77777777" w:rsidR="006F629D" w:rsidRPr="002D772F" w:rsidRDefault="006F629D" w:rsidP="006F629D">
      <w:pPr>
        <w:pStyle w:val="Textonotapie"/>
        <w:ind w:left="1134" w:hanging="567"/>
        <w:jc w:val="both"/>
        <w:rPr>
          <w:rFonts w:ascii="Arial Narrow" w:hAnsi="Arial Narrow" w:cs="Arial"/>
          <w:sz w:val="16"/>
          <w:szCs w:val="16"/>
        </w:rPr>
      </w:pPr>
      <w:r w:rsidRPr="002D772F">
        <w:rPr>
          <w:rFonts w:ascii="Arial Narrow" w:hAnsi="Arial Narrow" w:cs="Arial"/>
          <w:sz w:val="16"/>
          <w:szCs w:val="16"/>
        </w:rPr>
        <w:t xml:space="preserve">20.4. </w:t>
      </w:r>
      <w:r w:rsidRPr="002D77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39B2896" w14:textId="77777777" w:rsidR="006F629D" w:rsidRPr="002D772F" w:rsidRDefault="006F629D" w:rsidP="006F629D">
      <w:pPr>
        <w:pStyle w:val="Textonotapie"/>
        <w:ind w:left="1134"/>
        <w:jc w:val="both"/>
        <w:rPr>
          <w:rFonts w:ascii="Arial Narrow" w:hAnsi="Arial Narrow" w:cs="Arial"/>
          <w:sz w:val="16"/>
          <w:szCs w:val="16"/>
        </w:rPr>
      </w:pPr>
      <w:r w:rsidRPr="002D77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70F19D" w14:textId="77777777" w:rsidR="006F629D" w:rsidRDefault="006F629D" w:rsidP="006F629D">
      <w:pPr>
        <w:pStyle w:val="Textonotapie"/>
        <w:ind w:left="708"/>
      </w:pPr>
      <w:r w:rsidRPr="002D77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657" w:type="dxa"/>
      <w:tblLayout w:type="fixed"/>
      <w:tblCellMar>
        <w:left w:w="70" w:type="dxa"/>
        <w:right w:w="70" w:type="dxa"/>
      </w:tblCellMar>
      <w:tblLook w:val="0000" w:firstRow="0" w:lastRow="0" w:firstColumn="0" w:lastColumn="0" w:noHBand="0" w:noVBand="0"/>
    </w:tblPr>
    <w:tblGrid>
      <w:gridCol w:w="4061"/>
      <w:gridCol w:w="4798"/>
      <w:gridCol w:w="4798"/>
    </w:tblGrid>
    <w:tr w:rsidR="00CB58CA" w:rsidRPr="00C271B6" w14:paraId="6442E806" w14:textId="00515A43" w:rsidTr="00CB58CA">
      <w:trPr>
        <w:trHeight w:val="600"/>
      </w:trPr>
      <w:tc>
        <w:tcPr>
          <w:tcW w:w="4061" w:type="dxa"/>
        </w:tcPr>
        <w:p w14:paraId="41F1D5D3" w14:textId="33E5A979" w:rsidR="00CB58CA" w:rsidRPr="00C271B6" w:rsidRDefault="00CB58CA" w:rsidP="008D1F7B">
          <w:pPr>
            <w:rPr>
              <w:rFonts w:ascii="Arial Narrow" w:hAnsi="Arial Narrow" w:cs="Arial"/>
              <w:sz w:val="16"/>
              <w:szCs w:val="16"/>
            </w:rPr>
          </w:pPr>
          <w:r>
            <w:rPr>
              <w:noProof/>
              <w:lang w:val="es-PE" w:eastAsia="es-PE"/>
            </w:rPr>
            <w:drawing>
              <wp:anchor distT="0" distB="0" distL="114300" distR="114300" simplePos="0" relativeHeight="251663360" behindDoc="0" locked="0" layoutInCell="1" allowOverlap="1" wp14:anchorId="0CA34A3F" wp14:editId="6F640AB5">
                <wp:simplePos x="0" y="0"/>
                <wp:positionH relativeFrom="column">
                  <wp:posOffset>-44450</wp:posOffset>
                </wp:positionH>
                <wp:positionV relativeFrom="paragraph">
                  <wp:posOffset>0</wp:posOffset>
                </wp:positionV>
                <wp:extent cx="1862455" cy="847725"/>
                <wp:effectExtent l="0" t="0" r="4445" b="9525"/>
                <wp:wrapSquare wrapText="bothSides"/>
                <wp:docPr id="3" name="Imagen 3"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2455" cy="8477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sz w:val="16"/>
              <w:szCs w:val="16"/>
            </w:rPr>
            <w:t xml:space="preserve"> </w:t>
          </w:r>
          <w:r w:rsidRPr="00C271B6">
            <w:rPr>
              <w:rFonts w:ascii="Arial Narrow" w:hAnsi="Arial Narrow"/>
              <w:sz w:val="16"/>
              <w:szCs w:val="16"/>
            </w:rPr>
            <w:tab/>
          </w:r>
          <w:r w:rsidRPr="00C271B6">
            <w:rPr>
              <w:rFonts w:ascii="Arial Narrow" w:hAnsi="Arial Narrow"/>
              <w:sz w:val="16"/>
              <w:szCs w:val="16"/>
            </w:rPr>
            <w:tab/>
          </w:r>
        </w:p>
      </w:tc>
      <w:tc>
        <w:tcPr>
          <w:tcW w:w="4798" w:type="dxa"/>
        </w:tcPr>
        <w:p w14:paraId="3067328E" w14:textId="77777777" w:rsidR="00CB58CA" w:rsidRPr="00C271B6" w:rsidRDefault="00CB58CA" w:rsidP="008D1F7B">
          <w:pPr>
            <w:pStyle w:val="Encabezado"/>
            <w:jc w:val="right"/>
            <w:rPr>
              <w:rFonts w:ascii="Arial Narrow" w:hAnsi="Arial Narrow"/>
              <w:b/>
              <w:i/>
              <w:sz w:val="16"/>
              <w:szCs w:val="16"/>
            </w:rPr>
          </w:pPr>
        </w:p>
        <w:p w14:paraId="020B2F42" w14:textId="77777777" w:rsidR="00CB58CA" w:rsidRDefault="00CB58CA" w:rsidP="008D1F7B">
          <w:pPr>
            <w:tabs>
              <w:tab w:val="center" w:pos="4252"/>
              <w:tab w:val="right" w:pos="8504"/>
            </w:tabs>
            <w:jc w:val="right"/>
            <w:rPr>
              <w:rFonts w:ascii="Arial Narrow" w:hAnsi="Arial Narrow"/>
              <w:b/>
              <w:i/>
              <w:sz w:val="16"/>
              <w:szCs w:val="16"/>
            </w:rPr>
          </w:pPr>
        </w:p>
        <w:p w14:paraId="022096E6" w14:textId="77777777" w:rsidR="00CB58CA" w:rsidRDefault="00CB58CA" w:rsidP="008D1F7B">
          <w:pPr>
            <w:tabs>
              <w:tab w:val="center" w:pos="4252"/>
              <w:tab w:val="right" w:pos="8504"/>
            </w:tabs>
            <w:jc w:val="right"/>
            <w:rPr>
              <w:rFonts w:ascii="Arial Narrow" w:hAnsi="Arial Narrow"/>
              <w:b/>
              <w:i/>
              <w:sz w:val="16"/>
              <w:szCs w:val="16"/>
            </w:rPr>
          </w:pPr>
        </w:p>
        <w:p w14:paraId="3749B792" w14:textId="77777777" w:rsidR="00CB58CA" w:rsidRDefault="00CB58CA" w:rsidP="008D1F7B">
          <w:pPr>
            <w:tabs>
              <w:tab w:val="center" w:pos="4252"/>
              <w:tab w:val="right" w:pos="8504"/>
            </w:tabs>
            <w:jc w:val="right"/>
            <w:rPr>
              <w:rFonts w:ascii="Arial Narrow" w:hAnsi="Arial Narrow"/>
              <w:b/>
              <w:i/>
              <w:sz w:val="16"/>
              <w:szCs w:val="16"/>
            </w:rPr>
          </w:pPr>
        </w:p>
        <w:p w14:paraId="3DD6608D" w14:textId="2214277D" w:rsidR="00CB58CA" w:rsidRPr="00C271B6" w:rsidRDefault="00CB58CA" w:rsidP="008D1F7B">
          <w:pPr>
            <w:pStyle w:val="Encabezado"/>
            <w:tabs>
              <w:tab w:val="left" w:pos="2460"/>
              <w:tab w:val="right" w:pos="3964"/>
            </w:tabs>
            <w:ind w:left="1120"/>
            <w:jc w:val="both"/>
            <w:rPr>
              <w:rFonts w:ascii="Arial Narrow" w:hAnsi="Arial Narrow"/>
              <w:b/>
              <w:i/>
              <w:sz w:val="16"/>
              <w:szCs w:val="16"/>
            </w:rPr>
          </w:pPr>
          <w:r w:rsidRPr="00C271B6">
            <w:rPr>
              <w:rFonts w:ascii="Arial Narrow" w:hAnsi="Arial Narrow"/>
              <w:b/>
              <w:i/>
              <w:sz w:val="16"/>
              <w:szCs w:val="16"/>
            </w:rPr>
            <w:t>SECRETARÍA TÉCNICA DE LA COMISIÓN</w:t>
          </w:r>
          <w:r>
            <w:rPr>
              <w:rFonts w:ascii="Arial Narrow" w:hAnsi="Arial Narrow"/>
              <w:b/>
              <w:i/>
              <w:sz w:val="16"/>
              <w:szCs w:val="16"/>
            </w:rPr>
            <w:t xml:space="preserve"> </w:t>
          </w:r>
          <w:r w:rsidRPr="00C271B6">
            <w:rPr>
              <w:rFonts w:ascii="Arial Narrow" w:hAnsi="Arial Narrow"/>
              <w:b/>
              <w:i/>
              <w:sz w:val="16"/>
              <w:szCs w:val="16"/>
            </w:rPr>
            <w:t>DE PROTECCIÓN AL CONSUMIDOR N° 1</w:t>
          </w:r>
          <w:r>
            <w:rPr>
              <w:rFonts w:ascii="Arial Narrow" w:hAnsi="Arial Narrow"/>
              <w:b/>
              <w:i/>
              <w:sz w:val="16"/>
              <w:szCs w:val="16"/>
            </w:rPr>
            <w:t xml:space="preserve"> - </w:t>
          </w:r>
          <w:r w:rsidRPr="00C271B6">
            <w:rPr>
              <w:rFonts w:ascii="Arial Narrow" w:hAnsi="Arial Narrow"/>
              <w:b/>
              <w:i/>
              <w:sz w:val="16"/>
              <w:szCs w:val="16"/>
            </w:rPr>
            <w:t>SEDE CENTRAL</w:t>
          </w:r>
        </w:p>
      </w:tc>
      <w:tc>
        <w:tcPr>
          <w:tcW w:w="4798" w:type="dxa"/>
        </w:tcPr>
        <w:p w14:paraId="4C007EE0" w14:textId="77777777" w:rsidR="00CB58CA" w:rsidRPr="00C271B6" w:rsidRDefault="00CB58CA" w:rsidP="008D1F7B">
          <w:pPr>
            <w:pStyle w:val="Encabezado"/>
            <w:jc w:val="right"/>
            <w:rPr>
              <w:rFonts w:ascii="Arial Narrow" w:hAnsi="Arial Narrow"/>
              <w:b/>
              <w:i/>
              <w:sz w:val="16"/>
              <w:szCs w:val="16"/>
            </w:rPr>
          </w:pPr>
        </w:p>
      </w:tc>
    </w:tr>
  </w:tbl>
  <w:p w14:paraId="75CC101C" w14:textId="77777777" w:rsidR="006F629D" w:rsidRDefault="006F62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6B17DB6"/>
    <w:multiLevelType w:val="hybridMultilevel"/>
    <w:tmpl w:val="AB486384"/>
    <w:lvl w:ilvl="0" w:tplc="4176986C">
      <w:start w:val="1"/>
      <w:numFmt w:val="lowerRoman"/>
      <w:lvlText w:val="(%1)"/>
      <w:lvlJc w:val="left"/>
      <w:pPr>
        <w:ind w:left="360" w:hanging="360"/>
      </w:pPr>
      <w:rPr>
        <w:rFonts w:hint="default"/>
        <w:b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30566170">
    <w:abstractNumId w:val="1"/>
  </w:num>
  <w:num w:numId="2" w16cid:durableId="941692373">
    <w:abstractNumId w:val="0"/>
  </w:num>
  <w:num w:numId="3" w16cid:durableId="1103569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29D"/>
    <w:rsid w:val="000159A2"/>
    <w:rsid w:val="00017808"/>
    <w:rsid w:val="000416A1"/>
    <w:rsid w:val="00055965"/>
    <w:rsid w:val="00062B8B"/>
    <w:rsid w:val="000671E0"/>
    <w:rsid w:val="00075114"/>
    <w:rsid w:val="00082621"/>
    <w:rsid w:val="00086476"/>
    <w:rsid w:val="000C72D8"/>
    <w:rsid w:val="000F49EC"/>
    <w:rsid w:val="00113B76"/>
    <w:rsid w:val="00120293"/>
    <w:rsid w:val="00130E13"/>
    <w:rsid w:val="00161DA1"/>
    <w:rsid w:val="00166456"/>
    <w:rsid w:val="001749FC"/>
    <w:rsid w:val="001978E2"/>
    <w:rsid w:val="001A1F84"/>
    <w:rsid w:val="001B4B75"/>
    <w:rsid w:val="001D0913"/>
    <w:rsid w:val="001F0E2B"/>
    <w:rsid w:val="00223A59"/>
    <w:rsid w:val="00244059"/>
    <w:rsid w:val="00251078"/>
    <w:rsid w:val="002836A0"/>
    <w:rsid w:val="00297489"/>
    <w:rsid w:val="002D2A4E"/>
    <w:rsid w:val="002F014B"/>
    <w:rsid w:val="00302CC1"/>
    <w:rsid w:val="00355172"/>
    <w:rsid w:val="003865BF"/>
    <w:rsid w:val="00396F57"/>
    <w:rsid w:val="003B288D"/>
    <w:rsid w:val="003B2903"/>
    <w:rsid w:val="003B7CB4"/>
    <w:rsid w:val="003D54C7"/>
    <w:rsid w:val="004269EB"/>
    <w:rsid w:val="004309A1"/>
    <w:rsid w:val="00446E1B"/>
    <w:rsid w:val="00460218"/>
    <w:rsid w:val="00490907"/>
    <w:rsid w:val="004B5D2F"/>
    <w:rsid w:val="004E4447"/>
    <w:rsid w:val="00510365"/>
    <w:rsid w:val="00532D37"/>
    <w:rsid w:val="00544043"/>
    <w:rsid w:val="005470D7"/>
    <w:rsid w:val="00555871"/>
    <w:rsid w:val="005700F8"/>
    <w:rsid w:val="00571055"/>
    <w:rsid w:val="00592707"/>
    <w:rsid w:val="0059518B"/>
    <w:rsid w:val="005D4711"/>
    <w:rsid w:val="005F772F"/>
    <w:rsid w:val="00622FED"/>
    <w:rsid w:val="00623711"/>
    <w:rsid w:val="00635C9E"/>
    <w:rsid w:val="0064041B"/>
    <w:rsid w:val="00642675"/>
    <w:rsid w:val="006672D6"/>
    <w:rsid w:val="0069331E"/>
    <w:rsid w:val="006A0188"/>
    <w:rsid w:val="006A155B"/>
    <w:rsid w:val="006A4AD0"/>
    <w:rsid w:val="006F38EE"/>
    <w:rsid w:val="006F629D"/>
    <w:rsid w:val="00713F17"/>
    <w:rsid w:val="00756700"/>
    <w:rsid w:val="007818B2"/>
    <w:rsid w:val="00784D09"/>
    <w:rsid w:val="007870A5"/>
    <w:rsid w:val="007B4272"/>
    <w:rsid w:val="007D3586"/>
    <w:rsid w:val="007E0064"/>
    <w:rsid w:val="008160C3"/>
    <w:rsid w:val="00857342"/>
    <w:rsid w:val="008667A7"/>
    <w:rsid w:val="00885982"/>
    <w:rsid w:val="00890110"/>
    <w:rsid w:val="00890E73"/>
    <w:rsid w:val="00896BF6"/>
    <w:rsid w:val="008B0A9A"/>
    <w:rsid w:val="008B1343"/>
    <w:rsid w:val="008D1F7B"/>
    <w:rsid w:val="008D709F"/>
    <w:rsid w:val="00940238"/>
    <w:rsid w:val="00952781"/>
    <w:rsid w:val="00966E1D"/>
    <w:rsid w:val="00974AC0"/>
    <w:rsid w:val="009803AC"/>
    <w:rsid w:val="00980D3A"/>
    <w:rsid w:val="00981366"/>
    <w:rsid w:val="009C67F1"/>
    <w:rsid w:val="009C6DAC"/>
    <w:rsid w:val="009D41DD"/>
    <w:rsid w:val="009D6FA5"/>
    <w:rsid w:val="009E55CF"/>
    <w:rsid w:val="009F5289"/>
    <w:rsid w:val="00A0454A"/>
    <w:rsid w:val="00A14E14"/>
    <w:rsid w:val="00A30690"/>
    <w:rsid w:val="00A36E66"/>
    <w:rsid w:val="00A40DDC"/>
    <w:rsid w:val="00A4340C"/>
    <w:rsid w:val="00A46199"/>
    <w:rsid w:val="00A76276"/>
    <w:rsid w:val="00AB56E7"/>
    <w:rsid w:val="00AF6D99"/>
    <w:rsid w:val="00B35399"/>
    <w:rsid w:val="00B40590"/>
    <w:rsid w:val="00B6142B"/>
    <w:rsid w:val="00B93467"/>
    <w:rsid w:val="00BA7EA2"/>
    <w:rsid w:val="00C15D36"/>
    <w:rsid w:val="00C173EB"/>
    <w:rsid w:val="00C62BC4"/>
    <w:rsid w:val="00C954AD"/>
    <w:rsid w:val="00CB06FF"/>
    <w:rsid w:val="00CB3D3C"/>
    <w:rsid w:val="00CB58CA"/>
    <w:rsid w:val="00CC1DDC"/>
    <w:rsid w:val="00CC50EF"/>
    <w:rsid w:val="00CD11A4"/>
    <w:rsid w:val="00CD2386"/>
    <w:rsid w:val="00D02CE0"/>
    <w:rsid w:val="00D0369C"/>
    <w:rsid w:val="00D22CEB"/>
    <w:rsid w:val="00D42F32"/>
    <w:rsid w:val="00D60B56"/>
    <w:rsid w:val="00D703DB"/>
    <w:rsid w:val="00D779F5"/>
    <w:rsid w:val="00D9284D"/>
    <w:rsid w:val="00DB68D2"/>
    <w:rsid w:val="00DB6EAC"/>
    <w:rsid w:val="00DE0435"/>
    <w:rsid w:val="00DF7583"/>
    <w:rsid w:val="00E730DB"/>
    <w:rsid w:val="00E96256"/>
    <w:rsid w:val="00ED3C66"/>
    <w:rsid w:val="00EE0172"/>
    <w:rsid w:val="00EE1402"/>
    <w:rsid w:val="00EE28D0"/>
    <w:rsid w:val="00F05099"/>
    <w:rsid w:val="00F261E3"/>
    <w:rsid w:val="00F30A85"/>
    <w:rsid w:val="00FA42D8"/>
    <w:rsid w:val="00FB5495"/>
    <w:rsid w:val="00FD6A36"/>
    <w:rsid w:val="00FE2E7C"/>
    <w:rsid w:val="00FF11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5C20D"/>
  <w15:chartTrackingRefBased/>
  <w15:docId w15:val="{9DCE344C-B98F-486C-AD43-2DF00187D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83"/>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F6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F6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62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62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62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629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629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629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629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62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62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62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62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62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62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62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62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629D"/>
    <w:rPr>
      <w:rFonts w:eastAsiaTheme="majorEastAsia" w:cstheme="majorBidi"/>
      <w:color w:val="272727" w:themeColor="text1" w:themeTint="D8"/>
    </w:rPr>
  </w:style>
  <w:style w:type="paragraph" w:styleId="Ttulo">
    <w:name w:val="Title"/>
    <w:basedOn w:val="Normal"/>
    <w:next w:val="Normal"/>
    <w:link w:val="TtuloCar"/>
    <w:uiPriority w:val="10"/>
    <w:qFormat/>
    <w:rsid w:val="006F629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62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62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62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629D"/>
    <w:pPr>
      <w:spacing w:before="160"/>
      <w:jc w:val="center"/>
    </w:pPr>
    <w:rPr>
      <w:i/>
      <w:iCs/>
      <w:color w:val="404040" w:themeColor="text1" w:themeTint="BF"/>
    </w:rPr>
  </w:style>
  <w:style w:type="character" w:customStyle="1" w:styleId="CitaCar">
    <w:name w:val="Cita Car"/>
    <w:basedOn w:val="Fuentedeprrafopredeter"/>
    <w:link w:val="Cita"/>
    <w:uiPriority w:val="29"/>
    <w:rsid w:val="006F629D"/>
    <w:rPr>
      <w:i/>
      <w:iCs/>
      <w:color w:val="404040" w:themeColor="text1" w:themeTint="BF"/>
    </w:rPr>
  </w:style>
  <w:style w:type="paragraph" w:styleId="Prrafodelista">
    <w:name w:val="List Paragraph"/>
    <w:aliases w:val="Cita Pie de Página,titulo,Párrafo 2"/>
    <w:basedOn w:val="Normal"/>
    <w:link w:val="PrrafodelistaCar"/>
    <w:uiPriority w:val="34"/>
    <w:qFormat/>
    <w:rsid w:val="006F629D"/>
    <w:pPr>
      <w:ind w:left="720"/>
      <w:contextualSpacing/>
    </w:pPr>
  </w:style>
  <w:style w:type="character" w:styleId="nfasisintenso">
    <w:name w:val="Intense Emphasis"/>
    <w:basedOn w:val="Fuentedeprrafopredeter"/>
    <w:uiPriority w:val="21"/>
    <w:qFormat/>
    <w:rsid w:val="006F629D"/>
    <w:rPr>
      <w:i/>
      <w:iCs/>
      <w:color w:val="0F4761" w:themeColor="accent1" w:themeShade="BF"/>
    </w:rPr>
  </w:style>
  <w:style w:type="paragraph" w:styleId="Citadestacada">
    <w:name w:val="Intense Quote"/>
    <w:basedOn w:val="Normal"/>
    <w:next w:val="Normal"/>
    <w:link w:val="CitadestacadaCar"/>
    <w:uiPriority w:val="30"/>
    <w:qFormat/>
    <w:rsid w:val="006F6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629D"/>
    <w:rPr>
      <w:i/>
      <w:iCs/>
      <w:color w:val="0F4761" w:themeColor="accent1" w:themeShade="BF"/>
    </w:rPr>
  </w:style>
  <w:style w:type="character" w:styleId="Referenciaintensa">
    <w:name w:val="Intense Reference"/>
    <w:basedOn w:val="Fuentedeprrafopredeter"/>
    <w:uiPriority w:val="32"/>
    <w:qFormat/>
    <w:rsid w:val="006F629D"/>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
    <w:link w:val="Texto1"/>
    <w:qFormat/>
    <w:rsid w:val="006F629D"/>
    <w:rPr>
      <w:vertAlign w:val="superscript"/>
    </w:rPr>
  </w:style>
  <w:style w:type="paragraph" w:styleId="Textonotapie">
    <w:name w:val="footnote text"/>
    <w:aliases w:val=" Car,Car,Car2,Car Car Car Car Car Car Car Car Car Car Car Car Car Car,Car Car Car Car Car Car Car Car Car Car Car Car Car Car Car Car Car,Car Car Car Car Car Car Car Car Car Car Car Car Car Car Car Car Car Car,Car Car Car Car Car C,Ca, Ca"/>
    <w:basedOn w:val="Normal"/>
    <w:link w:val="TextonotapieCar"/>
    <w:unhideWhenUsed/>
    <w:qFormat/>
    <w:rsid w:val="006F629D"/>
    <w:rPr>
      <w:sz w:val="20"/>
      <w:szCs w:val="20"/>
    </w:rPr>
  </w:style>
  <w:style w:type="character" w:customStyle="1" w:styleId="TextonotapieCar">
    <w:name w:val="Texto nota pie Car"/>
    <w:aliases w:val=" Car Car,Car Car,Car2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6F629D"/>
    <w:rPr>
      <w:rFonts w:ascii="Times New Roman" w:eastAsia="Times New Roman" w:hAnsi="Times New Roman" w:cs="Times New Roman"/>
      <w:kern w:val="0"/>
      <w:sz w:val="20"/>
      <w:szCs w:val="20"/>
      <w:lang w:val="es-ES" w:eastAsia="es-ES"/>
      <w14:ligatures w14:val="none"/>
    </w:rPr>
  </w:style>
  <w:style w:type="character" w:customStyle="1" w:styleId="PrrafodelistaCar">
    <w:name w:val="Párrafo de lista Car"/>
    <w:aliases w:val="Cita Pie de Página Car,titulo Car,Párrafo 2 Car"/>
    <w:link w:val="Prrafodelista"/>
    <w:uiPriority w:val="34"/>
    <w:qFormat/>
    <w:locked/>
    <w:rsid w:val="006F629D"/>
  </w:style>
  <w:style w:type="paragraph" w:styleId="Sinespaciado">
    <w:name w:val="No Spacing"/>
    <w:uiPriority w:val="1"/>
    <w:qFormat/>
    <w:rsid w:val="006F629D"/>
    <w:pPr>
      <w:spacing w:after="0"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6F629D"/>
    <w:pPr>
      <w:tabs>
        <w:tab w:val="center" w:pos="4419"/>
        <w:tab w:val="right" w:pos="8838"/>
      </w:tabs>
    </w:pPr>
  </w:style>
  <w:style w:type="character" w:customStyle="1" w:styleId="EncabezadoCar">
    <w:name w:val="Encabezado Car"/>
    <w:basedOn w:val="Fuentedeprrafopredeter"/>
    <w:link w:val="Encabezado"/>
    <w:uiPriority w:val="99"/>
    <w:rsid w:val="006F629D"/>
    <w:rPr>
      <w:rFonts w:ascii="Times New Roman" w:eastAsia="Times New Roman" w:hAnsi="Times New Roman" w:cs="Times New Roman"/>
      <w:kern w:val="0"/>
      <w:lang w:val="es-ES" w:eastAsia="es-ES"/>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
    <w:basedOn w:val="Normal"/>
    <w:link w:val="Refdenotaalpie"/>
    <w:rsid w:val="006F629D"/>
    <w:rPr>
      <w:rFonts w:asciiTheme="minorHAnsi" w:eastAsiaTheme="minorHAnsi" w:hAnsiTheme="minorHAnsi" w:cstheme="minorBidi"/>
      <w:kern w:val="2"/>
      <w:vertAlign w:val="superscript"/>
      <w:lang w:val="es-PE" w:eastAsia="en-US"/>
      <w14:ligatures w14:val="standardContextual"/>
    </w:rPr>
  </w:style>
  <w:style w:type="paragraph" w:styleId="Piedepgina">
    <w:name w:val="footer"/>
    <w:basedOn w:val="Normal"/>
    <w:link w:val="PiedepginaCar"/>
    <w:uiPriority w:val="99"/>
    <w:unhideWhenUsed/>
    <w:rsid w:val="00940238"/>
    <w:pPr>
      <w:tabs>
        <w:tab w:val="center" w:pos="4252"/>
        <w:tab w:val="right" w:pos="8504"/>
      </w:tabs>
    </w:pPr>
  </w:style>
  <w:style w:type="character" w:customStyle="1" w:styleId="PiedepginaCar">
    <w:name w:val="Pie de página Car"/>
    <w:basedOn w:val="Fuentedeprrafopredeter"/>
    <w:link w:val="Piedepgina"/>
    <w:uiPriority w:val="99"/>
    <w:rsid w:val="00940238"/>
    <w:rPr>
      <w:rFonts w:ascii="Times New Roman" w:eastAsia="Times New Roman" w:hAnsi="Times New Roman" w:cs="Times New Roman"/>
      <w:kern w:val="0"/>
      <w:lang w:val="es-ES" w:eastAsia="es-ES"/>
      <w14:ligatures w14:val="none"/>
    </w:rPr>
  </w:style>
  <w:style w:type="character" w:styleId="Refdecomentario">
    <w:name w:val="annotation reference"/>
    <w:basedOn w:val="Fuentedeprrafopredeter"/>
    <w:uiPriority w:val="99"/>
    <w:semiHidden/>
    <w:unhideWhenUsed/>
    <w:rsid w:val="00981366"/>
    <w:rPr>
      <w:sz w:val="16"/>
      <w:szCs w:val="16"/>
    </w:rPr>
  </w:style>
  <w:style w:type="paragraph" w:styleId="Textocomentario">
    <w:name w:val="annotation text"/>
    <w:basedOn w:val="Normal"/>
    <w:link w:val="TextocomentarioCar"/>
    <w:uiPriority w:val="99"/>
    <w:unhideWhenUsed/>
    <w:rsid w:val="00981366"/>
    <w:rPr>
      <w:sz w:val="20"/>
      <w:szCs w:val="20"/>
    </w:rPr>
  </w:style>
  <w:style w:type="character" w:customStyle="1" w:styleId="TextocomentarioCar">
    <w:name w:val="Texto comentario Car"/>
    <w:basedOn w:val="Fuentedeprrafopredeter"/>
    <w:link w:val="Textocomentario"/>
    <w:uiPriority w:val="99"/>
    <w:rsid w:val="00981366"/>
    <w:rPr>
      <w:rFonts w:ascii="Times New Roman" w:eastAsia="Times New Roman" w:hAnsi="Times New Roman" w:cs="Times New Roman"/>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981366"/>
    <w:rPr>
      <w:b/>
      <w:bCs/>
    </w:rPr>
  </w:style>
  <w:style w:type="character" w:customStyle="1" w:styleId="AsuntodelcomentarioCar">
    <w:name w:val="Asunto del comentario Car"/>
    <w:basedOn w:val="TextocomentarioCar"/>
    <w:link w:val="Asuntodelcomentario"/>
    <w:uiPriority w:val="99"/>
    <w:semiHidden/>
    <w:rsid w:val="00981366"/>
    <w:rPr>
      <w:rFonts w:ascii="Times New Roman" w:eastAsia="Times New Roman" w:hAnsi="Times New Roman" w:cs="Times New Roman"/>
      <w:b/>
      <w:bCs/>
      <w:kern w:val="0"/>
      <w:sz w:val="20"/>
      <w:szCs w:val="2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110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402</Words>
  <Characters>2023</Characters>
  <Application>Microsoft Office Word</Application>
  <DocSecurity>0</DocSecurity>
  <Lines>54</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Legal CC1</dc:creator>
  <cp:keywords/>
  <dc:description/>
  <cp:lastModifiedBy>Apoyo CC1 E</cp:lastModifiedBy>
  <cp:revision>60</cp:revision>
  <cp:lastPrinted>2026-04-02T02:15:00Z</cp:lastPrinted>
  <dcterms:created xsi:type="dcterms:W3CDTF">2025-07-15T00:13:00Z</dcterms:created>
  <dcterms:modified xsi:type="dcterms:W3CDTF">2026-04-02T02:15:00Z</dcterms:modified>
</cp:coreProperties>
</file>