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AE74113" w:rsidR="00CA59A2" w:rsidRPr="001D687D"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1D687D">
        <w:rPr>
          <w:rFonts w:ascii="Arial Narrow" w:eastAsia="Arial Narrow" w:hAnsi="Arial Narrow" w:cs="Arial Narrow"/>
          <w:b/>
          <w:color w:val="000000"/>
          <w:kern w:val="0"/>
          <w:lang w:eastAsia="es-PE"/>
          <w14:ligatures w14:val="none"/>
        </w:rPr>
        <w:t xml:space="preserve">EXPEDIENTE </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BE1C7A" w:rsidRPr="001D687D">
        <w:rPr>
          <w:rFonts w:ascii="Arial Narrow" w:eastAsia="Times New Roman" w:hAnsi="Arial Narrow" w:cs="Times New Roman"/>
          <w:b/>
          <w:bCs/>
          <w:color w:val="000000"/>
          <w:kern w:val="0"/>
          <w:shd w:val="clear" w:color="auto" w:fill="FFFFFF"/>
          <w:lang w:eastAsia="es-PE"/>
          <w14:ligatures w14:val="none"/>
        </w:rPr>
        <w:t>0815-2026/CC1</w:t>
      </w:r>
    </w:p>
    <w:p w14:paraId="7E5DC22B" w14:textId="509EFF48"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DENUNCIANTE</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F97183" w:rsidRPr="001D687D">
        <w:rPr>
          <w:rFonts w:ascii="Arial Narrow" w:eastAsia="Arial Narrow" w:hAnsi="Arial Narrow" w:cs="Arial Narrow"/>
          <w:b/>
          <w:color w:val="000000"/>
          <w:kern w:val="0"/>
          <w:lang w:eastAsia="es-PE"/>
          <w14:ligatures w14:val="none"/>
        </w:rPr>
        <w:t xml:space="preserve">ALEXANDER MORAN DELGADO </w:t>
      </w:r>
      <w:r w:rsidRPr="001D687D">
        <w:rPr>
          <w:rFonts w:ascii="Arial Narrow" w:eastAsia="Arial Narrow" w:hAnsi="Arial Narrow" w:cs="Arial Narrow"/>
          <w:b/>
          <w:color w:val="000000"/>
          <w:kern w:val="0"/>
          <w:lang w:eastAsia="es-PE"/>
          <w14:ligatures w14:val="none"/>
        </w:rPr>
        <w:t xml:space="preserve">(SEÑOR </w:t>
      </w:r>
      <w:r w:rsidR="00F97183" w:rsidRPr="001D687D">
        <w:rPr>
          <w:rFonts w:ascii="Arial Narrow" w:eastAsia="Arial Narrow" w:hAnsi="Arial Narrow" w:cs="Arial Narrow"/>
          <w:b/>
          <w:color w:val="000000"/>
          <w:kern w:val="0"/>
          <w:lang w:eastAsia="es-PE"/>
          <w14:ligatures w14:val="none"/>
        </w:rPr>
        <w:t>MORAN</w:t>
      </w:r>
      <w:r w:rsidRPr="001D687D">
        <w:rPr>
          <w:rFonts w:ascii="Arial Narrow" w:eastAsia="Arial Narrow" w:hAnsi="Arial Narrow" w:cs="Arial Narrow"/>
          <w:b/>
          <w:color w:val="000000"/>
          <w:kern w:val="0"/>
          <w:lang w:eastAsia="es-PE"/>
          <w14:ligatures w14:val="none"/>
        </w:rPr>
        <w:t>)</w:t>
      </w:r>
    </w:p>
    <w:p w14:paraId="6DEEEDFE" w14:textId="776C8950"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DENUNCIADO</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44577F" w:rsidRPr="001D687D">
        <w:rPr>
          <w:rFonts w:ascii="Arial Narrow" w:eastAsia="Arial Narrow" w:hAnsi="Arial Narrow" w:cs="Arial Narrow"/>
          <w:b/>
          <w:color w:val="000000"/>
          <w:kern w:val="0"/>
          <w:lang w:eastAsia="es-PE"/>
          <w14:ligatures w14:val="none"/>
        </w:rPr>
        <w:t xml:space="preserve">MAPFRE PERÚ COMPAÑÍA DE SEGUROS Y REASEGUROS S.A. </w:t>
      </w:r>
      <w:r w:rsidRPr="001D687D">
        <w:rPr>
          <w:rFonts w:ascii="Arial Narrow" w:eastAsia="Arial Narrow" w:hAnsi="Arial Narrow" w:cs="Arial Narrow"/>
          <w:b/>
          <w:color w:val="000000"/>
          <w:kern w:val="0"/>
          <w:lang w:eastAsia="es-PE"/>
          <w14:ligatures w14:val="none"/>
        </w:rPr>
        <w:t>(</w:t>
      </w:r>
      <w:r w:rsidR="0044577F" w:rsidRPr="001D687D">
        <w:rPr>
          <w:rFonts w:ascii="Arial Narrow" w:eastAsia="Arial Narrow" w:hAnsi="Arial Narrow" w:cs="Arial Narrow"/>
          <w:b/>
          <w:color w:val="000000"/>
          <w:kern w:val="0"/>
          <w:lang w:eastAsia="es-PE"/>
          <w14:ligatures w14:val="none"/>
        </w:rPr>
        <w:t>MAPFRE</w:t>
      </w:r>
      <w:r w:rsidRPr="001D687D">
        <w:rPr>
          <w:rFonts w:ascii="Arial Narrow" w:eastAsia="Arial Narrow" w:hAnsi="Arial Narrow" w:cs="Arial Narrow"/>
          <w:b/>
          <w:color w:val="000000"/>
          <w:kern w:val="0"/>
          <w:lang w:eastAsia="es-PE"/>
          <w14:ligatures w14:val="none"/>
        </w:rPr>
        <w:t>)</w:t>
      </w:r>
    </w:p>
    <w:p w14:paraId="022D2B94" w14:textId="77777777"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MATERIAS</w:t>
      </w:r>
      <w:r w:rsidRPr="001D687D">
        <w:rPr>
          <w:rFonts w:ascii="Arial Narrow" w:eastAsia="Arial Narrow" w:hAnsi="Arial Narrow" w:cs="Arial Narrow"/>
          <w:b/>
          <w:color w:val="000000"/>
          <w:kern w:val="0"/>
          <w:lang w:eastAsia="es-PE"/>
          <w14:ligatures w14:val="none"/>
        </w:rPr>
        <w:tab/>
        <w:t xml:space="preserve">:       </w:t>
      </w:r>
      <w:r w:rsidRPr="001D687D">
        <w:rPr>
          <w:rFonts w:ascii="Arial Narrow" w:eastAsia="Arial Narrow" w:hAnsi="Arial Narrow" w:cs="Arial Narrow"/>
          <w:b/>
          <w:color w:val="000000"/>
          <w:kern w:val="0"/>
          <w:lang w:eastAsia="es-PE"/>
          <w14:ligatures w14:val="none"/>
        </w:rPr>
        <w:tab/>
        <w:t>ADMISIÓN A TRÁMITE</w:t>
      </w:r>
    </w:p>
    <w:p w14:paraId="19ED7B73" w14:textId="77777777" w:rsidR="00CA59A2" w:rsidRPr="001D68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REQUERIMIENTO DE INFORMACIÓN </w:t>
      </w:r>
    </w:p>
    <w:p w14:paraId="46A5A479" w14:textId="460DA329" w:rsidR="00CA59A2" w:rsidRPr="001D687D"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RESOLUCIÓN </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F97183" w:rsidRPr="001D687D">
        <w:rPr>
          <w:rFonts w:ascii="Arial Narrow" w:eastAsia="Arial Narrow" w:hAnsi="Arial Narrow" w:cs="Arial Narrow"/>
          <w:b/>
          <w:color w:val="000000"/>
          <w:kern w:val="0"/>
          <w:lang w:eastAsia="es-PE"/>
          <w14:ligatures w14:val="none"/>
        </w:rPr>
        <w:t>1</w:t>
      </w:r>
    </w:p>
    <w:p w14:paraId="5BA3A18D" w14:textId="77777777"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95C9684"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D687D">
        <w:rPr>
          <w:rFonts w:ascii="Arial Narrow" w:eastAsia="Times New Roman" w:hAnsi="Arial Narrow" w:cs="Times New Roman"/>
          <w:color w:val="000000"/>
          <w:kern w:val="0"/>
          <w:shd w:val="clear" w:color="auto" w:fill="FFFFFF"/>
          <w:lang w:eastAsia="es-PE"/>
          <w14:ligatures w14:val="none"/>
        </w:rPr>
        <w:t xml:space="preserve">Lima, </w:t>
      </w:r>
      <w:r w:rsidR="00F97183" w:rsidRPr="001D687D">
        <w:rPr>
          <w:rFonts w:ascii="Arial Narrow" w:eastAsia="Times New Roman" w:hAnsi="Arial Narrow" w:cs="Times New Roman"/>
          <w:color w:val="000000"/>
          <w:kern w:val="0"/>
          <w:shd w:val="clear" w:color="auto" w:fill="FFFFFF"/>
          <w:lang w:eastAsia="es-PE"/>
          <w14:ligatures w14:val="none"/>
        </w:rPr>
        <w:t>7</w:t>
      </w:r>
      <w:r w:rsidRPr="001D687D">
        <w:rPr>
          <w:rFonts w:ascii="Arial Narrow" w:eastAsia="Times New Roman" w:hAnsi="Arial Narrow" w:cs="Times New Roman"/>
          <w:color w:val="000000"/>
          <w:kern w:val="0"/>
          <w:shd w:val="clear" w:color="auto" w:fill="FFFFFF"/>
          <w:lang w:eastAsia="es-PE"/>
          <w14:ligatures w14:val="none"/>
        </w:rPr>
        <w:t xml:space="preserve"> de </w:t>
      </w:r>
      <w:r w:rsidR="00F97183" w:rsidRPr="001D687D">
        <w:rPr>
          <w:rFonts w:ascii="Arial Narrow" w:eastAsia="Times New Roman" w:hAnsi="Arial Narrow" w:cs="Times New Roman"/>
          <w:color w:val="000000"/>
          <w:kern w:val="0"/>
          <w:shd w:val="clear" w:color="auto" w:fill="FFFFFF"/>
          <w:lang w:eastAsia="es-PE"/>
          <w14:ligatures w14:val="none"/>
        </w:rPr>
        <w:t>abril</w:t>
      </w:r>
      <w:r w:rsidR="00985114" w:rsidRPr="001D687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D687D"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HECHOS </w:t>
      </w:r>
    </w:p>
    <w:p w14:paraId="621F2AB2" w14:textId="77777777" w:rsidR="00CA59A2" w:rsidRPr="001D687D"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A6DD968" w:rsidR="00CA59A2" w:rsidRPr="001D687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D687D">
        <w:rPr>
          <w:rFonts w:ascii="Arial Narrow" w:eastAsia="Times New Roman" w:hAnsi="Arial Narrow" w:cs="Arial"/>
          <w:color w:val="000000"/>
          <w:kern w:val="0"/>
          <w:lang w:val="es-ES" w:eastAsia="es-ES"/>
          <w14:ligatures w14:val="none"/>
        </w:rPr>
        <w:t xml:space="preserve">Mediante el escrito del </w:t>
      </w:r>
      <w:r w:rsidR="00666CAB" w:rsidRPr="001D687D">
        <w:rPr>
          <w:rFonts w:ascii="Arial Narrow" w:eastAsia="Times New Roman" w:hAnsi="Arial Narrow" w:cs="Arial"/>
          <w:color w:val="000000"/>
          <w:kern w:val="0"/>
          <w:lang w:val="es-ES" w:eastAsia="es-ES"/>
          <w14:ligatures w14:val="none"/>
        </w:rPr>
        <w:t>9 de marzo de 2026</w:t>
      </w:r>
      <w:r w:rsidR="00996DC2" w:rsidRPr="001D687D">
        <w:rPr>
          <w:rFonts w:ascii="Arial Narrow" w:eastAsia="Calibri" w:hAnsi="Arial Narrow" w:cs="Arial"/>
          <w:kern w:val="0"/>
          <w14:ligatures w14:val="none"/>
        </w:rPr>
        <w:t>,</w:t>
      </w:r>
      <w:r w:rsidRPr="001D687D">
        <w:rPr>
          <w:rFonts w:ascii="Arial Narrow" w:eastAsia="Calibri" w:hAnsi="Arial Narrow" w:cs="Arial"/>
          <w:kern w:val="0"/>
          <w14:ligatures w14:val="none"/>
        </w:rPr>
        <w:t xml:space="preserve"> </w:t>
      </w:r>
      <w:r w:rsidR="00666CAB" w:rsidRPr="001D687D">
        <w:rPr>
          <w:rFonts w:ascii="Arial Narrow" w:eastAsia="Calibri" w:hAnsi="Arial Narrow" w:cs="Arial"/>
          <w:kern w:val="0"/>
          <w14:ligatures w14:val="none"/>
        </w:rPr>
        <w:t>el</w:t>
      </w:r>
      <w:r w:rsidRPr="001D687D">
        <w:rPr>
          <w:rFonts w:ascii="Arial Narrow" w:eastAsia="Calibri" w:hAnsi="Arial Narrow" w:cs="Arial"/>
          <w:kern w:val="0"/>
          <w14:ligatures w14:val="none"/>
        </w:rPr>
        <w:t xml:space="preserve"> </w:t>
      </w:r>
      <w:r w:rsidR="00666CAB" w:rsidRPr="001D687D">
        <w:rPr>
          <w:rFonts w:ascii="Arial Narrow" w:eastAsia="Calibri" w:hAnsi="Arial Narrow" w:cs="Arial"/>
          <w:kern w:val="0"/>
          <w14:ligatures w14:val="none"/>
        </w:rPr>
        <w:t xml:space="preserve">señor Moran </w:t>
      </w:r>
      <w:r w:rsidRPr="001D687D">
        <w:rPr>
          <w:rFonts w:ascii="Arial Narrow" w:eastAsia="Calibri" w:hAnsi="Arial Narrow" w:cs="Arial"/>
          <w:kern w:val="0"/>
          <w14:ligatures w14:val="none"/>
        </w:rPr>
        <w:t>d</w:t>
      </w:r>
      <w:r w:rsidRPr="001D687D">
        <w:rPr>
          <w:rFonts w:ascii="Arial Narrow" w:eastAsia="Times New Roman" w:hAnsi="Arial Narrow" w:cs="Arial"/>
          <w:color w:val="000000"/>
          <w:kern w:val="0"/>
          <w:lang w:val="es-ES" w:eastAsia="es-ES"/>
          <w14:ligatures w14:val="none"/>
        </w:rPr>
        <w:t xml:space="preserve">enunció a </w:t>
      </w:r>
      <w:r w:rsidR="00666CAB" w:rsidRPr="001D687D">
        <w:rPr>
          <w:rFonts w:ascii="Arial Narrow" w:eastAsia="Times New Roman" w:hAnsi="Arial Narrow" w:cs="Arial"/>
          <w:color w:val="000000"/>
          <w:kern w:val="0"/>
          <w:lang w:val="es-ES" w:eastAsia="es-ES"/>
          <w14:ligatures w14:val="none"/>
        </w:rPr>
        <w:t xml:space="preserve">Mapfre </w:t>
      </w:r>
      <w:r w:rsidRPr="001D687D">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1D687D">
        <w:rPr>
          <w:rFonts w:ascii="Arial Narrow" w:eastAsia="Times New Roman" w:hAnsi="Arial Narrow" w:cs="Times New Roman"/>
          <w:color w:val="000000"/>
          <w:kern w:val="0"/>
          <w:vertAlign w:val="superscript"/>
          <w:lang w:val="es-ES" w:eastAsia="es-ES"/>
          <w14:ligatures w14:val="none"/>
        </w:rPr>
        <w:footnoteReference w:id="1"/>
      </w:r>
      <w:r w:rsidRPr="001D687D">
        <w:rPr>
          <w:rFonts w:ascii="Arial Narrow" w:eastAsia="Times New Roman" w:hAnsi="Arial Narrow" w:cs="Arial"/>
          <w:color w:val="000000"/>
          <w:kern w:val="0"/>
          <w:lang w:val="es-ES" w:eastAsia="es-ES"/>
          <w14:ligatures w14:val="none"/>
        </w:rPr>
        <w:t xml:space="preserve">, señalando </w:t>
      </w:r>
      <w:r w:rsidRPr="001D687D">
        <w:rPr>
          <w:rFonts w:ascii="Arial Narrow" w:eastAsia="Times New Roman" w:hAnsi="Arial Narrow" w:cs="Arial"/>
          <w:bCs/>
          <w:color w:val="000000"/>
          <w:kern w:val="0"/>
          <w:lang w:val="es-ES" w:eastAsia="es-ES"/>
          <w14:ligatures w14:val="none"/>
        </w:rPr>
        <w:t>lo siguiente:</w:t>
      </w:r>
    </w:p>
    <w:p w14:paraId="512911CE" w14:textId="77777777" w:rsidR="00CA59A2" w:rsidRPr="001D687D" w:rsidRDefault="00CA59A2" w:rsidP="00C779B1">
      <w:pPr>
        <w:spacing w:after="0" w:line="240" w:lineRule="auto"/>
        <w:jc w:val="both"/>
        <w:rPr>
          <w:rFonts w:ascii="Arial Narrow" w:eastAsia="Times New Roman" w:hAnsi="Arial Narrow" w:cs="Arial"/>
          <w:color w:val="000000"/>
          <w:kern w:val="0"/>
          <w:lang w:eastAsia="es-ES"/>
          <w14:ligatures w14:val="none"/>
        </w:rPr>
      </w:pPr>
    </w:p>
    <w:p w14:paraId="1DBCC19C" w14:textId="53A45713"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El 1 de enero de 2022, inició la vigencia del Seguro Vida Ley – Póliza N°6101310100183 (en adelante, Seguro Vida Ley)</w:t>
      </w:r>
      <w:r w:rsidR="001E26AB" w:rsidRPr="001D687D">
        <w:rPr>
          <w:rFonts w:ascii="Arial Narrow" w:eastAsia="Times New Roman" w:hAnsi="Arial Narrow" w:cs="Arial"/>
          <w:color w:val="000000"/>
          <w:kern w:val="0"/>
          <w:lang w:eastAsia="es-ES"/>
          <w14:ligatures w14:val="none"/>
        </w:rPr>
        <w:t xml:space="preserve"> emitido por </w:t>
      </w:r>
      <w:r w:rsidR="001E26AB" w:rsidRPr="001D687D">
        <w:rPr>
          <w:rFonts w:ascii="Arial Narrow" w:eastAsia="Times New Roman" w:hAnsi="Arial Narrow" w:cs="Arial"/>
          <w:color w:val="000000"/>
          <w:kern w:val="0"/>
          <w:lang w:val="es-ES" w:eastAsia="es-ES"/>
          <w14:ligatures w14:val="none"/>
        </w:rPr>
        <w:t>Mapfre y</w:t>
      </w:r>
      <w:r w:rsidRPr="001D687D">
        <w:rPr>
          <w:rFonts w:ascii="Arial Narrow" w:eastAsia="Times New Roman" w:hAnsi="Arial Narrow" w:cs="Arial"/>
          <w:color w:val="000000"/>
          <w:kern w:val="0"/>
          <w:lang w:eastAsia="es-ES"/>
          <w14:ligatures w14:val="none"/>
        </w:rPr>
        <w:t xml:space="preserve"> contratado por su empleador Alicorp S.A.A. </w:t>
      </w:r>
      <w:r w:rsidR="00F63AFA" w:rsidRPr="001D687D">
        <w:rPr>
          <w:rFonts w:ascii="Arial Narrow" w:eastAsia="Times New Roman" w:hAnsi="Arial Narrow" w:cs="Arial"/>
          <w:color w:val="000000"/>
          <w:kern w:val="0"/>
          <w:lang w:eastAsia="es-ES"/>
          <w14:ligatures w14:val="none"/>
        </w:rPr>
        <w:t xml:space="preserve">(en adelante, empleador) </w:t>
      </w:r>
      <w:r w:rsidRPr="001D687D">
        <w:rPr>
          <w:rFonts w:ascii="Arial Narrow" w:eastAsia="Times New Roman" w:hAnsi="Arial Narrow" w:cs="Arial"/>
          <w:color w:val="000000"/>
          <w:kern w:val="0"/>
          <w:lang w:eastAsia="es-ES"/>
          <w14:ligatures w14:val="none"/>
        </w:rPr>
        <w:t>en su condición de trabajador de dicha empresa.</w:t>
      </w:r>
    </w:p>
    <w:p w14:paraId="6D5C3784" w14:textId="77777777" w:rsidR="00C779B1" w:rsidRPr="001D687D" w:rsidRDefault="00C779B1" w:rsidP="001E26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CAA57D" w14:textId="62AD5755"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9 de enero de 2022, presentó síntomas de falta de aire, cansancio, sudoración excesiva y pérdida de sensibilidad en el brazo derecho, por lo que solicitó una ambulancia y fue trasladado a </w:t>
      </w:r>
      <w:r w:rsidR="001E26AB" w:rsidRPr="001D687D">
        <w:rPr>
          <w:rFonts w:ascii="Arial Narrow" w:eastAsia="Times New Roman" w:hAnsi="Arial Narrow" w:cs="Arial"/>
          <w:color w:val="000000"/>
          <w:kern w:val="0"/>
          <w:lang w:eastAsia="es-ES"/>
          <w14:ligatures w14:val="none"/>
        </w:rPr>
        <w:t>una clínica</w:t>
      </w:r>
      <w:r w:rsidRPr="001D687D">
        <w:rPr>
          <w:rFonts w:ascii="Arial Narrow" w:eastAsia="Times New Roman" w:hAnsi="Arial Narrow" w:cs="Arial"/>
          <w:color w:val="000000"/>
          <w:kern w:val="0"/>
          <w:lang w:eastAsia="es-ES"/>
          <w14:ligatures w14:val="none"/>
        </w:rPr>
        <w:t>; en dicho establecimiento, manifestó nuevos síntomas consistentes en dolor en la pierna izquierda, asimetría facial y dificultad para expresarse, luego de lo cual perdió la conciencia.</w:t>
      </w:r>
    </w:p>
    <w:p w14:paraId="4A3B5A7E" w14:textId="77777777" w:rsidR="00C779B1" w:rsidRPr="001D687D" w:rsidRDefault="00C779B1" w:rsidP="001E26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E1E46F" w14:textId="4A0E4A44" w:rsidR="00C779B1" w:rsidRPr="001D687D" w:rsidRDefault="00C779B1" w:rsidP="00F63A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El 10 de enero de</w:t>
      </w:r>
      <w:r w:rsidR="00D803A7" w:rsidRPr="001D687D">
        <w:rPr>
          <w:rFonts w:ascii="Arial Narrow" w:eastAsia="Times New Roman" w:hAnsi="Arial Narrow" w:cs="Arial"/>
          <w:color w:val="000000"/>
          <w:kern w:val="0"/>
          <w:lang w:eastAsia="es-ES"/>
          <w14:ligatures w14:val="none"/>
        </w:rPr>
        <w:t xml:space="preserve"> </w:t>
      </w:r>
      <w:r w:rsidRPr="001D687D">
        <w:rPr>
          <w:rFonts w:ascii="Arial Narrow" w:eastAsia="Times New Roman" w:hAnsi="Arial Narrow" w:cs="Arial"/>
          <w:color w:val="000000"/>
          <w:kern w:val="0"/>
          <w:lang w:eastAsia="es-ES"/>
          <w14:ligatures w14:val="none"/>
        </w:rPr>
        <w:t>2022, le informaron que presentaba un infarto cerebral, iniciándose la realización de exámenes médicos, identificándose como causa un mixoma en el ventrículo izquierdo, por lo que se programó una intervención quirúrgica.</w:t>
      </w:r>
      <w:r w:rsidR="00F63AFA" w:rsidRPr="001D687D">
        <w:rPr>
          <w:rFonts w:ascii="Arial Narrow" w:eastAsia="Times New Roman" w:hAnsi="Arial Narrow" w:cs="Arial"/>
          <w:color w:val="000000"/>
          <w:kern w:val="0"/>
          <w:lang w:eastAsia="es-ES"/>
          <w14:ligatures w14:val="none"/>
        </w:rPr>
        <w:t xml:space="preserve"> </w:t>
      </w:r>
      <w:r w:rsidRPr="001D687D">
        <w:rPr>
          <w:rFonts w:ascii="Arial Narrow" w:eastAsia="Times New Roman" w:hAnsi="Arial Narrow" w:cs="Arial"/>
          <w:color w:val="000000"/>
          <w:kern w:val="0"/>
          <w:lang w:eastAsia="es-ES"/>
          <w14:ligatures w14:val="none"/>
        </w:rPr>
        <w:t>El 23 de enero del 2022, fue sometido a una cirugía cardíaca como parte del tratamiento del diagnóstico identificado.</w:t>
      </w:r>
    </w:p>
    <w:p w14:paraId="276029C7" w14:textId="77777777" w:rsidR="00C779B1" w:rsidRPr="001D687D" w:rsidRDefault="00C779B1" w:rsidP="001D687D">
      <w:pPr>
        <w:spacing w:after="0" w:line="240" w:lineRule="auto"/>
        <w:ind w:left="1134"/>
        <w:jc w:val="both"/>
        <w:rPr>
          <w:rFonts w:ascii="Arial Narrow" w:eastAsia="Times New Roman" w:hAnsi="Arial Narrow" w:cs="Arial"/>
          <w:color w:val="000000"/>
          <w:kern w:val="0"/>
          <w:lang w:eastAsia="es-ES"/>
          <w14:ligatures w14:val="none"/>
        </w:rPr>
      </w:pPr>
    </w:p>
    <w:p w14:paraId="2F2F7C61" w14:textId="2143E80C"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7 de febrero de 2023, el Comité Médico de la </w:t>
      </w:r>
      <w:r w:rsidR="000C4AB6" w:rsidRPr="001D687D">
        <w:rPr>
          <w:rFonts w:ascii="Arial Narrow" w:eastAsia="Times New Roman" w:hAnsi="Arial Narrow" w:cs="Arial"/>
          <w:color w:val="000000"/>
          <w:kern w:val="0"/>
          <w:lang w:eastAsia="es-ES"/>
          <w14:ligatures w14:val="none"/>
        </w:rPr>
        <w:t xml:space="preserve">Administradora de Fondos de Pensiones </w:t>
      </w:r>
      <w:r w:rsidRPr="001D687D">
        <w:rPr>
          <w:rFonts w:ascii="Arial Narrow" w:eastAsia="Times New Roman" w:hAnsi="Arial Narrow" w:cs="Arial"/>
          <w:color w:val="000000"/>
          <w:kern w:val="0"/>
          <w:lang w:eastAsia="es-ES"/>
          <w14:ligatures w14:val="none"/>
        </w:rPr>
        <w:t>emitió el Dictamen N°00241-2023, concluyendo de manera unánime que presentaba invalidez total y permanente con un menoscabo del 70%.</w:t>
      </w:r>
    </w:p>
    <w:p w14:paraId="4BC35AD9" w14:textId="77777777" w:rsidR="00C779B1" w:rsidRPr="001D687D" w:rsidRDefault="00C779B1" w:rsidP="000C4A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99E9C9" w14:textId="03513679" w:rsidR="00C779B1" w:rsidRPr="001D687D" w:rsidRDefault="00C779B1" w:rsidP="00D803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En el mes de julio de 2023, </w:t>
      </w:r>
      <w:r w:rsidR="000C4AB6" w:rsidRPr="001D687D">
        <w:rPr>
          <w:rFonts w:ascii="Arial Narrow" w:eastAsia="Times New Roman" w:hAnsi="Arial Narrow" w:cs="Arial"/>
          <w:color w:val="000000"/>
          <w:kern w:val="0"/>
          <w:lang w:eastAsia="es-ES"/>
          <w14:ligatures w14:val="none"/>
        </w:rPr>
        <w:t>su empleador</w:t>
      </w:r>
      <w:r w:rsidRPr="001D687D">
        <w:rPr>
          <w:rFonts w:ascii="Arial Narrow" w:eastAsia="Times New Roman" w:hAnsi="Arial Narrow" w:cs="Arial"/>
          <w:color w:val="000000"/>
          <w:kern w:val="0"/>
          <w:lang w:eastAsia="es-ES"/>
          <w14:ligatures w14:val="none"/>
        </w:rPr>
        <w:t xml:space="preserve"> dispuso el cese de la relación laboral.</w:t>
      </w:r>
      <w:r w:rsidR="00F63AFA" w:rsidRPr="001D687D">
        <w:rPr>
          <w:rFonts w:ascii="Arial Narrow" w:eastAsia="Times New Roman" w:hAnsi="Arial Narrow" w:cs="Arial"/>
          <w:color w:val="000000"/>
          <w:kern w:val="0"/>
          <w:lang w:eastAsia="es-ES"/>
          <w14:ligatures w14:val="none"/>
        </w:rPr>
        <w:t xml:space="preserve"> Además, </w:t>
      </w:r>
      <w:r w:rsidRPr="001D687D">
        <w:rPr>
          <w:rFonts w:ascii="Arial Narrow" w:eastAsia="Times New Roman" w:hAnsi="Arial Narrow" w:cs="Arial"/>
          <w:color w:val="000000"/>
          <w:kern w:val="0"/>
          <w:lang w:eastAsia="es-ES"/>
          <w14:ligatures w14:val="none"/>
        </w:rPr>
        <w:t xml:space="preserve">solicitó </w:t>
      </w:r>
      <w:r w:rsidR="00262E31" w:rsidRPr="001D687D">
        <w:rPr>
          <w:rFonts w:ascii="Arial Narrow" w:eastAsia="Times New Roman" w:hAnsi="Arial Narrow" w:cs="Arial"/>
          <w:color w:val="000000"/>
          <w:kern w:val="0"/>
          <w:lang w:eastAsia="es-ES"/>
          <w14:ligatures w14:val="none"/>
        </w:rPr>
        <w:t xml:space="preserve">el otorgamiento de cobertura </w:t>
      </w:r>
      <w:r w:rsidRPr="001D687D">
        <w:rPr>
          <w:rFonts w:ascii="Arial Narrow" w:eastAsia="Times New Roman" w:hAnsi="Arial Narrow" w:cs="Arial"/>
          <w:color w:val="000000"/>
          <w:kern w:val="0"/>
          <w:lang w:eastAsia="es-ES"/>
          <w14:ligatures w14:val="none"/>
        </w:rPr>
        <w:t>del Seguro Vida Ley</w:t>
      </w:r>
      <w:r w:rsidR="00262E31" w:rsidRPr="001D687D">
        <w:rPr>
          <w:rFonts w:ascii="Arial Narrow" w:eastAsia="Times New Roman" w:hAnsi="Arial Narrow" w:cs="Arial"/>
          <w:color w:val="000000"/>
          <w:kern w:val="0"/>
          <w:lang w:eastAsia="es-ES"/>
          <w14:ligatures w14:val="none"/>
        </w:rPr>
        <w:t xml:space="preserve"> a </w:t>
      </w:r>
      <w:r w:rsidR="00262E31" w:rsidRPr="001D687D">
        <w:rPr>
          <w:rFonts w:ascii="Arial Narrow" w:eastAsia="Times New Roman" w:hAnsi="Arial Narrow" w:cs="Arial"/>
          <w:color w:val="000000"/>
          <w:kern w:val="0"/>
          <w:lang w:val="es-ES" w:eastAsia="es-ES"/>
          <w14:ligatures w14:val="none"/>
        </w:rPr>
        <w:t>Mapfre</w:t>
      </w:r>
      <w:r w:rsidRPr="001D687D">
        <w:rPr>
          <w:rFonts w:ascii="Arial Narrow" w:eastAsia="Times New Roman" w:hAnsi="Arial Narrow" w:cs="Arial"/>
          <w:color w:val="000000"/>
          <w:kern w:val="0"/>
          <w:lang w:eastAsia="es-ES"/>
          <w14:ligatures w14:val="none"/>
        </w:rPr>
        <w:t>, adjuntando</w:t>
      </w:r>
      <w:r w:rsidR="00F63AFA" w:rsidRPr="001D687D">
        <w:rPr>
          <w:rFonts w:ascii="Arial Narrow" w:eastAsia="Times New Roman" w:hAnsi="Arial Narrow" w:cs="Arial"/>
          <w:color w:val="000000"/>
          <w:kern w:val="0"/>
          <w:lang w:eastAsia="es-ES"/>
          <w14:ligatures w14:val="none"/>
        </w:rPr>
        <w:t xml:space="preserve">, entre otros, </w:t>
      </w:r>
      <w:r w:rsidRPr="001D687D">
        <w:rPr>
          <w:rFonts w:ascii="Arial Narrow" w:eastAsia="Times New Roman" w:hAnsi="Arial Narrow" w:cs="Arial"/>
          <w:color w:val="000000"/>
          <w:kern w:val="0"/>
          <w:lang w:eastAsia="es-ES"/>
          <w14:ligatures w14:val="none"/>
        </w:rPr>
        <w:t>el Dictamen N°00241-2023 que acreditaba su condición de invalidez total y permanente.</w:t>
      </w:r>
      <w:r w:rsidR="00D803A7" w:rsidRPr="001D687D">
        <w:rPr>
          <w:rFonts w:ascii="Arial Narrow" w:eastAsia="Times New Roman" w:hAnsi="Arial Narrow" w:cs="Arial"/>
          <w:color w:val="000000"/>
          <w:kern w:val="0"/>
          <w:lang w:eastAsia="es-ES"/>
          <w14:ligatures w14:val="none"/>
        </w:rPr>
        <w:t xml:space="preserve"> </w:t>
      </w:r>
      <w:r w:rsidRPr="001D687D">
        <w:rPr>
          <w:rFonts w:ascii="Arial Narrow" w:eastAsia="Times New Roman" w:hAnsi="Arial Narrow" w:cs="Arial"/>
          <w:color w:val="000000"/>
          <w:kern w:val="0"/>
          <w:lang w:eastAsia="es-ES"/>
          <w14:ligatures w14:val="none"/>
        </w:rPr>
        <w:t>El 1 de octubre de 2023, culminó la vigencia del Seguro Vida Ley.</w:t>
      </w:r>
    </w:p>
    <w:p w14:paraId="31AA8E93" w14:textId="77777777" w:rsidR="00C779B1" w:rsidRPr="001D687D" w:rsidRDefault="00C779B1" w:rsidP="00F63A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1FBA626" w:rsidR="00CA59A2" w:rsidRPr="001D687D" w:rsidRDefault="00C779B1" w:rsidP="00C779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31 de octubre de 2025, </w:t>
      </w:r>
      <w:r w:rsidR="00262E31" w:rsidRPr="001D687D">
        <w:rPr>
          <w:rFonts w:ascii="Arial Narrow" w:eastAsia="Times New Roman" w:hAnsi="Arial Narrow" w:cs="Arial"/>
          <w:color w:val="000000"/>
          <w:kern w:val="0"/>
          <w:lang w:val="es-ES" w:eastAsia="es-ES"/>
          <w14:ligatures w14:val="none"/>
        </w:rPr>
        <w:t>Mapfre</w:t>
      </w:r>
      <w:r w:rsidR="00262E31" w:rsidRPr="001D687D">
        <w:rPr>
          <w:rFonts w:ascii="Arial Narrow" w:eastAsia="Times New Roman" w:hAnsi="Arial Narrow" w:cs="Arial"/>
          <w:color w:val="000000"/>
          <w:kern w:val="0"/>
          <w:lang w:eastAsia="es-ES"/>
          <w14:ligatures w14:val="none"/>
        </w:rPr>
        <w:t xml:space="preserve"> le </w:t>
      </w:r>
      <w:r w:rsidRPr="001D687D">
        <w:rPr>
          <w:rFonts w:ascii="Arial Narrow" w:eastAsia="Times New Roman" w:hAnsi="Arial Narrow" w:cs="Arial"/>
          <w:color w:val="000000"/>
          <w:kern w:val="0"/>
          <w:lang w:eastAsia="es-ES"/>
          <w14:ligatures w14:val="none"/>
        </w:rPr>
        <w:t xml:space="preserve">remitió una carta notarial comunicando la </w:t>
      </w:r>
      <w:r w:rsidR="001002D1" w:rsidRPr="001D687D">
        <w:rPr>
          <w:rFonts w:ascii="Arial Narrow" w:eastAsia="Times New Roman" w:hAnsi="Arial Narrow" w:cs="Arial"/>
          <w:color w:val="000000"/>
          <w:kern w:val="0"/>
          <w:lang w:eastAsia="es-ES"/>
          <w14:ligatures w14:val="none"/>
        </w:rPr>
        <w:t>negativa</w:t>
      </w:r>
      <w:r w:rsidRPr="001D687D">
        <w:rPr>
          <w:rFonts w:ascii="Arial Narrow" w:eastAsia="Times New Roman" w:hAnsi="Arial Narrow" w:cs="Arial"/>
          <w:color w:val="000000"/>
          <w:kern w:val="0"/>
          <w:lang w:eastAsia="es-ES"/>
          <w14:ligatures w14:val="none"/>
        </w:rPr>
        <w:t xml:space="preserve"> </w:t>
      </w:r>
      <w:r w:rsidR="00262E31" w:rsidRPr="001D687D">
        <w:rPr>
          <w:rFonts w:ascii="Arial Narrow" w:eastAsia="Times New Roman" w:hAnsi="Arial Narrow" w:cs="Arial"/>
          <w:color w:val="000000"/>
          <w:kern w:val="0"/>
          <w:lang w:eastAsia="es-ES"/>
          <w14:ligatures w14:val="none"/>
        </w:rPr>
        <w:t xml:space="preserve">del otorgamiento de cobertura </w:t>
      </w:r>
      <w:r w:rsidRPr="001D687D">
        <w:rPr>
          <w:rFonts w:ascii="Arial Narrow" w:eastAsia="Times New Roman" w:hAnsi="Arial Narrow" w:cs="Arial"/>
          <w:color w:val="000000"/>
          <w:kern w:val="0"/>
          <w:lang w:eastAsia="es-ES"/>
          <w14:ligatures w14:val="none"/>
        </w:rPr>
        <w:t>del Seguro Vida Ley, señalando que la condición de invalidez no cumplía con los criterios establecidos, sin detallar los fundamentos específicos ni los criterios aplicados, ni adjuntar documentación que sustente dicha decisión.</w:t>
      </w:r>
      <w:r w:rsidR="00CA59A2" w:rsidRPr="001D687D">
        <w:rPr>
          <w:rFonts w:ascii="Arial Narrow" w:eastAsia="Times New Roman" w:hAnsi="Arial Narrow" w:cs="Arial"/>
          <w:color w:val="000000"/>
          <w:kern w:val="0"/>
          <w:lang w:eastAsia="es-ES"/>
          <w14:ligatures w14:val="none"/>
        </w:rPr>
        <w:t xml:space="preserve"> </w:t>
      </w:r>
      <w:r w:rsidR="00262E31" w:rsidRPr="001D687D">
        <w:rPr>
          <w:rFonts w:ascii="Arial Narrow" w:eastAsia="Times New Roman" w:hAnsi="Arial Narrow" w:cs="Arial"/>
          <w:color w:val="000000"/>
          <w:kern w:val="0"/>
          <w:lang w:eastAsia="es-ES"/>
          <w14:ligatures w14:val="none"/>
        </w:rPr>
        <w:t xml:space="preserve"> </w:t>
      </w:r>
    </w:p>
    <w:p w14:paraId="33E14FF7" w14:textId="77777777" w:rsidR="00CA59A2" w:rsidRPr="001D687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E8F1E65" w:rsidR="00CA59A2" w:rsidRPr="001D687D" w:rsidRDefault="00666CA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D687D">
        <w:rPr>
          <w:rFonts w:ascii="Arial Narrow" w:eastAsia="Times New Roman" w:hAnsi="Arial Narrow" w:cs="Arial"/>
          <w:color w:val="000000"/>
          <w:kern w:val="0"/>
          <w:lang w:val="es-ES" w:eastAsia="es-ES"/>
          <w14:ligatures w14:val="none"/>
        </w:rPr>
        <w:t>E</w:t>
      </w:r>
      <w:r w:rsidRPr="001D687D">
        <w:rPr>
          <w:rFonts w:ascii="Arial Narrow" w:eastAsia="Calibri" w:hAnsi="Arial Narrow" w:cs="Arial"/>
          <w:kern w:val="0"/>
          <w14:ligatures w14:val="none"/>
        </w:rPr>
        <w:t xml:space="preserve">l señor Moran </w:t>
      </w:r>
      <w:r w:rsidR="00CA59A2" w:rsidRPr="001D687D">
        <w:rPr>
          <w:rFonts w:ascii="Arial Narrow" w:eastAsia="Times New Roman" w:hAnsi="Arial Narrow" w:cs="Arial"/>
          <w:color w:val="000000"/>
          <w:kern w:val="0"/>
          <w:lang w:val="es-ES" w:eastAsia="es-ES"/>
          <w14:ligatures w14:val="none"/>
        </w:rPr>
        <w:t xml:space="preserve">solicitó, en calidad de medida correctiva, que </w:t>
      </w:r>
      <w:r w:rsidRPr="001D687D">
        <w:rPr>
          <w:rFonts w:ascii="Arial Narrow" w:eastAsia="Times New Roman" w:hAnsi="Arial Narrow" w:cs="Arial"/>
          <w:color w:val="000000"/>
          <w:kern w:val="0"/>
          <w:lang w:val="es-ES" w:eastAsia="es-ES"/>
          <w14:ligatures w14:val="none"/>
        </w:rPr>
        <w:t xml:space="preserve">Mapfre </w:t>
      </w:r>
      <w:r w:rsidR="00CA59A2" w:rsidRPr="001D687D">
        <w:rPr>
          <w:rFonts w:ascii="Arial Narrow" w:eastAsia="Times New Roman" w:hAnsi="Arial Narrow" w:cs="Arial"/>
          <w:color w:val="000000"/>
          <w:kern w:val="0"/>
          <w:lang w:val="es-ES" w:eastAsia="es-ES"/>
          <w14:ligatures w14:val="none"/>
        </w:rPr>
        <w:t xml:space="preserve">cumpla con </w:t>
      </w:r>
      <w:r w:rsidR="003E41F5" w:rsidRPr="001D687D">
        <w:rPr>
          <w:rFonts w:ascii="Arial Narrow" w:eastAsia="Times New Roman" w:hAnsi="Arial Narrow" w:cs="Arial"/>
          <w:color w:val="000000"/>
          <w:kern w:val="0"/>
          <w:lang w:val="es-ES" w:eastAsia="es-ES"/>
          <w14:ligatures w14:val="none"/>
        </w:rPr>
        <w:t xml:space="preserve">realizar el pago de la cobertura por invalidez total y permanente establecida en el </w:t>
      </w:r>
      <w:proofErr w:type="spellStart"/>
      <w:r w:rsidR="003E41F5" w:rsidRPr="001D687D">
        <w:rPr>
          <w:rFonts w:ascii="Arial Narrow" w:eastAsia="Times New Roman" w:hAnsi="Arial Narrow" w:cs="Arial"/>
          <w:color w:val="000000"/>
          <w:kern w:val="0"/>
          <w:lang w:val="es-ES" w:eastAsia="es-ES"/>
          <w14:ligatures w14:val="none"/>
        </w:rPr>
        <w:t>el</w:t>
      </w:r>
      <w:proofErr w:type="spellEnd"/>
      <w:r w:rsidR="003E41F5" w:rsidRPr="001D687D">
        <w:rPr>
          <w:rFonts w:ascii="Arial Narrow" w:eastAsia="Times New Roman" w:hAnsi="Arial Narrow" w:cs="Arial"/>
          <w:color w:val="000000"/>
          <w:kern w:val="0"/>
          <w:lang w:val="es-ES" w:eastAsia="es-ES"/>
          <w14:ligatures w14:val="none"/>
        </w:rPr>
        <w:t xml:space="preserve"> Seguro de Vida Ley, equivalente a </w:t>
      </w:r>
      <w:r w:rsidR="003E41F5" w:rsidRPr="001D687D">
        <w:rPr>
          <w:rFonts w:ascii="Arial Narrow" w:eastAsia="Times New Roman" w:hAnsi="Arial Narrow" w:cs="Arial"/>
          <w:color w:val="000000"/>
          <w:kern w:val="0"/>
          <w:lang w:val="es-ES" w:eastAsia="es-ES"/>
          <w14:ligatures w14:val="none"/>
        </w:rPr>
        <w:lastRenderedPageBreak/>
        <w:t>treinta y dos (32) remuneraciones mensuales</w:t>
      </w:r>
      <w:r w:rsidR="00CA59A2" w:rsidRPr="001D687D">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1D687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D687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4D05064" w:rsidR="00121544" w:rsidRPr="001D687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D687D">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1D687D">
        <w:rPr>
          <w:rFonts w:ascii="Arial Narrow" w:eastAsia="Arial Narrow" w:hAnsi="Arial Narrow" w:cs="Arial Narrow"/>
          <w:kern w:val="0"/>
          <w:vertAlign w:val="superscript"/>
          <w14:ligatures w14:val="none"/>
        </w:rPr>
        <w:footnoteReference w:id="2"/>
      </w:r>
      <w:r w:rsidRPr="001D687D">
        <w:rPr>
          <w:rFonts w:ascii="Arial Narrow" w:eastAsia="Times New Roman" w:hAnsi="Arial Narrow" w:cs="Segoe UI"/>
          <w:color w:val="000000"/>
          <w:kern w:val="0"/>
          <w:lang w:eastAsia="es-PE"/>
          <w14:ligatures w14:val="none"/>
        </w:rPr>
        <w:t xml:space="preserve">, </w:t>
      </w:r>
      <w:r w:rsidR="00121544" w:rsidRPr="001D687D">
        <w:rPr>
          <w:rFonts w:ascii="Arial Narrow" w:eastAsia="Times New Roman" w:hAnsi="Arial Narrow" w:cs="Segoe UI"/>
          <w:color w:val="000000"/>
          <w:kern w:val="0"/>
          <w:lang w:eastAsia="es-PE"/>
          <w14:ligatures w14:val="none"/>
        </w:rPr>
        <w:t xml:space="preserve">considera </w:t>
      </w:r>
      <w:r w:rsidR="00121544" w:rsidRPr="001D687D">
        <w:rPr>
          <w:rFonts w:ascii="Arial Narrow" w:eastAsia="Arial Narrow" w:hAnsi="Arial Narrow" w:cs="Arial Narrow"/>
          <w:kern w:val="0"/>
          <w14:ligatures w14:val="none"/>
        </w:rPr>
        <w:t xml:space="preserve">que el hecho denunciado, </w:t>
      </w:r>
      <w:bookmarkStart w:id="6" w:name="_Hlk211591623"/>
      <w:r w:rsidR="00121544" w:rsidRPr="001D687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5064B" w:rsidRPr="001D687D">
        <w:rPr>
          <w:rFonts w:ascii="Arial Narrow" w:eastAsia="Times New Roman" w:hAnsi="Arial Narrow" w:cs="Times New Roman"/>
          <w:color w:val="000000"/>
          <w:kern w:val="0"/>
          <w:shd w:val="clear" w:color="auto" w:fill="FFFFFF"/>
          <w:lang w:eastAsia="es-PE"/>
          <w14:ligatures w14:val="none"/>
        </w:rPr>
        <w:t xml:space="preserve">la compañía aseguradora habría rechazado injustificadamente la cobertura de </w:t>
      </w:r>
      <w:r w:rsidR="0065064B" w:rsidRPr="001D687D">
        <w:rPr>
          <w:rFonts w:ascii="Arial Narrow" w:eastAsia="Times New Roman" w:hAnsi="Arial Narrow" w:cs="Arial"/>
          <w:color w:val="000000"/>
          <w:kern w:val="0"/>
          <w:lang w:val="es-ES" w:eastAsia="es-ES"/>
          <w14:ligatures w14:val="none"/>
        </w:rPr>
        <w:t>la Póliza N°6101310100183 del Seguro Vida Ley</w:t>
      </w:r>
      <w:r w:rsidR="0065064B" w:rsidRPr="001D687D">
        <w:rPr>
          <w:rFonts w:ascii="Arial Narrow" w:eastAsia="Times New Roman" w:hAnsi="Arial Narrow" w:cs="Times New Roman"/>
          <w:color w:val="000000"/>
          <w:kern w:val="0"/>
          <w:shd w:val="clear" w:color="auto" w:fill="FFFFFF"/>
          <w:lang w:eastAsia="es-PE"/>
          <w14:ligatures w14:val="none"/>
        </w:rPr>
        <w:t xml:space="preserve"> al denunciante por la invalidez total y permanente que padece</w:t>
      </w:r>
      <w:r w:rsidR="00711750" w:rsidRPr="001D687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D687D">
        <w:rPr>
          <w:rFonts w:ascii="Arial Narrow" w:eastAsia="Times New Roman" w:hAnsi="Arial Narrow" w:cs="Segoe UI"/>
          <w:color w:val="000000"/>
          <w:kern w:val="0"/>
          <w:lang w:eastAsia="es-PE"/>
          <w14:ligatures w14:val="none"/>
        </w:rPr>
        <w:t>°</w:t>
      </w:r>
      <w:r w:rsidR="00711750" w:rsidRPr="001D687D">
        <w:rPr>
          <w:rFonts w:ascii="Arial Narrow" w:eastAsia="Arial Narrow" w:hAnsi="Arial Narrow" w:cs="Arial Narrow"/>
          <w:kern w:val="0"/>
          <w14:ligatures w14:val="none"/>
        </w:rPr>
        <w:t xml:space="preserve"> y 19</w:t>
      </w:r>
      <w:r w:rsidR="00711750" w:rsidRPr="001D687D">
        <w:rPr>
          <w:rFonts w:ascii="Arial Narrow" w:eastAsia="Times New Roman" w:hAnsi="Arial Narrow" w:cs="Segoe UI"/>
          <w:color w:val="000000"/>
          <w:kern w:val="0"/>
          <w:lang w:eastAsia="es-PE"/>
          <w14:ligatures w14:val="none"/>
        </w:rPr>
        <w:t>°</w:t>
      </w:r>
      <w:r w:rsidR="00711750" w:rsidRPr="001D687D">
        <w:rPr>
          <w:rFonts w:ascii="Arial Narrow" w:eastAsia="Arial Narrow" w:hAnsi="Arial Narrow" w:cs="Arial Narrow"/>
          <w:kern w:val="0"/>
          <w14:ligatures w14:val="none"/>
        </w:rPr>
        <w:t xml:space="preserve"> del Código</w:t>
      </w:r>
      <w:bookmarkStart w:id="10" w:name="_Hlk213160896"/>
      <w:bookmarkEnd w:id="7"/>
      <w:r w:rsidR="00711750" w:rsidRPr="001D687D">
        <w:rPr>
          <w:rFonts w:ascii="Arial Narrow" w:eastAsia="Arial Narrow" w:hAnsi="Arial Narrow" w:cs="Arial"/>
          <w:kern w:val="0"/>
          <w:vertAlign w:val="superscript"/>
          <w14:ligatures w14:val="none"/>
        </w:rPr>
        <w:footnoteReference w:id="3"/>
      </w:r>
      <w:bookmarkEnd w:id="10"/>
      <w:r w:rsidR="00711750" w:rsidRPr="001D687D">
        <w:rPr>
          <w:rFonts w:ascii="Arial Narrow" w:eastAsia="Arial Narrow" w:hAnsi="Arial Narrow" w:cs="Arial Narrow"/>
          <w:kern w:val="0"/>
          <w14:ligatures w14:val="none"/>
        </w:rPr>
        <w:t>.</w:t>
      </w:r>
      <w:bookmarkEnd w:id="8"/>
    </w:p>
    <w:bookmarkEnd w:id="1"/>
    <w:bookmarkEnd w:id="6"/>
    <w:bookmarkEnd w:id="9"/>
    <w:p w14:paraId="432038D6" w14:textId="0A9F6D75" w:rsidR="00CA59A2" w:rsidRPr="001D687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0F66CD29" w14:textId="2CC19C9D" w:rsidR="0065064B" w:rsidRPr="001D687D" w:rsidRDefault="00CA59A2" w:rsidP="0065064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D687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D687D">
        <w:rPr>
          <w:rFonts w:ascii="Arial Narrow" w:eastAsia="Arial Narrow" w:hAnsi="Arial Narrow" w:cs="Arial Narrow"/>
          <w:kern w:val="0"/>
          <w:vertAlign w:val="superscript"/>
          <w14:ligatures w14:val="none"/>
        </w:rPr>
        <w:footnoteReference w:id="4"/>
      </w:r>
      <w:r w:rsidRPr="001D687D">
        <w:rPr>
          <w:rFonts w:ascii="Arial Narrow" w:eastAsia="Arial" w:hAnsi="Arial Narrow" w:cs="Arial"/>
          <w:color w:val="000000"/>
          <w:kern w:val="0"/>
          <w:lang w:eastAsia="es-PE"/>
          <w14:ligatures w14:val="none"/>
        </w:rPr>
        <w:t>.</w:t>
      </w:r>
      <w:bookmarkStart w:id="11" w:name="_Hlk214963039"/>
    </w:p>
    <w:p w14:paraId="68C71625" w14:textId="77777777" w:rsidR="00CA59A2" w:rsidRPr="001D687D"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REQUERIMIENTO DE INFORMACIÓN</w:t>
      </w:r>
    </w:p>
    <w:p w14:paraId="5B518DC4" w14:textId="77777777" w:rsidR="00CA59A2" w:rsidRPr="001D687D"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8C5D4EC" w:rsidR="00CA59A2" w:rsidRPr="001D687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D687D">
        <w:rPr>
          <w:rFonts w:ascii="Arial Narrow" w:eastAsia="Times New Roman" w:hAnsi="Arial Narrow" w:cs="Arial"/>
          <w:color w:val="000000"/>
          <w:kern w:val="0"/>
          <w:lang w:val="es-ES" w:eastAsia="es-ES"/>
          <w14:ligatures w14:val="none"/>
        </w:rPr>
        <w:lastRenderedPageBreak/>
        <w:t xml:space="preserve">A efectos de tener mayores elementos </w:t>
      </w:r>
      <w:bookmarkEnd w:id="11"/>
      <w:r w:rsidRPr="001D687D">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w:t>
      </w:r>
      <w:r w:rsidR="00666CAB" w:rsidRPr="001D687D">
        <w:rPr>
          <w:rFonts w:ascii="Arial Narrow" w:eastAsia="Times New Roman" w:hAnsi="Arial Narrow" w:cs="Arial"/>
          <w:color w:val="000000"/>
          <w:kern w:val="0"/>
          <w:lang w:val="es-ES" w:eastAsia="es-ES"/>
          <w14:ligatures w14:val="none"/>
        </w:rPr>
        <w:t xml:space="preserve"> la compañía aseguradora </w:t>
      </w:r>
      <w:r w:rsidRPr="001D687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4C495B" w:rsidRPr="001D687D">
        <w:rPr>
          <w:rFonts w:ascii="Arial Narrow" w:eastAsia="Times New Roman" w:hAnsi="Arial Narrow" w:cs="Arial"/>
          <w:color w:val="000000"/>
          <w:kern w:val="0"/>
          <w:lang w:val="es-ES" w:eastAsia="es-ES"/>
          <w14:ligatures w14:val="none"/>
        </w:rPr>
        <w:t>Póliza N°6101310100183 del Seguro Vida Ley</w:t>
      </w:r>
      <w:r w:rsidRPr="001D687D">
        <w:rPr>
          <w:rFonts w:ascii="Arial Narrow" w:eastAsia="Times New Roman" w:hAnsi="Arial Narrow" w:cs="Arial"/>
          <w:color w:val="000000"/>
          <w:kern w:val="0"/>
          <w:lang w:val="es-ES" w:eastAsia="es-ES"/>
          <w14:ligatures w14:val="none"/>
        </w:rPr>
        <w:t xml:space="preserve">, </w:t>
      </w:r>
      <w:bookmarkStart w:id="13" w:name="_Hlk211877008"/>
      <w:r w:rsidRPr="001D687D">
        <w:rPr>
          <w:rFonts w:ascii="Arial Narrow" w:eastAsia="Times New Roman" w:hAnsi="Arial Narrow" w:cs="Arial"/>
          <w:color w:val="000000"/>
          <w:kern w:val="0"/>
          <w:lang w:val="es-ES" w:eastAsia="es-ES"/>
          <w14:ligatures w14:val="none"/>
        </w:rPr>
        <w:t>así como el cargo de remisión de la póliza</w:t>
      </w:r>
      <w:bookmarkEnd w:id="13"/>
      <w:r w:rsidRPr="001D687D">
        <w:rPr>
          <w:rFonts w:ascii="Arial Narrow" w:eastAsia="Times New Roman" w:hAnsi="Arial Narrow" w:cs="Arial"/>
          <w:color w:val="000000"/>
          <w:kern w:val="0"/>
          <w:lang w:val="es-ES" w:eastAsia="es-ES"/>
          <w14:ligatures w14:val="none"/>
        </w:rPr>
        <w:t>; (</w:t>
      </w:r>
      <w:proofErr w:type="spellStart"/>
      <w:r w:rsidRPr="001D687D">
        <w:rPr>
          <w:rFonts w:ascii="Arial Narrow" w:eastAsia="Times New Roman" w:hAnsi="Arial Narrow" w:cs="Arial"/>
          <w:color w:val="000000"/>
          <w:kern w:val="0"/>
          <w:lang w:val="es-ES" w:eastAsia="es-ES"/>
          <w14:ligatures w14:val="none"/>
        </w:rPr>
        <w:t>ii</w:t>
      </w:r>
      <w:proofErr w:type="spellEnd"/>
      <w:r w:rsidRPr="001D687D">
        <w:rPr>
          <w:rFonts w:ascii="Arial Narrow" w:eastAsia="Times New Roman" w:hAnsi="Arial Narrow" w:cs="Arial"/>
          <w:color w:val="000000"/>
          <w:kern w:val="0"/>
          <w:lang w:val="es-ES" w:eastAsia="es-ES"/>
          <w14:ligatures w14:val="none"/>
        </w:rPr>
        <w:t xml:space="preserve">) presentar los medios probatorios que acrediten </w:t>
      </w:r>
      <w:r w:rsidR="004C495B" w:rsidRPr="001D687D">
        <w:rPr>
          <w:rFonts w:ascii="Arial Narrow" w:eastAsia="Times New Roman" w:hAnsi="Arial Narrow" w:cs="Arial"/>
          <w:color w:val="000000"/>
          <w:kern w:val="0"/>
          <w:lang w:val="es-ES" w:eastAsia="es-ES"/>
          <w14:ligatures w14:val="none"/>
        </w:rPr>
        <w:t>que la negativa de otorgamiento de cobertura fue justificada</w:t>
      </w:r>
      <w:r w:rsidRPr="001D687D">
        <w:rPr>
          <w:rFonts w:ascii="Arial Narrow" w:eastAsia="Times New Roman" w:hAnsi="Arial Narrow" w:cs="Arial"/>
          <w:color w:val="000000"/>
          <w:kern w:val="0"/>
          <w:lang w:val="es-ES" w:eastAsia="es-ES"/>
          <w14:ligatures w14:val="none"/>
        </w:rPr>
        <w:t>; y, (</w:t>
      </w:r>
      <w:proofErr w:type="spellStart"/>
      <w:r w:rsidRPr="001D687D">
        <w:rPr>
          <w:rFonts w:ascii="Arial Narrow" w:eastAsia="Times New Roman" w:hAnsi="Arial Narrow" w:cs="Arial"/>
          <w:color w:val="000000"/>
          <w:kern w:val="0"/>
          <w:lang w:val="es-ES" w:eastAsia="es-ES"/>
          <w14:ligatures w14:val="none"/>
        </w:rPr>
        <w:t>iii</w:t>
      </w:r>
      <w:proofErr w:type="spellEnd"/>
      <w:r w:rsidRPr="001D687D">
        <w:rPr>
          <w:rFonts w:ascii="Arial Narrow" w:eastAsia="Times New Roman" w:hAnsi="Arial Narrow" w:cs="Arial"/>
          <w:color w:val="000000"/>
          <w:kern w:val="0"/>
          <w:lang w:val="es-ES" w:eastAsia="es-ES"/>
          <w14:ligatures w14:val="none"/>
        </w:rPr>
        <w:t xml:space="preserve">) presentar todas las comunicaciones cursadas </w:t>
      </w:r>
      <w:r w:rsidR="00A87B9B" w:rsidRPr="001D687D">
        <w:rPr>
          <w:rFonts w:ascii="Arial Narrow" w:eastAsia="Times New Roman" w:hAnsi="Arial Narrow" w:cs="Arial"/>
          <w:color w:val="000000"/>
          <w:kern w:val="0"/>
          <w:lang w:val="es-ES" w:eastAsia="es-ES"/>
          <w14:ligatures w14:val="none"/>
        </w:rPr>
        <w:t xml:space="preserve">con la parte denunciante </w:t>
      </w:r>
      <w:r w:rsidRPr="001D687D">
        <w:rPr>
          <w:rFonts w:ascii="Arial Narrow" w:eastAsia="Times New Roman" w:hAnsi="Arial Narrow" w:cs="Arial"/>
          <w:color w:val="000000"/>
          <w:kern w:val="0"/>
          <w:lang w:val="es-ES" w:eastAsia="es-ES"/>
          <w14:ligatures w14:val="none"/>
        </w:rPr>
        <w:t xml:space="preserve">en virtud </w:t>
      </w:r>
      <w:r w:rsidR="00F01410" w:rsidRPr="001D687D">
        <w:rPr>
          <w:rFonts w:ascii="Arial Narrow" w:eastAsia="Times New Roman" w:hAnsi="Arial Narrow" w:cs="Arial"/>
          <w:color w:val="000000"/>
          <w:kern w:val="0"/>
          <w:lang w:val="es-ES" w:eastAsia="es-ES"/>
          <w14:ligatures w14:val="none"/>
        </w:rPr>
        <w:t xml:space="preserve">de los hechos materia </w:t>
      </w:r>
      <w:r w:rsidRPr="001D687D">
        <w:rPr>
          <w:rFonts w:ascii="Arial Narrow" w:eastAsia="Times New Roman" w:hAnsi="Arial Narrow" w:cs="Arial"/>
          <w:color w:val="000000"/>
          <w:kern w:val="0"/>
          <w:lang w:val="es-ES" w:eastAsia="es-ES"/>
          <w14:ligatures w14:val="none"/>
        </w:rPr>
        <w:t>de denuncia.</w:t>
      </w:r>
      <w:r w:rsidRPr="001D687D">
        <w:rPr>
          <w:rFonts w:ascii="Arial Narrow" w:eastAsia="Times New Roman" w:hAnsi="Arial Narrow" w:cs="Arial"/>
          <w:color w:val="000000"/>
          <w:kern w:val="0"/>
          <w:lang w:eastAsia="es-ES"/>
          <w14:ligatures w14:val="none"/>
        </w:rPr>
        <w:t xml:space="preserve"> </w:t>
      </w:r>
    </w:p>
    <w:bookmarkEnd w:id="12"/>
    <w:p w14:paraId="5C93B848" w14:textId="77777777" w:rsidR="00CA59A2" w:rsidRPr="001D687D"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04A9481D" w:rsidR="00121544" w:rsidRPr="001D687D" w:rsidRDefault="00CA59A2" w:rsidP="004C495B">
      <w:pPr>
        <w:spacing w:after="0" w:line="240" w:lineRule="auto"/>
        <w:jc w:val="both"/>
        <w:rPr>
          <w:rFonts w:ascii="Arial Narrow" w:eastAsia="Calibri"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PRIMERO: </w:t>
      </w:r>
      <w:r w:rsidRPr="001D687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107BD" w:rsidRPr="001D687D">
        <w:rPr>
          <w:rFonts w:ascii="Arial Narrow" w:eastAsia="Times New Roman" w:hAnsi="Arial Narrow" w:cs="Times New Roman"/>
          <w:color w:val="000000"/>
          <w:kern w:val="0"/>
          <w:shd w:val="clear" w:color="auto" w:fill="FFFFFF"/>
          <w:lang w:eastAsia="es-PE"/>
          <w14:ligatures w14:val="none"/>
        </w:rPr>
        <w:t xml:space="preserve">9 de marzo de 2026 </w:t>
      </w:r>
      <w:r w:rsidRPr="001D687D">
        <w:rPr>
          <w:rFonts w:ascii="Arial Narrow" w:eastAsia="Times New Roman" w:hAnsi="Arial Narrow" w:cs="Times New Roman"/>
          <w:color w:val="000000"/>
          <w:kern w:val="0"/>
          <w:shd w:val="clear" w:color="auto" w:fill="FFFFFF"/>
          <w:lang w:eastAsia="es-PE"/>
          <w14:ligatures w14:val="none"/>
        </w:rPr>
        <w:t xml:space="preserve">interpuesta por el </w:t>
      </w:r>
      <w:r w:rsidR="007F77EE" w:rsidRPr="001D687D">
        <w:rPr>
          <w:rFonts w:ascii="Arial Narrow" w:hAnsi="Arial Narrow" w:cs="Arial"/>
          <w:bCs/>
          <w:spacing w:val="-3"/>
          <w:kern w:val="0"/>
          <w14:ligatures w14:val="none"/>
        </w:rPr>
        <w:t xml:space="preserve">señor </w:t>
      </w:r>
      <w:r w:rsidR="007F77EE" w:rsidRPr="001D687D">
        <w:rPr>
          <w:rFonts w:ascii="Arial Narrow" w:eastAsia="Times New Roman" w:hAnsi="Arial Narrow" w:cs="Times New Roman"/>
          <w:color w:val="000000"/>
          <w:kern w:val="0"/>
          <w:shd w:val="clear" w:color="auto" w:fill="FFFFFF"/>
          <w:lang w:eastAsia="es-PE"/>
          <w14:ligatures w14:val="none"/>
        </w:rPr>
        <w:t xml:space="preserve">Alexander Moran Delgado </w:t>
      </w:r>
      <w:r w:rsidRPr="001D687D">
        <w:rPr>
          <w:rFonts w:ascii="Arial Narrow" w:eastAsia="Times New Roman" w:hAnsi="Arial Narrow" w:cs="Times New Roman"/>
          <w:color w:val="000000"/>
          <w:kern w:val="0"/>
          <w:shd w:val="clear" w:color="auto" w:fill="FFFFFF"/>
          <w:lang w:eastAsia="es-PE"/>
          <w14:ligatures w14:val="none"/>
        </w:rPr>
        <w:t xml:space="preserve">contra </w:t>
      </w:r>
      <w:r w:rsidR="007F77EE" w:rsidRPr="001D687D">
        <w:rPr>
          <w:rFonts w:ascii="Arial Narrow" w:eastAsia="Arial Narrow" w:hAnsi="Arial Narrow" w:cs="Arial Narrow"/>
          <w:bCs/>
        </w:rPr>
        <w:t>Mapfre Perú Compañía de Seguros y Reaseguros S.A.</w:t>
      </w:r>
      <w:r w:rsidRPr="001D687D">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1D687D">
        <w:rPr>
          <w:rFonts w:ascii="Arial Narrow" w:eastAsia="Times New Roman" w:hAnsi="Arial Narrow" w:cs="Times New Roman"/>
          <w:color w:val="000000"/>
          <w:kern w:val="0"/>
          <w:shd w:val="clear" w:color="auto" w:fill="FFFFFF"/>
          <w:lang w:eastAsia="es-PE"/>
          <w14:ligatures w14:val="none"/>
        </w:rPr>
        <w:t>por l</w:t>
      </w:r>
      <w:r w:rsidR="004C495B" w:rsidRPr="001D687D">
        <w:rPr>
          <w:rFonts w:ascii="Arial Narrow" w:eastAsia="Times New Roman" w:hAnsi="Arial Narrow" w:cs="Times New Roman"/>
          <w:color w:val="000000"/>
          <w:kern w:val="0"/>
          <w:shd w:val="clear" w:color="auto" w:fill="FFFFFF"/>
          <w:lang w:eastAsia="es-PE"/>
          <w14:ligatures w14:val="none"/>
        </w:rPr>
        <w:t>a p</w:t>
      </w:r>
      <w:r w:rsidR="00711750" w:rsidRPr="001D687D">
        <w:rPr>
          <w:rFonts w:ascii="Arial Narrow" w:eastAsia="Calibri" w:hAnsi="Arial Narrow" w:cs="Arial Narrow"/>
          <w:color w:val="000000"/>
          <w:kern w:val="0"/>
          <w:lang w:eastAsia="es-PE"/>
          <w14:ligatures w14:val="none"/>
        </w:rPr>
        <w:t>resunta</w:t>
      </w:r>
      <w:r w:rsidR="00711750" w:rsidRPr="001D687D">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1D687D">
        <w:rPr>
          <w:rFonts w:ascii="Arial Narrow" w:eastAsia="Calibri" w:hAnsi="Arial Narrow" w:cs="Arial Narrow"/>
          <w:kern w:val="0"/>
          <w:lang w:eastAsia="es-PE"/>
          <w14:ligatures w14:val="none"/>
        </w:rPr>
        <w:t xml:space="preserve"> de </w:t>
      </w:r>
      <w:r w:rsidR="00711750" w:rsidRPr="001D687D">
        <w:rPr>
          <w:rFonts w:ascii="Arial Narrow" w:eastAsia="Times New Roman" w:hAnsi="Arial Narrow" w:cs="Times New Roman"/>
          <w:kern w:val="0"/>
          <w:shd w:val="clear" w:color="auto" w:fill="FFFFFF"/>
          <w:lang w:eastAsia="es-PE"/>
          <w14:ligatures w14:val="none"/>
        </w:rPr>
        <w:t>la Ley</w:t>
      </w:r>
      <w:r w:rsidR="001D687D" w:rsidRPr="001D687D">
        <w:rPr>
          <w:rFonts w:ascii="Arial Narrow" w:eastAsia="Times New Roman" w:hAnsi="Arial Narrow" w:cs="Times New Roman"/>
          <w:kern w:val="0"/>
          <w:shd w:val="clear" w:color="auto" w:fill="FFFFFF"/>
          <w:lang w:eastAsia="es-PE"/>
          <w14:ligatures w14:val="none"/>
        </w:rPr>
        <w:t xml:space="preserve"> N°</w:t>
      </w:r>
      <w:r w:rsidR="00711750" w:rsidRPr="001D687D">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65064B" w:rsidRPr="001D687D">
        <w:rPr>
          <w:rFonts w:ascii="Arial Narrow" w:eastAsia="Times New Roman" w:hAnsi="Arial Narrow" w:cs="Times New Roman"/>
          <w:color w:val="000000"/>
          <w:kern w:val="0"/>
          <w:shd w:val="clear" w:color="auto" w:fill="FFFFFF"/>
          <w:lang w:eastAsia="es-PE"/>
          <w14:ligatures w14:val="none"/>
        </w:rPr>
        <w:t xml:space="preserve">la compañía aseguradora habría rechazado injustificadamente la cobertura de </w:t>
      </w:r>
      <w:r w:rsidR="0065064B" w:rsidRPr="001D687D">
        <w:rPr>
          <w:rFonts w:ascii="Arial Narrow" w:eastAsia="Times New Roman" w:hAnsi="Arial Narrow" w:cs="Arial"/>
          <w:color w:val="000000"/>
          <w:kern w:val="0"/>
          <w:lang w:val="es-ES" w:eastAsia="es-ES"/>
          <w14:ligatures w14:val="none"/>
        </w:rPr>
        <w:t>la Póliza N°6101310100183 del Seguro Vida Ley</w:t>
      </w:r>
      <w:r w:rsidR="0065064B" w:rsidRPr="001D687D">
        <w:rPr>
          <w:rFonts w:ascii="Arial Narrow" w:eastAsia="Times New Roman" w:hAnsi="Arial Narrow" w:cs="Times New Roman"/>
          <w:color w:val="000000"/>
          <w:kern w:val="0"/>
          <w:shd w:val="clear" w:color="auto" w:fill="FFFFFF"/>
          <w:lang w:eastAsia="es-PE"/>
          <w14:ligatures w14:val="none"/>
        </w:rPr>
        <w:t xml:space="preserve"> al denunciante</w:t>
      </w:r>
      <w:r w:rsidR="001D687D" w:rsidRPr="001D687D">
        <w:rPr>
          <w:rFonts w:ascii="Arial Narrow" w:eastAsia="Times New Roman" w:hAnsi="Arial Narrow" w:cs="Times New Roman"/>
          <w:color w:val="000000"/>
          <w:kern w:val="0"/>
          <w:shd w:val="clear" w:color="auto" w:fill="FFFFFF"/>
          <w:lang w:eastAsia="es-PE"/>
          <w14:ligatures w14:val="none"/>
        </w:rPr>
        <w:t>,</w:t>
      </w:r>
      <w:r w:rsidR="0065064B" w:rsidRPr="001D687D">
        <w:rPr>
          <w:rFonts w:ascii="Arial Narrow" w:eastAsia="Times New Roman" w:hAnsi="Arial Narrow" w:cs="Times New Roman"/>
          <w:color w:val="000000"/>
          <w:kern w:val="0"/>
          <w:shd w:val="clear" w:color="auto" w:fill="FFFFFF"/>
          <w:lang w:eastAsia="es-PE"/>
          <w14:ligatures w14:val="none"/>
        </w:rPr>
        <w:t xml:space="preserve"> por la invalidez total y permanente que padece</w:t>
      </w:r>
      <w:r w:rsidR="00121544" w:rsidRPr="001D687D">
        <w:rPr>
          <w:rFonts w:ascii="Arial Narrow" w:eastAsia="Arial Narrow" w:hAnsi="Arial Narrow" w:cs="Arial Narrow"/>
          <w:kern w:val="0"/>
          <w14:ligatures w14:val="none"/>
        </w:rPr>
        <w:t>.</w:t>
      </w:r>
    </w:p>
    <w:bookmarkEnd w:id="14"/>
    <w:p w14:paraId="042B3F54" w14:textId="777BBF33" w:rsidR="00CA59A2" w:rsidRPr="001D687D" w:rsidRDefault="00CA59A2" w:rsidP="00327F5B">
      <w:pPr>
        <w:spacing w:after="0" w:line="240" w:lineRule="auto"/>
        <w:jc w:val="both"/>
        <w:rPr>
          <w:rFonts w:ascii="Arial Narrow" w:eastAsia="Arial Narrow" w:hAnsi="Arial Narrow" w:cs="Arial Narrow"/>
          <w:kern w:val="0"/>
          <w14:ligatures w14:val="none"/>
        </w:rPr>
      </w:pPr>
    </w:p>
    <w:p w14:paraId="0A292C9F" w14:textId="3CDE1CA7" w:rsidR="00CA59A2" w:rsidRPr="001D687D" w:rsidRDefault="00CA59A2" w:rsidP="00327F5B">
      <w:pPr>
        <w:spacing w:line="240" w:lineRule="auto"/>
        <w:contextualSpacing/>
        <w:jc w:val="both"/>
        <w:rPr>
          <w:rFonts w:ascii="Arial Narrow" w:eastAsia="Calibri" w:hAnsi="Arial Narrow" w:cs="Arial"/>
          <w:kern w:val="0"/>
          <w14:ligatures w14:val="none"/>
        </w:rPr>
      </w:pPr>
      <w:r w:rsidRPr="001D687D">
        <w:rPr>
          <w:rFonts w:ascii="Arial Narrow" w:eastAsia="Arial Narrow" w:hAnsi="Arial Narrow" w:cs="Arial Narrow"/>
          <w:b/>
          <w:color w:val="000000"/>
          <w:kern w:val="0"/>
          <w:lang w:eastAsia="es-PE"/>
          <w14:ligatures w14:val="none"/>
        </w:rPr>
        <w:t>SEGUNDO:</w:t>
      </w:r>
      <w:r w:rsidRPr="001D687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D687D">
        <w:rPr>
          <w:rFonts w:ascii="Arial Narrow" w:eastAsia="Times New Roman" w:hAnsi="Arial Narrow" w:cs="Arial"/>
          <w:color w:val="000000"/>
          <w:kern w:val="0"/>
          <w:lang w:val="es-ES" w:eastAsia="es-ES"/>
          <w14:ligatures w14:val="none"/>
        </w:rPr>
        <w:t xml:space="preserve">del </w:t>
      </w:r>
      <w:r w:rsidR="008107BD" w:rsidRPr="001D687D">
        <w:rPr>
          <w:rFonts w:ascii="Arial Narrow" w:eastAsia="Times New Roman" w:hAnsi="Arial Narrow" w:cs="Arial"/>
          <w:color w:val="000000"/>
          <w:kern w:val="0"/>
          <w:lang w:val="es-ES" w:eastAsia="es-ES"/>
          <w14:ligatures w14:val="none"/>
        </w:rPr>
        <w:t>9 de marzo de 2026</w:t>
      </w:r>
      <w:r w:rsidRPr="001D687D">
        <w:rPr>
          <w:rFonts w:ascii="Arial Narrow" w:eastAsia="Calibri" w:hAnsi="Arial Narrow" w:cs="Arial"/>
          <w:kern w:val="0"/>
          <w14:ligatures w14:val="none"/>
        </w:rPr>
        <w:t>.</w:t>
      </w:r>
    </w:p>
    <w:p w14:paraId="68A17E97" w14:textId="77777777" w:rsidR="00CA59A2" w:rsidRPr="001D687D"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A92245C"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TERCERO: </w:t>
      </w:r>
      <w:r w:rsidRPr="001D687D">
        <w:rPr>
          <w:rFonts w:ascii="Arial Narrow" w:eastAsia="Arial Narrow" w:hAnsi="Arial Narrow" w:cs="Arial Narrow"/>
          <w:color w:val="000000"/>
          <w:kern w:val="0"/>
          <w:lang w:eastAsia="es-PE"/>
          <w14:ligatures w14:val="none"/>
        </w:rPr>
        <w:t xml:space="preserve">requerir a </w:t>
      </w:r>
      <w:r w:rsidR="007F77EE" w:rsidRPr="001D687D">
        <w:rPr>
          <w:rFonts w:ascii="Arial Narrow" w:eastAsia="Arial Narrow" w:hAnsi="Arial Narrow" w:cs="Arial Narrow"/>
          <w:bCs/>
        </w:rPr>
        <w:t xml:space="preserve">Mapfre Perú Compañía de Seguros y Reaseguros S.A. </w:t>
      </w:r>
      <w:r w:rsidRPr="001D687D">
        <w:rPr>
          <w:rFonts w:ascii="Arial Narrow" w:eastAsia="Arial Narrow" w:hAnsi="Arial Narrow" w:cs="Arial Narrow"/>
          <w:color w:val="000000"/>
          <w:kern w:val="0"/>
          <w:lang w:eastAsia="es-PE"/>
          <w14:ligatures w14:val="none"/>
        </w:rPr>
        <w:t>que cumpla con lo siguiente:</w:t>
      </w:r>
    </w:p>
    <w:p w14:paraId="20FDFB8D" w14:textId="77777777" w:rsidR="00CA59A2" w:rsidRPr="001D687D"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1D687D"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1D687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D687D">
        <w:rPr>
          <w:rFonts w:ascii="Arial Narrow" w:eastAsia="Times New Roman" w:hAnsi="Arial Narrow" w:cs="Segoe UI"/>
          <w:color w:val="000000"/>
          <w:kern w:val="0"/>
          <w:lang w:eastAsia="es-PE"/>
          <w14:ligatures w14:val="none"/>
        </w:rPr>
        <w:t>°</w:t>
      </w:r>
      <w:r w:rsidRPr="001D687D">
        <w:rPr>
          <w:rFonts w:ascii="Arial Narrow" w:eastAsia="Arial Narrow" w:hAnsi="Arial Narrow" w:cs="Arial Narrow"/>
          <w:color w:val="000000"/>
          <w:kern w:val="0"/>
          <w:lang w:eastAsia="es-PE"/>
          <w14:ligatures w14:val="none"/>
        </w:rPr>
        <w:t xml:space="preserve"> del Código Procesal Civil. </w:t>
      </w:r>
      <w:r w:rsidRPr="001D687D">
        <w:rPr>
          <w:rFonts w:ascii="Arial Narrow" w:eastAsia="Calibri" w:hAnsi="Arial Narrow" w:cs="Arial"/>
          <w:kern w:val="0"/>
          <w14:ligatures w14:val="none"/>
        </w:rPr>
        <w:t>Para ello podrá señalar domicilio físico o una dirección electrónica a la que pueda remitirse las notificaciones</w:t>
      </w:r>
      <w:r w:rsidRPr="001D687D">
        <w:rPr>
          <w:rFonts w:ascii="Arial Narrow" w:eastAsia="Arial" w:hAnsi="Arial Narrow" w:cs="Arial"/>
          <w:kern w:val="0"/>
          <w:lang w:val="es"/>
          <w14:ligatures w14:val="none"/>
        </w:rPr>
        <w:t>;</w:t>
      </w:r>
    </w:p>
    <w:p w14:paraId="7C63E340" w14:textId="77777777" w:rsidR="00CA59A2" w:rsidRPr="001D687D"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1D687D">
        <w:rPr>
          <w:rFonts w:ascii="Arial Narrow" w:eastAsia="Calibri" w:hAnsi="Arial Narrow" w:cs="Arial"/>
          <w:kern w:val="0"/>
          <w14:ligatures w14:val="none"/>
        </w:rPr>
        <w:t xml:space="preserve">en caso califique como </w:t>
      </w:r>
      <w:proofErr w:type="gramStart"/>
      <w:r w:rsidRPr="001D687D">
        <w:rPr>
          <w:rFonts w:ascii="Arial Narrow" w:eastAsia="Calibri" w:hAnsi="Arial Narrow" w:cs="Arial"/>
          <w:kern w:val="0"/>
          <w14:ligatures w14:val="none"/>
        </w:rPr>
        <w:t>micro empresa</w:t>
      </w:r>
      <w:proofErr w:type="gramEnd"/>
      <w:r w:rsidRPr="001D687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1D687D">
        <w:rPr>
          <w:rFonts w:ascii="Arial Narrow" w:eastAsia="Calibri" w:hAnsi="Arial Narrow" w:cs="Arial"/>
          <w:kern w:val="0"/>
          <w:vertAlign w:val="superscript"/>
          <w14:ligatures w14:val="none"/>
        </w:rPr>
        <w:footnoteReference w:id="5"/>
      </w:r>
      <w:r w:rsidRPr="001D687D">
        <w:rPr>
          <w:rFonts w:ascii="Arial Narrow" w:eastAsia="Calibri" w:hAnsi="Arial Narrow" w:cs="Arial"/>
          <w:kern w:val="0"/>
          <w14:ligatures w14:val="none"/>
        </w:rPr>
        <w:t>. Ello, a fin de que la Comisión pueda meritar dicha documentación, conforme lo establece el artículo 110</w:t>
      </w:r>
      <w:r w:rsidRPr="001D687D">
        <w:rPr>
          <w:rFonts w:ascii="Arial Narrow" w:eastAsia="Times New Roman" w:hAnsi="Arial Narrow" w:cs="Segoe UI"/>
          <w:color w:val="000000"/>
          <w:kern w:val="0"/>
          <w:lang w:eastAsia="es-PE"/>
          <w14:ligatures w14:val="none"/>
        </w:rPr>
        <w:t>°</w:t>
      </w:r>
      <w:r w:rsidRPr="001D687D">
        <w:rPr>
          <w:rFonts w:ascii="Arial Narrow" w:eastAsia="Calibri" w:hAnsi="Arial Narrow" w:cs="Arial"/>
          <w:kern w:val="0"/>
          <w14:ligatures w14:val="none"/>
        </w:rPr>
        <w:t xml:space="preserve"> del </w:t>
      </w:r>
      <w:r w:rsidRPr="001D687D">
        <w:rPr>
          <w:rFonts w:ascii="Arial Narrow" w:eastAsia="Calibri" w:hAnsi="Arial Narrow" w:cs="Arial"/>
          <w:spacing w:val="-2"/>
          <w:kern w:val="0"/>
          <w14:ligatures w14:val="none"/>
        </w:rPr>
        <w:t>Código</w:t>
      </w:r>
      <w:r w:rsidRPr="001D687D">
        <w:rPr>
          <w:rFonts w:ascii="Arial Narrow" w:eastAsia="Calibri" w:hAnsi="Arial Narrow" w:cs="Arial"/>
          <w:spacing w:val="-2"/>
          <w:kern w:val="0"/>
          <w:vertAlign w:val="superscript"/>
          <w14:ligatures w14:val="none"/>
        </w:rPr>
        <w:footnoteReference w:id="6"/>
      </w:r>
      <w:r w:rsidRPr="001D687D">
        <w:rPr>
          <w:rFonts w:ascii="Arial Narrow" w:eastAsia="Calibri" w:hAnsi="Arial Narrow" w:cs="Arial"/>
          <w:spacing w:val="-2"/>
          <w:kern w:val="0"/>
          <w14:ligatures w14:val="none"/>
        </w:rPr>
        <w:t>.</w:t>
      </w:r>
    </w:p>
    <w:p w14:paraId="1F11FE32" w14:textId="77777777" w:rsidR="00CA59A2" w:rsidRPr="001D687D"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6CA9725"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CUARTO: </w:t>
      </w:r>
      <w:r w:rsidRPr="001D687D">
        <w:rPr>
          <w:rFonts w:ascii="Arial Narrow" w:eastAsia="Arial Narrow" w:hAnsi="Arial Narrow" w:cs="Arial Narrow"/>
          <w:color w:val="000000"/>
          <w:kern w:val="0"/>
          <w:lang w:eastAsia="es-PE"/>
          <w14:ligatures w14:val="none"/>
        </w:rPr>
        <w:t xml:space="preserve">correr traslado de la denuncia interpuesta </w:t>
      </w:r>
      <w:r w:rsidRPr="001D687D">
        <w:rPr>
          <w:rFonts w:ascii="Arial Narrow" w:eastAsia="Times New Roman" w:hAnsi="Arial Narrow" w:cs="Arial"/>
          <w:color w:val="000000"/>
          <w:kern w:val="0"/>
          <w:lang w:val="es-ES" w:eastAsia="es-ES"/>
          <w14:ligatures w14:val="none"/>
        </w:rPr>
        <w:t xml:space="preserve">el </w:t>
      </w:r>
      <w:r w:rsidR="008107BD" w:rsidRPr="001D687D">
        <w:rPr>
          <w:rFonts w:ascii="Arial Narrow" w:eastAsia="Times New Roman" w:hAnsi="Arial Narrow" w:cs="Arial"/>
          <w:color w:val="000000"/>
          <w:kern w:val="0"/>
          <w:lang w:val="es-ES" w:eastAsia="es-ES"/>
          <w14:ligatures w14:val="none"/>
        </w:rPr>
        <w:t>9 de marzo de 2026</w:t>
      </w:r>
      <w:r w:rsidRPr="001D687D">
        <w:rPr>
          <w:rFonts w:ascii="Arial Narrow" w:eastAsia="Calibri" w:hAnsi="Arial Narrow" w:cs="Arial"/>
          <w:kern w:val="0"/>
          <w14:ligatures w14:val="none"/>
        </w:rPr>
        <w:t xml:space="preserve">, </w:t>
      </w:r>
      <w:r w:rsidRPr="001D687D">
        <w:rPr>
          <w:rFonts w:ascii="Arial Narrow" w:eastAsia="Arial Narrow" w:hAnsi="Arial Narrow" w:cs="Arial Narrow"/>
          <w:color w:val="000000"/>
          <w:kern w:val="0"/>
          <w:lang w:eastAsia="es-PE"/>
          <w14:ligatures w14:val="none"/>
        </w:rPr>
        <w:t>a</w:t>
      </w:r>
      <w:r w:rsidRPr="001D687D">
        <w:rPr>
          <w:rFonts w:ascii="Arial Narrow" w:eastAsia="Times New Roman" w:hAnsi="Arial Narrow" w:cs="Times New Roman"/>
          <w:color w:val="000000"/>
          <w:kern w:val="0"/>
          <w:shd w:val="clear" w:color="auto" w:fill="FFFFFF"/>
          <w:lang w:eastAsia="es-PE"/>
          <w14:ligatures w14:val="none"/>
        </w:rPr>
        <w:t xml:space="preserve"> </w:t>
      </w:r>
      <w:r w:rsidR="007F77EE" w:rsidRPr="001D687D">
        <w:rPr>
          <w:rFonts w:ascii="Arial Narrow" w:eastAsia="Arial Narrow" w:hAnsi="Arial Narrow" w:cs="Arial Narrow"/>
          <w:bCs/>
        </w:rPr>
        <w:t>Mapfre Perú Compañía de Seguros y Reaseguros S.A.</w:t>
      </w:r>
      <w:r w:rsidRPr="001D687D">
        <w:rPr>
          <w:rFonts w:ascii="Arial Narrow" w:eastAsia="Arial Narrow" w:hAnsi="Arial Narrow" w:cs="Arial Narrow"/>
          <w:color w:val="000000"/>
          <w:kern w:val="0"/>
          <w:lang w:eastAsia="es-PE"/>
          <w14:ligatures w14:val="none"/>
        </w:rPr>
        <w:t>, para que, de conformidad con lo dispuesto por el artículo 26</w:t>
      </w:r>
      <w:r w:rsidRPr="001D687D">
        <w:rPr>
          <w:rFonts w:ascii="Arial Narrow" w:eastAsia="Times New Roman" w:hAnsi="Arial Narrow" w:cs="Segoe UI"/>
          <w:color w:val="000000"/>
          <w:kern w:val="0"/>
          <w:lang w:eastAsia="es-PE"/>
          <w14:ligatures w14:val="none"/>
        </w:rPr>
        <w:t>°</w:t>
      </w:r>
      <w:r w:rsidRPr="001D687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C17C47C" w:rsidR="00CA59A2" w:rsidRPr="001D687D"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1D687D">
        <w:rPr>
          <w:rFonts w:ascii="Arial Narrow" w:eastAsia="Arial Narrow" w:hAnsi="Arial Narrow" w:cs="Arial Narrow"/>
          <w:b/>
          <w:color w:val="000000"/>
          <w:kern w:val="0"/>
          <w:lang w:eastAsia="es-PE"/>
          <w14:ligatures w14:val="none"/>
        </w:rPr>
        <w:t xml:space="preserve">QUINTO: </w:t>
      </w:r>
      <w:bookmarkStart w:id="15" w:name="_Hlk188286813"/>
      <w:r w:rsidRPr="001D687D">
        <w:rPr>
          <w:rFonts w:ascii="Arial Narrow" w:eastAsia="Times New Roman" w:hAnsi="Arial Narrow" w:cs="Arial"/>
          <w:color w:val="000000"/>
          <w:kern w:val="0"/>
          <w:lang w:eastAsia="es-ES"/>
          <w14:ligatures w14:val="none"/>
        </w:rPr>
        <w:t xml:space="preserve">requerir </w:t>
      </w:r>
      <w:r w:rsidRPr="001D687D">
        <w:rPr>
          <w:rFonts w:ascii="Arial Narrow" w:eastAsia="Times New Roman" w:hAnsi="Arial Narrow" w:cs="Arial"/>
          <w:color w:val="000000"/>
          <w:kern w:val="0"/>
          <w:lang w:val="es-ES" w:eastAsia="es-ES"/>
          <w14:ligatures w14:val="none"/>
        </w:rPr>
        <w:t xml:space="preserve">que, en un </w:t>
      </w:r>
      <w:r w:rsidRPr="001D687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1D687D">
        <w:rPr>
          <w:rFonts w:ascii="Arial Narrow" w:eastAsia="Times New Roman" w:hAnsi="Arial Narrow" w:cs="Arial"/>
          <w:color w:val="000000"/>
          <w:kern w:val="0"/>
          <w:lang w:eastAsia="es-ES"/>
          <w14:ligatures w14:val="none"/>
        </w:rPr>
        <w:t xml:space="preserve">, </w:t>
      </w:r>
      <w:bookmarkStart w:id="16" w:name="_Hlk188286828"/>
      <w:r w:rsidRPr="001D687D">
        <w:rPr>
          <w:rFonts w:ascii="Arial Narrow" w:eastAsia="Times New Roman" w:hAnsi="Arial Narrow" w:cs="Times New Roman"/>
          <w:color w:val="000000"/>
          <w:kern w:val="0"/>
          <w:shd w:val="clear" w:color="auto" w:fill="FFFFFF"/>
          <w:lang w:eastAsia="es-PE"/>
          <w14:ligatures w14:val="none"/>
        </w:rPr>
        <w:t>el proveedor denunciado</w:t>
      </w:r>
      <w:r w:rsidRPr="001D687D">
        <w:rPr>
          <w:rFonts w:ascii="Arial Narrow" w:eastAsia="Times New Roman" w:hAnsi="Arial Narrow" w:cs="Arial"/>
          <w:color w:val="000000"/>
          <w:kern w:val="0"/>
          <w:lang w:eastAsia="es-ES"/>
          <w14:ligatures w14:val="none"/>
        </w:rPr>
        <w:t xml:space="preserve"> </w:t>
      </w:r>
      <w:bookmarkEnd w:id="16"/>
      <w:r w:rsidRPr="001D687D">
        <w:rPr>
          <w:rFonts w:ascii="Arial Narrow" w:eastAsia="Times New Roman" w:hAnsi="Arial Narrow" w:cs="Arial"/>
          <w:color w:val="000000"/>
          <w:kern w:val="0"/>
          <w:lang w:val="es-ES" w:eastAsia="es-ES"/>
          <w14:ligatures w14:val="none"/>
        </w:rPr>
        <w:t xml:space="preserve">cumpla con: </w:t>
      </w:r>
      <w:r w:rsidR="004C495B" w:rsidRPr="001D687D">
        <w:rPr>
          <w:rFonts w:ascii="Arial Narrow" w:eastAsia="Times New Roman" w:hAnsi="Arial Narrow" w:cs="Arial"/>
          <w:color w:val="000000"/>
          <w:kern w:val="0"/>
          <w:lang w:val="es-ES" w:eastAsia="es-ES"/>
          <w14:ligatures w14:val="none"/>
        </w:rPr>
        <w:t>(i) presentar una copia completa, legible y debidamente suscrita de la Póliza N°6101310100183 del Seguro Vida Ley, así como el cargo de remisión de la póliza; (</w:t>
      </w:r>
      <w:proofErr w:type="spellStart"/>
      <w:r w:rsidR="004C495B" w:rsidRPr="001D687D">
        <w:rPr>
          <w:rFonts w:ascii="Arial Narrow" w:eastAsia="Times New Roman" w:hAnsi="Arial Narrow" w:cs="Arial"/>
          <w:color w:val="000000"/>
          <w:kern w:val="0"/>
          <w:lang w:val="es-ES" w:eastAsia="es-ES"/>
          <w14:ligatures w14:val="none"/>
        </w:rPr>
        <w:t>ii</w:t>
      </w:r>
      <w:proofErr w:type="spellEnd"/>
      <w:r w:rsidR="004C495B" w:rsidRPr="001D687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4C495B" w:rsidRPr="001D687D">
        <w:rPr>
          <w:rFonts w:ascii="Arial Narrow" w:eastAsia="Times New Roman" w:hAnsi="Arial Narrow" w:cs="Arial"/>
          <w:color w:val="000000"/>
          <w:kern w:val="0"/>
          <w:lang w:val="es-ES" w:eastAsia="es-ES"/>
          <w14:ligatures w14:val="none"/>
        </w:rPr>
        <w:t>iii</w:t>
      </w:r>
      <w:proofErr w:type="spellEnd"/>
      <w:r w:rsidR="004C495B" w:rsidRPr="001D687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D687D">
        <w:rPr>
          <w:rFonts w:ascii="Arial Narrow" w:eastAsia="Times New Roman" w:hAnsi="Arial Narrow" w:cs="Arial"/>
          <w:color w:val="000000"/>
          <w:kern w:val="0"/>
          <w:lang w:val="es-ES" w:eastAsia="es-ES"/>
          <w14:ligatures w14:val="none"/>
        </w:rPr>
        <w:t>.</w:t>
      </w:r>
    </w:p>
    <w:p w14:paraId="12A4D8BD" w14:textId="77777777" w:rsidR="00CA59A2" w:rsidRPr="001D687D"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8CB5108"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SEXTO:</w:t>
      </w:r>
      <w:r w:rsidRPr="001D687D">
        <w:rPr>
          <w:rFonts w:ascii="Arial Narrow" w:eastAsia="Arial Narrow" w:hAnsi="Arial Narrow" w:cs="Arial Narrow"/>
          <w:color w:val="000000"/>
          <w:kern w:val="0"/>
          <w:lang w:eastAsia="es-PE"/>
          <w14:ligatures w14:val="none"/>
        </w:rPr>
        <w:t xml:space="preserve"> </w:t>
      </w:r>
      <w:bookmarkStart w:id="17" w:name="_Hlk188286915"/>
      <w:r w:rsidRPr="001D687D">
        <w:rPr>
          <w:rFonts w:ascii="Arial Narrow" w:eastAsia="Arial Narrow" w:hAnsi="Arial Narrow" w:cs="Arial Narrow"/>
          <w:color w:val="000000"/>
          <w:kern w:val="0"/>
          <w:lang w:eastAsia="es-PE"/>
          <w14:ligatures w14:val="none"/>
        </w:rPr>
        <w:t>informar a las partes que el artículo 110</w:t>
      </w:r>
      <w:r w:rsidRPr="001D687D">
        <w:rPr>
          <w:rFonts w:ascii="Arial Narrow" w:eastAsia="Times New Roman" w:hAnsi="Arial Narrow" w:cs="Segoe UI"/>
          <w:color w:val="000000"/>
          <w:kern w:val="0"/>
          <w:lang w:eastAsia="es-PE"/>
          <w14:ligatures w14:val="none"/>
        </w:rPr>
        <w:t>°</w:t>
      </w:r>
      <w:r w:rsidRPr="001D687D">
        <w:rPr>
          <w:rFonts w:ascii="Arial Narrow" w:eastAsia="Arial Narrow" w:hAnsi="Arial Narrow" w:cs="Arial Narrow"/>
          <w:color w:val="000000"/>
          <w:kern w:val="0"/>
          <w:lang w:eastAsia="es-PE"/>
          <w14:ligatures w14:val="none"/>
        </w:rPr>
        <w:t xml:space="preserve"> de la Ley</w:t>
      </w:r>
      <w:r w:rsidR="001D687D" w:rsidRPr="001D687D">
        <w:rPr>
          <w:rFonts w:ascii="Arial Narrow" w:eastAsia="Arial Narrow" w:hAnsi="Arial Narrow" w:cs="Arial Narrow"/>
          <w:color w:val="000000"/>
          <w:kern w:val="0"/>
          <w:lang w:eastAsia="es-PE"/>
          <w14:ligatures w14:val="none"/>
        </w:rPr>
        <w:t xml:space="preserve"> N°</w:t>
      </w:r>
      <w:r w:rsidRPr="001D687D">
        <w:rPr>
          <w:rFonts w:ascii="Arial Narrow" w:eastAsia="Arial Narrow" w:hAnsi="Arial Narrow" w:cs="Arial Narrow"/>
          <w:color w:val="000000"/>
          <w:kern w:val="0"/>
          <w:lang w:eastAsia="es-PE"/>
          <w14:ligatures w14:val="none"/>
        </w:rPr>
        <w:t xml:space="preserve"> 29571, Código de Protección y Defensa del Consumidor</w:t>
      </w:r>
      <w:r w:rsidRPr="001D687D">
        <w:rPr>
          <w:rFonts w:ascii="Arial Narrow" w:eastAsia="Arial Narrow" w:hAnsi="Arial Narrow" w:cs="Times New Roman"/>
          <w:color w:val="000000"/>
          <w:kern w:val="0"/>
          <w:vertAlign w:val="superscript"/>
          <w:lang w:eastAsia="es-PE"/>
          <w14:ligatures w14:val="none"/>
        </w:rPr>
        <w:footnoteReference w:id="7"/>
      </w:r>
      <w:r w:rsidRPr="001D687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D687D">
        <w:rPr>
          <w:rFonts w:ascii="Arial Narrow" w:eastAsia="Times New Roman" w:hAnsi="Arial Narrow" w:cs="Segoe UI"/>
          <w:color w:val="000000"/>
          <w:kern w:val="0"/>
          <w:lang w:eastAsia="es-PE"/>
          <w14:ligatures w14:val="none"/>
        </w:rPr>
        <w:t>°</w:t>
      </w:r>
      <w:r w:rsidRPr="001D687D">
        <w:rPr>
          <w:rFonts w:ascii="Arial Narrow" w:eastAsia="Arial Narrow" w:hAnsi="Arial Narrow" w:cs="Arial Narrow"/>
          <w:color w:val="000000"/>
          <w:kern w:val="0"/>
          <w:lang w:eastAsia="es-PE"/>
          <w14:ligatures w14:val="none"/>
        </w:rPr>
        <w:t>, 115</w:t>
      </w:r>
      <w:r w:rsidRPr="001D687D">
        <w:rPr>
          <w:rFonts w:ascii="Arial Narrow" w:eastAsia="Times New Roman" w:hAnsi="Arial Narrow" w:cs="Segoe UI"/>
          <w:color w:val="000000"/>
          <w:kern w:val="0"/>
          <w:lang w:eastAsia="es-PE"/>
          <w14:ligatures w14:val="none"/>
        </w:rPr>
        <w:t>°</w:t>
      </w:r>
      <w:r w:rsidRPr="001D687D">
        <w:rPr>
          <w:rFonts w:ascii="Arial Narrow" w:eastAsia="Arial Narrow" w:hAnsi="Arial Narrow" w:cs="Arial Narrow"/>
          <w:color w:val="000000"/>
          <w:kern w:val="0"/>
          <w:lang w:eastAsia="es-PE"/>
          <w14:ligatures w14:val="none"/>
        </w:rPr>
        <w:t xml:space="preserve"> y 116</w:t>
      </w:r>
      <w:r w:rsidRPr="001D687D">
        <w:rPr>
          <w:rFonts w:ascii="Arial Narrow" w:eastAsia="Times New Roman" w:hAnsi="Arial Narrow" w:cs="Segoe UI"/>
          <w:color w:val="000000"/>
          <w:kern w:val="0"/>
          <w:lang w:eastAsia="es-PE"/>
          <w14:ligatures w14:val="none"/>
        </w:rPr>
        <w:t>°</w:t>
      </w:r>
      <w:r w:rsidRPr="001D687D">
        <w:rPr>
          <w:rFonts w:ascii="Arial Narrow" w:eastAsia="Arial Narrow" w:hAnsi="Arial Narrow" w:cs="Arial Narrow"/>
          <w:color w:val="000000"/>
          <w:kern w:val="0"/>
          <w:lang w:eastAsia="es-PE"/>
          <w14:ligatures w14:val="none"/>
        </w:rPr>
        <w:t xml:space="preserve"> de la referida norma</w:t>
      </w:r>
      <w:r w:rsidRPr="001D687D">
        <w:rPr>
          <w:rFonts w:ascii="Arial Narrow" w:eastAsia="Arial Narrow" w:hAnsi="Arial Narrow" w:cs="Times New Roman"/>
          <w:color w:val="000000"/>
          <w:kern w:val="0"/>
          <w:vertAlign w:val="superscript"/>
          <w:lang w:eastAsia="es-PE"/>
          <w14:ligatures w14:val="none"/>
        </w:rPr>
        <w:footnoteReference w:id="8"/>
      </w:r>
      <w:r w:rsidRPr="001D687D">
        <w:rPr>
          <w:rFonts w:ascii="Arial Narrow" w:eastAsia="Arial Narrow" w:hAnsi="Arial Narrow" w:cs="Arial Narrow"/>
          <w:color w:val="000000"/>
          <w:kern w:val="0"/>
          <w:lang w:eastAsia="es-PE"/>
          <w14:ligatures w14:val="none"/>
        </w:rPr>
        <w:t xml:space="preserve">. </w:t>
      </w:r>
      <w:bookmarkEnd w:id="17"/>
      <w:r w:rsidRPr="001D687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D687D">
        <w:rPr>
          <w:rFonts w:ascii="Arial Narrow" w:eastAsia="Times New Roman" w:hAnsi="Arial Narrow" w:cs="Segoe UI"/>
          <w:color w:val="000000"/>
          <w:kern w:val="0"/>
          <w:lang w:eastAsia="es-PE"/>
          <w14:ligatures w14:val="none"/>
        </w:rPr>
        <w:t>°</w:t>
      </w:r>
      <w:r w:rsidRPr="001D687D">
        <w:rPr>
          <w:rFonts w:ascii="Arial Narrow" w:eastAsia="Arial Narrow" w:hAnsi="Arial Narrow" w:cs="Arial Narrow"/>
          <w:color w:val="000000"/>
          <w:kern w:val="0"/>
          <w:lang w:eastAsia="es-PE"/>
          <w14:ligatures w14:val="none"/>
        </w:rPr>
        <w:t xml:space="preserve"> del Código</w:t>
      </w:r>
      <w:r w:rsidRPr="001D687D">
        <w:rPr>
          <w:rFonts w:ascii="Arial Narrow" w:eastAsia="Arial Narrow" w:hAnsi="Arial Narrow" w:cs="Times New Roman"/>
          <w:color w:val="000000"/>
          <w:kern w:val="0"/>
          <w:vertAlign w:val="superscript"/>
          <w:lang w:eastAsia="es-PE"/>
          <w14:ligatures w14:val="none"/>
        </w:rPr>
        <w:footnoteReference w:id="9"/>
      </w:r>
      <w:r w:rsidRPr="001D687D">
        <w:rPr>
          <w:rFonts w:ascii="Arial Narrow" w:eastAsia="Arial Narrow" w:hAnsi="Arial Narrow" w:cs="Arial Narrow"/>
          <w:color w:val="000000"/>
          <w:kern w:val="0"/>
          <w:lang w:eastAsia="es-PE"/>
          <w14:ligatures w14:val="none"/>
        </w:rPr>
        <w:t>.</w:t>
      </w:r>
    </w:p>
    <w:p w14:paraId="0ECE55DF" w14:textId="77777777" w:rsidR="00CA59A2" w:rsidRPr="001D687D"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SÉTIMO:</w:t>
      </w:r>
      <w:r w:rsidRPr="001D687D">
        <w:rPr>
          <w:rFonts w:ascii="Arial Narrow" w:eastAsia="Arial Narrow" w:hAnsi="Arial Narrow" w:cs="Arial Narrow"/>
          <w:color w:val="000000"/>
          <w:kern w:val="0"/>
          <w:lang w:eastAsia="es-PE"/>
          <w14:ligatures w14:val="none"/>
        </w:rPr>
        <w:t xml:space="preserve"> informar a las partes que conforme a lo establecido en el artículo 39</w:t>
      </w:r>
      <w:r w:rsidRPr="001D687D">
        <w:rPr>
          <w:rFonts w:ascii="Arial Narrow" w:eastAsia="Times New Roman" w:hAnsi="Arial Narrow" w:cs="Segoe UI"/>
          <w:color w:val="000000"/>
          <w:kern w:val="0"/>
          <w:lang w:eastAsia="es-PE"/>
          <w14:ligatures w14:val="none"/>
        </w:rPr>
        <w:t>°</w:t>
      </w:r>
      <w:r w:rsidRPr="001D687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1D687D" w:rsidRDefault="00CA59A2" w:rsidP="00327F5B">
      <w:pPr>
        <w:suppressAutoHyphens/>
        <w:spacing w:after="0" w:line="240" w:lineRule="auto"/>
        <w:jc w:val="both"/>
        <w:rPr>
          <w:rFonts w:ascii="Arial Narrow" w:eastAsia="Calibri" w:hAnsi="Arial Narrow" w:cs="Arial"/>
          <w:kern w:val="0"/>
          <w:u w:val="single"/>
          <w14:ligatures w14:val="none"/>
        </w:rPr>
      </w:pPr>
      <w:r w:rsidRPr="001D687D">
        <w:rPr>
          <w:rFonts w:ascii="Arial Narrow" w:eastAsia="Calibri" w:hAnsi="Arial Narrow" w:cs="Arial"/>
          <w:b/>
          <w:bCs/>
          <w:kern w:val="0"/>
          <w14:ligatures w14:val="none"/>
        </w:rPr>
        <w:lastRenderedPageBreak/>
        <w:t>OCTAVO</w:t>
      </w:r>
      <w:r w:rsidRPr="001D687D">
        <w:rPr>
          <w:rFonts w:ascii="Arial Narrow" w:eastAsia="Calibri" w:hAnsi="Arial Narrow" w:cs="Arial"/>
          <w:b/>
          <w:kern w:val="0"/>
          <w14:ligatures w14:val="none"/>
        </w:rPr>
        <w:t>:</w:t>
      </w:r>
      <w:r w:rsidRPr="001D687D">
        <w:rPr>
          <w:rFonts w:ascii="Arial Narrow" w:eastAsia="Calibri" w:hAnsi="Arial Narrow" w:cs="Arial"/>
          <w:kern w:val="0"/>
          <w14:ligatures w14:val="none"/>
        </w:rPr>
        <w:t xml:space="preserve"> comunicar a las partes que, </w:t>
      </w:r>
      <w:proofErr w:type="gramStart"/>
      <w:r w:rsidRPr="001D687D">
        <w:rPr>
          <w:rFonts w:ascii="Arial Narrow" w:eastAsia="Calibri" w:hAnsi="Arial Narrow" w:cs="Arial"/>
          <w:kern w:val="0"/>
          <w14:ligatures w14:val="none"/>
        </w:rPr>
        <w:t>de acuerdo a</w:t>
      </w:r>
      <w:proofErr w:type="gramEnd"/>
      <w:r w:rsidRPr="001D687D">
        <w:rPr>
          <w:rFonts w:ascii="Arial Narrow" w:eastAsia="Calibri" w:hAnsi="Arial Narrow" w:cs="Arial"/>
          <w:kern w:val="0"/>
          <w14:ligatures w14:val="none"/>
        </w:rPr>
        <w:t xml:space="preserve"> lo señalado por el artículo 29</w:t>
      </w:r>
      <w:r w:rsidRPr="001D687D">
        <w:rPr>
          <w:rFonts w:ascii="Arial Narrow" w:eastAsia="Times New Roman" w:hAnsi="Arial Narrow" w:cs="Segoe UI"/>
          <w:color w:val="000000"/>
          <w:kern w:val="0"/>
          <w:lang w:eastAsia="es-PE"/>
          <w14:ligatures w14:val="none"/>
        </w:rPr>
        <w:t>°</w:t>
      </w:r>
      <w:r w:rsidRPr="001D687D">
        <w:rPr>
          <w:rFonts w:ascii="Arial Narrow" w:eastAsia="Calibri" w:hAnsi="Arial Narrow" w:cs="Arial"/>
          <w:kern w:val="0"/>
          <w14:ligatures w14:val="none"/>
        </w:rPr>
        <w:t xml:space="preserve"> del Decreto Legislativo N° 807</w:t>
      </w:r>
      <w:r w:rsidRPr="001D687D">
        <w:rPr>
          <w:rFonts w:ascii="Arial Narrow" w:eastAsia="Calibri" w:hAnsi="Arial Narrow" w:cs="Arial"/>
          <w:kern w:val="0"/>
          <w:vertAlign w:val="superscript"/>
          <w14:ligatures w14:val="none"/>
        </w:rPr>
        <w:footnoteReference w:id="10"/>
      </w:r>
      <w:r w:rsidRPr="001D687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D687D">
        <w:rPr>
          <w:rFonts w:ascii="Arial Narrow" w:eastAsia="Calibri" w:hAnsi="Arial Narrow" w:cs="Arial"/>
          <w:kern w:val="0"/>
          <w:u w:val="single"/>
          <w14:ligatures w14:val="none"/>
        </w:rPr>
        <w:t>expresamente su facultad para asistir y conciliar en su representación</w:t>
      </w:r>
      <w:r w:rsidRPr="001D687D">
        <w:rPr>
          <w:rFonts w:ascii="Arial Narrow" w:eastAsia="Calibri" w:hAnsi="Arial Narrow" w:cs="Arial"/>
          <w:bCs/>
          <w:kern w:val="0"/>
          <w14:ligatures w14:val="none"/>
        </w:rPr>
        <w:t>.</w:t>
      </w:r>
      <w:r w:rsidRPr="001D687D">
        <w:rPr>
          <w:rFonts w:ascii="Arial Narrow" w:eastAsia="Calibri" w:hAnsi="Arial Narrow" w:cs="Arial"/>
          <w:b/>
          <w:bCs/>
          <w:kern w:val="0"/>
          <w14:ligatures w14:val="none"/>
        </w:rPr>
        <w:t xml:space="preserve"> </w:t>
      </w:r>
      <w:r w:rsidRPr="001D687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1D687D"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1D687D"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1D687D">
        <w:rPr>
          <w:rFonts w:ascii="Arial Narrow" w:eastAsia="Times New Roman" w:hAnsi="Arial Narrow" w:cs="Times New Roman"/>
          <w:b/>
          <w:color w:val="000000"/>
          <w:kern w:val="0"/>
          <w:lang w:eastAsia="es-PE"/>
          <w14:ligatures w14:val="none"/>
        </w:rPr>
        <w:t>NOVENO:</w:t>
      </w:r>
      <w:r w:rsidRPr="001D687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1D687D"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100A7CD" w:rsidR="00CA59A2" w:rsidRPr="001D687D" w:rsidRDefault="00CA59A2" w:rsidP="00327F5B">
      <w:pPr>
        <w:suppressAutoHyphens/>
        <w:spacing w:after="0" w:line="240" w:lineRule="auto"/>
        <w:jc w:val="both"/>
        <w:rPr>
          <w:rFonts w:ascii="Arial Narrow" w:hAnsi="Arial Narrow" w:cs="Arial"/>
        </w:rPr>
      </w:pPr>
      <w:r w:rsidRPr="001D687D">
        <w:rPr>
          <w:rFonts w:ascii="Arial Narrow" w:eastAsia="Arial Narrow" w:hAnsi="Arial Narrow" w:cs="Arial Narrow"/>
          <w:b/>
          <w:bCs/>
        </w:rPr>
        <w:t>DÉCIMO</w:t>
      </w:r>
      <w:r w:rsidRPr="001D687D">
        <w:rPr>
          <w:rFonts w:ascii="Arial Narrow" w:hAnsi="Arial Narrow" w:cs="Arial"/>
          <w:b/>
          <w:spacing w:val="-3"/>
          <w:kern w:val="0"/>
          <w14:ligatures w14:val="none"/>
        </w:rPr>
        <w:t>:</w:t>
      </w:r>
      <w:r w:rsidRPr="001D687D">
        <w:rPr>
          <w:rFonts w:ascii="Arial Narrow" w:hAnsi="Arial Narrow" w:cs="Arial"/>
          <w:bCs/>
          <w:spacing w:val="-3"/>
          <w:kern w:val="0"/>
          <w14:ligatures w14:val="none"/>
        </w:rPr>
        <w:t xml:space="preserve"> requerir </w:t>
      </w:r>
      <w:r w:rsidR="007F77EE" w:rsidRPr="001D687D">
        <w:rPr>
          <w:rFonts w:ascii="Arial Narrow" w:hAnsi="Arial Narrow" w:cs="Arial"/>
          <w:bCs/>
          <w:spacing w:val="-3"/>
          <w:kern w:val="0"/>
          <w14:ligatures w14:val="none"/>
        </w:rPr>
        <w:t>al señor</w:t>
      </w:r>
      <w:r w:rsidRPr="001D687D">
        <w:rPr>
          <w:rFonts w:ascii="Arial Narrow" w:hAnsi="Arial Narrow" w:cs="Arial"/>
          <w:bCs/>
          <w:spacing w:val="-3"/>
          <w:kern w:val="0"/>
          <w14:ligatures w14:val="none"/>
        </w:rPr>
        <w:t xml:space="preserve"> </w:t>
      </w:r>
      <w:r w:rsidR="007F77EE" w:rsidRPr="001D687D">
        <w:rPr>
          <w:rFonts w:ascii="Arial Narrow" w:eastAsia="Times New Roman" w:hAnsi="Arial Narrow" w:cs="Times New Roman"/>
          <w:color w:val="000000"/>
          <w:kern w:val="0"/>
          <w:shd w:val="clear" w:color="auto" w:fill="FFFFFF"/>
          <w:lang w:eastAsia="es-PE"/>
          <w14:ligatures w14:val="none"/>
        </w:rPr>
        <w:t xml:space="preserve">Alexander Moran Delgado </w:t>
      </w:r>
      <w:r w:rsidRPr="001D687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1D687D">
        <w:rPr>
          <w:rFonts w:ascii="Arial Narrow" w:eastAsia="Times New Roman" w:hAnsi="Arial Narrow" w:cs="Segoe UI"/>
          <w:color w:val="000000"/>
          <w:kern w:val="0"/>
          <w:lang w:eastAsia="es-PE"/>
          <w14:ligatures w14:val="none"/>
        </w:rPr>
        <w:t>°</w:t>
      </w:r>
      <w:r w:rsidRPr="001D687D">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1D687D">
        <w:rPr>
          <w:rFonts w:ascii="Arial Narrow" w:eastAsia="Times New Roman" w:hAnsi="Arial Narrow" w:cs="Segoe UI"/>
          <w:color w:val="000000"/>
          <w:kern w:val="0"/>
          <w:lang w:eastAsia="es-PE"/>
          <w14:ligatures w14:val="none"/>
        </w:rPr>
        <w:t>°</w:t>
      </w:r>
      <w:r w:rsidRPr="001D687D">
        <w:rPr>
          <w:rFonts w:ascii="Arial Narrow" w:hAnsi="Arial Narrow"/>
          <w:color w:val="000000"/>
        </w:rPr>
        <w:t xml:space="preserve"> del citado cuerpo </w:t>
      </w:r>
      <w:bookmarkStart w:id="19" w:name="_Hlk214964186"/>
      <w:r w:rsidRPr="001D687D">
        <w:rPr>
          <w:rFonts w:ascii="Arial Narrow" w:hAnsi="Arial Narrow"/>
          <w:color w:val="000000"/>
        </w:rPr>
        <w:t>normativo</w:t>
      </w:r>
      <w:r w:rsidRPr="001D687D">
        <w:rPr>
          <w:rFonts w:ascii="Arial Narrow" w:hAnsi="Arial Narrow"/>
          <w:vertAlign w:val="superscript"/>
        </w:rPr>
        <w:footnoteReference w:id="11"/>
      </w:r>
      <w:r w:rsidRPr="001D687D">
        <w:rPr>
          <w:rFonts w:ascii="Arial Narrow" w:hAnsi="Arial Narrow" w:cs="Arial"/>
        </w:rPr>
        <w:t>.</w:t>
      </w:r>
    </w:p>
    <w:bookmarkEnd w:id="19"/>
    <w:p w14:paraId="639FE5BE" w14:textId="77777777" w:rsidR="00CA59A2" w:rsidRPr="001D687D" w:rsidRDefault="00CA59A2" w:rsidP="00327F5B">
      <w:pPr>
        <w:suppressAutoHyphens/>
        <w:spacing w:after="0" w:line="240" w:lineRule="auto"/>
        <w:jc w:val="both"/>
        <w:rPr>
          <w:rFonts w:ascii="Arial Narrow" w:hAnsi="Arial Narrow" w:cs="Arial"/>
        </w:rPr>
      </w:pPr>
    </w:p>
    <w:p w14:paraId="083D8417" w14:textId="2718583E" w:rsidR="00CA59A2" w:rsidRPr="001D687D" w:rsidRDefault="00CA59A2" w:rsidP="00327F5B">
      <w:pPr>
        <w:suppressAutoHyphens/>
        <w:spacing w:line="240" w:lineRule="auto"/>
        <w:jc w:val="both"/>
        <w:rPr>
          <w:rFonts w:ascii="Arial Narrow" w:hAnsi="Arial Narrow" w:cs="Arial"/>
        </w:rPr>
      </w:pPr>
      <w:r w:rsidRPr="001D687D">
        <w:rPr>
          <w:rFonts w:ascii="Arial Narrow" w:eastAsia="Arial Narrow" w:hAnsi="Arial Narrow" w:cs="Arial Narrow"/>
          <w:b/>
          <w:bCs/>
        </w:rPr>
        <w:t>DÉCIMO PRIMERO:</w:t>
      </w:r>
      <w:r w:rsidRPr="001D687D">
        <w:rPr>
          <w:rFonts w:ascii="Arial Narrow" w:eastAsia="Arial Narrow" w:hAnsi="Arial Narrow" w:cs="Arial Narrow"/>
        </w:rPr>
        <w:t xml:space="preserve"> </w:t>
      </w:r>
      <w:r w:rsidRPr="001D687D">
        <w:rPr>
          <w:rFonts w:ascii="Arial Narrow" w:hAnsi="Arial Narrow"/>
          <w:color w:val="000000"/>
        </w:rPr>
        <w:t xml:space="preserve">requerir a </w:t>
      </w:r>
      <w:r w:rsidRPr="001D687D">
        <w:rPr>
          <w:rFonts w:ascii="Arial Narrow" w:eastAsia="Arial Narrow" w:hAnsi="Arial Narrow" w:cs="Arial Narrow"/>
          <w:bCs/>
        </w:rPr>
        <w:t xml:space="preserve">Mapfre Perú Compañía de Seguros y Reaseguros S.A. </w:t>
      </w:r>
      <w:r w:rsidRPr="001D687D">
        <w:rPr>
          <w:rFonts w:ascii="Arial Narrow" w:hAnsi="Arial Narrow"/>
          <w:shd w:val="clear" w:color="auto" w:fill="FFFFFF"/>
        </w:rPr>
        <w:t xml:space="preserve">para que </w:t>
      </w:r>
      <w:r w:rsidRPr="001D68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bookmarkEnd w:id="20"/>
    <w:p w14:paraId="509D673B" w14: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1D687D"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 xml:space="preserve">Firmado digitalmente por </w:t>
      </w:r>
    </w:p>
    <w:p w14:paraId="1591267D"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 xml:space="preserve">EVELING ROA QUISPE </w:t>
      </w:r>
    </w:p>
    <w:p w14:paraId="7C7E468C"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Secretaria Técnica</w:t>
      </w:r>
    </w:p>
    <w:p w14:paraId="13657175"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Comisión de Protección al Consumidor N°1</w:t>
      </w:r>
    </w:p>
    <w:p w14:paraId="74AAB5F4" w14:textId="43EC5343" w:rsidR="001B5674" w:rsidRPr="001D687D" w:rsidRDefault="003A00D7" w:rsidP="001D687D">
      <w:pPr>
        <w:spacing w:after="0" w:line="240" w:lineRule="auto"/>
        <w:rPr>
          <w:sz w:val="16"/>
          <w:szCs w:val="16"/>
        </w:rPr>
      </w:pPr>
      <w:r w:rsidRPr="00F250EA">
        <w:rPr>
          <w:rFonts w:ascii="Arial Narrow" w:hAnsi="Arial Narrow"/>
          <w:sz w:val="16"/>
          <w:szCs w:val="16"/>
        </w:rPr>
        <w:t>LGP/JCQ</w:t>
      </w:r>
    </w:p>
    <w:sectPr w:rsidR="001B5674" w:rsidRPr="001D687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7EE18" w14:textId="77777777" w:rsidR="007B0C9B" w:rsidRDefault="007B0C9B" w:rsidP="00DA79A0">
      <w:pPr>
        <w:spacing w:after="0" w:line="240" w:lineRule="auto"/>
      </w:pPr>
      <w:r>
        <w:separator/>
      </w:r>
    </w:p>
  </w:endnote>
  <w:endnote w:type="continuationSeparator" w:id="0">
    <w:p w14:paraId="3F8B0F62" w14:textId="77777777" w:rsidR="007B0C9B" w:rsidRDefault="007B0C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EC6A7" w14:textId="77777777" w:rsidR="007B0C9B" w:rsidRDefault="007B0C9B" w:rsidP="00DA79A0">
      <w:pPr>
        <w:spacing w:after="0" w:line="240" w:lineRule="auto"/>
      </w:pPr>
      <w:r>
        <w:separator/>
      </w:r>
    </w:p>
  </w:footnote>
  <w:footnote w:type="continuationSeparator" w:id="0">
    <w:p w14:paraId="3CCA1258" w14:textId="77777777" w:rsidR="007B0C9B" w:rsidRDefault="007B0C9B" w:rsidP="00DA79A0">
      <w:pPr>
        <w:spacing w:after="0" w:line="240" w:lineRule="auto"/>
      </w:pPr>
      <w:r>
        <w:continuationSeparator/>
      </w:r>
    </w:p>
  </w:footnote>
  <w:footnote w:id="1">
    <w:p w14:paraId="1A82CAE4"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t>Publicado</w:t>
      </w:r>
      <w:r w:rsidRPr="001D687D">
        <w:rPr>
          <w:rFonts w:ascii="Arial Narrow" w:hAnsi="Arial Narrow" w:cs="Arial"/>
          <w:b/>
          <w:sz w:val="16"/>
          <w:szCs w:val="16"/>
        </w:rPr>
        <w:t xml:space="preserve"> </w:t>
      </w:r>
      <w:r w:rsidRPr="001D687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1D687D"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Fonts w:ascii="Arial Narrow" w:eastAsia="Arial Narrow" w:hAnsi="Arial Narrow" w:cs="Arial"/>
          <w:b/>
          <w:bCs/>
          <w:sz w:val="16"/>
          <w:szCs w:val="16"/>
        </w:rPr>
        <w:tab/>
        <w:t>Artículo 105.- Autoridad competente.</w:t>
      </w:r>
    </w:p>
    <w:p w14:paraId="7C7DEEB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 </w:t>
      </w:r>
    </w:p>
    <w:p w14:paraId="6A1CDC8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Fonts w:ascii="Arial Narrow" w:eastAsia="Arial Narrow" w:hAnsi="Arial Narrow" w:cs="Arial"/>
          <w:sz w:val="16"/>
          <w:szCs w:val="16"/>
        </w:rPr>
        <w:tab/>
      </w:r>
      <w:r w:rsidRPr="001D687D">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b/>
          <w:bCs/>
          <w:sz w:val="16"/>
          <w:szCs w:val="16"/>
        </w:rPr>
        <w:tab/>
        <w:t>Artículo 27.-</w:t>
      </w:r>
      <w:r w:rsidRPr="001D687D">
        <w:rPr>
          <w:rFonts w:ascii="Arial Narrow" w:eastAsia="Arial Narrow" w:hAnsi="Arial Narrow" w:cs="Arial"/>
          <w:sz w:val="16"/>
          <w:szCs w:val="16"/>
        </w:rPr>
        <w:t xml:space="preserve"> De la Comisión de Protección al Consumidor.- </w:t>
      </w:r>
    </w:p>
    <w:p w14:paraId="5B348423"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D687D"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1D687D"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Style w:val="Refdenotaalpie"/>
          <w:rFonts w:ascii="Arial Narrow" w:hAnsi="Arial Narrow"/>
          <w:sz w:val="16"/>
          <w:szCs w:val="16"/>
        </w:rPr>
        <w:footnoteRef/>
      </w:r>
      <w:r w:rsidRPr="001D687D">
        <w:rPr>
          <w:rFonts w:ascii="Arial Narrow" w:hAnsi="Arial Narrow"/>
          <w:sz w:val="16"/>
          <w:szCs w:val="16"/>
        </w:rPr>
        <w:t xml:space="preserve">           </w:t>
      </w:r>
      <w:r w:rsidRPr="001D687D">
        <w:rPr>
          <w:rFonts w:ascii="Arial Narrow" w:hAnsi="Arial Narrow"/>
          <w:sz w:val="16"/>
          <w:szCs w:val="16"/>
        </w:rPr>
        <w:tab/>
      </w:r>
      <w:r w:rsidRPr="001D687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1D687D" w:rsidRDefault="00711750" w:rsidP="000153EC">
      <w:pPr>
        <w:pStyle w:val="Textonotapie"/>
        <w:ind w:left="567" w:right="-1"/>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 xml:space="preserve">Artículo 18.- Idoneidad   </w:t>
      </w:r>
    </w:p>
    <w:p w14:paraId="478C8B3B"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D687D"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b/>
          <w:bCs/>
          <w:sz w:val="16"/>
          <w:szCs w:val="16"/>
        </w:rPr>
        <w:t xml:space="preserve">Artículo 19.- Obligación de los proveedores </w:t>
      </w:r>
    </w:p>
    <w:p w14:paraId="21160F25"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D687D" w:rsidRDefault="00711750" w:rsidP="000153EC">
      <w:pPr>
        <w:pStyle w:val="Textonotapie"/>
        <w:jc w:val="both"/>
        <w:rPr>
          <w:rFonts w:ascii="Arial Narrow" w:hAnsi="Arial Narrow"/>
          <w:sz w:val="16"/>
          <w:szCs w:val="16"/>
        </w:rPr>
      </w:pPr>
    </w:p>
  </w:footnote>
  <w:footnote w:id="4">
    <w:p w14:paraId="17A59CC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bCs/>
          <w:sz w:val="16"/>
          <w:szCs w:val="16"/>
        </w:rPr>
        <w:t>LEY SOBRE FACULTADES, NORMAS Y ORGANIZACIÓN DEL INDECOPI, APROBADA POR DECRETO LEGISLATIVO N° 807 Artículo 24.-</w:t>
      </w:r>
      <w:r w:rsidRPr="001D687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 </w:t>
      </w:r>
    </w:p>
    <w:p w14:paraId="7B2AB9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09B4F71B"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 </w:t>
      </w:r>
    </w:p>
    <w:p w14:paraId="7E788299"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t xml:space="preserve">El número de trabajadores se atenderá siempre que la empresa haya sido constituida antes de la vigencia de la Ley </w:t>
      </w:r>
      <w:proofErr w:type="spellStart"/>
      <w:r w:rsidRPr="001D687D">
        <w:rPr>
          <w:rFonts w:ascii="Arial Narrow" w:hAnsi="Arial Narrow" w:cs="Arial"/>
          <w:sz w:val="16"/>
          <w:szCs w:val="16"/>
        </w:rPr>
        <w:t>Nº</w:t>
      </w:r>
      <w:proofErr w:type="spellEnd"/>
      <w:r w:rsidRPr="001D687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D687D">
        <w:rPr>
          <w:rFonts w:ascii="Arial Narrow" w:hAnsi="Arial Narrow" w:cs="Arial"/>
          <w:sz w:val="16"/>
          <w:szCs w:val="16"/>
        </w:rPr>
        <w:t>entrada en vigencia</w:t>
      </w:r>
      <w:proofErr w:type="gramEnd"/>
      <w:r w:rsidRPr="001D687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1D687D"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N° 1308</w:t>
      </w:r>
    </w:p>
    <w:p w14:paraId="6D8A2F03" w14:textId="77777777" w:rsidR="00CA59A2" w:rsidRPr="001D687D" w:rsidRDefault="00CA59A2" w:rsidP="000153EC">
      <w:pPr>
        <w:pStyle w:val="Textonotapie"/>
        <w:ind w:left="567" w:hanging="567"/>
        <w:jc w:val="both"/>
        <w:rPr>
          <w:rFonts w:ascii="Arial Narrow" w:hAnsi="Arial Narrow" w:cs="Arial"/>
          <w:b/>
          <w:bCs/>
          <w:sz w:val="16"/>
          <w:szCs w:val="16"/>
        </w:rPr>
      </w:pPr>
      <w:r w:rsidRPr="001D687D">
        <w:rPr>
          <w:rFonts w:ascii="Arial Narrow" w:hAnsi="Arial Narrow" w:cs="Arial"/>
          <w:sz w:val="16"/>
          <w:szCs w:val="16"/>
        </w:rPr>
        <w:tab/>
      </w:r>
      <w:r w:rsidRPr="001D687D">
        <w:rPr>
          <w:rFonts w:ascii="Arial Narrow" w:hAnsi="Arial Narrow" w:cs="Arial"/>
          <w:b/>
          <w:bCs/>
          <w:sz w:val="16"/>
          <w:szCs w:val="16"/>
        </w:rPr>
        <w:t>Artículo 110.- Sanciones Administrativas</w:t>
      </w:r>
    </w:p>
    <w:p w14:paraId="693A834B"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w:t>
      </w:r>
    </w:p>
    <w:p w14:paraId="04CBC22B"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w:t>
      </w:r>
    </w:p>
    <w:p w14:paraId="3B6754D8" w14:textId="77777777" w:rsidR="00CA59A2" w:rsidRPr="001D687D"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1D687D" w:rsidRDefault="00CA59A2" w:rsidP="000153EC">
      <w:pPr>
        <w:spacing w:after="0" w:line="240" w:lineRule="auto"/>
        <w:ind w:left="567" w:hanging="567"/>
        <w:jc w:val="both"/>
        <w:rPr>
          <w:rFonts w:ascii="Arial Narrow" w:hAnsi="Arial Narrow" w:cs="Arial"/>
          <w:sz w:val="16"/>
          <w:szCs w:val="16"/>
        </w:rPr>
      </w:pPr>
      <w:r w:rsidRPr="001D687D">
        <w:rPr>
          <w:rStyle w:val="TextonotapieCar"/>
          <w:rFonts w:ascii="Arial Narrow" w:hAnsi="Arial Narrow" w:cs="Arial"/>
          <w:sz w:val="16"/>
          <w:szCs w:val="16"/>
          <w:vertAlign w:val="superscript"/>
        </w:rPr>
        <w:footnoteRef/>
      </w:r>
      <w:r w:rsidRPr="001D687D">
        <w:rPr>
          <w:rFonts w:ascii="Arial Narrow" w:hAnsi="Arial Narrow" w:cs="Arial"/>
          <w:sz w:val="16"/>
          <w:szCs w:val="16"/>
          <w:vertAlign w:val="superscript"/>
        </w:rPr>
        <w:t xml:space="preserve">  </w:t>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N° 1308</w:t>
      </w:r>
    </w:p>
    <w:p w14:paraId="4BC9BF8D" w14:textId="77777777" w:rsidR="00CA59A2" w:rsidRPr="001D687D" w:rsidRDefault="00CA59A2" w:rsidP="000153EC">
      <w:pPr>
        <w:spacing w:after="0" w:line="240" w:lineRule="auto"/>
        <w:ind w:left="567" w:hanging="567"/>
        <w:jc w:val="both"/>
        <w:rPr>
          <w:rFonts w:ascii="Arial Narrow" w:eastAsia="Arial Narrow" w:hAnsi="Arial Narrow" w:cs="Arial"/>
          <w:b/>
          <w:sz w:val="16"/>
          <w:szCs w:val="16"/>
        </w:rPr>
      </w:pPr>
      <w:r w:rsidRPr="001D687D">
        <w:rPr>
          <w:rFonts w:ascii="Arial Narrow" w:eastAsia="Arial Narrow" w:hAnsi="Arial Narrow" w:cs="Arial"/>
          <w:b/>
          <w:sz w:val="16"/>
          <w:szCs w:val="16"/>
        </w:rPr>
        <w:tab/>
        <w:t>Artículo 110.- Sanciones administrativas</w:t>
      </w:r>
    </w:p>
    <w:p w14:paraId="15C6524D"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leves, con una amonestación o con una multa de hasta cincuenta (50) UIT.</w:t>
      </w:r>
    </w:p>
    <w:p w14:paraId="3EC7469A"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graves, con una multa de hasta ciento cincuenta (150) UIT.</w:t>
      </w:r>
    </w:p>
    <w:p w14:paraId="7DEC6213"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muy graves, con una multa de hasta cuatrocientos cincuenta (450) UIT.</w:t>
      </w:r>
    </w:p>
    <w:p w14:paraId="707B74D3"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w:t>
      </w:r>
    </w:p>
  </w:footnote>
  <w:footnote w:id="8">
    <w:p w14:paraId="4B3DC1A8"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Artículo 114.- Medidas correctivas</w:t>
      </w:r>
    </w:p>
    <w:p w14:paraId="1B3B1F61"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Las medidas correctivas complementarias pueden dictarse de oficio o a pedido de parte.</w:t>
      </w:r>
    </w:p>
    <w:p w14:paraId="51455ACA" w14:textId="77777777" w:rsidR="00CA59A2" w:rsidRPr="001D687D"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1D687D" w:rsidRDefault="00CA59A2" w:rsidP="000153EC">
      <w:pPr>
        <w:spacing w:after="0" w:line="240" w:lineRule="auto"/>
        <w:ind w:left="567" w:hanging="567"/>
        <w:jc w:val="both"/>
        <w:rPr>
          <w:rFonts w:ascii="Arial Narrow" w:hAnsi="Arial Narrow" w:cs="Arial"/>
          <w:sz w:val="16"/>
          <w:szCs w:val="16"/>
        </w:rPr>
      </w:pPr>
      <w:r w:rsidRPr="001D687D">
        <w:rPr>
          <w:rFonts w:ascii="Arial Narrow" w:eastAsia="Arial Narrow" w:hAnsi="Arial Narrow" w:cs="Arial"/>
          <w:b/>
          <w:sz w:val="16"/>
          <w:szCs w:val="16"/>
        </w:rPr>
        <w:tab/>
        <w:t>Artículo 115.- Medidas correctivas reparadoras</w:t>
      </w:r>
    </w:p>
    <w:p w14:paraId="0A0E4012" w14:textId="77777777" w:rsidR="00CA59A2" w:rsidRPr="001D687D" w:rsidRDefault="00CA59A2" w:rsidP="000153EC">
      <w:pPr>
        <w:spacing w:after="0" w:line="240" w:lineRule="auto"/>
        <w:ind w:left="567" w:hanging="283"/>
        <w:jc w:val="both"/>
        <w:rPr>
          <w:rFonts w:ascii="Arial Narrow" w:eastAsia="Arial Narrow" w:hAnsi="Arial Narrow" w:cs="Arial"/>
          <w:sz w:val="16"/>
          <w:szCs w:val="16"/>
        </w:rPr>
      </w:pPr>
      <w:r w:rsidRPr="001D687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Reparar productos.</w:t>
      </w:r>
    </w:p>
    <w:p w14:paraId="64B5280D"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Cumplir con ejecutar otras prestaciones u obligaciones legales o convencionales a su cargo.</w:t>
      </w:r>
    </w:p>
    <w:p w14:paraId="385F165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1D687D" w:rsidRDefault="00CA59A2" w:rsidP="000153EC">
      <w:pPr>
        <w:pStyle w:val="Sinespaciado"/>
        <w:ind w:firstLine="567"/>
        <w:jc w:val="both"/>
        <w:rPr>
          <w:rFonts w:ascii="Arial Narrow" w:hAnsi="Arial Narrow" w:cs="Arial"/>
          <w:sz w:val="16"/>
          <w:szCs w:val="16"/>
        </w:rPr>
      </w:pPr>
      <w:r w:rsidRPr="001D687D">
        <w:rPr>
          <w:rFonts w:ascii="Arial Narrow" w:hAnsi="Arial Narrow" w:cs="Arial"/>
          <w:sz w:val="16"/>
          <w:szCs w:val="16"/>
        </w:rPr>
        <w:t>Pagar los gastos incurridos por el consumidor para mitigar las consecuencias de la infracción administrativa.</w:t>
      </w:r>
    </w:p>
    <w:p w14:paraId="130D0A42" w14:textId="77777777" w:rsidR="00CA59A2" w:rsidRPr="001D687D" w:rsidRDefault="00CA59A2" w:rsidP="000153EC">
      <w:pPr>
        <w:pStyle w:val="Sinespaciado"/>
        <w:ind w:firstLine="567"/>
        <w:jc w:val="both"/>
        <w:rPr>
          <w:rFonts w:ascii="Arial Narrow" w:hAnsi="Arial Narrow" w:cs="Arial"/>
          <w:sz w:val="16"/>
          <w:szCs w:val="16"/>
        </w:rPr>
      </w:pPr>
      <w:r w:rsidRPr="001D687D">
        <w:rPr>
          <w:rFonts w:ascii="Arial Narrow" w:hAnsi="Arial Narrow" w:cs="Arial"/>
          <w:sz w:val="16"/>
          <w:szCs w:val="16"/>
        </w:rPr>
        <w:t>Otras medidas reparadoras análogas de efectos equivalentes a las anteriores.</w:t>
      </w:r>
    </w:p>
    <w:p w14:paraId="764F3361" w14:textId="77777777" w:rsidR="00CA59A2" w:rsidRPr="001D687D" w:rsidRDefault="00CA59A2" w:rsidP="000153EC">
      <w:pPr>
        <w:pStyle w:val="Sinespaciado"/>
        <w:ind w:left="567"/>
        <w:jc w:val="both"/>
        <w:rPr>
          <w:rFonts w:ascii="Arial Narrow" w:hAnsi="Arial Narrow" w:cs="Arial"/>
          <w:sz w:val="16"/>
          <w:szCs w:val="16"/>
        </w:rPr>
      </w:pPr>
      <w:r w:rsidRPr="001D687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D687D">
        <w:rPr>
          <w:rFonts w:ascii="Arial Narrow" w:hAnsi="Arial Narrow" w:cs="Arial"/>
          <w:sz w:val="16"/>
          <w:szCs w:val="16"/>
        </w:rPr>
        <w:t>conjuntamente con</w:t>
      </w:r>
      <w:proofErr w:type="gramEnd"/>
      <w:r w:rsidRPr="001D687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687D"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1D687D" w:rsidRDefault="00CA59A2" w:rsidP="000153EC">
      <w:pPr>
        <w:spacing w:after="0" w:line="240" w:lineRule="auto"/>
        <w:ind w:left="567"/>
        <w:jc w:val="both"/>
        <w:rPr>
          <w:rFonts w:ascii="Arial Narrow" w:eastAsia="Arial Narrow" w:hAnsi="Arial Narrow" w:cs="Arial"/>
          <w:b/>
          <w:bCs/>
          <w:sz w:val="16"/>
          <w:szCs w:val="16"/>
        </w:rPr>
      </w:pPr>
      <w:r w:rsidRPr="001D687D">
        <w:rPr>
          <w:rFonts w:ascii="Arial Narrow" w:eastAsia="Arial Narrow" w:hAnsi="Arial Narrow" w:cs="Arial"/>
          <w:b/>
          <w:bCs/>
          <w:sz w:val="16"/>
          <w:szCs w:val="16"/>
        </w:rPr>
        <w:t>Artículo 116.- Medidas correctivas complementarias</w:t>
      </w:r>
    </w:p>
    <w:p w14:paraId="795BD0E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d. En caso de infracciones muy graves y de reincidencia o </w:t>
      </w:r>
      <w:proofErr w:type="spellStart"/>
      <w:r w:rsidRPr="001D687D">
        <w:rPr>
          <w:rFonts w:ascii="Arial Narrow" w:eastAsia="Arial Narrow" w:hAnsi="Arial Narrow" w:cs="Arial"/>
          <w:sz w:val="16"/>
          <w:szCs w:val="16"/>
        </w:rPr>
        <w:t>reiterancia</w:t>
      </w:r>
      <w:proofErr w:type="spellEnd"/>
      <w:r w:rsidRPr="001D687D">
        <w:rPr>
          <w:rFonts w:ascii="Arial Narrow" w:eastAsia="Arial Narrow" w:hAnsi="Arial Narrow" w:cs="Arial"/>
          <w:sz w:val="16"/>
          <w:szCs w:val="16"/>
        </w:rPr>
        <w:t xml:space="preserve">: </w:t>
      </w:r>
    </w:p>
    <w:p w14:paraId="700F1C70"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w:t>
      </w:r>
      <w:proofErr w:type="spellStart"/>
      <w:r w:rsidRPr="001D687D">
        <w:rPr>
          <w:rFonts w:ascii="Arial Narrow" w:eastAsia="Arial Narrow" w:hAnsi="Arial Narrow" w:cs="Arial"/>
          <w:sz w:val="16"/>
          <w:szCs w:val="16"/>
        </w:rPr>
        <w:t>ii</w:t>
      </w:r>
      <w:proofErr w:type="spellEnd"/>
      <w:r w:rsidRPr="001D687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e. Publicación de avisos </w:t>
      </w:r>
      <w:proofErr w:type="spellStart"/>
      <w:r w:rsidRPr="001D687D">
        <w:rPr>
          <w:rFonts w:ascii="Arial Narrow" w:eastAsia="Arial Narrow" w:hAnsi="Arial Narrow" w:cs="Arial"/>
          <w:sz w:val="16"/>
          <w:szCs w:val="16"/>
        </w:rPr>
        <w:t>rectificatorios</w:t>
      </w:r>
      <w:proofErr w:type="spellEnd"/>
      <w:r w:rsidRPr="001D687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1D687D"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1D687D" w:rsidRDefault="00CA59A2" w:rsidP="000153EC">
      <w:pPr>
        <w:pStyle w:val="Textonotapie"/>
        <w:tabs>
          <w:tab w:val="left" w:pos="567"/>
        </w:tabs>
        <w:ind w:left="567" w:hanging="567"/>
        <w:jc w:val="both"/>
        <w:rPr>
          <w:rFonts w:ascii="Arial Narrow" w:hAnsi="Arial Narrow" w:cs="Arial"/>
          <w:b/>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N° 1308</w:t>
      </w:r>
    </w:p>
    <w:p w14:paraId="6927EAA2" w14:textId="77777777" w:rsidR="00CA59A2" w:rsidRPr="001D687D" w:rsidRDefault="00CA59A2" w:rsidP="000153EC">
      <w:pPr>
        <w:pStyle w:val="Textonotapie"/>
        <w:tabs>
          <w:tab w:val="left" w:pos="567"/>
        </w:tabs>
        <w:jc w:val="both"/>
        <w:rPr>
          <w:rFonts w:ascii="Arial Narrow" w:eastAsia="Arial Narrow" w:hAnsi="Arial Narrow" w:cs="Arial"/>
          <w:b/>
          <w:sz w:val="16"/>
          <w:szCs w:val="16"/>
        </w:rPr>
      </w:pPr>
      <w:r w:rsidRPr="001D687D">
        <w:rPr>
          <w:rFonts w:ascii="Arial Narrow" w:eastAsia="Arial Narrow" w:hAnsi="Arial Narrow" w:cs="Arial"/>
          <w:b/>
          <w:sz w:val="16"/>
          <w:szCs w:val="16"/>
        </w:rPr>
        <w:tab/>
        <w:t>Artículo 112.- Criterios de graduación de las sanciones administrativas</w:t>
      </w:r>
    </w:p>
    <w:p w14:paraId="3B612D08"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1A096021"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Se consideran circunstancias atenuantes especiales, las siguientes:</w:t>
      </w:r>
    </w:p>
    <w:p w14:paraId="74B98BC1"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0D336D0B" w14:textId="77777777" w:rsidR="00CA59A2" w:rsidRPr="001D687D" w:rsidRDefault="00CA59A2" w:rsidP="000153EC">
      <w:pPr>
        <w:pStyle w:val="Textonotapie"/>
        <w:tabs>
          <w:tab w:val="left" w:pos="567"/>
        </w:tabs>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D687D">
        <w:rPr>
          <w:rFonts w:ascii="Arial Narrow" w:eastAsia="Arial Narrow" w:hAnsi="Arial Narrow" w:cs="Arial"/>
          <w:sz w:val="16"/>
          <w:szCs w:val="16"/>
        </w:rPr>
        <w:t>liminarmente</w:t>
      </w:r>
      <w:proofErr w:type="spellEnd"/>
      <w:r w:rsidRPr="001D687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D687D" w:rsidRDefault="00CA59A2" w:rsidP="000153EC">
      <w:pPr>
        <w:pStyle w:val="Textonotapie"/>
        <w:jc w:val="both"/>
        <w:rPr>
          <w:rFonts w:ascii="Arial Narrow" w:hAnsi="Arial Narrow" w:cs="Arial"/>
          <w:sz w:val="16"/>
          <w:szCs w:val="16"/>
        </w:rPr>
      </w:pPr>
    </w:p>
  </w:footnote>
  <w:footnote w:id="10">
    <w:p w14:paraId="3836DFB3" w14:textId="77777777" w:rsidR="00CA59A2" w:rsidRPr="001D687D"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1D687D">
        <w:rPr>
          <w:rStyle w:val="Refdenotaalpie"/>
          <w:rFonts w:ascii="Arial Narrow" w:hAnsi="Arial Narrow" w:cs="Arial"/>
          <w:b/>
          <w:bCs/>
          <w:sz w:val="16"/>
          <w:szCs w:val="16"/>
        </w:rPr>
        <w:footnoteRef/>
      </w:r>
      <w:r w:rsidRPr="001D687D">
        <w:rPr>
          <w:rFonts w:ascii="Arial Narrow" w:hAnsi="Arial Narrow" w:cs="Arial"/>
          <w:b/>
          <w:bCs/>
          <w:sz w:val="16"/>
          <w:szCs w:val="16"/>
        </w:rPr>
        <w:t xml:space="preserve"> </w:t>
      </w:r>
      <w:r w:rsidRPr="001D687D">
        <w:rPr>
          <w:rFonts w:ascii="Arial Narrow" w:hAnsi="Arial Narrow" w:cs="Arial"/>
          <w:b/>
          <w:bCs/>
          <w:sz w:val="16"/>
          <w:szCs w:val="16"/>
        </w:rPr>
        <w:tab/>
        <w:t xml:space="preserve">DECRETO LEGISLATIVO </w:t>
      </w:r>
      <w:proofErr w:type="spellStart"/>
      <w:r w:rsidRPr="001D687D">
        <w:rPr>
          <w:rFonts w:ascii="Arial Narrow" w:hAnsi="Arial Narrow" w:cs="Arial"/>
          <w:b/>
          <w:bCs/>
          <w:sz w:val="16"/>
          <w:szCs w:val="16"/>
        </w:rPr>
        <w:t>Nº</w:t>
      </w:r>
      <w:proofErr w:type="spellEnd"/>
      <w:r w:rsidRPr="001D687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D687D" w:rsidRDefault="00CA59A2" w:rsidP="000153EC">
      <w:pPr>
        <w:pStyle w:val="NormalWeb"/>
        <w:spacing w:after="0" w:line="240" w:lineRule="auto"/>
        <w:ind w:left="567"/>
        <w:jc w:val="both"/>
        <w:rPr>
          <w:rFonts w:ascii="Arial Narrow" w:hAnsi="Arial Narrow" w:cs="Arial"/>
          <w:bCs/>
          <w:sz w:val="16"/>
          <w:szCs w:val="16"/>
        </w:rPr>
      </w:pPr>
      <w:r w:rsidRPr="001D687D">
        <w:rPr>
          <w:rFonts w:ascii="Arial Narrow" w:hAnsi="Arial Narrow" w:cs="Arial"/>
          <w:b/>
          <w:sz w:val="16"/>
          <w:szCs w:val="16"/>
        </w:rPr>
        <w:t xml:space="preserve">Artículo 29.- </w:t>
      </w:r>
      <w:r w:rsidRPr="001D687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D687D"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687D" w:rsidRDefault="00CA59A2" w:rsidP="000153EC">
      <w:pPr>
        <w:pStyle w:val="Textonotapie"/>
        <w:ind w:left="1134" w:hanging="567"/>
        <w:jc w:val="both"/>
        <w:rPr>
          <w:rFonts w:ascii="Arial Narrow" w:hAnsi="Arial Narrow" w:cs="Arial"/>
          <w:b/>
          <w:bCs/>
          <w:sz w:val="16"/>
          <w:szCs w:val="16"/>
        </w:rPr>
      </w:pPr>
      <w:r w:rsidRPr="001D687D">
        <w:rPr>
          <w:rFonts w:ascii="Arial Narrow" w:hAnsi="Arial Narrow" w:cs="Arial"/>
          <w:b/>
          <w:bCs/>
          <w:sz w:val="16"/>
          <w:szCs w:val="16"/>
        </w:rPr>
        <w:t>Artículo 20.- Modalidades de notificación</w:t>
      </w:r>
    </w:p>
    <w:p w14:paraId="078AE407" w14:textId="77777777" w:rsidR="00B97AB5"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74D"/>
    <w:rsid w:val="00043A1C"/>
    <w:rsid w:val="00080193"/>
    <w:rsid w:val="0008134D"/>
    <w:rsid w:val="000A1CD5"/>
    <w:rsid w:val="000A2C5A"/>
    <w:rsid w:val="000C03E0"/>
    <w:rsid w:val="000C186B"/>
    <w:rsid w:val="000C4AB6"/>
    <w:rsid w:val="000C4DDA"/>
    <w:rsid w:val="000D0811"/>
    <w:rsid w:val="000E04C3"/>
    <w:rsid w:val="000E5C8E"/>
    <w:rsid w:val="000E6429"/>
    <w:rsid w:val="001002D1"/>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D687D"/>
    <w:rsid w:val="001E26AB"/>
    <w:rsid w:val="001F2C32"/>
    <w:rsid w:val="001F344A"/>
    <w:rsid w:val="002017B0"/>
    <w:rsid w:val="002024D8"/>
    <w:rsid w:val="0021374A"/>
    <w:rsid w:val="002138DF"/>
    <w:rsid w:val="00215307"/>
    <w:rsid w:val="002162CF"/>
    <w:rsid w:val="00251562"/>
    <w:rsid w:val="00260C16"/>
    <w:rsid w:val="00262E31"/>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41F5"/>
    <w:rsid w:val="004251B6"/>
    <w:rsid w:val="0044577F"/>
    <w:rsid w:val="00453840"/>
    <w:rsid w:val="004551D0"/>
    <w:rsid w:val="004612A8"/>
    <w:rsid w:val="00466DFF"/>
    <w:rsid w:val="0047310F"/>
    <w:rsid w:val="00487837"/>
    <w:rsid w:val="004A45A4"/>
    <w:rsid w:val="004B0B44"/>
    <w:rsid w:val="004B0DD1"/>
    <w:rsid w:val="004B1E5F"/>
    <w:rsid w:val="004C495B"/>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0D28"/>
    <w:rsid w:val="005F38F3"/>
    <w:rsid w:val="00601F77"/>
    <w:rsid w:val="00612454"/>
    <w:rsid w:val="00626395"/>
    <w:rsid w:val="00646CC7"/>
    <w:rsid w:val="0065064B"/>
    <w:rsid w:val="00654587"/>
    <w:rsid w:val="00657D0C"/>
    <w:rsid w:val="00666CAB"/>
    <w:rsid w:val="00673955"/>
    <w:rsid w:val="006E20FA"/>
    <w:rsid w:val="006F0D03"/>
    <w:rsid w:val="00711750"/>
    <w:rsid w:val="00714623"/>
    <w:rsid w:val="00724199"/>
    <w:rsid w:val="00732D6C"/>
    <w:rsid w:val="00735F8D"/>
    <w:rsid w:val="0074378D"/>
    <w:rsid w:val="0074704C"/>
    <w:rsid w:val="0076125F"/>
    <w:rsid w:val="00761FEA"/>
    <w:rsid w:val="00762D3E"/>
    <w:rsid w:val="00763DFC"/>
    <w:rsid w:val="00772A00"/>
    <w:rsid w:val="00783D3F"/>
    <w:rsid w:val="00793E0A"/>
    <w:rsid w:val="007A4F99"/>
    <w:rsid w:val="007A5184"/>
    <w:rsid w:val="007B0C9B"/>
    <w:rsid w:val="007B50E3"/>
    <w:rsid w:val="007B6063"/>
    <w:rsid w:val="007C669A"/>
    <w:rsid w:val="007D31A8"/>
    <w:rsid w:val="007E3262"/>
    <w:rsid w:val="007E409F"/>
    <w:rsid w:val="007F305F"/>
    <w:rsid w:val="007F4EFA"/>
    <w:rsid w:val="007F77EE"/>
    <w:rsid w:val="00803D7E"/>
    <w:rsid w:val="0080766B"/>
    <w:rsid w:val="008107BD"/>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7FEB"/>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0810"/>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1C7A"/>
    <w:rsid w:val="00BF1B59"/>
    <w:rsid w:val="00C04498"/>
    <w:rsid w:val="00C2093C"/>
    <w:rsid w:val="00C30CCD"/>
    <w:rsid w:val="00C35B7C"/>
    <w:rsid w:val="00C56FC4"/>
    <w:rsid w:val="00C6431E"/>
    <w:rsid w:val="00C72EFF"/>
    <w:rsid w:val="00C779B1"/>
    <w:rsid w:val="00C77DFA"/>
    <w:rsid w:val="00C93C33"/>
    <w:rsid w:val="00C95E59"/>
    <w:rsid w:val="00C95EF8"/>
    <w:rsid w:val="00CA59A2"/>
    <w:rsid w:val="00CB098D"/>
    <w:rsid w:val="00CB69B0"/>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03A7"/>
    <w:rsid w:val="00D95607"/>
    <w:rsid w:val="00DA02A5"/>
    <w:rsid w:val="00DA79A0"/>
    <w:rsid w:val="00DB05E2"/>
    <w:rsid w:val="00DB5CCB"/>
    <w:rsid w:val="00DB6197"/>
    <w:rsid w:val="00DC00FF"/>
    <w:rsid w:val="00DD0EE7"/>
    <w:rsid w:val="00DE4803"/>
    <w:rsid w:val="00DE7477"/>
    <w:rsid w:val="00DE7EA8"/>
    <w:rsid w:val="00E05874"/>
    <w:rsid w:val="00E142DD"/>
    <w:rsid w:val="00E2296F"/>
    <w:rsid w:val="00E500B6"/>
    <w:rsid w:val="00E55AB3"/>
    <w:rsid w:val="00E55D8D"/>
    <w:rsid w:val="00E6140E"/>
    <w:rsid w:val="00E67BAC"/>
    <w:rsid w:val="00E67D34"/>
    <w:rsid w:val="00E83CF2"/>
    <w:rsid w:val="00E83F88"/>
    <w:rsid w:val="00EA78F9"/>
    <w:rsid w:val="00ED4B2D"/>
    <w:rsid w:val="00ED5D86"/>
    <w:rsid w:val="00ED6393"/>
    <w:rsid w:val="00EE3204"/>
    <w:rsid w:val="00EF478C"/>
    <w:rsid w:val="00F01410"/>
    <w:rsid w:val="00F14BCC"/>
    <w:rsid w:val="00F3683E"/>
    <w:rsid w:val="00F37E66"/>
    <w:rsid w:val="00F54F2D"/>
    <w:rsid w:val="00F63AFA"/>
    <w:rsid w:val="00F709C5"/>
    <w:rsid w:val="00F71384"/>
    <w:rsid w:val="00F754DE"/>
    <w:rsid w:val="00F85C52"/>
    <w:rsid w:val="00F954C6"/>
    <w:rsid w:val="00F9718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6</Pages>
  <Words>1625</Words>
  <Characters>8941</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2026-04-10T01:27:00Z</cp:lastPrinted>
  <dcterms:created xsi:type="dcterms:W3CDTF">2024-06-18T08:44:00Z</dcterms:created>
  <dcterms:modified xsi:type="dcterms:W3CDTF">2026-04-10T01:27:00Z</dcterms:modified>
</cp:coreProperties>
</file>