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1A5C61B" w:rsidR="00AB3A58" w:rsidRPr="001E648E" w:rsidRDefault="00AB3A58" w:rsidP="00FD67D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C164C4" w:rsidRPr="001E648E">
        <w:rPr>
          <w:rFonts w:ascii="Arial Narrow" w:eastAsia="Times New Roman" w:hAnsi="Arial Narrow" w:cs="Times New Roman"/>
          <w:b/>
          <w:bCs/>
          <w:color w:val="000000"/>
          <w:kern w:val="0"/>
          <w:shd w:val="clear" w:color="auto" w:fill="FFFFFF"/>
          <w:lang w:eastAsia="es-PE"/>
          <w14:ligatures w14:val="none"/>
        </w:rPr>
        <w:t>1117-2025/CC1</w:t>
      </w:r>
    </w:p>
    <w:p w14:paraId="187C3631" w14:textId="61D9CCE3" w:rsidR="00AB3A58" w:rsidRPr="001E648E" w:rsidRDefault="00AB3A58" w:rsidP="00FD67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DENUNCIANTE</w:t>
      </w:r>
      <w:r w:rsidRPr="001E648E">
        <w:rPr>
          <w:rFonts w:ascii="Arial Narrow" w:eastAsia="Arial Narrow" w:hAnsi="Arial Narrow" w:cs="Arial Narrow"/>
          <w:b/>
          <w:color w:val="000000"/>
          <w:kern w:val="0"/>
          <w:lang w:eastAsia="es-PE"/>
          <w14:ligatures w14:val="none"/>
        </w:rPr>
        <w:tab/>
        <w:t>:</w:t>
      </w:r>
      <w:r w:rsidRPr="001E648E">
        <w:rPr>
          <w:rFonts w:ascii="Arial Narrow" w:eastAsia="Arial Narrow" w:hAnsi="Arial Narrow" w:cs="Arial Narrow"/>
          <w:b/>
          <w:color w:val="000000"/>
          <w:kern w:val="0"/>
          <w:lang w:eastAsia="es-PE"/>
          <w14:ligatures w14:val="none"/>
        </w:rPr>
        <w:tab/>
      </w:r>
      <w:r w:rsidR="008E2EFF" w:rsidRPr="001E648E">
        <w:rPr>
          <w:rFonts w:ascii="Arial Narrow" w:eastAsia="Arial Narrow" w:hAnsi="Arial Narrow" w:cs="Arial Narrow"/>
          <w:b/>
          <w:color w:val="000000"/>
          <w:kern w:val="0"/>
          <w:lang w:eastAsia="es-PE"/>
          <w14:ligatures w14:val="none"/>
        </w:rPr>
        <w:t xml:space="preserve">EDUARDO VICTOR CALAGUA SOLIS </w:t>
      </w:r>
      <w:r w:rsidR="00A8071A" w:rsidRPr="001E648E">
        <w:rPr>
          <w:rFonts w:ascii="Arial Narrow" w:eastAsia="Arial Narrow" w:hAnsi="Arial Narrow" w:cs="Arial Narrow"/>
          <w:b/>
          <w:color w:val="000000"/>
          <w:kern w:val="0"/>
          <w:lang w:eastAsia="es-PE"/>
          <w14:ligatures w14:val="none"/>
        </w:rPr>
        <w:t xml:space="preserve">(SEÑOR </w:t>
      </w:r>
      <w:r w:rsidR="008E2EFF" w:rsidRPr="001E648E">
        <w:rPr>
          <w:rFonts w:ascii="Arial Narrow" w:eastAsia="Arial Narrow" w:hAnsi="Arial Narrow" w:cs="Arial Narrow"/>
          <w:b/>
          <w:color w:val="000000"/>
          <w:kern w:val="0"/>
          <w:lang w:eastAsia="es-PE"/>
          <w14:ligatures w14:val="none"/>
        </w:rPr>
        <w:t>CALAGUA</w:t>
      </w:r>
      <w:r w:rsidR="00A8071A" w:rsidRPr="001E648E">
        <w:rPr>
          <w:rFonts w:ascii="Arial Narrow" w:eastAsia="Arial Narrow" w:hAnsi="Arial Narrow" w:cs="Arial Narrow"/>
          <w:b/>
          <w:color w:val="000000"/>
          <w:kern w:val="0"/>
          <w:lang w:eastAsia="es-PE"/>
          <w14:ligatures w14:val="none"/>
        </w:rPr>
        <w:t>)</w:t>
      </w:r>
    </w:p>
    <w:p w14:paraId="7E8827FC" w14:textId="43A6FB0E" w:rsidR="005B4E70" w:rsidRPr="001E648E" w:rsidRDefault="00A37F82" w:rsidP="00FD67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DENUNCIADO</w:t>
      </w:r>
      <w:r w:rsidR="00FD67D0">
        <w:rPr>
          <w:rFonts w:ascii="Arial Narrow" w:eastAsia="Arial Narrow" w:hAnsi="Arial Narrow" w:cs="Arial Narrow"/>
          <w:b/>
          <w:color w:val="000000"/>
          <w:kern w:val="0"/>
          <w:lang w:eastAsia="es-PE"/>
          <w14:ligatures w14:val="none"/>
        </w:rPr>
        <w:t>S</w:t>
      </w:r>
      <w:r w:rsidRPr="001E648E">
        <w:rPr>
          <w:rFonts w:ascii="Arial Narrow" w:eastAsia="Arial Narrow" w:hAnsi="Arial Narrow" w:cs="Arial Narrow"/>
          <w:b/>
          <w:color w:val="000000"/>
          <w:kern w:val="0"/>
          <w:lang w:eastAsia="es-PE"/>
          <w14:ligatures w14:val="none"/>
        </w:rPr>
        <w:tab/>
        <w:t>:</w:t>
      </w:r>
      <w:r w:rsidRPr="001E648E">
        <w:rPr>
          <w:rFonts w:ascii="Arial Narrow" w:eastAsia="Arial Narrow" w:hAnsi="Arial Narrow" w:cs="Arial Narrow"/>
          <w:b/>
          <w:color w:val="000000"/>
          <w:kern w:val="0"/>
          <w:lang w:eastAsia="es-PE"/>
          <w14:ligatures w14:val="none"/>
        </w:rPr>
        <w:tab/>
      </w:r>
      <w:r w:rsidR="008E2EFF" w:rsidRPr="001E648E">
        <w:rPr>
          <w:rFonts w:ascii="Arial Narrow" w:eastAsia="Arial Narrow" w:hAnsi="Arial Narrow" w:cs="Arial Narrow"/>
          <w:b/>
          <w:color w:val="000000"/>
          <w:kern w:val="0"/>
          <w:lang w:eastAsia="es-PE"/>
          <w14:ligatures w14:val="none"/>
        </w:rPr>
        <w:t xml:space="preserve">BANCO DE CRÉDITO DEL PERÚ </w:t>
      </w:r>
      <w:r w:rsidR="001E648E">
        <w:rPr>
          <w:rFonts w:ascii="Arial Narrow" w:eastAsia="Arial Narrow" w:hAnsi="Arial Narrow" w:cs="Arial Narrow"/>
          <w:b/>
          <w:color w:val="000000"/>
          <w:kern w:val="0"/>
          <w:lang w:eastAsia="es-PE"/>
          <w14:ligatures w14:val="none"/>
        </w:rPr>
        <w:t xml:space="preserve">S.A. </w:t>
      </w:r>
      <w:r w:rsidRPr="001E648E">
        <w:rPr>
          <w:rFonts w:ascii="Arial Narrow" w:eastAsia="Arial Narrow" w:hAnsi="Arial Narrow" w:cs="Arial Narrow"/>
          <w:b/>
          <w:color w:val="000000"/>
          <w:kern w:val="0"/>
          <w:lang w:eastAsia="es-PE"/>
          <w14:ligatures w14:val="none"/>
        </w:rPr>
        <w:t>(</w:t>
      </w:r>
      <w:r w:rsidR="008E2EFF" w:rsidRPr="001E648E">
        <w:rPr>
          <w:rFonts w:ascii="Arial Narrow" w:eastAsia="Arial Narrow" w:hAnsi="Arial Narrow" w:cs="Arial Narrow"/>
          <w:b/>
          <w:color w:val="000000"/>
          <w:kern w:val="0"/>
          <w:lang w:eastAsia="es-PE"/>
          <w14:ligatures w14:val="none"/>
        </w:rPr>
        <w:t>BANCO</w:t>
      </w:r>
      <w:r w:rsidRPr="001E648E">
        <w:rPr>
          <w:rFonts w:ascii="Arial Narrow" w:eastAsia="Arial Narrow" w:hAnsi="Arial Narrow" w:cs="Arial Narrow"/>
          <w:b/>
          <w:color w:val="000000"/>
          <w:kern w:val="0"/>
          <w:lang w:eastAsia="es-PE"/>
          <w14:ligatures w14:val="none"/>
        </w:rPr>
        <w:t xml:space="preserve">) </w:t>
      </w:r>
    </w:p>
    <w:p w14:paraId="40F155FF" w14:textId="1BFB34D7" w:rsidR="00A37F82" w:rsidRPr="001E648E" w:rsidRDefault="005B4E70" w:rsidP="00FD67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ab/>
      </w:r>
      <w:r w:rsidRPr="001E648E">
        <w:rPr>
          <w:rFonts w:ascii="Arial Narrow" w:eastAsia="Arial Narrow" w:hAnsi="Arial Narrow" w:cs="Arial Narrow"/>
          <w:b/>
          <w:color w:val="000000"/>
          <w:kern w:val="0"/>
          <w:lang w:eastAsia="es-PE"/>
          <w14:ligatures w14:val="none"/>
        </w:rPr>
        <w:tab/>
      </w:r>
      <w:r w:rsidR="008E2EFF" w:rsidRPr="001E648E">
        <w:rPr>
          <w:rFonts w:ascii="Arial Narrow" w:eastAsia="Arial Narrow" w:hAnsi="Arial Narrow" w:cs="Arial Narrow"/>
          <w:b/>
          <w:color w:val="000000"/>
          <w:kern w:val="0"/>
          <w:lang w:eastAsia="es-PE"/>
          <w14:ligatures w14:val="none"/>
        </w:rPr>
        <w:t xml:space="preserve">PACÍFICO COMPAÑÍA DE SEGUROS Y REASEGUROS </w:t>
      </w:r>
      <w:r w:rsidRPr="001E648E">
        <w:rPr>
          <w:rFonts w:ascii="Arial Narrow" w:eastAsia="Arial Narrow" w:hAnsi="Arial Narrow" w:cs="Arial Narrow"/>
          <w:b/>
          <w:color w:val="000000"/>
          <w:kern w:val="0"/>
          <w:lang w:eastAsia="es-PE"/>
          <w14:ligatures w14:val="none"/>
        </w:rPr>
        <w:t>S.A.</w:t>
      </w:r>
      <w:r w:rsidR="00A37F82" w:rsidRPr="001E648E">
        <w:rPr>
          <w:rFonts w:ascii="Arial Narrow" w:eastAsia="Arial Narrow" w:hAnsi="Arial Narrow" w:cs="Arial Narrow"/>
          <w:b/>
          <w:color w:val="000000"/>
          <w:kern w:val="0"/>
          <w:lang w:eastAsia="es-PE"/>
          <w14:ligatures w14:val="none"/>
        </w:rPr>
        <w:t xml:space="preserve"> (</w:t>
      </w:r>
      <w:r w:rsidR="008E2EFF" w:rsidRPr="001E648E">
        <w:rPr>
          <w:rFonts w:ascii="Arial Narrow" w:eastAsia="Arial Narrow" w:hAnsi="Arial Narrow" w:cs="Arial Narrow"/>
          <w:b/>
          <w:color w:val="000000"/>
          <w:kern w:val="0"/>
          <w:lang w:eastAsia="es-PE"/>
          <w14:ligatures w14:val="none"/>
        </w:rPr>
        <w:t>PACÍFICO</w:t>
      </w:r>
      <w:r w:rsidR="00A37F82" w:rsidRPr="001E648E">
        <w:rPr>
          <w:rFonts w:ascii="Arial Narrow" w:eastAsia="Arial Narrow" w:hAnsi="Arial Narrow" w:cs="Arial Narrow"/>
          <w:b/>
          <w:color w:val="000000"/>
          <w:kern w:val="0"/>
          <w:lang w:eastAsia="es-PE"/>
          <w14:ligatures w14:val="none"/>
        </w:rPr>
        <w:t>)</w:t>
      </w:r>
    </w:p>
    <w:p w14:paraId="2500BC77" w14:textId="77777777" w:rsidR="00AB3A58" w:rsidRPr="001E648E" w:rsidRDefault="00AB3A58" w:rsidP="00FD67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MATERIAS</w:t>
      </w:r>
      <w:r w:rsidRPr="001E648E">
        <w:rPr>
          <w:rFonts w:ascii="Arial Narrow" w:eastAsia="Arial Narrow" w:hAnsi="Arial Narrow" w:cs="Arial Narrow"/>
          <w:b/>
          <w:color w:val="000000"/>
          <w:kern w:val="0"/>
          <w:lang w:eastAsia="es-PE"/>
          <w14:ligatures w14:val="none"/>
        </w:rPr>
        <w:tab/>
        <w:t xml:space="preserve">:       </w:t>
      </w:r>
      <w:r w:rsidRPr="001E648E">
        <w:rPr>
          <w:rFonts w:ascii="Arial Narrow" w:eastAsia="Arial Narrow" w:hAnsi="Arial Narrow" w:cs="Arial Narrow"/>
          <w:b/>
          <w:color w:val="000000"/>
          <w:kern w:val="0"/>
          <w:lang w:eastAsia="es-PE"/>
          <w14:ligatures w14:val="none"/>
        </w:rPr>
        <w:tab/>
        <w:t>ADMISIÓN A TRÁMITE</w:t>
      </w:r>
    </w:p>
    <w:p w14:paraId="29985ABB" w14:textId="604BF07E" w:rsidR="001E648E" w:rsidRPr="001E648E" w:rsidRDefault="001E648E" w:rsidP="00FD67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ab/>
      </w:r>
      <w:r w:rsidRPr="001E648E">
        <w:rPr>
          <w:rFonts w:ascii="Arial Narrow" w:eastAsia="Arial Narrow" w:hAnsi="Arial Narrow" w:cs="Arial Narrow"/>
          <w:b/>
          <w:color w:val="000000"/>
          <w:kern w:val="0"/>
          <w:lang w:eastAsia="es-PE"/>
          <w14:ligatures w14:val="none"/>
        </w:rPr>
        <w:tab/>
      </w:r>
      <w:r w:rsidRPr="001E648E">
        <w:rPr>
          <w:rFonts w:ascii="Arial Narrow" w:hAnsi="Arial Narrow"/>
          <w:b/>
          <w:bCs/>
        </w:rPr>
        <w:t>INCLUSIÓN DE OFICIO</w:t>
      </w:r>
    </w:p>
    <w:p w14:paraId="284AD768" w14:textId="7828DE75" w:rsidR="00AB3A58" w:rsidRPr="001E648E" w:rsidRDefault="00AB3A58" w:rsidP="00FD67D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REQUERIMIENTO DE INFORMACIÓN</w:t>
      </w:r>
      <w:r w:rsidR="00A8071A" w:rsidRPr="001E648E">
        <w:rPr>
          <w:rFonts w:ascii="Arial Narrow" w:eastAsia="Arial Narrow" w:hAnsi="Arial Narrow" w:cs="Arial Narrow"/>
          <w:b/>
          <w:color w:val="000000"/>
          <w:kern w:val="0"/>
          <w:lang w:eastAsia="es-PE"/>
          <w14:ligatures w14:val="none"/>
        </w:rPr>
        <w:t xml:space="preserve"> </w:t>
      </w:r>
    </w:p>
    <w:p w14:paraId="5A3670C5" w14:textId="747DAC03" w:rsidR="00AB3A58" w:rsidRPr="001E648E" w:rsidRDefault="00AB3A58" w:rsidP="00FD67D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E648E">
        <w:rPr>
          <w:rFonts w:ascii="Arial Narrow" w:eastAsia="Arial Narrow" w:hAnsi="Arial Narrow" w:cs="Arial Narrow"/>
          <w:b/>
          <w:color w:val="000000"/>
          <w:kern w:val="0"/>
          <w:lang w:eastAsia="es-PE"/>
          <w14:ligatures w14:val="none"/>
        </w:rPr>
        <w:t xml:space="preserve">RESOLUCIÓN </w:t>
      </w:r>
      <w:r w:rsidRPr="001E648E">
        <w:rPr>
          <w:rFonts w:ascii="Arial Narrow" w:eastAsia="Arial Narrow" w:hAnsi="Arial Narrow" w:cs="Arial Narrow"/>
          <w:b/>
          <w:color w:val="000000"/>
          <w:kern w:val="0"/>
          <w:lang w:eastAsia="es-PE"/>
          <w14:ligatures w14:val="none"/>
        </w:rPr>
        <w:tab/>
        <w:t>:</w:t>
      </w:r>
      <w:r w:rsidRPr="001E648E">
        <w:rPr>
          <w:rFonts w:ascii="Arial Narrow" w:eastAsia="Arial Narrow" w:hAnsi="Arial Narrow" w:cs="Arial Narrow"/>
          <w:b/>
          <w:color w:val="000000"/>
          <w:kern w:val="0"/>
          <w:lang w:eastAsia="es-PE"/>
          <w14:ligatures w14:val="none"/>
        </w:rPr>
        <w:tab/>
      </w:r>
      <w:r w:rsidR="00163DBD" w:rsidRPr="001E648E">
        <w:rPr>
          <w:rFonts w:ascii="Arial Narrow" w:eastAsia="Arial Narrow" w:hAnsi="Arial Narrow" w:cs="Arial Narrow"/>
          <w:b/>
          <w:color w:val="000000"/>
          <w:kern w:val="0"/>
          <w:lang w:eastAsia="es-PE"/>
          <w14:ligatures w14:val="none"/>
        </w:rPr>
        <w:t>1</w:t>
      </w:r>
    </w:p>
    <w:p w14:paraId="7591140C" w14:textId="77777777" w:rsidR="00AB3A58" w:rsidRPr="001E648E" w:rsidRDefault="00AB3A58" w:rsidP="00FD67D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20A92EBB" w:rsidR="00AB3A58" w:rsidRPr="00D5131F" w:rsidRDefault="00AB3A58" w:rsidP="00FD67D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E648E">
        <w:rPr>
          <w:rFonts w:ascii="Arial Narrow" w:eastAsia="Times New Roman" w:hAnsi="Arial Narrow" w:cs="Times New Roman"/>
          <w:color w:val="000000"/>
          <w:kern w:val="0"/>
          <w:shd w:val="clear" w:color="auto" w:fill="FFFFFF"/>
          <w:lang w:eastAsia="es-PE"/>
          <w14:ligatures w14:val="none"/>
        </w:rPr>
        <w:t xml:space="preserve">Lima, </w:t>
      </w:r>
      <w:r w:rsidR="00F8530C">
        <w:rPr>
          <w:rFonts w:ascii="Arial Narrow" w:eastAsia="Times New Roman" w:hAnsi="Arial Narrow" w:cs="Times New Roman"/>
          <w:color w:val="000000"/>
          <w:kern w:val="0"/>
          <w:shd w:val="clear" w:color="auto" w:fill="FFFFFF"/>
          <w:lang w:eastAsia="es-PE"/>
          <w14:ligatures w14:val="none"/>
        </w:rPr>
        <w:t>19</w:t>
      </w:r>
      <w:r w:rsidRPr="001E648E">
        <w:rPr>
          <w:rFonts w:ascii="Arial Narrow" w:eastAsia="Times New Roman" w:hAnsi="Arial Narrow" w:cs="Times New Roman"/>
          <w:color w:val="000000"/>
          <w:kern w:val="0"/>
          <w:shd w:val="clear" w:color="auto" w:fill="FFFFFF"/>
          <w:lang w:eastAsia="es-PE"/>
          <w14:ligatures w14:val="none"/>
        </w:rPr>
        <w:t xml:space="preserve"> de </w:t>
      </w:r>
      <w:r w:rsidR="00690D98" w:rsidRPr="001E648E">
        <w:rPr>
          <w:rFonts w:ascii="Arial Narrow" w:eastAsia="Times New Roman" w:hAnsi="Arial Narrow" w:cs="Times New Roman"/>
          <w:color w:val="000000"/>
          <w:kern w:val="0"/>
          <w:shd w:val="clear" w:color="auto" w:fill="FFFFFF"/>
          <w:lang w:eastAsia="es-PE"/>
          <w14:ligatures w14:val="none"/>
        </w:rPr>
        <w:t>junio</w:t>
      </w:r>
      <w:r w:rsidRPr="001E648E">
        <w:rPr>
          <w:rFonts w:ascii="Arial Narrow" w:eastAsia="Times New Roman" w:hAnsi="Arial Narrow" w:cs="Times New Roman"/>
          <w:color w:val="000000"/>
          <w:kern w:val="0"/>
          <w:shd w:val="clear" w:color="auto" w:fill="FFFFFF"/>
          <w:lang w:eastAsia="es-PE"/>
          <w14:ligatures w14:val="none"/>
        </w:rPr>
        <w:t xml:space="preserve"> de 202</w:t>
      </w:r>
      <w:r w:rsidR="001132FD" w:rsidRPr="001E64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5131F" w:rsidRDefault="00AB3A58" w:rsidP="00FD67D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5131F" w:rsidRDefault="00AB3A58" w:rsidP="00FD67D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74E8E3A1" w14:textId="77777777" w:rsidR="00AB3A58" w:rsidRPr="00D5131F" w:rsidRDefault="00AB3A58" w:rsidP="00FD67D0">
      <w:pPr>
        <w:spacing w:after="0" w:line="240" w:lineRule="auto"/>
        <w:jc w:val="both"/>
        <w:rPr>
          <w:rFonts w:ascii="Arial Narrow" w:eastAsia="Times New Roman" w:hAnsi="Arial Narrow" w:cs="Times New Roman"/>
          <w:color w:val="000000"/>
          <w:kern w:val="0"/>
          <w:lang w:eastAsia="es-PE"/>
          <w14:ligatures w14:val="none"/>
        </w:rPr>
      </w:pPr>
    </w:p>
    <w:p w14:paraId="25718C3B" w14:textId="356CF80E" w:rsidR="00AB3A58" w:rsidRPr="003261AB" w:rsidRDefault="00AB3A58" w:rsidP="00FD67D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91251">
        <w:rPr>
          <w:rFonts w:ascii="Arial Narrow" w:eastAsia="Times New Roman" w:hAnsi="Arial Narrow" w:cs="Arial"/>
          <w:color w:val="000000"/>
          <w:kern w:val="0"/>
          <w:lang w:val="es-ES" w:eastAsia="es-ES"/>
          <w14:ligatures w14:val="none"/>
        </w:rPr>
        <w:t xml:space="preserve">Mediante </w:t>
      </w:r>
      <w:r w:rsidR="006C7898" w:rsidRPr="00D91251">
        <w:rPr>
          <w:rFonts w:ascii="Arial Narrow" w:eastAsia="Times New Roman" w:hAnsi="Arial Narrow" w:cs="Arial"/>
          <w:color w:val="000000"/>
          <w:kern w:val="0"/>
          <w:lang w:val="es-ES" w:eastAsia="es-ES"/>
          <w14:ligatures w14:val="none"/>
        </w:rPr>
        <w:t xml:space="preserve">la denuncia </w:t>
      </w:r>
      <w:r w:rsidRPr="00D91251">
        <w:rPr>
          <w:rFonts w:ascii="Arial Narrow" w:eastAsia="Times New Roman" w:hAnsi="Arial Narrow" w:cs="Arial"/>
          <w:color w:val="000000"/>
          <w:kern w:val="0"/>
          <w:lang w:val="es-ES" w:eastAsia="es-ES"/>
          <w14:ligatures w14:val="none"/>
        </w:rPr>
        <w:t xml:space="preserve">del </w:t>
      </w:r>
      <w:r w:rsidR="00D91251" w:rsidRPr="00D91251">
        <w:rPr>
          <w:rFonts w:ascii="Arial Narrow" w:eastAsia="Times New Roman" w:hAnsi="Arial Narrow" w:cs="Arial"/>
          <w:color w:val="000000"/>
          <w:kern w:val="0"/>
          <w:lang w:val="es-ES" w:eastAsia="es-ES"/>
          <w14:ligatures w14:val="none"/>
        </w:rPr>
        <w:t>14 de mayo de 2025</w:t>
      </w:r>
      <w:r w:rsidR="007B5D4B" w:rsidRPr="00D91251">
        <w:rPr>
          <w:rFonts w:ascii="Arial Narrow" w:eastAsia="Calibri" w:hAnsi="Arial Narrow" w:cs="Arial"/>
          <w:kern w:val="0"/>
          <w14:ligatures w14:val="none"/>
        </w:rPr>
        <w:t xml:space="preserve">, </w:t>
      </w:r>
      <w:r w:rsidR="00EB30FE" w:rsidRPr="00D91251">
        <w:rPr>
          <w:rFonts w:ascii="Arial Narrow" w:eastAsia="Calibri" w:hAnsi="Arial Narrow" w:cs="Arial"/>
          <w:kern w:val="0"/>
          <w14:ligatures w14:val="none"/>
        </w:rPr>
        <w:t>el</w:t>
      </w:r>
      <w:r w:rsidR="00DF13D0" w:rsidRPr="00D91251">
        <w:rPr>
          <w:rFonts w:ascii="Arial Narrow" w:eastAsia="Calibri" w:hAnsi="Arial Narrow" w:cs="Arial"/>
          <w:kern w:val="0"/>
          <w14:ligatures w14:val="none"/>
        </w:rPr>
        <w:t xml:space="preserve"> </w:t>
      </w:r>
      <w:r w:rsidR="00EB30FE" w:rsidRPr="00D91251">
        <w:rPr>
          <w:rFonts w:ascii="Arial Narrow" w:eastAsia="Calibri" w:hAnsi="Arial Narrow" w:cs="Arial"/>
          <w:kern w:val="0"/>
          <w14:ligatures w14:val="none"/>
        </w:rPr>
        <w:t xml:space="preserve">señor </w:t>
      </w:r>
      <w:r w:rsidR="00D91251" w:rsidRPr="00D91251">
        <w:rPr>
          <w:rFonts w:ascii="Arial Narrow" w:eastAsia="Calibri" w:hAnsi="Arial Narrow" w:cs="Arial"/>
          <w:kern w:val="0"/>
          <w14:ligatures w14:val="none"/>
        </w:rPr>
        <w:t xml:space="preserve">Calagua </w:t>
      </w:r>
      <w:r w:rsidRPr="00D91251">
        <w:rPr>
          <w:rFonts w:ascii="Arial Narrow" w:eastAsia="Calibri" w:hAnsi="Arial Narrow" w:cs="Arial"/>
          <w:kern w:val="0"/>
          <w14:ligatures w14:val="none"/>
        </w:rPr>
        <w:t>d</w:t>
      </w:r>
      <w:r w:rsidRPr="00D91251">
        <w:rPr>
          <w:rFonts w:ascii="Arial Narrow" w:eastAsia="Times New Roman" w:hAnsi="Arial Narrow" w:cs="Arial"/>
          <w:color w:val="000000"/>
          <w:kern w:val="0"/>
          <w:lang w:val="es-ES" w:eastAsia="es-ES"/>
          <w14:ligatures w14:val="none"/>
        </w:rPr>
        <w:t>enunció a</w:t>
      </w:r>
      <w:r w:rsidR="00D91251">
        <w:rPr>
          <w:rFonts w:ascii="Arial Narrow" w:eastAsia="Times New Roman" w:hAnsi="Arial Narrow" w:cs="Arial"/>
          <w:color w:val="000000"/>
          <w:kern w:val="0"/>
          <w:lang w:val="es-ES" w:eastAsia="es-ES"/>
          <w14:ligatures w14:val="none"/>
        </w:rPr>
        <w:t>l</w:t>
      </w:r>
      <w:r w:rsidRPr="00D91251">
        <w:rPr>
          <w:rFonts w:ascii="Arial Narrow" w:eastAsia="Times New Roman" w:hAnsi="Arial Narrow" w:cs="Arial"/>
          <w:color w:val="000000"/>
          <w:kern w:val="0"/>
          <w:lang w:val="es-ES" w:eastAsia="es-ES"/>
          <w14:ligatures w14:val="none"/>
        </w:rPr>
        <w:t xml:space="preserve"> </w:t>
      </w:r>
      <w:r w:rsidR="00D91251" w:rsidRPr="00D91251">
        <w:rPr>
          <w:rFonts w:ascii="Arial Narrow" w:eastAsia="Times New Roman" w:hAnsi="Arial Narrow" w:cs="Arial"/>
          <w:color w:val="000000"/>
          <w:kern w:val="0"/>
          <w:lang w:val="es-ES" w:eastAsia="es-ES"/>
          <w14:ligatures w14:val="none"/>
        </w:rPr>
        <w:t>Banco</w:t>
      </w:r>
      <w:r w:rsidR="00FD67D0">
        <w:rPr>
          <w:rFonts w:ascii="Arial Narrow" w:eastAsia="Times New Roman" w:hAnsi="Arial Narrow" w:cs="Arial"/>
          <w:color w:val="000000"/>
          <w:kern w:val="0"/>
          <w:lang w:val="es-ES" w:eastAsia="es-ES"/>
          <w14:ligatures w14:val="none"/>
        </w:rPr>
        <w:t xml:space="preserve">, </w:t>
      </w:r>
      <w:r w:rsidRPr="00D91251">
        <w:rPr>
          <w:rFonts w:ascii="Arial Narrow" w:eastAsia="Times New Roman" w:hAnsi="Arial Narrow" w:cs="Arial"/>
          <w:color w:val="000000"/>
          <w:kern w:val="0"/>
          <w:lang w:val="es-ES" w:eastAsia="es-ES"/>
          <w14:ligatures w14:val="none"/>
        </w:rPr>
        <w:t xml:space="preserve">por presuntas </w:t>
      </w:r>
      <w:r w:rsidRPr="003261AB">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Pr="003261AB">
        <w:rPr>
          <w:rFonts w:ascii="Arial Narrow" w:eastAsia="Times New Roman" w:hAnsi="Arial Narrow" w:cs="Times New Roman"/>
          <w:color w:val="000000"/>
          <w:kern w:val="0"/>
          <w:vertAlign w:val="superscript"/>
          <w:lang w:val="es-ES" w:eastAsia="es-ES"/>
          <w14:ligatures w14:val="none"/>
        </w:rPr>
        <w:footnoteReference w:id="1"/>
      </w:r>
      <w:r w:rsidRPr="003261AB">
        <w:rPr>
          <w:rFonts w:ascii="Arial Narrow" w:eastAsia="Times New Roman" w:hAnsi="Arial Narrow" w:cs="Arial"/>
          <w:color w:val="000000"/>
          <w:kern w:val="0"/>
          <w:lang w:val="es-ES" w:eastAsia="es-ES"/>
          <w14:ligatures w14:val="none"/>
        </w:rPr>
        <w:t xml:space="preserve">, señalando </w:t>
      </w:r>
      <w:r w:rsidRPr="003261AB">
        <w:rPr>
          <w:rFonts w:ascii="Arial Narrow" w:eastAsia="Times New Roman" w:hAnsi="Arial Narrow" w:cs="Arial"/>
          <w:bCs/>
          <w:color w:val="000000"/>
          <w:kern w:val="0"/>
          <w:lang w:val="es-ES" w:eastAsia="es-ES"/>
          <w14:ligatures w14:val="none"/>
        </w:rPr>
        <w:t>lo siguiente:</w:t>
      </w:r>
    </w:p>
    <w:p w14:paraId="101D66EA" w14:textId="77777777" w:rsidR="00AB3A58" w:rsidRPr="003261AB" w:rsidRDefault="00AB3A58" w:rsidP="00FD67D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B28571A" w14:textId="49B7476E"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Con anterioridad a julio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2024, </w:t>
      </w:r>
      <w:r w:rsidR="00E477C0" w:rsidRPr="003261AB">
        <w:rPr>
          <w:rFonts w:ascii="Arial Narrow" w:eastAsia="Times New Roman" w:hAnsi="Arial Narrow" w:cs="Arial"/>
          <w:color w:val="000000"/>
          <w:kern w:val="0"/>
          <w:lang w:eastAsia="es-ES"/>
          <w14:ligatures w14:val="none"/>
        </w:rPr>
        <w:t>contrató</w:t>
      </w:r>
      <w:r w:rsidRPr="003261AB">
        <w:rPr>
          <w:rFonts w:ascii="Arial Narrow" w:eastAsia="Times New Roman" w:hAnsi="Arial Narrow" w:cs="Arial"/>
          <w:color w:val="000000"/>
          <w:kern w:val="0"/>
          <w:lang w:eastAsia="es-ES"/>
          <w14:ligatures w14:val="none"/>
        </w:rPr>
        <w:t xml:space="preserve"> con el Banco dos productos financieros, consistentes en </w:t>
      </w:r>
      <w:r w:rsidR="00D76FB1" w:rsidRPr="00D76FB1">
        <w:rPr>
          <w:rFonts w:ascii="Arial Narrow" w:eastAsia="Times New Roman" w:hAnsi="Arial Narrow" w:cs="Arial"/>
          <w:color w:val="000000"/>
          <w:kern w:val="0"/>
          <w:lang w:eastAsia="es-ES"/>
          <w14:ligatures w14:val="none"/>
        </w:rPr>
        <w:t xml:space="preserve">un </w:t>
      </w:r>
      <w:r w:rsidR="00CA2A3F">
        <w:rPr>
          <w:rFonts w:ascii="Arial Narrow" w:eastAsia="Times New Roman" w:hAnsi="Arial Narrow" w:cs="Arial"/>
          <w:color w:val="000000"/>
          <w:kern w:val="0"/>
          <w:lang w:eastAsia="es-ES"/>
          <w14:ligatures w14:val="none"/>
        </w:rPr>
        <w:t>crédito</w:t>
      </w:r>
      <w:r w:rsidR="00D76FB1" w:rsidRPr="00D76FB1">
        <w:rPr>
          <w:rFonts w:ascii="Arial Narrow" w:eastAsia="Times New Roman" w:hAnsi="Arial Narrow" w:cs="Arial"/>
          <w:color w:val="000000"/>
          <w:kern w:val="0"/>
          <w:lang w:eastAsia="es-ES"/>
          <w14:ligatures w14:val="none"/>
        </w:rPr>
        <w:t xml:space="preserve"> hipotecario y una tarjeta de crédito</w:t>
      </w:r>
      <w:r w:rsidRPr="003261AB">
        <w:rPr>
          <w:rFonts w:ascii="Arial Narrow" w:eastAsia="Times New Roman" w:hAnsi="Arial Narrow" w:cs="Arial"/>
          <w:color w:val="000000"/>
          <w:kern w:val="0"/>
          <w:lang w:eastAsia="es-ES"/>
          <w14:ligatures w14:val="none"/>
        </w:rPr>
        <w:t xml:space="preserve">, </w:t>
      </w:r>
      <w:r w:rsidR="00D76FB1" w:rsidRPr="00D76FB1">
        <w:rPr>
          <w:rFonts w:ascii="Arial Narrow" w:eastAsia="Times New Roman" w:hAnsi="Arial Narrow" w:cs="Arial"/>
          <w:color w:val="000000"/>
          <w:kern w:val="0"/>
          <w:lang w:eastAsia="es-ES"/>
          <w14:ligatures w14:val="none"/>
        </w:rPr>
        <w:t>adquiridos hace aproximadamente ocho años</w:t>
      </w:r>
      <w:r w:rsidRPr="003261AB">
        <w:rPr>
          <w:rFonts w:ascii="Arial Narrow" w:eastAsia="Times New Roman" w:hAnsi="Arial Narrow" w:cs="Arial"/>
          <w:color w:val="000000"/>
          <w:kern w:val="0"/>
          <w:lang w:eastAsia="es-ES"/>
          <w14:ligatures w14:val="none"/>
        </w:rPr>
        <w:t>, siendo ambos cumplidos sin incurrir en morosidad durante dicho periodo</w:t>
      </w:r>
      <w:r w:rsidR="00D76FB1">
        <w:rPr>
          <w:rFonts w:ascii="Arial Narrow" w:eastAsia="Times New Roman" w:hAnsi="Arial Narrow" w:cs="Arial"/>
          <w:color w:val="000000"/>
          <w:kern w:val="0"/>
          <w:lang w:eastAsia="es-ES"/>
          <w14:ligatures w14:val="none"/>
        </w:rPr>
        <w:t xml:space="preserve">; los cuales </w:t>
      </w:r>
      <w:r w:rsidRPr="003261AB">
        <w:rPr>
          <w:rFonts w:ascii="Arial Narrow" w:eastAsia="Times New Roman" w:hAnsi="Arial Narrow" w:cs="Arial"/>
          <w:color w:val="000000"/>
          <w:kern w:val="0"/>
          <w:lang w:eastAsia="es-ES"/>
          <w14:ligatures w14:val="none"/>
        </w:rPr>
        <w:t xml:space="preserve">figura como codeudora solidaria su cónyuge. </w:t>
      </w:r>
    </w:p>
    <w:p w14:paraId="10CA700E" w14:textId="77777777" w:rsidR="006C06A7" w:rsidRPr="003261AB" w:rsidRDefault="006C06A7" w:rsidP="00FD67D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8970D83" w14:textId="15193B3F"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En julio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2024, presentó un cuadro de salud diagnosticado como accidente cerebrovascular hemorrágico, fibrilación auricular paroxística, hipertensión arterial y síndrome anginoso cardíaco agudo. </w:t>
      </w:r>
    </w:p>
    <w:p w14:paraId="35EE4F1B"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449F42EF" w14:textId="3BE738B1"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En octubre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2024, a su cónyuge se le diagnosticó </w:t>
      </w:r>
      <w:r w:rsidR="00F44D2B" w:rsidRPr="003261AB">
        <w:rPr>
          <w:rFonts w:ascii="Arial Narrow" w:eastAsia="Times New Roman" w:hAnsi="Arial Narrow" w:cs="Arial"/>
          <w:color w:val="000000"/>
          <w:kern w:val="0"/>
          <w:lang w:eastAsia="es-ES"/>
          <w14:ligatures w14:val="none"/>
        </w:rPr>
        <w:t xml:space="preserve">la </w:t>
      </w:r>
      <w:r w:rsidRPr="003261AB">
        <w:rPr>
          <w:rFonts w:ascii="Arial Narrow" w:eastAsia="Times New Roman" w:hAnsi="Arial Narrow" w:cs="Arial"/>
          <w:color w:val="000000"/>
          <w:kern w:val="0"/>
          <w:lang w:eastAsia="es-ES"/>
          <w14:ligatures w14:val="none"/>
        </w:rPr>
        <w:t xml:space="preserve">enfermedad de Alzheimer. </w:t>
      </w:r>
      <w:r w:rsidR="00F030DD" w:rsidRPr="00F030DD">
        <w:rPr>
          <w:rFonts w:ascii="Arial Narrow" w:eastAsia="Times New Roman" w:hAnsi="Arial Narrow" w:cs="Arial"/>
          <w:color w:val="000000"/>
          <w:kern w:val="0"/>
          <w:lang w:eastAsia="es-ES"/>
          <w14:ligatures w14:val="none"/>
        </w:rPr>
        <w:t>En noviembre de 2024, debido al deterioro de su salud, solicitó al Banco activar el Seguro de Desgravamen de su crédito hipotecario y tarjeta de crédito, alegando invalidez total y permanente por enfermedad</w:t>
      </w:r>
      <w:r w:rsidRPr="003261AB">
        <w:rPr>
          <w:rFonts w:ascii="Arial Narrow" w:eastAsia="Times New Roman" w:hAnsi="Arial Narrow" w:cs="Arial"/>
          <w:color w:val="000000"/>
          <w:kern w:val="0"/>
          <w:lang w:eastAsia="es-ES"/>
          <w14:ligatures w14:val="none"/>
        </w:rPr>
        <w:t xml:space="preserve">. </w:t>
      </w:r>
    </w:p>
    <w:p w14:paraId="2CD79F32"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0BC35F6A" w14:textId="2EB4626E" w:rsidR="006C06A7" w:rsidRPr="00FD67D0"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3 diciembre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2024, el Banco tomó conocimiento formal de la solicitud de activación del seguro de desgravamen. </w:t>
      </w:r>
      <w:r w:rsidR="00FD67D0">
        <w:rPr>
          <w:rFonts w:ascii="Arial Narrow" w:eastAsia="Times New Roman" w:hAnsi="Arial Narrow" w:cs="Arial"/>
          <w:color w:val="000000"/>
          <w:kern w:val="0"/>
          <w:lang w:eastAsia="es-ES"/>
          <w14:ligatures w14:val="none"/>
        </w:rPr>
        <w:t xml:space="preserve"> </w:t>
      </w:r>
      <w:r w:rsidRPr="00FD67D0">
        <w:rPr>
          <w:rFonts w:ascii="Arial Narrow" w:eastAsia="Times New Roman" w:hAnsi="Arial Narrow" w:cs="Arial"/>
          <w:color w:val="000000"/>
          <w:kern w:val="0"/>
          <w:lang w:eastAsia="es-ES"/>
          <w14:ligatures w14:val="none"/>
        </w:rPr>
        <w:t xml:space="preserve">El 31 diciembre </w:t>
      </w:r>
      <w:r w:rsidR="00E477C0" w:rsidRPr="00FD67D0">
        <w:rPr>
          <w:rFonts w:ascii="Arial Narrow" w:eastAsia="Times New Roman" w:hAnsi="Arial Narrow" w:cs="Arial"/>
          <w:color w:val="000000"/>
          <w:kern w:val="0"/>
          <w:lang w:eastAsia="es-ES"/>
          <w14:ligatures w14:val="none"/>
        </w:rPr>
        <w:t xml:space="preserve">de </w:t>
      </w:r>
      <w:r w:rsidRPr="00FD67D0">
        <w:rPr>
          <w:rFonts w:ascii="Arial Narrow" w:eastAsia="Times New Roman" w:hAnsi="Arial Narrow" w:cs="Arial"/>
          <w:color w:val="000000"/>
          <w:kern w:val="0"/>
          <w:lang w:eastAsia="es-ES"/>
          <w14:ligatures w14:val="none"/>
        </w:rPr>
        <w:t>2024, la aseguradora Pacífico Seguros, mediante comunicación electrónica, informó que se había generado la Solicitud de Beneficio N°239113-239114 vinculada al Seguro de Desgravamen – Póliza N°139853</w:t>
      </w:r>
      <w:r w:rsidR="003261AB" w:rsidRPr="00FD67D0">
        <w:rPr>
          <w:rFonts w:ascii="Arial Narrow" w:eastAsia="Times New Roman" w:hAnsi="Arial Narrow" w:cs="Arial"/>
          <w:color w:val="000000"/>
          <w:kern w:val="0"/>
          <w:lang w:eastAsia="es-ES"/>
          <w14:ligatures w14:val="none"/>
        </w:rPr>
        <w:t xml:space="preserve">, de su </w:t>
      </w:r>
      <w:r w:rsidR="008F034C" w:rsidRPr="00FD67D0">
        <w:rPr>
          <w:rFonts w:ascii="Arial Narrow" w:eastAsia="Times New Roman" w:hAnsi="Arial Narrow" w:cs="Arial"/>
          <w:color w:val="000000"/>
          <w:kern w:val="0"/>
          <w:lang w:eastAsia="es-ES"/>
          <w14:ligatures w14:val="none"/>
        </w:rPr>
        <w:t>crédito hipotecari</w:t>
      </w:r>
      <w:r w:rsidR="00CA2A3F" w:rsidRPr="00FD67D0">
        <w:rPr>
          <w:rFonts w:ascii="Arial Narrow" w:eastAsia="Times New Roman" w:hAnsi="Arial Narrow" w:cs="Arial"/>
          <w:color w:val="000000"/>
          <w:kern w:val="0"/>
          <w:lang w:eastAsia="es-ES"/>
          <w14:ligatures w14:val="none"/>
        </w:rPr>
        <w:t>o</w:t>
      </w:r>
      <w:r w:rsidR="003261AB" w:rsidRPr="00FD67D0">
        <w:rPr>
          <w:rFonts w:ascii="Arial Narrow" w:eastAsia="Times New Roman" w:hAnsi="Arial Narrow" w:cs="Arial"/>
          <w:color w:val="000000"/>
          <w:kern w:val="0"/>
          <w:lang w:eastAsia="es-ES"/>
          <w14:ligatures w14:val="none"/>
        </w:rPr>
        <w:t>;</w:t>
      </w:r>
      <w:r w:rsidRPr="00FD67D0">
        <w:rPr>
          <w:rFonts w:ascii="Arial Narrow" w:eastAsia="Times New Roman" w:hAnsi="Arial Narrow" w:cs="Arial"/>
          <w:color w:val="000000"/>
          <w:kern w:val="0"/>
          <w:lang w:eastAsia="es-ES"/>
          <w14:ligatures w14:val="none"/>
        </w:rPr>
        <w:t xml:space="preserve"> y Seguro de Desgravamen – Póliza N°4361</w:t>
      </w:r>
      <w:r w:rsidR="003261AB" w:rsidRPr="00FD67D0">
        <w:rPr>
          <w:rFonts w:ascii="Arial Narrow" w:eastAsia="Times New Roman" w:hAnsi="Arial Narrow" w:cs="Arial"/>
          <w:color w:val="000000"/>
          <w:kern w:val="0"/>
          <w:lang w:eastAsia="es-ES"/>
          <w14:ligatures w14:val="none"/>
        </w:rPr>
        <w:t xml:space="preserve">, de su </w:t>
      </w:r>
      <w:r w:rsidRPr="00FD67D0">
        <w:rPr>
          <w:rFonts w:ascii="Arial Narrow" w:eastAsia="Times New Roman" w:hAnsi="Arial Narrow" w:cs="Arial"/>
          <w:color w:val="000000"/>
          <w:kern w:val="0"/>
          <w:lang w:eastAsia="es-ES"/>
          <w14:ligatures w14:val="none"/>
        </w:rPr>
        <w:t>tarjeta de crédito</w:t>
      </w:r>
      <w:r w:rsidR="003261AB" w:rsidRPr="00FD67D0">
        <w:rPr>
          <w:rFonts w:ascii="Arial Narrow" w:eastAsia="Times New Roman" w:hAnsi="Arial Narrow" w:cs="Arial"/>
          <w:color w:val="000000"/>
          <w:kern w:val="0"/>
          <w:lang w:eastAsia="es-ES"/>
          <w14:ligatures w14:val="none"/>
        </w:rPr>
        <w:t>;</w:t>
      </w:r>
      <w:r w:rsidRPr="00FD67D0">
        <w:rPr>
          <w:rFonts w:ascii="Arial Narrow" w:eastAsia="Times New Roman" w:hAnsi="Arial Narrow" w:cs="Arial"/>
          <w:color w:val="000000"/>
          <w:kern w:val="0"/>
          <w:lang w:eastAsia="es-ES"/>
          <w14:ligatures w14:val="none"/>
        </w:rPr>
        <w:t xml:space="preserve"> ambos con cobertura por invalidez total y permanente por enfermedad. </w:t>
      </w:r>
    </w:p>
    <w:p w14:paraId="61301217"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13C6ADB8" w14:textId="3CC0EFC2"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10 febrero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2025, el Banco </w:t>
      </w:r>
      <w:r w:rsidR="001313B8" w:rsidRPr="003261AB">
        <w:rPr>
          <w:rFonts w:ascii="Arial Narrow" w:eastAsia="Times New Roman" w:hAnsi="Arial Narrow" w:cs="Arial"/>
          <w:color w:val="000000"/>
          <w:kern w:val="0"/>
          <w:lang w:eastAsia="es-ES"/>
          <w14:ligatures w14:val="none"/>
        </w:rPr>
        <w:t>le</w:t>
      </w:r>
      <w:r w:rsidRPr="003261AB">
        <w:rPr>
          <w:rFonts w:ascii="Arial Narrow" w:eastAsia="Times New Roman" w:hAnsi="Arial Narrow" w:cs="Arial"/>
          <w:color w:val="000000"/>
          <w:kern w:val="0"/>
          <w:lang w:eastAsia="es-ES"/>
          <w14:ligatures w14:val="none"/>
        </w:rPr>
        <w:t xml:space="preserve"> remitió una carta notarial </w:t>
      </w:r>
      <w:r w:rsidR="00047F86" w:rsidRPr="003261AB">
        <w:rPr>
          <w:rFonts w:ascii="Arial Narrow" w:eastAsia="Times New Roman" w:hAnsi="Arial Narrow" w:cs="Arial"/>
          <w:color w:val="000000"/>
          <w:kern w:val="0"/>
          <w:lang w:eastAsia="es-ES"/>
          <w14:ligatures w14:val="none"/>
        </w:rPr>
        <w:t>señalando</w:t>
      </w:r>
      <w:r w:rsidRPr="003261AB">
        <w:rPr>
          <w:rFonts w:ascii="Arial Narrow" w:eastAsia="Times New Roman" w:hAnsi="Arial Narrow" w:cs="Arial"/>
          <w:color w:val="000000"/>
          <w:kern w:val="0"/>
          <w:lang w:eastAsia="es-ES"/>
          <w14:ligatures w14:val="none"/>
        </w:rPr>
        <w:t xml:space="preserve"> un plazo de 48 horas para el cumplimiento del pago </w:t>
      </w:r>
      <w:r w:rsidR="00047F86" w:rsidRPr="003261AB">
        <w:rPr>
          <w:rFonts w:ascii="Arial Narrow" w:eastAsia="Times New Roman" w:hAnsi="Arial Narrow" w:cs="Arial"/>
          <w:color w:val="000000"/>
          <w:kern w:val="0"/>
          <w:lang w:eastAsia="es-ES"/>
          <w14:ligatures w14:val="none"/>
        </w:rPr>
        <w:t xml:space="preserve">por su garantía hipotecaria y </w:t>
      </w:r>
      <w:r w:rsidR="00BC6CC0" w:rsidRPr="003261AB">
        <w:rPr>
          <w:rFonts w:ascii="Arial Narrow" w:eastAsia="Times New Roman" w:hAnsi="Arial Narrow" w:cs="Arial"/>
          <w:color w:val="000000"/>
          <w:kern w:val="0"/>
          <w:lang w:eastAsia="es-ES"/>
          <w14:ligatures w14:val="none"/>
        </w:rPr>
        <w:t xml:space="preserve">pago de la </w:t>
      </w:r>
      <w:r w:rsidR="008F034C" w:rsidRPr="003261AB">
        <w:rPr>
          <w:rFonts w:ascii="Arial Narrow" w:eastAsia="Times New Roman" w:hAnsi="Arial Narrow" w:cs="Arial"/>
          <w:color w:val="000000"/>
          <w:kern w:val="0"/>
          <w:lang w:eastAsia="es-ES"/>
          <w14:ligatures w14:val="none"/>
        </w:rPr>
        <w:t>tarjeta de crédito</w:t>
      </w:r>
      <w:r w:rsidR="00BC6CC0" w:rsidRPr="003261AB">
        <w:rPr>
          <w:rFonts w:ascii="Arial Narrow" w:eastAsia="Times New Roman" w:hAnsi="Arial Narrow" w:cs="Arial"/>
          <w:color w:val="000000"/>
          <w:kern w:val="0"/>
          <w:lang w:eastAsia="es-ES"/>
          <w14:ligatures w14:val="none"/>
        </w:rPr>
        <w:t xml:space="preserve"> </w:t>
      </w:r>
      <w:r w:rsidRPr="003261AB">
        <w:rPr>
          <w:rFonts w:ascii="Arial Narrow" w:eastAsia="Times New Roman" w:hAnsi="Arial Narrow" w:cs="Arial"/>
          <w:color w:val="000000"/>
          <w:kern w:val="0"/>
          <w:lang w:eastAsia="es-ES"/>
          <w14:ligatures w14:val="none"/>
        </w:rPr>
        <w:t xml:space="preserve">y anunciando el inicio de acciones judiciales por incumplimiento. </w:t>
      </w:r>
    </w:p>
    <w:p w14:paraId="48032264"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773B9D82" w14:textId="32CB4BCA"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17 febrero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2025, el Banco </w:t>
      </w:r>
      <w:r w:rsidR="006C777B" w:rsidRPr="003261AB">
        <w:rPr>
          <w:rFonts w:ascii="Arial Narrow" w:eastAsia="Times New Roman" w:hAnsi="Arial Narrow" w:cs="Arial"/>
          <w:color w:val="000000"/>
          <w:kern w:val="0"/>
          <w:lang w:eastAsia="es-ES"/>
          <w14:ligatures w14:val="none"/>
        </w:rPr>
        <w:t>le</w:t>
      </w:r>
      <w:r w:rsidRPr="003261AB">
        <w:rPr>
          <w:rFonts w:ascii="Arial Narrow" w:eastAsia="Times New Roman" w:hAnsi="Arial Narrow" w:cs="Arial"/>
          <w:color w:val="000000"/>
          <w:kern w:val="0"/>
          <w:lang w:eastAsia="es-ES"/>
          <w14:ligatures w14:val="none"/>
        </w:rPr>
        <w:t xml:space="preserve"> remitió una nueva carta notarial, reiterando el requerimiento de pago bajo el mismo plazo de 48 horas, con anuncio de acciones judiciales, suscrita por el mismo gerente de cobranzas y abogado judicial.</w:t>
      </w:r>
    </w:p>
    <w:p w14:paraId="45168122"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785D69B4" w14:textId="7E790F58"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El 28 febrero</w:t>
      </w:r>
      <w:r w:rsidR="00E477C0" w:rsidRPr="003261AB">
        <w:rPr>
          <w:rFonts w:ascii="Arial Narrow" w:eastAsia="Times New Roman" w:hAnsi="Arial Narrow" w:cs="Arial"/>
          <w:color w:val="000000"/>
          <w:kern w:val="0"/>
          <w:lang w:eastAsia="es-ES"/>
          <w14:ligatures w14:val="none"/>
        </w:rPr>
        <w:t xml:space="preserve"> de</w:t>
      </w:r>
      <w:r w:rsidRPr="003261AB">
        <w:rPr>
          <w:rFonts w:ascii="Arial Narrow" w:eastAsia="Times New Roman" w:hAnsi="Arial Narrow" w:cs="Arial"/>
          <w:color w:val="000000"/>
          <w:kern w:val="0"/>
          <w:lang w:eastAsia="es-ES"/>
          <w14:ligatures w14:val="none"/>
        </w:rPr>
        <w:t xml:space="preserve"> 2025, el Banco </w:t>
      </w:r>
      <w:r w:rsidR="006C777B" w:rsidRPr="003261AB">
        <w:rPr>
          <w:rFonts w:ascii="Arial Narrow" w:eastAsia="Times New Roman" w:hAnsi="Arial Narrow" w:cs="Arial"/>
          <w:color w:val="000000"/>
          <w:kern w:val="0"/>
          <w:lang w:eastAsia="es-ES"/>
          <w14:ligatures w14:val="none"/>
        </w:rPr>
        <w:t xml:space="preserve">le </w:t>
      </w:r>
      <w:r w:rsidRPr="003261AB">
        <w:rPr>
          <w:rFonts w:ascii="Arial Narrow" w:eastAsia="Times New Roman" w:hAnsi="Arial Narrow" w:cs="Arial"/>
          <w:color w:val="000000"/>
          <w:kern w:val="0"/>
          <w:lang w:eastAsia="es-ES"/>
          <w14:ligatures w14:val="none"/>
        </w:rPr>
        <w:t xml:space="preserve">informó que la solicitud de activación del </w:t>
      </w:r>
      <w:r w:rsidR="008D55BA" w:rsidRPr="003261AB">
        <w:rPr>
          <w:rFonts w:ascii="Arial Narrow" w:eastAsia="Times New Roman" w:hAnsi="Arial Narrow" w:cs="Arial"/>
          <w:color w:val="000000"/>
          <w:kern w:val="0"/>
          <w:lang w:eastAsia="es-ES"/>
          <w14:ligatures w14:val="none"/>
        </w:rPr>
        <w:t xml:space="preserve">Seguro de Desgravamen </w:t>
      </w:r>
      <w:r w:rsidRPr="003261AB">
        <w:rPr>
          <w:rFonts w:ascii="Arial Narrow" w:eastAsia="Times New Roman" w:hAnsi="Arial Narrow" w:cs="Arial"/>
          <w:color w:val="000000"/>
          <w:kern w:val="0"/>
          <w:lang w:eastAsia="es-ES"/>
          <w14:ligatures w14:val="none"/>
        </w:rPr>
        <w:t>sería atendida como el Caso N°C37391976</w:t>
      </w:r>
      <w:r w:rsidR="006C777B" w:rsidRPr="003261AB">
        <w:rPr>
          <w:rFonts w:ascii="Arial Narrow" w:eastAsia="Times New Roman" w:hAnsi="Arial Narrow" w:cs="Arial"/>
          <w:color w:val="000000"/>
          <w:kern w:val="0"/>
          <w:lang w:eastAsia="es-ES"/>
          <w14:ligatures w14:val="none"/>
        </w:rPr>
        <w:t>.</w:t>
      </w:r>
    </w:p>
    <w:p w14:paraId="0F3CCA5B" w14:textId="77777777" w:rsidR="006C777B" w:rsidRPr="003261AB" w:rsidRDefault="006C777B" w:rsidP="00FD67D0">
      <w:pPr>
        <w:spacing w:after="0" w:line="240" w:lineRule="auto"/>
        <w:jc w:val="both"/>
        <w:rPr>
          <w:rFonts w:ascii="Arial Narrow" w:eastAsia="Times New Roman" w:hAnsi="Arial Narrow" w:cs="Arial"/>
          <w:color w:val="000000"/>
          <w:kern w:val="0"/>
          <w:lang w:eastAsia="es-ES"/>
          <w14:ligatures w14:val="none"/>
        </w:rPr>
      </w:pPr>
    </w:p>
    <w:p w14:paraId="3CEC8629" w14:textId="5EEBDFE1"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19 marzo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2025, presentó al </w:t>
      </w:r>
      <w:r w:rsidR="008D55BA" w:rsidRPr="003261AB">
        <w:rPr>
          <w:rFonts w:ascii="Arial Narrow" w:eastAsia="Times New Roman" w:hAnsi="Arial Narrow" w:cs="Arial"/>
          <w:color w:val="000000"/>
          <w:kern w:val="0"/>
          <w:lang w:eastAsia="es-ES"/>
          <w14:ligatures w14:val="none"/>
        </w:rPr>
        <w:t>su</w:t>
      </w:r>
      <w:r w:rsidRPr="003261AB">
        <w:rPr>
          <w:rFonts w:ascii="Arial Narrow" w:eastAsia="Times New Roman" w:hAnsi="Arial Narrow" w:cs="Arial"/>
          <w:color w:val="000000"/>
          <w:kern w:val="0"/>
          <w:lang w:eastAsia="es-ES"/>
          <w14:ligatures w14:val="none"/>
        </w:rPr>
        <w:t xml:space="preserve"> Certificado de Discapacidad Severa N°00772767 emitido por el Ministerio de Salud, cuyo diagnóstico fue hemorragia intracerebral, fibrilación auricular paroxística e hipertensión esencial. </w:t>
      </w:r>
    </w:p>
    <w:p w14:paraId="58E3A04B"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5F078CEC" w14:textId="124638AB" w:rsidR="006C06A7"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20 marzo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2025, presentó al Banco el Certificado de Discapacidad Severa N°00772721 emitido por el Ministerio de Salud, correspondiente a su cónyuge, cuyo diagnóstico fue enfermedad de Alzheimer. </w:t>
      </w:r>
    </w:p>
    <w:p w14:paraId="3FB623E8" w14:textId="77777777" w:rsidR="006C06A7" w:rsidRPr="003261AB" w:rsidRDefault="006C06A7" w:rsidP="00FD67D0">
      <w:pPr>
        <w:pStyle w:val="Prrafodelista"/>
        <w:spacing w:line="240" w:lineRule="auto"/>
        <w:rPr>
          <w:rFonts w:ascii="Arial Narrow" w:eastAsia="Times New Roman" w:hAnsi="Arial Narrow" w:cs="Arial"/>
          <w:color w:val="000000"/>
          <w:kern w:val="0"/>
          <w:lang w:eastAsia="es-ES"/>
          <w14:ligatures w14:val="none"/>
        </w:rPr>
      </w:pPr>
    </w:p>
    <w:p w14:paraId="06987817" w14:textId="74DE75FD" w:rsidR="00E477C0"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7 abril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2025, el Banco, mediante comunicación electrónica enviada por un analista y una asesora financiera, indicó que Pacífico</w:t>
      </w:r>
      <w:r w:rsidR="00BC6CC0" w:rsidRPr="003261AB">
        <w:rPr>
          <w:rFonts w:ascii="Arial Narrow" w:eastAsia="Times New Roman" w:hAnsi="Arial Narrow" w:cs="Arial"/>
          <w:color w:val="000000"/>
          <w:kern w:val="0"/>
          <w:lang w:eastAsia="es-ES"/>
          <w14:ligatures w14:val="none"/>
        </w:rPr>
        <w:t xml:space="preserve"> le</w:t>
      </w:r>
      <w:r w:rsidRPr="003261AB">
        <w:rPr>
          <w:rFonts w:ascii="Arial Narrow" w:eastAsia="Times New Roman" w:hAnsi="Arial Narrow" w:cs="Arial"/>
          <w:color w:val="000000"/>
          <w:kern w:val="0"/>
          <w:lang w:eastAsia="es-ES"/>
          <w14:ligatures w14:val="none"/>
        </w:rPr>
        <w:t xml:space="preserve"> remitiría una respuesta al correo electrónico del solicitante respecto a la solicitud C38596919 relacionada con el Seguro de Desgravamen. </w:t>
      </w:r>
    </w:p>
    <w:p w14:paraId="2243C267" w14:textId="77777777" w:rsidR="00E477C0" w:rsidRPr="003261AB" w:rsidRDefault="00E477C0" w:rsidP="00FD67D0">
      <w:pPr>
        <w:pStyle w:val="Prrafodelista"/>
        <w:spacing w:line="240" w:lineRule="auto"/>
        <w:rPr>
          <w:rFonts w:ascii="Arial Narrow" w:eastAsia="Times New Roman" w:hAnsi="Arial Narrow" w:cs="Arial"/>
          <w:color w:val="000000"/>
          <w:kern w:val="0"/>
          <w:lang w:eastAsia="es-ES"/>
          <w14:ligatures w14:val="none"/>
        </w:rPr>
      </w:pPr>
    </w:p>
    <w:p w14:paraId="2873B1B0" w14:textId="50AE8CAD" w:rsidR="00002DB4" w:rsidRPr="003261AB" w:rsidRDefault="006C06A7" w:rsidP="00FD67D0">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3261AB">
        <w:rPr>
          <w:rFonts w:ascii="Arial Narrow" w:eastAsia="Times New Roman" w:hAnsi="Arial Narrow" w:cs="Arial"/>
          <w:color w:val="000000"/>
          <w:kern w:val="0"/>
          <w:lang w:eastAsia="es-ES"/>
          <w14:ligatures w14:val="none"/>
        </w:rPr>
        <w:t xml:space="preserve">El 2 mayo </w:t>
      </w:r>
      <w:r w:rsidR="00E477C0" w:rsidRPr="003261AB">
        <w:rPr>
          <w:rFonts w:ascii="Arial Narrow" w:eastAsia="Times New Roman" w:hAnsi="Arial Narrow" w:cs="Arial"/>
          <w:color w:val="000000"/>
          <w:kern w:val="0"/>
          <w:lang w:eastAsia="es-ES"/>
          <w14:ligatures w14:val="none"/>
        </w:rPr>
        <w:t xml:space="preserve">de </w:t>
      </w:r>
      <w:r w:rsidRPr="003261AB">
        <w:rPr>
          <w:rFonts w:ascii="Arial Narrow" w:eastAsia="Times New Roman" w:hAnsi="Arial Narrow" w:cs="Arial"/>
          <w:color w:val="000000"/>
          <w:kern w:val="0"/>
          <w:lang w:eastAsia="es-ES"/>
          <w14:ligatures w14:val="none"/>
        </w:rPr>
        <w:t xml:space="preserve">2025, el Banco </w:t>
      </w:r>
      <w:r w:rsidR="008D55BA" w:rsidRPr="003261AB">
        <w:rPr>
          <w:rFonts w:ascii="Arial Narrow" w:eastAsia="Times New Roman" w:hAnsi="Arial Narrow" w:cs="Arial"/>
          <w:color w:val="000000"/>
          <w:kern w:val="0"/>
          <w:lang w:eastAsia="es-ES"/>
          <w14:ligatures w14:val="none"/>
        </w:rPr>
        <w:t xml:space="preserve">le </w:t>
      </w:r>
      <w:r w:rsidRPr="003261AB">
        <w:rPr>
          <w:rFonts w:ascii="Arial Narrow" w:eastAsia="Times New Roman" w:hAnsi="Arial Narrow" w:cs="Arial"/>
          <w:color w:val="000000"/>
          <w:kern w:val="0"/>
          <w:lang w:eastAsia="es-ES"/>
          <w14:ligatures w14:val="none"/>
        </w:rPr>
        <w:t>remitió tres cartas notariales</w:t>
      </w:r>
      <w:r w:rsidR="00617B53" w:rsidRPr="00617B53">
        <w:rPr>
          <w:rFonts w:ascii="Arial Narrow" w:eastAsia="Times New Roman" w:hAnsi="Arial Narrow" w:cs="Arial"/>
          <w:color w:val="000000"/>
          <w:kern w:val="0"/>
          <w:lang w:eastAsia="es-ES"/>
          <w14:ligatures w14:val="none"/>
        </w:rPr>
        <w:t xml:space="preserve">: una comunicando el inicio de una demanda judicial para la ejecución de la garantía hipotecaria; otra exigiendo el pago de S/. 8 914,13 por la deuda de </w:t>
      </w:r>
      <w:r w:rsidR="00617B53">
        <w:rPr>
          <w:rFonts w:ascii="Arial Narrow" w:eastAsia="Times New Roman" w:hAnsi="Arial Narrow" w:cs="Arial"/>
          <w:color w:val="000000"/>
          <w:kern w:val="0"/>
          <w:lang w:eastAsia="es-ES"/>
          <w14:ligatures w14:val="none"/>
        </w:rPr>
        <w:t>su</w:t>
      </w:r>
      <w:r w:rsidR="00617B53" w:rsidRPr="00617B53">
        <w:rPr>
          <w:rFonts w:ascii="Arial Narrow" w:eastAsia="Times New Roman" w:hAnsi="Arial Narrow" w:cs="Arial"/>
          <w:color w:val="000000"/>
          <w:kern w:val="0"/>
          <w:lang w:eastAsia="es-ES"/>
          <w14:ligatures w14:val="none"/>
        </w:rPr>
        <w:t xml:space="preserve"> tarjeta de crédito, advirtiendo la emisión y protesto de una letra de cambio en caso de incumplimiento; y una tercera informando la terminación del contrato de crédito hipotecario y la presentación de una demanda judicial.</w:t>
      </w:r>
    </w:p>
    <w:p w14:paraId="667DBDCB" w14:textId="77777777" w:rsidR="00B447D2" w:rsidRPr="00D5131F" w:rsidRDefault="00B447D2" w:rsidP="00FD67D0">
      <w:pPr>
        <w:tabs>
          <w:tab w:val="left" w:pos="1134"/>
        </w:tabs>
        <w:spacing w:after="0" w:line="240" w:lineRule="auto"/>
        <w:jc w:val="both"/>
        <w:rPr>
          <w:rFonts w:ascii="Arial Narrow" w:eastAsia="Times New Roman" w:hAnsi="Arial Narrow" w:cs="Arial"/>
          <w:color w:val="000000"/>
          <w:kern w:val="0"/>
          <w:lang w:eastAsia="es-ES"/>
          <w14:ligatures w14:val="none"/>
        </w:rPr>
      </w:pPr>
    </w:p>
    <w:p w14:paraId="35FCAFE7" w14:textId="0172D199" w:rsidR="004737C3" w:rsidRPr="004737C3" w:rsidRDefault="00BF12DE" w:rsidP="00FD67D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F18BC">
        <w:rPr>
          <w:rFonts w:ascii="Arial Narrow" w:eastAsia="Times New Roman" w:hAnsi="Arial Narrow" w:cs="Arial"/>
          <w:color w:val="000000"/>
          <w:kern w:val="0"/>
          <w:lang w:val="es-ES" w:eastAsia="es-ES"/>
          <w14:ligatures w14:val="none"/>
        </w:rPr>
        <w:t xml:space="preserve">El </w:t>
      </w:r>
      <w:r w:rsidRPr="001F18BC">
        <w:rPr>
          <w:rFonts w:ascii="Arial Narrow" w:eastAsia="Calibri" w:hAnsi="Arial Narrow" w:cs="Arial"/>
          <w:kern w:val="0"/>
          <w14:ligatures w14:val="none"/>
        </w:rPr>
        <w:t xml:space="preserve">señor </w:t>
      </w:r>
      <w:r w:rsidR="001F18BC" w:rsidRPr="001F18BC">
        <w:rPr>
          <w:rFonts w:ascii="Arial Narrow" w:eastAsia="Calibri" w:hAnsi="Arial Narrow" w:cs="Arial"/>
          <w:kern w:val="0"/>
          <w14:ligatures w14:val="none"/>
        </w:rPr>
        <w:t xml:space="preserve">Calagua </w:t>
      </w:r>
      <w:r w:rsidR="00767C41" w:rsidRPr="001F18BC">
        <w:rPr>
          <w:rFonts w:ascii="Arial Narrow" w:eastAsia="Times New Roman" w:hAnsi="Arial Narrow" w:cs="Arial"/>
          <w:color w:val="000000"/>
          <w:kern w:val="0"/>
          <w:lang w:val="es-ES" w:eastAsia="es-ES"/>
          <w14:ligatures w14:val="none"/>
        </w:rPr>
        <w:t xml:space="preserve">solicitó, en calidad de medida correctiva, que </w:t>
      </w:r>
      <w:r w:rsidR="0002469F" w:rsidRPr="001F18BC">
        <w:rPr>
          <w:rFonts w:ascii="Arial Narrow" w:eastAsia="Times New Roman" w:hAnsi="Arial Narrow" w:cs="Arial"/>
          <w:color w:val="000000"/>
          <w:kern w:val="0"/>
          <w:lang w:val="es-ES" w:eastAsia="es-ES"/>
          <w14:ligatures w14:val="none"/>
        </w:rPr>
        <w:t xml:space="preserve">el Banco y Pacífico </w:t>
      </w:r>
      <w:r w:rsidR="00767C41" w:rsidRPr="001F18BC">
        <w:rPr>
          <w:rFonts w:ascii="Arial Narrow" w:eastAsia="Times New Roman" w:hAnsi="Arial Narrow" w:cs="Arial"/>
          <w:color w:val="000000"/>
          <w:kern w:val="0"/>
          <w:lang w:val="es-ES" w:eastAsia="es-ES"/>
          <w14:ligatures w14:val="none"/>
        </w:rPr>
        <w:t>cumpla</w:t>
      </w:r>
      <w:r w:rsidR="00BE7595" w:rsidRPr="001F18BC">
        <w:rPr>
          <w:rFonts w:ascii="Arial Narrow" w:eastAsia="Times New Roman" w:hAnsi="Arial Narrow" w:cs="Arial"/>
          <w:color w:val="000000"/>
          <w:kern w:val="0"/>
          <w:lang w:val="es-ES" w:eastAsia="es-ES"/>
          <w14:ligatures w14:val="none"/>
        </w:rPr>
        <w:t>n</w:t>
      </w:r>
      <w:r w:rsidR="00767C41" w:rsidRPr="001F18BC">
        <w:rPr>
          <w:rFonts w:ascii="Arial Narrow" w:eastAsia="Times New Roman" w:hAnsi="Arial Narrow" w:cs="Arial"/>
          <w:color w:val="000000"/>
          <w:kern w:val="0"/>
          <w:lang w:val="es-ES" w:eastAsia="es-ES"/>
          <w14:ligatures w14:val="none"/>
        </w:rPr>
        <w:t xml:space="preserve"> </w:t>
      </w:r>
      <w:r w:rsidR="00374C67" w:rsidRPr="00374C67">
        <w:rPr>
          <w:rFonts w:ascii="Arial Narrow" w:eastAsia="Times New Roman" w:hAnsi="Arial Narrow" w:cs="Arial"/>
          <w:color w:val="000000"/>
          <w:kern w:val="0"/>
          <w:lang w:val="es-ES" w:eastAsia="es-ES"/>
          <w14:ligatures w14:val="none"/>
        </w:rPr>
        <w:t xml:space="preserve">con otorgar la cobertura del </w:t>
      </w:r>
      <w:r w:rsidR="00374C67" w:rsidRPr="003261AB">
        <w:rPr>
          <w:rFonts w:ascii="Arial Narrow" w:eastAsia="Times New Roman" w:hAnsi="Arial Narrow" w:cs="Arial"/>
          <w:color w:val="000000"/>
          <w:kern w:val="0"/>
          <w:lang w:eastAsia="es-ES"/>
          <w14:ligatures w14:val="none"/>
        </w:rPr>
        <w:t xml:space="preserve">Seguro de Desgravamen – Póliza N°139853, de su préstamo de crédito con garantía hipotecaria; y </w:t>
      </w:r>
      <w:r w:rsidR="00374C67">
        <w:rPr>
          <w:rFonts w:ascii="Arial Narrow" w:eastAsia="Times New Roman" w:hAnsi="Arial Narrow" w:cs="Arial"/>
          <w:color w:val="000000"/>
          <w:kern w:val="0"/>
          <w:lang w:eastAsia="es-ES"/>
          <w14:ligatures w14:val="none"/>
        </w:rPr>
        <w:t xml:space="preserve">otorgar la cobertura del </w:t>
      </w:r>
      <w:r w:rsidR="00374C67" w:rsidRPr="003261AB">
        <w:rPr>
          <w:rFonts w:ascii="Arial Narrow" w:eastAsia="Times New Roman" w:hAnsi="Arial Narrow" w:cs="Arial"/>
          <w:color w:val="000000"/>
          <w:kern w:val="0"/>
          <w:lang w:eastAsia="es-ES"/>
          <w14:ligatures w14:val="none"/>
        </w:rPr>
        <w:t>Seguro de Desgravamen – Póliza N°4361, de su tarjeta de crédito</w:t>
      </w:r>
      <w:r w:rsidR="00E36D94">
        <w:rPr>
          <w:rFonts w:ascii="Arial Narrow" w:eastAsia="Times New Roman" w:hAnsi="Arial Narrow" w:cs="Arial"/>
          <w:color w:val="000000"/>
          <w:kern w:val="0"/>
          <w:lang w:val="es-ES" w:eastAsia="es-ES"/>
          <w14:ligatures w14:val="none"/>
        </w:rPr>
        <w:t>.</w:t>
      </w:r>
      <w:r w:rsidR="00CB7C4C" w:rsidRPr="00D5131F">
        <w:rPr>
          <w:rFonts w:ascii="Arial Narrow" w:eastAsia="Times New Roman" w:hAnsi="Arial Narrow" w:cs="Arial"/>
          <w:color w:val="000000"/>
          <w:kern w:val="0"/>
          <w:lang w:val="es-ES" w:eastAsia="es-ES"/>
          <w14:ligatures w14:val="none"/>
        </w:rPr>
        <w:t xml:space="preserve"> </w:t>
      </w:r>
    </w:p>
    <w:p w14:paraId="39F501D7" w14:textId="77777777" w:rsidR="004737C3" w:rsidRDefault="004737C3" w:rsidP="00FD67D0">
      <w:pPr>
        <w:pStyle w:val="Prrafodelista"/>
        <w:spacing w:after="0" w:line="240" w:lineRule="auto"/>
        <w:ind w:left="567"/>
        <w:jc w:val="both"/>
        <w:rPr>
          <w:rFonts w:ascii="Arial Narrow" w:hAnsi="Arial Narrow"/>
        </w:rPr>
      </w:pPr>
    </w:p>
    <w:p w14:paraId="0754758B" w14:textId="5D26B17A" w:rsidR="004737C3" w:rsidRPr="00895B35" w:rsidRDefault="004737C3" w:rsidP="00FD67D0">
      <w:pPr>
        <w:numPr>
          <w:ilvl w:val="0"/>
          <w:numId w:val="4"/>
        </w:numPr>
        <w:spacing w:after="0" w:line="240" w:lineRule="auto"/>
        <w:ind w:left="567" w:hanging="567"/>
        <w:jc w:val="both"/>
        <w:rPr>
          <w:rFonts w:ascii="Arial Narrow" w:eastAsia="Arial Narrow" w:hAnsi="Arial Narrow" w:cs="Arial Narrow"/>
          <w:b/>
          <w:color w:val="000000"/>
          <w:lang w:eastAsia="es-PE"/>
        </w:rPr>
      </w:pPr>
      <w:r w:rsidRPr="00895B35">
        <w:rPr>
          <w:rFonts w:ascii="Arial Narrow" w:eastAsia="Arial Narrow" w:hAnsi="Arial Narrow" w:cs="Arial Narrow"/>
          <w:b/>
          <w:color w:val="000000"/>
          <w:lang w:eastAsia="es-PE"/>
        </w:rPr>
        <w:t xml:space="preserve">DE LA INCLUSIÓN DE OFICIO DE </w:t>
      </w:r>
      <w:r w:rsidR="008E2EFF" w:rsidRPr="00895B35">
        <w:rPr>
          <w:rFonts w:ascii="Arial Narrow" w:eastAsia="Arial Narrow" w:hAnsi="Arial Narrow" w:cs="Arial Narrow"/>
          <w:b/>
          <w:color w:val="000000"/>
          <w:kern w:val="0"/>
          <w:lang w:eastAsia="es-PE"/>
          <w14:ligatures w14:val="none"/>
        </w:rPr>
        <w:t>PACÍFICO</w:t>
      </w:r>
    </w:p>
    <w:p w14:paraId="4E2E0034" w14:textId="77777777" w:rsidR="004737C3" w:rsidRPr="00895B35" w:rsidRDefault="004737C3" w:rsidP="00FD67D0">
      <w:pPr>
        <w:spacing w:after="0" w:line="240" w:lineRule="auto"/>
        <w:contextualSpacing/>
        <w:jc w:val="both"/>
        <w:rPr>
          <w:rFonts w:ascii="Arial Narrow" w:eastAsia="Arial Narrow" w:hAnsi="Arial Narrow" w:cs="Arial Narrow"/>
          <w:b/>
          <w:color w:val="000000"/>
          <w:lang w:eastAsia="es-PE"/>
        </w:rPr>
      </w:pPr>
    </w:p>
    <w:p w14:paraId="55CAB942" w14:textId="77777777" w:rsidR="004737C3" w:rsidRPr="00895B35" w:rsidRDefault="004737C3" w:rsidP="00FD67D0">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895B35">
        <w:rPr>
          <w:rFonts w:ascii="Arial Narrow" w:eastAsia="Times New Roman" w:hAnsi="Arial Narrow" w:cs="Arial"/>
          <w:color w:val="000000"/>
          <w:lang w:eastAsia="es-ES"/>
        </w:rPr>
        <w:t>El inciso 3 del artículo 86º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895B35">
        <w:rPr>
          <w:rFonts w:ascii="Arial Narrow" w:eastAsia="Times New Roman" w:hAnsi="Arial Narrow" w:cs="Arial"/>
          <w:color w:val="000000"/>
          <w:vertAlign w:val="superscript"/>
          <w:lang w:eastAsia="es-ES"/>
        </w:rPr>
        <w:footnoteReference w:id="2"/>
      </w:r>
      <w:r w:rsidRPr="00895B35">
        <w:rPr>
          <w:rFonts w:ascii="Arial Narrow" w:eastAsia="Times New Roman" w:hAnsi="Arial Narrow" w:cs="Arial"/>
          <w:color w:val="000000"/>
          <w:lang w:eastAsia="es-ES"/>
        </w:rPr>
        <w:t>.</w:t>
      </w:r>
    </w:p>
    <w:p w14:paraId="5D32082B" w14:textId="77777777" w:rsidR="004737C3" w:rsidRPr="00895B35" w:rsidRDefault="004737C3" w:rsidP="00FD67D0">
      <w:pPr>
        <w:pStyle w:val="Prrafodelista"/>
        <w:spacing w:after="0" w:line="240" w:lineRule="auto"/>
        <w:ind w:left="567"/>
        <w:jc w:val="both"/>
        <w:rPr>
          <w:rFonts w:ascii="Arial Narrow" w:eastAsia="Times New Roman" w:hAnsi="Arial Narrow" w:cs="Arial"/>
          <w:color w:val="000000"/>
          <w:lang w:eastAsia="es-ES"/>
        </w:rPr>
      </w:pPr>
    </w:p>
    <w:p w14:paraId="637048BD" w14:textId="77777777" w:rsidR="004737C3" w:rsidRPr="00E172EB" w:rsidRDefault="004737C3" w:rsidP="00FD67D0">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895B35">
        <w:rPr>
          <w:rFonts w:ascii="Arial Narrow" w:eastAsia="Arial Narrow" w:hAnsi="Arial Narrow" w:cs="Arial Narrow"/>
          <w:lang w:eastAsia="es-PE"/>
        </w:rPr>
        <w:t>Al respecto</w:t>
      </w:r>
      <w:r w:rsidRPr="00EC23A2">
        <w:rPr>
          <w:rFonts w:ascii="Arial Narrow" w:eastAsia="Arial Narrow" w:hAnsi="Arial Narrow" w:cs="Arial Narrow"/>
          <w:lang w:eastAsia="es-PE"/>
        </w:rPr>
        <w:t xml:space="preserve">, debe considerarse además que de acuerdo con el numeral 2 del artículo 115 del TUO de la LPAG, el inicio </w:t>
      </w:r>
      <w:r w:rsidRPr="00E172EB">
        <w:rPr>
          <w:rFonts w:ascii="Arial Narrow" w:eastAsia="Arial Narrow" w:hAnsi="Arial Narrow" w:cs="Arial Narrow"/>
          <w:lang w:eastAsia="es-PE"/>
        </w:rPr>
        <w:t xml:space="preserve">de un procedimiento </w:t>
      </w:r>
      <w:r w:rsidRPr="00E172EB">
        <w:rPr>
          <w:rFonts w:ascii="Arial Narrow" w:eastAsia="Times New Roman" w:hAnsi="Arial Narrow" w:cs="Arial"/>
          <w:color w:val="000000"/>
          <w:lang w:val="es-ES" w:eastAsia="es-ES"/>
        </w:rPr>
        <w:t>administrativo</w:t>
      </w:r>
      <w:r w:rsidRPr="00E172EB">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E172EB">
        <w:rPr>
          <w:rFonts w:eastAsia="Times New Roman" w:cs="Times New Roman"/>
          <w:sz w:val="24"/>
          <w:szCs w:val="24"/>
          <w:vertAlign w:val="superscript"/>
          <w:lang w:eastAsia="es-PE"/>
        </w:rPr>
        <w:footnoteReference w:id="3"/>
      </w:r>
      <w:r w:rsidRPr="00E172EB">
        <w:rPr>
          <w:rFonts w:ascii="Arial Narrow" w:eastAsia="Times New Roman" w:hAnsi="Arial Narrow" w:cs="Times New Roman"/>
          <w:sz w:val="24"/>
          <w:szCs w:val="24"/>
          <w:lang w:eastAsia="es-PE"/>
        </w:rPr>
        <w:t>.</w:t>
      </w:r>
    </w:p>
    <w:p w14:paraId="65A362CF" w14:textId="77777777" w:rsidR="004737C3" w:rsidRPr="00E172EB" w:rsidRDefault="004737C3" w:rsidP="00FD67D0">
      <w:pPr>
        <w:pStyle w:val="Prrafodelista"/>
        <w:spacing w:line="240" w:lineRule="auto"/>
        <w:rPr>
          <w:rFonts w:ascii="Arial Narrow" w:eastAsia="Calibri" w:hAnsi="Arial Narrow" w:cs="Times New Roman"/>
          <w:sz w:val="20"/>
          <w:szCs w:val="20"/>
        </w:rPr>
      </w:pPr>
    </w:p>
    <w:p w14:paraId="48128B78" w14:textId="560666C3" w:rsidR="004737C3" w:rsidRPr="00E172EB" w:rsidRDefault="004737C3" w:rsidP="00FD67D0">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E172EB">
        <w:rPr>
          <w:rFonts w:ascii="Arial Narrow" w:eastAsia="Calibri" w:hAnsi="Arial Narrow" w:cs="Times New Roman"/>
        </w:rPr>
        <w:lastRenderedPageBreak/>
        <w:t xml:space="preserve">En ese sentido, se verifica que, del escrito de denuncia del </w:t>
      </w:r>
      <w:r w:rsidR="0002469F" w:rsidRPr="00E172EB">
        <w:rPr>
          <w:rFonts w:ascii="Arial Narrow" w:eastAsia="Times New Roman" w:hAnsi="Arial Narrow" w:cs="Arial"/>
          <w:color w:val="000000"/>
          <w:kern w:val="0"/>
          <w:lang w:val="es-ES" w:eastAsia="es-ES"/>
          <w14:ligatures w14:val="none"/>
        </w:rPr>
        <w:t xml:space="preserve">14 de mayo de 2025, </w:t>
      </w:r>
      <w:r w:rsidR="0002469F" w:rsidRPr="00E172EB">
        <w:rPr>
          <w:rFonts w:ascii="Arial Narrow" w:eastAsia="Calibri" w:hAnsi="Arial Narrow" w:cs="Times New Roman"/>
        </w:rPr>
        <w:t xml:space="preserve">Pacífico </w:t>
      </w:r>
      <w:r w:rsidRPr="00E172EB">
        <w:rPr>
          <w:rFonts w:ascii="Arial Narrow" w:eastAsia="Calibri" w:hAnsi="Arial Narrow" w:cs="Times New Roman"/>
        </w:rPr>
        <w:t xml:space="preserve">tendría relación con los hechos materia de denuncia, toda vez que fue el emisor del </w:t>
      </w:r>
      <w:r w:rsidR="00CA2A3F" w:rsidRPr="00E172EB">
        <w:rPr>
          <w:rFonts w:ascii="Arial Narrow" w:eastAsia="Times New Roman" w:hAnsi="Arial Narrow" w:cs="Arial"/>
          <w:color w:val="000000"/>
          <w:kern w:val="0"/>
          <w:lang w:eastAsia="es-ES"/>
          <w14:ligatures w14:val="none"/>
        </w:rPr>
        <w:t xml:space="preserve">Seguro de Desgravamen – Póliza N°139853 </w:t>
      </w:r>
      <w:r w:rsidRPr="00E172EB">
        <w:rPr>
          <w:rFonts w:ascii="Arial Narrow" w:eastAsia="Calibri" w:hAnsi="Arial Narrow" w:cs="Times New Roman"/>
        </w:rPr>
        <w:t xml:space="preserve">vinculado </w:t>
      </w:r>
      <w:r w:rsidR="00CA2A3F" w:rsidRPr="00E172EB">
        <w:rPr>
          <w:rFonts w:ascii="Arial Narrow" w:eastAsia="Calibri" w:hAnsi="Arial Narrow" w:cs="Times New Roman"/>
        </w:rPr>
        <w:t xml:space="preserve">a su </w:t>
      </w:r>
      <w:r w:rsidR="00CA2A3F" w:rsidRPr="00E172EB">
        <w:rPr>
          <w:rFonts w:ascii="Arial Narrow" w:eastAsia="Times New Roman" w:hAnsi="Arial Narrow" w:cs="Arial"/>
          <w:color w:val="000000"/>
          <w:kern w:val="0"/>
          <w:lang w:eastAsia="es-ES"/>
          <w14:ligatures w14:val="none"/>
        </w:rPr>
        <w:t>crédito hipotecario</w:t>
      </w:r>
      <w:r w:rsidR="005C58C3" w:rsidRPr="00E172EB">
        <w:rPr>
          <w:rFonts w:ascii="Arial Narrow" w:eastAsia="Times New Roman" w:hAnsi="Arial Narrow" w:cs="Arial"/>
          <w:color w:val="000000"/>
          <w:kern w:val="0"/>
          <w:lang w:eastAsia="es-ES"/>
          <w14:ligatures w14:val="none"/>
        </w:rPr>
        <w:t xml:space="preserve"> otorgado por el </w:t>
      </w:r>
      <w:r w:rsidR="005C58C3" w:rsidRPr="00E172EB">
        <w:rPr>
          <w:rFonts w:ascii="Arial Narrow" w:eastAsia="Times New Roman" w:hAnsi="Arial Narrow" w:cs="Times New Roman"/>
          <w:color w:val="000000"/>
          <w:kern w:val="0"/>
          <w:shd w:val="clear" w:color="auto" w:fill="FFFFFF"/>
          <w:lang w:eastAsia="es-PE"/>
          <w14:ligatures w14:val="none"/>
        </w:rPr>
        <w:t xml:space="preserve">Banco; </w:t>
      </w:r>
      <w:r w:rsidR="00E36D94" w:rsidRPr="00E172EB">
        <w:rPr>
          <w:rFonts w:ascii="Arial Narrow" w:eastAsia="Calibri" w:hAnsi="Arial Narrow" w:cs="Times New Roman"/>
        </w:rPr>
        <w:t xml:space="preserve">y además fue el emisor del </w:t>
      </w:r>
      <w:r w:rsidR="005C58C3" w:rsidRPr="00E172EB">
        <w:rPr>
          <w:rFonts w:ascii="Arial Narrow" w:eastAsia="Times New Roman" w:hAnsi="Arial Narrow" w:cs="Arial"/>
          <w:color w:val="000000"/>
          <w:kern w:val="0"/>
          <w:lang w:eastAsia="es-ES"/>
          <w14:ligatures w14:val="none"/>
        </w:rPr>
        <w:t>Seguro de Desgravamen – Póliza N°4361, de su tarjeta de crédito</w:t>
      </w:r>
      <w:r w:rsidR="005C58C3" w:rsidRPr="00E172EB">
        <w:rPr>
          <w:rFonts w:ascii="Arial Narrow" w:eastAsia="Calibri" w:hAnsi="Arial Narrow" w:cs="Times New Roman"/>
        </w:rPr>
        <w:t xml:space="preserve"> </w:t>
      </w:r>
      <w:r w:rsidR="00E36D94" w:rsidRPr="00E172EB">
        <w:rPr>
          <w:rFonts w:ascii="Arial Narrow" w:eastAsia="Calibri" w:hAnsi="Arial Narrow" w:cs="Times New Roman"/>
        </w:rPr>
        <w:t xml:space="preserve">vinculado </w:t>
      </w:r>
      <w:r w:rsidR="005C58C3" w:rsidRPr="00E172EB">
        <w:rPr>
          <w:rFonts w:ascii="Arial Narrow" w:eastAsia="Calibri" w:hAnsi="Arial Narrow" w:cs="Times New Roman"/>
        </w:rPr>
        <w:t xml:space="preserve">otorgada por el </w:t>
      </w:r>
      <w:r w:rsidR="00E172EB" w:rsidRPr="00E172EB">
        <w:rPr>
          <w:rFonts w:ascii="Arial Narrow" w:eastAsia="Times New Roman" w:hAnsi="Arial Narrow" w:cs="Times New Roman"/>
          <w:color w:val="000000"/>
          <w:kern w:val="0"/>
          <w:shd w:val="clear" w:color="auto" w:fill="FFFFFF"/>
          <w:lang w:eastAsia="es-PE"/>
          <w14:ligatures w14:val="none"/>
        </w:rPr>
        <w:t>Banco,</w:t>
      </w:r>
      <w:r w:rsidR="00E36D94" w:rsidRPr="00E172EB">
        <w:rPr>
          <w:rFonts w:ascii="Arial Narrow" w:eastAsia="Calibri" w:hAnsi="Arial Narrow" w:cs="Times New Roman"/>
        </w:rPr>
        <w:t xml:space="preserve"> </w:t>
      </w:r>
      <w:r w:rsidR="00FD67D0">
        <w:rPr>
          <w:rFonts w:ascii="Arial Narrow" w:eastAsia="Calibri" w:hAnsi="Arial Narrow" w:cs="Times New Roman"/>
        </w:rPr>
        <w:t>productos los cuales son materia de denuncia.</w:t>
      </w:r>
    </w:p>
    <w:p w14:paraId="13AC7AAE" w14:textId="77777777" w:rsidR="004737C3" w:rsidRPr="00E172EB" w:rsidRDefault="004737C3" w:rsidP="00FD67D0">
      <w:pPr>
        <w:pStyle w:val="Prrafodelista"/>
        <w:spacing w:line="240" w:lineRule="auto"/>
        <w:rPr>
          <w:rFonts w:ascii="Arial Narrow" w:eastAsia="Calibri" w:hAnsi="Arial Narrow" w:cs="Times New Roman"/>
        </w:rPr>
      </w:pPr>
    </w:p>
    <w:p w14:paraId="47C043FA" w14:textId="1D98228C" w:rsidR="004737C3" w:rsidRPr="00FD67D0" w:rsidRDefault="004737C3" w:rsidP="00FD67D0">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E172EB">
        <w:rPr>
          <w:rFonts w:ascii="Arial Narrow" w:eastAsia="Calibri" w:hAnsi="Arial Narrow" w:cs="Times New Roman"/>
        </w:rPr>
        <w:t xml:space="preserve">En ese sentido, corresponde tener a </w:t>
      </w:r>
      <w:r w:rsidR="00895B35" w:rsidRPr="00E172EB">
        <w:rPr>
          <w:rFonts w:ascii="Arial Narrow" w:eastAsia="Calibri" w:hAnsi="Arial Narrow" w:cs="Times New Roman"/>
        </w:rPr>
        <w:t xml:space="preserve">Pacífico Compañía de Seguros y Reaseguros S.A. </w:t>
      </w:r>
      <w:r w:rsidRPr="00E172EB">
        <w:rPr>
          <w:rFonts w:ascii="Arial Narrow" w:eastAsia="Calibri" w:hAnsi="Arial Narrow" w:cs="Times New Roman"/>
        </w:rPr>
        <w:t>como parte denunciada en el presente procedimiento.</w:t>
      </w:r>
    </w:p>
    <w:p w14:paraId="619E0710" w14:textId="77777777" w:rsidR="00AB3A58" w:rsidRPr="00D5131F" w:rsidRDefault="00AB3A58" w:rsidP="00FD67D0">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58331A" w:rsidRDefault="00AB3A58" w:rsidP="00FD67D0">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58331A" w:rsidRDefault="00AB3A58" w:rsidP="00FD67D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CDF1300" w14:textId="53D40DD0" w:rsidR="00843FBB" w:rsidRDefault="00AB3A58" w:rsidP="00FD67D0">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8331A">
        <w:rPr>
          <w:rFonts w:ascii="Arial Narrow" w:eastAsia="Times New Roman" w:hAnsi="Arial Narrow" w:cs="Segoe UI"/>
          <w:color w:val="000000"/>
          <w:kern w:val="0"/>
          <w:lang w:eastAsia="es-PE"/>
          <w14:ligatures w14:val="none"/>
        </w:rPr>
        <w:t xml:space="preserve">La </w:t>
      </w:r>
      <w:r w:rsidR="00405C2F" w:rsidRPr="0058331A">
        <w:rPr>
          <w:rFonts w:ascii="Arial Narrow" w:eastAsia="Times New Roman" w:hAnsi="Arial Narrow" w:cs="Segoe UI"/>
          <w:color w:val="000000"/>
          <w:kern w:val="0"/>
          <w:lang w:eastAsia="es-PE"/>
          <w14:ligatures w14:val="none"/>
        </w:rPr>
        <w:t xml:space="preserve">Secretaría </w:t>
      </w:r>
      <w:bookmarkEnd w:id="1"/>
      <w:bookmarkEnd w:id="2"/>
      <w:bookmarkEnd w:id="3"/>
      <w:r w:rsidR="00843FBB" w:rsidRPr="0058331A">
        <w:rPr>
          <w:rFonts w:ascii="Arial Narrow" w:eastAsia="Times New Roman" w:hAnsi="Arial Narrow" w:cs="Segoe UI"/>
          <w:color w:val="000000"/>
          <w:kern w:val="0"/>
          <w:lang w:eastAsia="es-PE"/>
          <w14:ligatures w14:val="none"/>
        </w:rPr>
        <w:t xml:space="preserve">Técnica de la Comisión de Protección al Consumidor N°1 (en adelante, la Secretaría Técnica), en </w:t>
      </w:r>
      <w:r w:rsidR="00843FBB" w:rsidRPr="00BE5FDD">
        <w:rPr>
          <w:rFonts w:ascii="Arial Narrow" w:eastAsia="Times New Roman" w:hAnsi="Arial Narrow" w:cs="Segoe UI"/>
          <w:color w:val="000000"/>
          <w:kern w:val="0"/>
          <w:lang w:eastAsia="es-PE"/>
          <w14:ligatures w14:val="none"/>
        </w:rPr>
        <w:t>ejercicio de sus facultades</w:t>
      </w:r>
      <w:r w:rsidR="00843FBB" w:rsidRPr="00BE5FDD">
        <w:rPr>
          <w:rFonts w:ascii="Arial Narrow" w:eastAsia="Arial Narrow" w:hAnsi="Arial Narrow" w:cs="Arial Narrow"/>
          <w:kern w:val="0"/>
          <w:vertAlign w:val="superscript"/>
          <w14:ligatures w14:val="none"/>
        </w:rPr>
        <w:footnoteReference w:id="4"/>
      </w:r>
      <w:r w:rsidR="00843FBB" w:rsidRPr="00BE5FDD">
        <w:rPr>
          <w:rFonts w:ascii="Arial Narrow" w:eastAsia="Times New Roman" w:hAnsi="Arial Narrow" w:cs="Segoe UI"/>
          <w:color w:val="000000"/>
          <w:kern w:val="0"/>
          <w:lang w:eastAsia="es-PE"/>
          <w14:ligatures w14:val="none"/>
        </w:rPr>
        <w:t xml:space="preserve">, considera </w:t>
      </w:r>
      <w:r w:rsidR="00843FBB" w:rsidRPr="00BE5FDD">
        <w:rPr>
          <w:rFonts w:ascii="Arial Narrow" w:eastAsia="Arial Narrow" w:hAnsi="Arial Narrow" w:cs="Arial Narrow"/>
          <w:kern w:val="0"/>
          <w14:ligatures w14:val="none"/>
        </w:rPr>
        <w:t>que el hecho denunciado, consistente en</w:t>
      </w:r>
      <w:r w:rsidR="00E334E1">
        <w:rPr>
          <w:rFonts w:ascii="Arial Narrow" w:eastAsia="Arial Narrow" w:hAnsi="Arial Narrow" w:cs="Arial Narrow"/>
          <w:kern w:val="0"/>
          <w14:ligatures w14:val="none"/>
        </w:rPr>
        <w:t xml:space="preserve"> que</w:t>
      </w:r>
      <w:r w:rsidR="00843FBB" w:rsidRPr="00BE5FDD">
        <w:rPr>
          <w:rFonts w:ascii="Arial Narrow" w:eastAsia="Arial Narrow" w:hAnsi="Arial Narrow" w:cs="Arial Narrow"/>
          <w:kern w:val="0"/>
          <w14:ligatures w14:val="none"/>
        </w:rPr>
        <w:t xml:space="preserve"> </w:t>
      </w:r>
      <w:r w:rsidR="00E334E1" w:rsidRPr="00E334E1">
        <w:rPr>
          <w:rFonts w:ascii="Arial Narrow" w:eastAsia="Arial Narrow" w:hAnsi="Arial Narrow" w:cs="Arial Narrow"/>
          <w:kern w:val="0"/>
          <w14:ligatures w14:val="none"/>
        </w:rPr>
        <w:t>los proveedores denunciados no habrían cumplido con otorgar oportunamente al denunciante la cobertura del Seguro de Desgravamen – Póliza N°139853, generando el consentimiento del siniestro</w:t>
      </w:r>
      <w:r w:rsidR="00843FBB" w:rsidRPr="00BE5F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3FBB" w:rsidRPr="00BE5FDD">
        <w:rPr>
          <w:rFonts w:ascii="Arial Narrow" w:eastAsia="Times New Roman" w:hAnsi="Arial Narrow" w:cs="Segoe UI"/>
          <w:color w:val="000000"/>
          <w:kern w:val="0"/>
          <w:lang w:eastAsia="es-PE"/>
          <w14:ligatures w14:val="none"/>
        </w:rPr>
        <w:t>°</w:t>
      </w:r>
      <w:r w:rsidR="00843FBB" w:rsidRPr="00BE5FDD">
        <w:rPr>
          <w:rFonts w:ascii="Arial Narrow" w:eastAsia="Arial Narrow" w:hAnsi="Arial Narrow" w:cs="Arial Narrow"/>
          <w:kern w:val="0"/>
          <w14:ligatures w14:val="none"/>
        </w:rPr>
        <w:t xml:space="preserve"> y 19</w:t>
      </w:r>
      <w:r w:rsidR="00843FBB" w:rsidRPr="00BE5FDD">
        <w:rPr>
          <w:rFonts w:ascii="Arial Narrow" w:eastAsia="Times New Roman" w:hAnsi="Arial Narrow" w:cs="Segoe UI"/>
          <w:color w:val="000000"/>
          <w:kern w:val="0"/>
          <w:lang w:eastAsia="es-PE"/>
          <w14:ligatures w14:val="none"/>
        </w:rPr>
        <w:t>°</w:t>
      </w:r>
      <w:r w:rsidR="00843FBB" w:rsidRPr="00BE5FDD">
        <w:rPr>
          <w:rFonts w:ascii="Arial Narrow" w:eastAsia="Arial Narrow" w:hAnsi="Arial Narrow" w:cs="Arial Narrow"/>
          <w:kern w:val="0"/>
          <w14:ligatures w14:val="none"/>
        </w:rPr>
        <w:t xml:space="preserve"> del Código</w:t>
      </w:r>
      <w:r w:rsidR="00843FBB" w:rsidRPr="003D0A97">
        <w:rPr>
          <w:rFonts w:ascii="Arial Narrow" w:eastAsia="Arial Narrow" w:hAnsi="Arial Narrow" w:cs="Arial"/>
          <w:kern w:val="0"/>
          <w:vertAlign w:val="superscript"/>
          <w14:ligatures w14:val="none"/>
        </w:rPr>
        <w:footnoteReference w:id="5"/>
      </w:r>
      <w:r w:rsidR="00843FBB" w:rsidRPr="003D0A97">
        <w:rPr>
          <w:rFonts w:ascii="Arial Narrow" w:eastAsia="Arial Narrow" w:hAnsi="Arial Narrow" w:cs="Arial Narrow"/>
          <w:kern w:val="0"/>
          <w14:ligatures w14:val="none"/>
        </w:rPr>
        <w:t>.</w:t>
      </w:r>
    </w:p>
    <w:p w14:paraId="1175F1A5" w14:textId="77777777" w:rsidR="003D0A97" w:rsidRDefault="003D0A97" w:rsidP="00FD67D0">
      <w:pPr>
        <w:pStyle w:val="Prrafodelista"/>
        <w:spacing w:after="0" w:line="240" w:lineRule="auto"/>
        <w:ind w:left="567"/>
        <w:jc w:val="both"/>
        <w:rPr>
          <w:rFonts w:ascii="Arial Narrow" w:eastAsia="Arial Narrow" w:hAnsi="Arial Narrow" w:cs="Arial Narrow"/>
          <w:kern w:val="0"/>
          <w14:ligatures w14:val="none"/>
        </w:rPr>
      </w:pPr>
    </w:p>
    <w:p w14:paraId="1BB3A22B" w14:textId="769826F8" w:rsidR="003D0A97" w:rsidRDefault="003D0A97" w:rsidP="00FD67D0">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8331A">
        <w:rPr>
          <w:rFonts w:ascii="Arial Narrow" w:eastAsia="Times New Roman" w:hAnsi="Arial Narrow" w:cs="Segoe UI"/>
          <w:color w:val="000000"/>
          <w:kern w:val="0"/>
          <w:lang w:eastAsia="es-PE"/>
          <w14:ligatures w14:val="none"/>
        </w:rPr>
        <w:t xml:space="preserve">la Secretaría Técnica, en ejercicio de sus facultades, considera </w:t>
      </w:r>
      <w:r w:rsidRPr="0058331A">
        <w:rPr>
          <w:rFonts w:ascii="Arial Narrow" w:eastAsia="Arial Narrow" w:hAnsi="Arial Narrow" w:cs="Arial Narrow"/>
          <w:kern w:val="0"/>
          <w14:ligatures w14:val="none"/>
        </w:rPr>
        <w:t xml:space="preserve">que el hecho denunciado, consistente </w:t>
      </w:r>
      <w:r w:rsidRPr="00BE5FDD">
        <w:rPr>
          <w:rFonts w:ascii="Arial Narrow" w:eastAsia="Arial Narrow" w:hAnsi="Arial Narrow" w:cs="Arial Narrow"/>
          <w:kern w:val="0"/>
          <w14:ligatures w14:val="none"/>
        </w:rPr>
        <w:t>en</w:t>
      </w:r>
      <w:r w:rsidR="00E334E1">
        <w:rPr>
          <w:rFonts w:ascii="Arial Narrow" w:eastAsia="Arial Narrow" w:hAnsi="Arial Narrow" w:cs="Arial Narrow"/>
          <w:kern w:val="0"/>
          <w14:ligatures w14:val="none"/>
        </w:rPr>
        <w:t xml:space="preserve"> que</w:t>
      </w:r>
      <w:r w:rsidRPr="00BE5FDD">
        <w:rPr>
          <w:rFonts w:ascii="Arial Narrow" w:eastAsia="Arial Narrow" w:hAnsi="Arial Narrow" w:cs="Arial Narrow"/>
          <w:kern w:val="0"/>
          <w14:ligatures w14:val="none"/>
        </w:rPr>
        <w:t xml:space="preserve"> </w:t>
      </w:r>
      <w:r w:rsidR="00E334E1" w:rsidRPr="00E334E1">
        <w:rPr>
          <w:rFonts w:ascii="Arial Narrow" w:eastAsia="Arial Narrow" w:hAnsi="Arial Narrow" w:cs="Arial Narrow"/>
          <w:kern w:val="0"/>
          <w14:ligatures w14:val="none"/>
        </w:rPr>
        <w:t>los proveedores denunciados no habrían cumplido con otorgar oportunamente al denunciante la cobertura del Seguro de Desgravamen – Póliza N°4361, generando el consentimiento del siniestro</w:t>
      </w:r>
      <w:r w:rsidRPr="00BE5FDD">
        <w:rPr>
          <w:rFonts w:ascii="Arial Narrow" w:eastAsia="Arial Narrow" w:hAnsi="Arial Narrow" w:cs="Arial Narrow"/>
          <w:kern w:val="0"/>
          <w14:ligatures w14:val="none"/>
        </w:rPr>
        <w:t>; involucraría una</w:t>
      </w:r>
      <w:r w:rsidRPr="003D0A97">
        <w:rPr>
          <w:rFonts w:ascii="Arial Narrow" w:eastAsia="Arial Narrow" w:hAnsi="Arial Narrow" w:cs="Arial Narrow"/>
          <w:kern w:val="0"/>
          <w14:ligatures w14:val="none"/>
        </w:rPr>
        <w:t xml:space="preserve">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D0A97">
        <w:rPr>
          <w:rFonts w:ascii="Arial Narrow" w:eastAsia="Times New Roman" w:hAnsi="Arial Narrow" w:cs="Segoe UI"/>
          <w:color w:val="000000"/>
          <w:kern w:val="0"/>
          <w:lang w:eastAsia="es-PE"/>
          <w14:ligatures w14:val="none"/>
        </w:rPr>
        <w:t>°</w:t>
      </w:r>
      <w:r w:rsidRPr="003D0A97">
        <w:rPr>
          <w:rFonts w:ascii="Arial Narrow" w:eastAsia="Arial Narrow" w:hAnsi="Arial Narrow" w:cs="Arial Narrow"/>
          <w:kern w:val="0"/>
          <w14:ligatures w14:val="none"/>
        </w:rPr>
        <w:t xml:space="preserve"> y 19</w:t>
      </w:r>
      <w:r w:rsidRPr="003D0A97">
        <w:rPr>
          <w:rFonts w:ascii="Arial Narrow" w:eastAsia="Times New Roman" w:hAnsi="Arial Narrow" w:cs="Segoe UI"/>
          <w:color w:val="000000"/>
          <w:kern w:val="0"/>
          <w:lang w:eastAsia="es-PE"/>
          <w14:ligatures w14:val="none"/>
        </w:rPr>
        <w:t>°</w:t>
      </w:r>
      <w:r w:rsidRPr="003D0A97">
        <w:rPr>
          <w:rFonts w:ascii="Arial Narrow" w:eastAsia="Arial Narrow" w:hAnsi="Arial Narrow" w:cs="Arial Narrow"/>
          <w:kern w:val="0"/>
          <w14:ligatures w14:val="none"/>
        </w:rPr>
        <w:t xml:space="preserve"> del Código</w:t>
      </w:r>
      <w:r w:rsidR="00423A61">
        <w:rPr>
          <w:rFonts w:ascii="Arial Narrow" w:eastAsia="Arial Narrow" w:hAnsi="Arial Narrow" w:cs="Arial Narrow"/>
          <w:kern w:val="0"/>
          <w14:ligatures w14:val="none"/>
        </w:rPr>
        <w:t>.</w:t>
      </w:r>
    </w:p>
    <w:p w14:paraId="4E4656F9" w14:textId="77777777" w:rsidR="00423A61" w:rsidRPr="00423A61" w:rsidRDefault="00423A61" w:rsidP="00423A61">
      <w:pPr>
        <w:pStyle w:val="Prrafodelista"/>
        <w:rPr>
          <w:rFonts w:ascii="Arial Narrow" w:eastAsia="Arial Narrow" w:hAnsi="Arial Narrow" w:cs="Arial Narrow"/>
          <w:kern w:val="0"/>
          <w14:ligatures w14:val="none"/>
        </w:rPr>
      </w:pPr>
    </w:p>
    <w:p w14:paraId="70C84685" w14:textId="35548475" w:rsidR="00423A61" w:rsidRPr="0058331A" w:rsidRDefault="00423A61" w:rsidP="00FD67D0">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Así también, </w:t>
      </w:r>
      <w:r w:rsidRPr="0058331A">
        <w:rPr>
          <w:rFonts w:ascii="Arial Narrow" w:eastAsia="Times New Roman" w:hAnsi="Arial Narrow" w:cs="Segoe UI"/>
          <w:color w:val="000000"/>
          <w:kern w:val="0"/>
          <w:lang w:eastAsia="es-PE"/>
          <w14:ligatures w14:val="none"/>
        </w:rPr>
        <w:t xml:space="preserve">la Secretaría Técnica, en ejercicio de sus facultades, considera </w:t>
      </w:r>
      <w:r w:rsidRPr="0058331A">
        <w:rPr>
          <w:rFonts w:ascii="Arial Narrow" w:eastAsia="Arial Narrow" w:hAnsi="Arial Narrow" w:cs="Arial Narrow"/>
          <w:kern w:val="0"/>
          <w14:ligatures w14:val="none"/>
        </w:rPr>
        <w:t>que el hecho denunciado, consistente</w:t>
      </w:r>
      <w:r w:rsidR="00D160C1">
        <w:rPr>
          <w:rFonts w:ascii="Arial Narrow" w:eastAsia="Arial Narrow" w:hAnsi="Arial Narrow" w:cs="Arial Narrow"/>
          <w:kern w:val="0"/>
          <w14:ligatures w14:val="none"/>
        </w:rPr>
        <w:t xml:space="preserve"> </w:t>
      </w:r>
      <w:r w:rsidRPr="00BE5FDD">
        <w:rPr>
          <w:rFonts w:ascii="Arial Narrow" w:eastAsia="Arial Narrow" w:hAnsi="Arial Narrow" w:cs="Arial Narrow"/>
          <w:kern w:val="0"/>
          <w14:ligatures w14:val="none"/>
        </w:rPr>
        <w:t>en</w:t>
      </w:r>
      <w:r w:rsidR="00D160C1">
        <w:rPr>
          <w:rFonts w:ascii="Arial Narrow" w:eastAsia="Arial Narrow" w:hAnsi="Arial Narrow" w:cs="Arial Narrow"/>
          <w:kern w:val="0"/>
          <w14:ligatures w14:val="none"/>
        </w:rPr>
        <w:t xml:space="preserve"> que</w:t>
      </w:r>
      <w:r w:rsidRPr="00BE5FDD">
        <w:rPr>
          <w:rFonts w:ascii="Arial Narrow" w:eastAsia="Arial Narrow" w:hAnsi="Arial Narrow" w:cs="Arial Narrow"/>
          <w:kern w:val="0"/>
          <w14:ligatures w14:val="none"/>
        </w:rPr>
        <w:t xml:space="preserve"> </w:t>
      </w:r>
      <w:r w:rsidR="00D160C1" w:rsidRPr="00D160C1">
        <w:rPr>
          <w:rFonts w:ascii="Arial Narrow" w:eastAsia="Arial Narrow" w:hAnsi="Arial Narrow" w:cs="Arial Narrow"/>
          <w:kern w:val="0"/>
          <w14:ligatures w14:val="none"/>
        </w:rPr>
        <w:t>la entidad bancaria habría continuado cobrando la deuda del préstamo personal y tarjeta de crédito del denunciante, pese a tener que había solicitado la cobertura de los Seguros de Desgravamen</w:t>
      </w:r>
      <w:r w:rsidRPr="00BE5FDD">
        <w:rPr>
          <w:rFonts w:ascii="Arial Narrow" w:eastAsia="Arial Narrow" w:hAnsi="Arial Narrow" w:cs="Arial Narrow"/>
          <w:kern w:val="0"/>
          <w14:ligatures w14:val="none"/>
        </w:rPr>
        <w:t>; involucraría una</w:t>
      </w:r>
      <w:r w:rsidRPr="003D0A97">
        <w:rPr>
          <w:rFonts w:ascii="Arial Narrow" w:eastAsia="Arial Narrow" w:hAnsi="Arial Narrow" w:cs="Arial Narrow"/>
          <w:kern w:val="0"/>
          <w14:ligatures w14:val="none"/>
        </w:rPr>
        <w:t xml:space="preserve">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D0A97">
        <w:rPr>
          <w:rFonts w:ascii="Arial Narrow" w:eastAsia="Times New Roman" w:hAnsi="Arial Narrow" w:cs="Segoe UI"/>
          <w:color w:val="000000"/>
          <w:kern w:val="0"/>
          <w:lang w:eastAsia="es-PE"/>
          <w14:ligatures w14:val="none"/>
        </w:rPr>
        <w:t>°</w:t>
      </w:r>
      <w:r w:rsidRPr="003D0A97">
        <w:rPr>
          <w:rFonts w:ascii="Arial Narrow" w:eastAsia="Arial Narrow" w:hAnsi="Arial Narrow" w:cs="Arial Narrow"/>
          <w:kern w:val="0"/>
          <w14:ligatures w14:val="none"/>
        </w:rPr>
        <w:t xml:space="preserve"> y 19</w:t>
      </w:r>
      <w:r w:rsidRPr="003D0A97">
        <w:rPr>
          <w:rFonts w:ascii="Arial Narrow" w:eastAsia="Times New Roman" w:hAnsi="Arial Narrow" w:cs="Segoe UI"/>
          <w:color w:val="000000"/>
          <w:kern w:val="0"/>
          <w:lang w:eastAsia="es-PE"/>
          <w14:ligatures w14:val="none"/>
        </w:rPr>
        <w:t>°</w:t>
      </w:r>
      <w:r w:rsidRPr="003D0A97">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F1E88E9" w14:textId="77777777" w:rsidR="008641BD" w:rsidRPr="0026598E" w:rsidRDefault="008641BD" w:rsidP="00FD67D0">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FD67D0">
      <w:pPr>
        <w:pStyle w:val="Prrafodelista"/>
        <w:numPr>
          <w:ilvl w:val="0"/>
          <w:numId w:val="6"/>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FD67D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FD67D0">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FD67D0">
      <w:pPr>
        <w:spacing w:after="0" w:line="240" w:lineRule="auto"/>
        <w:jc w:val="both"/>
        <w:rPr>
          <w:rFonts w:ascii="Arial Narrow" w:eastAsia="Times New Roman" w:hAnsi="Arial Narrow" w:cs="Arial"/>
          <w:color w:val="000000"/>
          <w:kern w:val="0"/>
          <w:lang w:val="es-ES" w:eastAsia="es-ES"/>
          <w14:ligatures w14:val="none"/>
        </w:rPr>
      </w:pPr>
    </w:p>
    <w:p w14:paraId="6A7074D3" w14:textId="77777777" w:rsidR="005E3FEC" w:rsidRPr="00EC23A2" w:rsidRDefault="00232389" w:rsidP="00FD67D0">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005E3FEC" w:rsidRPr="006658F7">
        <w:rPr>
          <w:rFonts w:ascii="Arial Narrow" w:eastAsia="Times New Roman" w:hAnsi="Arial Narrow" w:cs="Arial"/>
          <w:color w:val="000000"/>
          <w:kern w:val="0"/>
          <w:lang w:val="es-ES" w:eastAsia="es-ES"/>
          <w14:ligatures w14:val="none"/>
        </w:rPr>
        <w:t xml:space="preserve">la Secretaría Técnica, </w:t>
      </w:r>
      <w:r w:rsidR="005E3FEC" w:rsidRPr="000077B4">
        <w:rPr>
          <w:rFonts w:ascii="Arial Narrow" w:eastAsia="Times New Roman" w:hAnsi="Arial Narrow" w:cs="Arial"/>
          <w:color w:val="000000"/>
          <w:kern w:val="0"/>
          <w:lang w:val="es-ES" w:eastAsia="es-ES"/>
          <w14:ligatures w14:val="none"/>
        </w:rPr>
        <w:t xml:space="preserve">en ejercicio de las facultades que la ley le </w:t>
      </w:r>
      <w:r w:rsidR="005E3FEC" w:rsidRPr="00D91251">
        <w:rPr>
          <w:rFonts w:ascii="Arial Narrow" w:eastAsia="Times New Roman" w:hAnsi="Arial Narrow" w:cs="Arial"/>
          <w:color w:val="000000"/>
          <w:kern w:val="0"/>
          <w:lang w:val="es-ES" w:eastAsia="es-ES"/>
          <w14:ligatures w14:val="none"/>
        </w:rPr>
        <w:t>confiere, conviene requerir a los proveedores denunciados que, en un plazo no mayor de cinco (5) dí</w:t>
      </w:r>
      <w:r w:rsidR="005E3FEC" w:rsidRPr="000077B4">
        <w:rPr>
          <w:rFonts w:ascii="Arial Narrow" w:eastAsia="Times New Roman" w:hAnsi="Arial Narrow" w:cs="Arial"/>
          <w:color w:val="000000"/>
          <w:kern w:val="0"/>
          <w:lang w:val="es-ES" w:eastAsia="es-ES"/>
          <w14:ligatures w14:val="none"/>
        </w:rPr>
        <w:t xml:space="preserve">as hábiles contado a partir del día </w:t>
      </w:r>
      <w:r w:rsidR="005E3FEC" w:rsidRPr="00EC23A2">
        <w:rPr>
          <w:rFonts w:ascii="Arial Narrow" w:eastAsia="Times New Roman" w:hAnsi="Arial Narrow" w:cs="Arial"/>
          <w:color w:val="000000"/>
          <w:kern w:val="0"/>
          <w:lang w:val="es-ES" w:eastAsia="es-ES"/>
          <w14:ligatures w14:val="none"/>
        </w:rPr>
        <w:t>siguiente de la notificación de la presente resolución, cumplan con lo siguiente:</w:t>
      </w:r>
    </w:p>
    <w:p w14:paraId="773EAFD2" w14:textId="77777777" w:rsidR="005E3FEC" w:rsidRPr="00EC23A2" w:rsidRDefault="005E3FEC" w:rsidP="00FD67D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AEBFE14" w14:textId="336AD82A" w:rsidR="005E3FEC" w:rsidRPr="00B64623" w:rsidRDefault="005E3FEC" w:rsidP="00FD67D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EC23A2">
        <w:rPr>
          <w:rFonts w:ascii="Arial Narrow" w:eastAsia="Times New Roman" w:hAnsi="Arial Narrow" w:cs="Arial"/>
          <w:color w:val="000000"/>
          <w:kern w:val="0"/>
          <w:u w:val="single"/>
          <w:lang w:val="es-ES" w:eastAsia="es-ES"/>
          <w14:ligatures w14:val="none"/>
        </w:rPr>
        <w:t>A</w:t>
      </w:r>
      <w:r w:rsidR="00EC23A2" w:rsidRPr="00EC23A2">
        <w:rPr>
          <w:rFonts w:ascii="Arial Narrow" w:eastAsia="Times New Roman" w:hAnsi="Arial Narrow" w:cs="Arial"/>
          <w:color w:val="000000"/>
          <w:kern w:val="0"/>
          <w:u w:val="single"/>
          <w:lang w:val="es-ES" w:eastAsia="es-ES"/>
          <w14:ligatures w14:val="none"/>
        </w:rPr>
        <w:t>l Banco</w:t>
      </w:r>
      <w:r w:rsidRPr="008C73DE">
        <w:rPr>
          <w:rFonts w:ascii="Arial Narrow" w:eastAsia="Times New Roman" w:hAnsi="Arial Narrow" w:cs="Arial"/>
          <w:color w:val="000000"/>
          <w:kern w:val="0"/>
          <w:lang w:val="es-ES" w:eastAsia="es-ES"/>
          <w14:ligatures w14:val="none"/>
        </w:rPr>
        <w:t xml:space="preserve">: </w:t>
      </w:r>
      <w:r w:rsidR="00AC5FBD" w:rsidRPr="00AC5FBD">
        <w:rPr>
          <w:rFonts w:ascii="Arial Narrow" w:eastAsia="Times New Roman" w:hAnsi="Arial Narrow" w:cs="Arial"/>
          <w:color w:val="000000"/>
          <w:kern w:val="0"/>
          <w:lang w:val="es-ES" w:eastAsia="es-ES"/>
          <w14:ligatures w14:val="none"/>
        </w:rPr>
        <w:t>(i) presentar una copia debidamente suscrita de la Póliza N°139853 y/o Certificado del Seguro de Desgravamen del crédito hipotecario materia de denuncia; y, (ii)  presentar una copia debidamente suscrita de la Póliza N°4361 y/o Certificado del Seguro de Desgravamen de la tarjeta de crédito materia de denuncia</w:t>
      </w:r>
      <w:r w:rsidR="00D858C5" w:rsidRPr="00D858C5">
        <w:rPr>
          <w:rFonts w:ascii="Arial Narrow" w:eastAsia="Times New Roman" w:hAnsi="Arial Narrow" w:cs="Arial"/>
          <w:color w:val="000000"/>
          <w:kern w:val="0"/>
          <w:lang w:val="es-ES" w:eastAsia="es-ES"/>
          <w14:ligatures w14:val="none"/>
        </w:rPr>
        <w:t>.</w:t>
      </w:r>
    </w:p>
    <w:p w14:paraId="0A7F2999" w14:textId="77777777" w:rsidR="005E3FEC" w:rsidRPr="00B64623" w:rsidRDefault="005E3FEC" w:rsidP="00FD67D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B6B8E60" w14:textId="6A5D7048" w:rsidR="005E3FEC" w:rsidRPr="000077B4" w:rsidRDefault="005E3FEC" w:rsidP="00FD67D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EC23A2">
        <w:rPr>
          <w:rFonts w:ascii="Arial Narrow" w:eastAsia="Times New Roman" w:hAnsi="Arial Narrow" w:cs="Arial"/>
          <w:color w:val="000000"/>
          <w:kern w:val="0"/>
          <w:u w:val="single"/>
          <w:lang w:val="es-ES" w:eastAsia="es-ES"/>
          <w14:ligatures w14:val="none"/>
        </w:rPr>
        <w:t xml:space="preserve">A </w:t>
      </w:r>
      <w:r w:rsidR="00EC23A2" w:rsidRPr="00EC23A2">
        <w:rPr>
          <w:rFonts w:ascii="Arial Narrow" w:eastAsia="Times New Roman" w:hAnsi="Arial Narrow" w:cs="Arial"/>
          <w:color w:val="000000"/>
          <w:kern w:val="0"/>
          <w:u w:val="single"/>
          <w:lang w:val="es-ES" w:eastAsia="es-ES"/>
          <w14:ligatures w14:val="none"/>
        </w:rPr>
        <w:t>Pacífico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AC5FBD" w:rsidRPr="00AC5FBD">
        <w:rPr>
          <w:rFonts w:ascii="Arial Narrow" w:eastAsia="Times New Roman" w:hAnsi="Arial Narrow" w:cs="Arial"/>
          <w:color w:val="000000"/>
          <w:kern w:val="0"/>
          <w:lang w:val="es-ES" w:eastAsia="es-ES"/>
          <w14:ligatures w14:val="none"/>
        </w:rPr>
        <w:t>(i) presentar una copia debidamente suscrita de la Póliza N°139853 y/o Certificado del Seguro de Desgravamen del crédito hipotecario materia de denuncia; (ii)  presentar una copia debidamente suscrita de la Póliza N°4361 y/o Certificado del Seguro de Desgravamen de la tarjeta de crédito materia de denuncia; y, (iii) presentar los medios probatorios que acrediten que brindó una respuesta oportuna a la solicitud de coberturas de los seguros de desgravamen materia de denuncia</w:t>
      </w:r>
      <w:r w:rsidR="00D858C5" w:rsidRPr="00D858C5">
        <w:rPr>
          <w:rFonts w:ascii="Arial Narrow" w:eastAsia="Times New Roman" w:hAnsi="Arial Narrow" w:cs="Arial"/>
          <w:color w:val="000000"/>
          <w:kern w:val="0"/>
          <w:lang w:val="es-ES" w:eastAsia="es-ES"/>
          <w14:ligatures w14:val="none"/>
        </w:rPr>
        <w:t>.</w:t>
      </w:r>
    </w:p>
    <w:p w14:paraId="4C19F339" w14:textId="77777777" w:rsidR="00AB3A58" w:rsidRPr="00FD67D0" w:rsidRDefault="00AB3A58" w:rsidP="00FD67D0">
      <w:pPr>
        <w:spacing w:after="0" w:line="240" w:lineRule="auto"/>
        <w:jc w:val="both"/>
        <w:rPr>
          <w:rFonts w:ascii="Arial Narrow" w:eastAsia="Times New Roman" w:hAnsi="Arial Narrow" w:cs="Arial"/>
          <w:color w:val="000000"/>
          <w:kern w:val="0"/>
          <w:lang w:val="es-ES" w:eastAsia="es-ES"/>
          <w14:ligatures w14:val="none"/>
        </w:rPr>
      </w:pPr>
    </w:p>
    <w:p w14:paraId="56BA3A35" w14:textId="0F398C9F" w:rsidR="004737C3" w:rsidRPr="004737C3" w:rsidRDefault="00AB3A58" w:rsidP="00FD67D0">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4157F00D" w14:textId="77777777" w:rsidR="004737C3" w:rsidRPr="00463AD4" w:rsidRDefault="004737C3" w:rsidP="00FD67D0">
      <w:pPr>
        <w:spacing w:after="0" w:line="240" w:lineRule="auto"/>
        <w:ind w:left="-11"/>
        <w:jc w:val="both"/>
        <w:rPr>
          <w:rFonts w:ascii="Arial Narrow" w:hAnsi="Arial Narrow"/>
          <w:b/>
          <w:bCs/>
        </w:rPr>
      </w:pPr>
    </w:p>
    <w:p w14:paraId="65A0F2AB" w14:textId="735F5239" w:rsidR="004737C3" w:rsidRDefault="004737C3" w:rsidP="00FD67D0">
      <w:pPr>
        <w:spacing w:after="0" w:line="240" w:lineRule="auto"/>
        <w:jc w:val="both"/>
        <w:rPr>
          <w:rFonts w:ascii="Arial Narrow" w:eastAsia="Arial Narrow" w:hAnsi="Arial Narrow" w:cs="Arial Narrow"/>
          <w:b/>
          <w:color w:val="000000"/>
          <w:lang w:eastAsia="es-PE"/>
        </w:rPr>
      </w:pPr>
      <w:r w:rsidRPr="00D91251">
        <w:rPr>
          <w:rFonts w:ascii="Arial Narrow" w:eastAsia="Arial Narrow" w:hAnsi="Arial Narrow" w:cs="Arial Narrow"/>
          <w:b/>
          <w:color w:val="000000"/>
          <w:lang w:eastAsia="es-PE"/>
        </w:rPr>
        <w:t xml:space="preserve">PRIMERO: </w:t>
      </w:r>
      <w:r w:rsidRPr="00D91251">
        <w:rPr>
          <w:rFonts w:ascii="Arial Narrow" w:eastAsia="Arial Narrow" w:hAnsi="Arial Narrow" w:cs="Arial Narrow"/>
          <w:color w:val="000000"/>
          <w:lang w:eastAsia="es-PE"/>
        </w:rPr>
        <w:t xml:space="preserve">incluir de oficio a </w:t>
      </w:r>
      <w:r w:rsidR="005A2AAB" w:rsidRPr="00D91251">
        <w:rPr>
          <w:rFonts w:ascii="Arial Narrow" w:eastAsia="Arial Narrow" w:hAnsi="Arial Narrow" w:cs="Arial Narrow"/>
          <w:color w:val="000000"/>
          <w:lang w:eastAsia="es-PE"/>
        </w:rPr>
        <w:t xml:space="preserve">Pacífico Compañía de Seguros y Reaseguros </w:t>
      </w:r>
      <w:r w:rsidRPr="00D91251">
        <w:rPr>
          <w:rFonts w:ascii="Arial Narrow" w:eastAsia="Arial Narrow" w:hAnsi="Arial Narrow" w:cs="Arial Narrow"/>
          <w:color w:val="000000"/>
          <w:lang w:eastAsia="es-PE"/>
        </w:rPr>
        <w:t>S.A. en el presente procedimiento.</w:t>
      </w:r>
    </w:p>
    <w:p w14:paraId="543B2EE5" w14:textId="77777777" w:rsidR="00AB3A58" w:rsidRPr="0026598E" w:rsidRDefault="00AB3A58" w:rsidP="00FD67D0">
      <w:pPr>
        <w:spacing w:after="0" w:line="240" w:lineRule="auto"/>
        <w:jc w:val="both"/>
        <w:rPr>
          <w:rFonts w:ascii="Arial Narrow" w:eastAsia="Arial Narrow" w:hAnsi="Arial Narrow" w:cs="Arial Narrow"/>
          <w:b/>
          <w:color w:val="000000"/>
          <w:kern w:val="0"/>
          <w:lang w:eastAsia="es-PE"/>
          <w14:ligatures w14:val="none"/>
        </w:rPr>
      </w:pPr>
    </w:p>
    <w:p w14:paraId="55C0885B" w14:textId="2800033D" w:rsidR="00843FBB" w:rsidRPr="00DD0C59" w:rsidRDefault="004737C3" w:rsidP="00FD67D0">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SEGUNDO</w:t>
      </w:r>
      <w:r w:rsidR="00AB3A58" w:rsidRPr="0026598E">
        <w:rPr>
          <w:rFonts w:ascii="Arial Narrow" w:eastAsia="Arial Narrow" w:hAnsi="Arial Narrow" w:cs="Arial Narrow"/>
          <w:b/>
          <w:color w:val="000000"/>
          <w:kern w:val="0"/>
          <w:lang w:eastAsia="es-PE"/>
          <w14:ligatures w14:val="none"/>
        </w:rPr>
        <w:t xml:space="preserve">: </w:t>
      </w:r>
      <w:r w:rsidR="00232389" w:rsidRPr="00DD0C59">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91251" w:rsidRPr="00DD0C59">
        <w:rPr>
          <w:rFonts w:ascii="Arial Narrow" w:eastAsia="Times New Roman" w:hAnsi="Arial Narrow" w:cs="Arial"/>
          <w:color w:val="000000"/>
          <w:kern w:val="0"/>
          <w:lang w:val="es-ES" w:eastAsia="es-ES"/>
          <w14:ligatures w14:val="none"/>
        </w:rPr>
        <w:t>14 de mayo de 2025</w:t>
      </w:r>
      <w:r w:rsidR="007F236A" w:rsidRPr="00DD0C59">
        <w:rPr>
          <w:rFonts w:ascii="Arial Narrow" w:eastAsia="Times New Roman" w:hAnsi="Arial Narrow" w:cs="Arial"/>
          <w:color w:val="000000"/>
          <w:kern w:val="0"/>
          <w:lang w:val="es-ES" w:eastAsia="es-ES"/>
          <w14:ligatures w14:val="none"/>
        </w:rPr>
        <w:t xml:space="preserve">, </w:t>
      </w:r>
      <w:r w:rsidR="00232389" w:rsidRPr="00DD0C59">
        <w:rPr>
          <w:rFonts w:ascii="Arial Narrow" w:eastAsia="Times New Roman" w:hAnsi="Arial Narrow" w:cs="Times New Roman"/>
          <w:color w:val="000000"/>
          <w:kern w:val="0"/>
          <w:shd w:val="clear" w:color="auto" w:fill="FFFFFF"/>
          <w:lang w:eastAsia="es-PE"/>
          <w14:ligatures w14:val="none"/>
        </w:rPr>
        <w:t xml:space="preserve">interpuesta por el señor </w:t>
      </w:r>
      <w:r w:rsidR="00EC23A2" w:rsidRPr="00DD0C59">
        <w:rPr>
          <w:rFonts w:ascii="Arial Narrow" w:eastAsia="Times New Roman" w:hAnsi="Arial Narrow" w:cs="Times New Roman"/>
          <w:color w:val="000000"/>
          <w:kern w:val="0"/>
          <w:shd w:val="clear" w:color="auto" w:fill="FFFFFF"/>
          <w:lang w:eastAsia="es-PE"/>
          <w14:ligatures w14:val="none"/>
        </w:rPr>
        <w:t xml:space="preserve">Eduardo </w:t>
      </w:r>
      <w:r w:rsidR="00FD67D0" w:rsidRPr="00DD0C59">
        <w:rPr>
          <w:rFonts w:ascii="Arial Narrow" w:eastAsia="Times New Roman" w:hAnsi="Arial Narrow" w:cs="Times New Roman"/>
          <w:color w:val="000000"/>
          <w:kern w:val="0"/>
          <w:shd w:val="clear" w:color="auto" w:fill="FFFFFF"/>
          <w:lang w:eastAsia="es-PE"/>
          <w14:ligatures w14:val="none"/>
        </w:rPr>
        <w:t>Víctor</w:t>
      </w:r>
      <w:r w:rsidR="00EC23A2" w:rsidRPr="00DD0C59">
        <w:rPr>
          <w:rFonts w:ascii="Arial Narrow" w:eastAsia="Times New Roman" w:hAnsi="Arial Narrow" w:cs="Times New Roman"/>
          <w:color w:val="000000"/>
          <w:kern w:val="0"/>
          <w:shd w:val="clear" w:color="auto" w:fill="FFFFFF"/>
          <w:lang w:eastAsia="es-PE"/>
          <w14:ligatures w14:val="none"/>
        </w:rPr>
        <w:t xml:space="preserve"> Calagua </w:t>
      </w:r>
      <w:r w:rsidR="00FD67D0" w:rsidRPr="00DD0C59">
        <w:rPr>
          <w:rFonts w:ascii="Arial Narrow" w:eastAsia="Times New Roman" w:hAnsi="Arial Narrow" w:cs="Times New Roman"/>
          <w:color w:val="000000"/>
          <w:kern w:val="0"/>
          <w:shd w:val="clear" w:color="auto" w:fill="FFFFFF"/>
          <w:lang w:eastAsia="es-PE"/>
          <w14:ligatures w14:val="none"/>
        </w:rPr>
        <w:t>Solís</w:t>
      </w:r>
      <w:r w:rsidR="00EC23A2" w:rsidRPr="00DD0C59">
        <w:rPr>
          <w:rFonts w:ascii="Arial Narrow" w:eastAsia="Times New Roman" w:hAnsi="Arial Narrow" w:cs="Times New Roman"/>
          <w:color w:val="000000"/>
          <w:kern w:val="0"/>
          <w:shd w:val="clear" w:color="auto" w:fill="FFFFFF"/>
          <w:lang w:eastAsia="es-PE"/>
          <w14:ligatures w14:val="none"/>
        </w:rPr>
        <w:t xml:space="preserve"> </w:t>
      </w:r>
      <w:r w:rsidR="00232389" w:rsidRPr="00DD0C59">
        <w:rPr>
          <w:rFonts w:ascii="Arial Narrow" w:eastAsia="Times New Roman" w:hAnsi="Arial Narrow" w:cs="Times New Roman"/>
          <w:color w:val="000000"/>
          <w:kern w:val="0"/>
          <w:shd w:val="clear" w:color="auto" w:fill="FFFFFF"/>
          <w:lang w:eastAsia="es-PE"/>
          <w14:ligatures w14:val="none"/>
        </w:rPr>
        <w:t xml:space="preserve">contra </w:t>
      </w:r>
      <w:r w:rsidR="00EC23A2" w:rsidRPr="00DD0C59">
        <w:rPr>
          <w:rFonts w:ascii="Arial Narrow" w:eastAsia="Times New Roman" w:hAnsi="Arial Narrow" w:cs="Times New Roman"/>
          <w:color w:val="000000"/>
          <w:kern w:val="0"/>
          <w:shd w:val="clear" w:color="auto" w:fill="FFFFFF"/>
          <w:lang w:eastAsia="es-PE"/>
          <w14:ligatures w14:val="none"/>
        </w:rPr>
        <w:t>Banco de Crédito del Perú S.A</w:t>
      </w:r>
      <w:r w:rsidR="00EC23A2" w:rsidRPr="00DD0C59">
        <w:rPr>
          <w:rFonts w:ascii="Arial Narrow" w:eastAsia="Arial Narrow" w:hAnsi="Arial Narrow" w:cs="Arial Narrow"/>
          <w:bCs/>
        </w:rPr>
        <w:t xml:space="preserve"> y Pacífico Compañía de Seguros y Reaseguros S.A</w:t>
      </w:r>
      <w:r w:rsidR="00EC23A2" w:rsidRPr="00DD0C59">
        <w:rPr>
          <w:rFonts w:ascii="Arial Narrow" w:eastAsia="Times New Roman" w:hAnsi="Arial Narrow" w:cs="Times New Roman"/>
          <w:color w:val="000000"/>
          <w:kern w:val="0"/>
          <w:shd w:val="clear" w:color="auto" w:fill="FFFFFF"/>
          <w:lang w:eastAsia="es-PE"/>
          <w14:ligatures w14:val="none"/>
        </w:rPr>
        <w:t>.</w:t>
      </w:r>
      <w:r w:rsidR="00232389" w:rsidRPr="00DD0C59">
        <w:rPr>
          <w:rFonts w:ascii="Arial Narrow" w:eastAsia="Times New Roman" w:hAnsi="Arial Narrow" w:cs="Times New Roman"/>
          <w:color w:val="000000"/>
          <w:kern w:val="0"/>
          <w:shd w:val="clear" w:color="auto" w:fill="FFFFFF"/>
          <w:lang w:eastAsia="es-PE"/>
          <w14:ligatures w14:val="none"/>
        </w:rPr>
        <w:t xml:space="preserve">, </w:t>
      </w:r>
      <w:r w:rsidR="00843FBB" w:rsidRPr="00DD0C59">
        <w:rPr>
          <w:rFonts w:ascii="Arial Narrow" w:eastAsia="Times New Roman" w:hAnsi="Arial Narrow" w:cs="Times New Roman"/>
          <w:color w:val="000000"/>
          <w:kern w:val="0"/>
          <w:shd w:val="clear" w:color="auto" w:fill="FFFFFF"/>
          <w:lang w:eastAsia="es-PE"/>
          <w14:ligatures w14:val="none"/>
        </w:rPr>
        <w:t>por lo siguiente:</w:t>
      </w:r>
    </w:p>
    <w:p w14:paraId="563C01BE" w14:textId="77777777" w:rsidR="00843FBB" w:rsidRPr="00DD0C59" w:rsidRDefault="00843FBB" w:rsidP="00FD67D0">
      <w:pPr>
        <w:spacing w:after="0" w:line="240" w:lineRule="auto"/>
        <w:jc w:val="both"/>
        <w:rPr>
          <w:rFonts w:ascii="Arial Narrow" w:eastAsia="Calibri" w:hAnsi="Arial Narrow" w:cs="Arial Narrow"/>
          <w:color w:val="000000"/>
          <w:kern w:val="0"/>
          <w:lang w:eastAsia="es-PE"/>
          <w14:ligatures w14:val="none"/>
        </w:rPr>
      </w:pPr>
    </w:p>
    <w:p w14:paraId="571BCB6F" w14:textId="509AB2F8" w:rsidR="00843FBB" w:rsidRPr="00DD0C59" w:rsidRDefault="00843FBB" w:rsidP="00FD67D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D0C59">
        <w:rPr>
          <w:rFonts w:ascii="Arial Narrow" w:eastAsia="Calibri" w:hAnsi="Arial Narrow" w:cs="Arial Narrow"/>
          <w:color w:val="000000"/>
          <w:kern w:val="0"/>
          <w:lang w:eastAsia="es-PE"/>
          <w14:ligatures w14:val="none"/>
        </w:rPr>
        <w:t>Presunta</w:t>
      </w:r>
      <w:r w:rsidRPr="00DD0C59">
        <w:rPr>
          <w:rFonts w:ascii="Arial Narrow" w:eastAsia="Times New Roman" w:hAnsi="Arial Narrow" w:cs="Times New Roman"/>
          <w:kern w:val="0"/>
          <w:shd w:val="clear" w:color="auto" w:fill="FFFFFF"/>
          <w:lang w:eastAsia="es-PE"/>
          <w14:ligatures w14:val="none"/>
        </w:rPr>
        <w:t xml:space="preserve"> infracción a los artículos 18° y 19°</w:t>
      </w:r>
      <w:r w:rsidRPr="00DD0C59">
        <w:rPr>
          <w:rFonts w:ascii="Arial Narrow" w:eastAsia="Calibri" w:hAnsi="Arial Narrow" w:cs="Arial Narrow"/>
          <w:kern w:val="0"/>
          <w:lang w:eastAsia="es-PE"/>
          <w14:ligatures w14:val="none"/>
        </w:rPr>
        <w:t xml:space="preserve"> de </w:t>
      </w:r>
      <w:r w:rsidRPr="00DD0C5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DD0C59" w:rsidRPr="00E334E1">
        <w:rPr>
          <w:rFonts w:ascii="Arial Narrow" w:eastAsia="Arial Narrow" w:hAnsi="Arial Narrow" w:cs="Arial Narrow"/>
          <w:kern w:val="0"/>
          <w14:ligatures w14:val="none"/>
        </w:rPr>
        <w:t xml:space="preserve">los proveedores denunciados </w:t>
      </w:r>
      <w:r w:rsidR="00DD0C59" w:rsidRPr="00E334E1">
        <w:rPr>
          <w:rFonts w:ascii="Arial Narrow" w:eastAsia="Arial Narrow" w:hAnsi="Arial Narrow" w:cs="Arial Narrow"/>
          <w:bCs/>
        </w:rPr>
        <w:t xml:space="preserve">no habrían cumplido con </w:t>
      </w:r>
      <w:r w:rsidR="00FD67D0" w:rsidRPr="00E334E1">
        <w:rPr>
          <w:rFonts w:ascii="Arial Narrow" w:eastAsia="Arial Narrow" w:hAnsi="Arial Narrow" w:cs="Arial Narrow"/>
          <w:bCs/>
        </w:rPr>
        <w:t>otorgar oportunamente al denunciante la cobertura</w:t>
      </w:r>
      <w:r w:rsidR="00DD0C59" w:rsidRPr="00E334E1">
        <w:rPr>
          <w:rFonts w:ascii="Arial Narrow" w:eastAsia="Arial Narrow" w:hAnsi="Arial Narrow" w:cs="Arial Narrow"/>
          <w:bCs/>
        </w:rPr>
        <w:t xml:space="preserve"> del </w:t>
      </w:r>
      <w:r w:rsidR="00DD0C59" w:rsidRPr="00E334E1">
        <w:rPr>
          <w:rFonts w:ascii="Arial Narrow" w:eastAsia="Times New Roman" w:hAnsi="Arial Narrow" w:cs="Arial"/>
          <w:color w:val="000000"/>
          <w:kern w:val="0"/>
          <w:lang w:eastAsia="es-ES"/>
          <w14:ligatures w14:val="none"/>
        </w:rPr>
        <w:t>Seguro de Desgravamen – Póliza N°139853</w:t>
      </w:r>
      <w:r w:rsidR="00FD67D0" w:rsidRPr="00E334E1">
        <w:rPr>
          <w:rFonts w:ascii="Arial Narrow" w:eastAsia="Calibri" w:hAnsi="Arial Narrow" w:cs="Times New Roman"/>
        </w:rPr>
        <w:t>, generando el consentimiento del siniestro</w:t>
      </w:r>
      <w:r w:rsidR="00FD67D0">
        <w:rPr>
          <w:rFonts w:ascii="Arial Narrow" w:eastAsia="Calibri" w:hAnsi="Arial Narrow" w:cs="Times New Roman"/>
        </w:rPr>
        <w:t>.</w:t>
      </w:r>
    </w:p>
    <w:p w14:paraId="6058535D" w14:textId="77777777" w:rsidR="00843FBB" w:rsidRDefault="00843FBB" w:rsidP="00FD67D0">
      <w:pPr>
        <w:pStyle w:val="Prrafodelista"/>
        <w:spacing w:after="0" w:line="240" w:lineRule="auto"/>
        <w:ind w:left="567"/>
        <w:jc w:val="both"/>
        <w:rPr>
          <w:rFonts w:ascii="Arial Narrow" w:eastAsia="Arial Narrow" w:hAnsi="Arial Narrow" w:cs="Arial Narrow"/>
          <w:kern w:val="0"/>
          <w14:ligatures w14:val="none"/>
        </w:rPr>
      </w:pPr>
    </w:p>
    <w:p w14:paraId="4C2EF32F" w14:textId="456190FD" w:rsidR="00FD67D0" w:rsidRPr="00DD0C59" w:rsidRDefault="00FD67D0" w:rsidP="00FD67D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D0C59">
        <w:rPr>
          <w:rFonts w:ascii="Arial Narrow" w:eastAsia="Calibri" w:hAnsi="Arial Narrow" w:cs="Arial Narrow"/>
          <w:color w:val="000000"/>
          <w:kern w:val="0"/>
          <w:lang w:eastAsia="es-PE"/>
          <w14:ligatures w14:val="none"/>
        </w:rPr>
        <w:lastRenderedPageBreak/>
        <w:t>Presunta</w:t>
      </w:r>
      <w:r w:rsidRPr="00DD0C59">
        <w:rPr>
          <w:rFonts w:ascii="Arial Narrow" w:eastAsia="Times New Roman" w:hAnsi="Arial Narrow" w:cs="Times New Roman"/>
          <w:kern w:val="0"/>
          <w:shd w:val="clear" w:color="auto" w:fill="FFFFFF"/>
          <w:lang w:eastAsia="es-PE"/>
          <w14:ligatures w14:val="none"/>
        </w:rPr>
        <w:t xml:space="preserve"> infracción a los </w:t>
      </w:r>
      <w:r w:rsidRPr="00E334E1">
        <w:rPr>
          <w:rFonts w:ascii="Arial Narrow" w:eastAsia="Times New Roman" w:hAnsi="Arial Narrow" w:cs="Times New Roman"/>
          <w:kern w:val="0"/>
          <w:shd w:val="clear" w:color="auto" w:fill="FFFFFF"/>
          <w:lang w:eastAsia="es-PE"/>
          <w14:ligatures w14:val="none"/>
        </w:rPr>
        <w:t>artículos 18° y 19°</w:t>
      </w:r>
      <w:r w:rsidRPr="00E334E1">
        <w:rPr>
          <w:rFonts w:ascii="Arial Narrow" w:eastAsia="Calibri" w:hAnsi="Arial Narrow" w:cs="Arial Narrow"/>
          <w:kern w:val="0"/>
          <w:lang w:eastAsia="es-PE"/>
          <w14:ligatures w14:val="none"/>
        </w:rPr>
        <w:t xml:space="preserve"> de </w:t>
      </w:r>
      <w:r w:rsidRPr="00E334E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334E1">
        <w:rPr>
          <w:rFonts w:ascii="Arial Narrow" w:eastAsia="Arial Narrow" w:hAnsi="Arial Narrow" w:cs="Arial Narrow"/>
          <w:kern w:val="0"/>
          <w14:ligatures w14:val="none"/>
        </w:rPr>
        <w:t xml:space="preserve">los proveedores denunciados </w:t>
      </w:r>
      <w:r w:rsidRPr="00E334E1">
        <w:rPr>
          <w:rFonts w:ascii="Arial Narrow" w:eastAsia="Arial Narrow" w:hAnsi="Arial Narrow" w:cs="Arial Narrow"/>
          <w:bCs/>
        </w:rPr>
        <w:t xml:space="preserve">no habrían cumplido con otorgar oportunamente al denunciante la cobertura del </w:t>
      </w:r>
      <w:r w:rsidRPr="00E334E1">
        <w:rPr>
          <w:rFonts w:ascii="Arial Narrow" w:eastAsia="Times New Roman" w:hAnsi="Arial Narrow" w:cs="Arial"/>
          <w:color w:val="000000"/>
          <w:kern w:val="0"/>
          <w:lang w:eastAsia="es-ES"/>
          <w14:ligatures w14:val="none"/>
        </w:rPr>
        <w:t>Seguro de Desgravamen – Póliza N°4361</w:t>
      </w:r>
      <w:r w:rsidRPr="00E334E1">
        <w:rPr>
          <w:rFonts w:ascii="Arial Narrow" w:eastAsia="Calibri" w:hAnsi="Arial Narrow" w:cs="Times New Roman"/>
        </w:rPr>
        <w:t>, generando el consentimiento del siniestro.</w:t>
      </w:r>
    </w:p>
    <w:p w14:paraId="6F2727CE" w14:textId="77777777" w:rsidR="00FD67D0" w:rsidRPr="00DD0C59" w:rsidRDefault="00FD67D0" w:rsidP="00FD67D0">
      <w:pPr>
        <w:pStyle w:val="Prrafodelista"/>
        <w:spacing w:after="0" w:line="240" w:lineRule="auto"/>
        <w:ind w:left="567"/>
        <w:jc w:val="both"/>
        <w:rPr>
          <w:rFonts w:ascii="Arial Narrow" w:eastAsia="Arial Narrow" w:hAnsi="Arial Narrow" w:cs="Arial Narrow"/>
          <w:kern w:val="0"/>
          <w14:ligatures w14:val="none"/>
        </w:rPr>
      </w:pPr>
    </w:p>
    <w:p w14:paraId="37830229" w14:textId="4500CC15" w:rsidR="00843FBB" w:rsidRPr="00DD0C59" w:rsidRDefault="00843FBB" w:rsidP="00FD67D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D0C59">
        <w:rPr>
          <w:rFonts w:ascii="Arial Narrow" w:eastAsia="Calibri" w:hAnsi="Arial Narrow" w:cs="Arial Narrow"/>
          <w:color w:val="000000"/>
          <w:kern w:val="0"/>
          <w:lang w:eastAsia="es-PE"/>
          <w14:ligatures w14:val="none"/>
        </w:rPr>
        <w:t>Presunta</w:t>
      </w:r>
      <w:r w:rsidRPr="00DD0C59">
        <w:rPr>
          <w:rFonts w:ascii="Arial Narrow" w:eastAsia="Times New Roman" w:hAnsi="Arial Narrow" w:cs="Times New Roman"/>
          <w:kern w:val="0"/>
          <w:shd w:val="clear" w:color="auto" w:fill="FFFFFF"/>
          <w:lang w:eastAsia="es-PE"/>
          <w14:ligatures w14:val="none"/>
        </w:rPr>
        <w:t xml:space="preserve"> infracción a los artículos 18° y 19°</w:t>
      </w:r>
      <w:r w:rsidRPr="00DD0C59">
        <w:rPr>
          <w:rFonts w:ascii="Arial Narrow" w:eastAsia="Calibri" w:hAnsi="Arial Narrow" w:cs="Arial Narrow"/>
          <w:kern w:val="0"/>
          <w:lang w:eastAsia="es-PE"/>
          <w14:ligatures w14:val="none"/>
        </w:rPr>
        <w:t xml:space="preserve"> de </w:t>
      </w:r>
      <w:r w:rsidRPr="00DD0C59">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DD0C59">
        <w:rPr>
          <w:rFonts w:ascii="Arial Narrow" w:eastAsia="Arial Narrow" w:hAnsi="Arial Narrow" w:cs="Arial Narrow"/>
          <w:kern w:val="0"/>
          <w14:ligatures w14:val="none"/>
        </w:rPr>
        <w:t xml:space="preserve"> </w:t>
      </w:r>
      <w:r w:rsidR="00FD67D0" w:rsidRPr="00D160C1">
        <w:rPr>
          <w:rFonts w:ascii="Arial Narrow" w:eastAsia="Arial Narrow" w:hAnsi="Arial Narrow" w:cs="Arial Narrow"/>
          <w:kern w:val="0"/>
          <w14:ligatures w14:val="none"/>
        </w:rPr>
        <w:t>la entidad bancaria habría continuado cobrando la deuda del préstamo personal y tarjeta de crédito del denunciante, pese a tener que había solicitado la cobertura de los Seguros de Desgravamen</w:t>
      </w:r>
      <w:r w:rsidR="00FD67D0">
        <w:rPr>
          <w:rFonts w:ascii="Arial Narrow" w:eastAsia="Arial Narrow" w:hAnsi="Arial Narrow" w:cs="Arial Narrow"/>
          <w:kern w:val="0"/>
          <w14:ligatures w14:val="none"/>
        </w:rPr>
        <w:t xml:space="preserve">. </w:t>
      </w:r>
    </w:p>
    <w:p w14:paraId="5CA08EE9" w14:textId="77777777" w:rsidR="008641BD" w:rsidRPr="0026598E" w:rsidRDefault="008641BD" w:rsidP="00FD67D0">
      <w:pPr>
        <w:spacing w:after="0" w:line="240" w:lineRule="auto"/>
        <w:jc w:val="both"/>
        <w:rPr>
          <w:rFonts w:ascii="Arial Narrow" w:eastAsia="Arial Narrow" w:hAnsi="Arial Narrow" w:cs="Arial Narrow"/>
          <w:kern w:val="0"/>
          <w14:ligatures w14:val="none"/>
        </w:rPr>
      </w:pPr>
    </w:p>
    <w:p w14:paraId="64718910" w14:textId="6DD9BAF2" w:rsidR="00AB3A58" w:rsidRPr="0026598E" w:rsidRDefault="004737C3" w:rsidP="00FD67D0">
      <w:pPr>
        <w:spacing w:line="240" w:lineRule="auto"/>
        <w:contextualSpacing/>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TERCERO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00AB3A58" w:rsidRPr="00D91251">
        <w:rPr>
          <w:rFonts w:ascii="Arial Narrow" w:eastAsia="Arial Narrow" w:hAnsi="Arial Narrow" w:cs="Arial Narrow"/>
          <w:color w:val="000000"/>
          <w:kern w:val="0"/>
          <w:lang w:eastAsia="es-PE"/>
          <w14:ligatures w14:val="none"/>
        </w:rPr>
        <w:t xml:space="preserve">denuncia </w:t>
      </w:r>
      <w:r w:rsidR="00AB3A58" w:rsidRPr="00D91251">
        <w:rPr>
          <w:rFonts w:ascii="Arial Narrow" w:eastAsia="Times New Roman" w:hAnsi="Arial Narrow" w:cs="Arial"/>
          <w:color w:val="000000"/>
          <w:kern w:val="0"/>
          <w:lang w:val="es-ES" w:eastAsia="es-ES"/>
          <w14:ligatures w14:val="none"/>
        </w:rPr>
        <w:t xml:space="preserve">del </w:t>
      </w:r>
      <w:r w:rsidR="00D91251" w:rsidRPr="00D91251">
        <w:rPr>
          <w:rFonts w:ascii="Arial Narrow" w:eastAsia="Times New Roman" w:hAnsi="Arial Narrow" w:cs="Arial"/>
          <w:color w:val="000000"/>
          <w:kern w:val="0"/>
          <w:lang w:val="es-ES" w:eastAsia="es-ES"/>
          <w14:ligatures w14:val="none"/>
        </w:rPr>
        <w:t>14 de mayo de 2025</w:t>
      </w:r>
      <w:r w:rsidR="002B7DCD" w:rsidRPr="00D91251">
        <w:rPr>
          <w:rFonts w:ascii="Arial Narrow" w:eastAsia="Calibri" w:hAnsi="Arial Narrow" w:cs="Arial"/>
          <w:kern w:val="0"/>
          <w14:ligatures w14:val="none"/>
        </w:rPr>
        <w:t>.</w:t>
      </w:r>
    </w:p>
    <w:p w14:paraId="72A4113D" w14:textId="77777777" w:rsidR="00AB3A58" w:rsidRPr="0026598E" w:rsidRDefault="00AB3A58" w:rsidP="00FD67D0">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06811FAC" w:rsidR="00AB3A58" w:rsidRPr="0026598E" w:rsidRDefault="004737C3" w:rsidP="00FD67D0">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AB3A58" w:rsidRPr="0026598E">
        <w:rPr>
          <w:rFonts w:ascii="Arial Narrow" w:eastAsia="Arial Narrow" w:hAnsi="Arial Narrow" w:cs="Arial Narrow"/>
          <w:b/>
          <w:color w:val="000000"/>
          <w:kern w:val="0"/>
          <w:lang w:eastAsia="es-PE"/>
          <w14:ligatures w14:val="none"/>
        </w:rPr>
        <w:t xml:space="preserve">: </w:t>
      </w:r>
      <w:r w:rsidR="00232389" w:rsidRPr="0026598E">
        <w:rPr>
          <w:rFonts w:ascii="Arial Narrow" w:eastAsia="Arial Narrow" w:hAnsi="Arial Narrow" w:cs="Arial Narrow"/>
          <w:color w:val="000000"/>
          <w:kern w:val="0"/>
          <w:lang w:eastAsia="es-PE"/>
          <w14:ligatures w14:val="none"/>
        </w:rPr>
        <w:t xml:space="preserve">requerir </w:t>
      </w:r>
      <w:r w:rsidR="00EC23A2" w:rsidRPr="004C529F">
        <w:rPr>
          <w:rFonts w:ascii="Arial Narrow" w:eastAsia="Arial Narrow" w:hAnsi="Arial Narrow" w:cs="Arial Narrow"/>
          <w:color w:val="000000"/>
          <w:kern w:val="0"/>
          <w:lang w:eastAsia="es-PE"/>
          <w14:ligatures w14:val="none"/>
        </w:rPr>
        <w:t>a</w:t>
      </w:r>
      <w:r w:rsidR="00EC23A2" w:rsidRPr="004C529F">
        <w:rPr>
          <w:rFonts w:ascii="Arial Narrow" w:eastAsia="Times New Roman" w:hAnsi="Arial Narrow" w:cs="Times New Roman"/>
          <w:color w:val="000000"/>
          <w:kern w:val="0"/>
          <w:shd w:val="clear" w:color="auto" w:fill="FFFFFF"/>
          <w:lang w:eastAsia="es-PE"/>
          <w14:ligatures w14:val="none"/>
        </w:rPr>
        <w:t>l Banco de Crédito del Perú S.A</w:t>
      </w:r>
      <w:r w:rsidR="00EC23A2" w:rsidRPr="004C529F">
        <w:rPr>
          <w:rFonts w:ascii="Arial Narrow" w:eastAsia="Arial Narrow" w:hAnsi="Arial Narrow" w:cs="Arial Narrow"/>
          <w:bCs/>
        </w:rPr>
        <w:t xml:space="preserve"> y </w:t>
      </w:r>
      <w:r w:rsidR="00EC23A2">
        <w:rPr>
          <w:rFonts w:ascii="Arial Narrow" w:eastAsia="Arial Narrow" w:hAnsi="Arial Narrow" w:cs="Arial Narrow"/>
          <w:bCs/>
        </w:rPr>
        <w:t xml:space="preserve">a </w:t>
      </w:r>
      <w:r w:rsidR="00EC23A2" w:rsidRPr="004C529F">
        <w:rPr>
          <w:rFonts w:ascii="Arial Narrow" w:eastAsia="Arial Narrow" w:hAnsi="Arial Narrow" w:cs="Arial Narrow"/>
          <w:bCs/>
        </w:rPr>
        <w:t>Pacífico Compañía de Seguros y Reaseguros S.A</w:t>
      </w:r>
      <w:r w:rsidR="00EC23A2" w:rsidRPr="004C529F">
        <w:rPr>
          <w:rFonts w:ascii="Arial Narrow" w:eastAsia="Times New Roman" w:hAnsi="Arial Narrow" w:cs="Times New Roman"/>
          <w:color w:val="000000"/>
          <w:kern w:val="0"/>
          <w:shd w:val="clear" w:color="auto" w:fill="FFFFFF"/>
          <w:lang w:eastAsia="es-PE"/>
          <w14:ligatures w14:val="none"/>
        </w:rPr>
        <w:t>.</w:t>
      </w:r>
      <w:r w:rsidR="00EC23A2">
        <w:rPr>
          <w:rFonts w:ascii="Arial Narrow" w:eastAsia="Times New Roman" w:hAnsi="Arial Narrow" w:cs="Times New Roman"/>
          <w:color w:val="000000"/>
          <w:kern w:val="0"/>
          <w:shd w:val="clear" w:color="auto" w:fill="FFFFFF"/>
          <w:lang w:eastAsia="es-PE"/>
          <w14:ligatures w14:val="none"/>
        </w:rPr>
        <w:t xml:space="preserve"> </w:t>
      </w:r>
      <w:r w:rsidR="00232389" w:rsidRPr="0026598E">
        <w:rPr>
          <w:rFonts w:ascii="Arial Narrow" w:eastAsia="Arial Narrow" w:hAnsi="Arial Narrow" w:cs="Arial Narrow"/>
          <w:color w:val="000000"/>
          <w:kern w:val="0"/>
          <w:lang w:eastAsia="es-PE"/>
          <w14:ligatures w14:val="none"/>
        </w:rPr>
        <w:t>que cumpla</w:t>
      </w:r>
      <w:r w:rsidR="005D1F67">
        <w:rPr>
          <w:rFonts w:ascii="Arial Narrow" w:eastAsia="Arial Narrow" w:hAnsi="Arial Narrow" w:cs="Arial Narrow"/>
          <w:color w:val="000000"/>
          <w:kern w:val="0"/>
          <w:lang w:eastAsia="es-PE"/>
          <w14:ligatures w14:val="none"/>
        </w:rPr>
        <w:t>n</w:t>
      </w:r>
      <w:r w:rsidR="00232389" w:rsidRPr="0026598E">
        <w:rPr>
          <w:rFonts w:ascii="Arial Narrow" w:eastAsia="Arial Narrow" w:hAnsi="Arial Narrow" w:cs="Arial Narrow"/>
          <w:color w:val="000000"/>
          <w:kern w:val="0"/>
          <w:lang w:eastAsia="es-PE"/>
          <w14:ligatures w14:val="none"/>
        </w:rPr>
        <w:t xml:space="preserve"> con lo siguiente</w:t>
      </w:r>
      <w:r w:rsidR="00AB3A58"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FD67D0">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FD67D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FD67D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FD67D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FD67D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FD67D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354DE7F2" w14:textId="77777777" w:rsidR="00AB3A58" w:rsidRPr="0026598E" w:rsidRDefault="00AB3A58" w:rsidP="00FD67D0">
      <w:pPr>
        <w:spacing w:after="0" w:line="240" w:lineRule="auto"/>
        <w:ind w:left="567"/>
        <w:jc w:val="both"/>
        <w:rPr>
          <w:rFonts w:ascii="Arial Narrow" w:eastAsia="Arial Narrow" w:hAnsi="Arial Narrow" w:cs="Arial Narrow"/>
          <w:color w:val="000000"/>
          <w:kern w:val="0"/>
          <w:lang w:eastAsia="es-PE"/>
          <w14:ligatures w14:val="none"/>
        </w:rPr>
      </w:pPr>
    </w:p>
    <w:p w14:paraId="08C80BAE" w14:textId="0B779AFA" w:rsidR="00AB3A58" w:rsidRPr="0026598E" w:rsidRDefault="004737C3" w:rsidP="00FD67D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AB3A58" w:rsidRPr="0026598E">
        <w:rPr>
          <w:rFonts w:ascii="Arial Narrow" w:eastAsia="Arial Narrow" w:hAnsi="Arial Narrow" w:cs="Arial Narrow"/>
          <w:b/>
          <w:color w:val="000000"/>
          <w:kern w:val="0"/>
          <w:lang w:eastAsia="es-PE"/>
          <w14:ligatures w14:val="none"/>
        </w:rPr>
        <w:t xml:space="preserve">: </w:t>
      </w:r>
      <w:r w:rsidR="00AB3A58" w:rsidRPr="0026598E">
        <w:rPr>
          <w:rFonts w:ascii="Arial Narrow" w:eastAsia="Arial Narrow" w:hAnsi="Arial Narrow" w:cs="Arial Narrow"/>
          <w:color w:val="000000"/>
          <w:kern w:val="0"/>
          <w:lang w:eastAsia="es-PE"/>
          <w14:ligatures w14:val="none"/>
        </w:rPr>
        <w:t xml:space="preserve">correr traslado de la denuncia interpuesta </w:t>
      </w:r>
      <w:r w:rsidR="00AB3A58" w:rsidRPr="0026598E">
        <w:rPr>
          <w:rFonts w:ascii="Arial Narrow" w:eastAsia="Times New Roman" w:hAnsi="Arial Narrow" w:cs="Arial"/>
          <w:color w:val="000000"/>
          <w:kern w:val="0"/>
          <w:lang w:val="es-ES" w:eastAsia="es-ES"/>
          <w14:ligatures w14:val="none"/>
        </w:rPr>
        <w:t xml:space="preserve">el </w:t>
      </w:r>
      <w:r w:rsidR="004C529F" w:rsidRPr="00D91251">
        <w:rPr>
          <w:rFonts w:ascii="Arial Narrow" w:eastAsia="Times New Roman" w:hAnsi="Arial Narrow" w:cs="Arial"/>
          <w:color w:val="000000"/>
          <w:kern w:val="0"/>
          <w:lang w:val="es-ES" w:eastAsia="es-ES"/>
          <w14:ligatures w14:val="none"/>
        </w:rPr>
        <w:t>14 d</w:t>
      </w:r>
      <w:r w:rsidR="004C529F" w:rsidRPr="004C529F">
        <w:rPr>
          <w:rFonts w:ascii="Arial Narrow" w:eastAsia="Times New Roman" w:hAnsi="Arial Narrow" w:cs="Arial"/>
          <w:color w:val="000000"/>
          <w:kern w:val="0"/>
          <w:lang w:val="es-ES" w:eastAsia="es-ES"/>
          <w14:ligatures w14:val="none"/>
        </w:rPr>
        <w:t>e mayo de 2025</w:t>
      </w:r>
      <w:r w:rsidR="00AB3A58" w:rsidRPr="004C529F">
        <w:rPr>
          <w:rFonts w:ascii="Arial Narrow" w:eastAsia="Calibri" w:hAnsi="Arial Narrow" w:cs="Arial"/>
          <w:kern w:val="0"/>
          <w14:ligatures w14:val="none"/>
        </w:rPr>
        <w:t xml:space="preserve">, </w:t>
      </w:r>
      <w:r w:rsidR="00AB3A58" w:rsidRPr="004C529F">
        <w:rPr>
          <w:rFonts w:ascii="Arial Narrow" w:eastAsia="Arial Narrow" w:hAnsi="Arial Narrow" w:cs="Arial Narrow"/>
          <w:color w:val="000000"/>
          <w:kern w:val="0"/>
          <w:lang w:eastAsia="es-PE"/>
          <w14:ligatures w14:val="none"/>
        </w:rPr>
        <w:t>a</w:t>
      </w:r>
      <w:r w:rsidR="004C529F" w:rsidRPr="004C529F">
        <w:rPr>
          <w:rFonts w:ascii="Arial Narrow" w:eastAsia="Times New Roman" w:hAnsi="Arial Narrow" w:cs="Times New Roman"/>
          <w:color w:val="000000"/>
          <w:kern w:val="0"/>
          <w:shd w:val="clear" w:color="auto" w:fill="FFFFFF"/>
          <w:lang w:eastAsia="es-PE"/>
          <w14:ligatures w14:val="none"/>
        </w:rPr>
        <w:t>l Banco de Crédito del Perú S.A</w:t>
      </w:r>
      <w:r w:rsidR="004C529F" w:rsidRPr="004C529F">
        <w:rPr>
          <w:rFonts w:ascii="Arial Narrow" w:eastAsia="Arial Narrow" w:hAnsi="Arial Narrow" w:cs="Arial Narrow"/>
          <w:bCs/>
        </w:rPr>
        <w:t xml:space="preserve"> </w:t>
      </w:r>
      <w:r w:rsidR="00F723BA" w:rsidRPr="004C529F">
        <w:rPr>
          <w:rFonts w:ascii="Arial Narrow" w:eastAsia="Arial Narrow" w:hAnsi="Arial Narrow" w:cs="Arial Narrow"/>
          <w:bCs/>
        </w:rPr>
        <w:t>y</w:t>
      </w:r>
      <w:r w:rsidR="00EC23A2">
        <w:rPr>
          <w:rFonts w:ascii="Arial Narrow" w:eastAsia="Arial Narrow" w:hAnsi="Arial Narrow" w:cs="Arial Narrow"/>
          <w:bCs/>
        </w:rPr>
        <w:t xml:space="preserve"> a</w:t>
      </w:r>
      <w:r w:rsidR="00F723BA" w:rsidRPr="004C529F">
        <w:rPr>
          <w:rFonts w:ascii="Arial Narrow" w:eastAsia="Arial Narrow" w:hAnsi="Arial Narrow" w:cs="Arial Narrow"/>
          <w:bCs/>
        </w:rPr>
        <w:t xml:space="preserve"> </w:t>
      </w:r>
      <w:r w:rsidR="004C529F" w:rsidRPr="004C529F">
        <w:rPr>
          <w:rFonts w:ascii="Arial Narrow" w:eastAsia="Arial Narrow" w:hAnsi="Arial Narrow" w:cs="Arial Narrow"/>
          <w:bCs/>
        </w:rPr>
        <w:t>Pacífico Compañía de Seguros y Reaseguros S.A</w:t>
      </w:r>
      <w:r w:rsidR="00F723BA" w:rsidRPr="004C529F">
        <w:rPr>
          <w:rFonts w:ascii="Arial Narrow" w:eastAsia="Times New Roman" w:hAnsi="Arial Narrow" w:cs="Times New Roman"/>
          <w:color w:val="000000"/>
          <w:kern w:val="0"/>
          <w:shd w:val="clear" w:color="auto" w:fill="FFFFFF"/>
          <w:lang w:eastAsia="es-PE"/>
          <w14:ligatures w14:val="none"/>
        </w:rPr>
        <w:t>.</w:t>
      </w:r>
      <w:r w:rsidR="00AB3A58" w:rsidRPr="004C529F">
        <w:rPr>
          <w:rFonts w:ascii="Arial Narrow" w:eastAsia="Arial Narrow" w:hAnsi="Arial Narrow" w:cs="Arial Narrow"/>
          <w:color w:val="000000"/>
          <w:kern w:val="0"/>
          <w:lang w:eastAsia="es-PE"/>
          <w14:ligatures w14:val="none"/>
        </w:rPr>
        <w:t>, para</w:t>
      </w:r>
      <w:r w:rsidR="00AB3A58" w:rsidRPr="0026598E">
        <w:rPr>
          <w:rFonts w:ascii="Arial Narrow" w:eastAsia="Arial Narrow" w:hAnsi="Arial Narrow" w:cs="Arial Narrow"/>
          <w:color w:val="000000"/>
          <w:kern w:val="0"/>
          <w:lang w:eastAsia="es-PE"/>
          <w14:ligatures w14:val="none"/>
        </w:rPr>
        <w:t xml:space="preserve"> que, de conformidad con lo dispuesto por el artículo 26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FD67D0">
      <w:pPr>
        <w:spacing w:after="0" w:line="240" w:lineRule="auto"/>
        <w:jc w:val="both"/>
        <w:rPr>
          <w:rFonts w:ascii="Arial Narrow" w:eastAsia="Arial Narrow" w:hAnsi="Arial Narrow" w:cs="Arial Narrow"/>
          <w:color w:val="000000"/>
          <w:kern w:val="0"/>
          <w:lang w:eastAsia="es-PE"/>
          <w14:ligatures w14:val="none"/>
        </w:rPr>
      </w:pPr>
    </w:p>
    <w:p w14:paraId="61C1ED8F" w14:textId="776E7DF7" w:rsidR="008641BD" w:rsidRDefault="004737C3" w:rsidP="00FD67D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AB3A58" w:rsidRPr="0026598E">
        <w:rPr>
          <w:rFonts w:ascii="Arial Narrow" w:eastAsia="Arial Narrow" w:hAnsi="Arial Narrow" w:cs="Arial Narrow"/>
          <w:b/>
          <w:color w:val="000000"/>
          <w:kern w:val="0"/>
          <w:lang w:eastAsia="es-PE"/>
          <w14:ligatures w14:val="none"/>
        </w:rPr>
        <w:t xml:space="preserve">: </w:t>
      </w:r>
      <w:bookmarkStart w:id="4" w:name="_Hlk188286813"/>
      <w:r w:rsidR="00AB3A58" w:rsidRPr="0026598E">
        <w:rPr>
          <w:rFonts w:ascii="Arial Narrow" w:eastAsia="Times New Roman" w:hAnsi="Arial Narrow" w:cs="Arial"/>
          <w:color w:val="000000"/>
          <w:kern w:val="0"/>
          <w:lang w:eastAsia="es-ES"/>
          <w14:ligatures w14:val="none"/>
        </w:rPr>
        <w:t xml:space="preserve">requerir </w:t>
      </w:r>
      <w:r w:rsidR="00AB3A58" w:rsidRPr="0026598E">
        <w:rPr>
          <w:rFonts w:ascii="Arial Narrow" w:eastAsia="Times New Roman" w:hAnsi="Arial Narrow" w:cs="Arial"/>
          <w:color w:val="000000"/>
          <w:kern w:val="0"/>
          <w:lang w:val="es-ES" w:eastAsia="es-ES"/>
          <w14:ligatures w14:val="none"/>
        </w:rPr>
        <w:t>que</w:t>
      </w:r>
      <w:r w:rsidR="00AB3A58" w:rsidRPr="004170F0">
        <w:rPr>
          <w:rFonts w:ascii="Arial Narrow" w:eastAsia="Times New Roman" w:hAnsi="Arial Narrow" w:cs="Arial"/>
          <w:color w:val="000000"/>
          <w:kern w:val="0"/>
          <w:lang w:val="es-ES" w:eastAsia="es-ES"/>
          <w14:ligatures w14:val="none"/>
        </w:rPr>
        <w:t xml:space="preserve">, en un </w:t>
      </w:r>
      <w:r w:rsidR="00AB3A58" w:rsidRPr="004170F0">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00AB3A58" w:rsidRPr="004170F0">
        <w:rPr>
          <w:rFonts w:ascii="Arial Narrow" w:eastAsia="Times New Roman" w:hAnsi="Arial Narrow" w:cs="Arial"/>
          <w:color w:val="000000"/>
          <w:kern w:val="0"/>
          <w:lang w:eastAsia="es-ES"/>
          <w14:ligatures w14:val="none"/>
        </w:rPr>
        <w:t xml:space="preserve">, </w:t>
      </w:r>
      <w:bookmarkStart w:id="5" w:name="_Hlk188286828"/>
      <w:r w:rsidR="004C529F" w:rsidRPr="004170F0">
        <w:rPr>
          <w:rFonts w:ascii="Arial Narrow" w:eastAsia="Times New Roman" w:hAnsi="Arial Narrow" w:cs="Arial"/>
          <w:color w:val="000000"/>
          <w:kern w:val="0"/>
          <w:lang w:eastAsia="es-ES"/>
          <w14:ligatures w14:val="none"/>
        </w:rPr>
        <w:t xml:space="preserve">el </w:t>
      </w:r>
      <w:r w:rsidR="0044740C" w:rsidRPr="004170F0">
        <w:rPr>
          <w:rFonts w:ascii="Arial Narrow" w:eastAsia="Times New Roman" w:hAnsi="Arial Narrow" w:cs="Times New Roman"/>
          <w:color w:val="000000"/>
          <w:kern w:val="0"/>
          <w:shd w:val="clear" w:color="auto" w:fill="FFFFFF"/>
          <w:lang w:eastAsia="es-PE"/>
          <w14:ligatures w14:val="none"/>
        </w:rPr>
        <w:t>Banco de Crédito del Perú S.A.</w:t>
      </w:r>
      <w:r w:rsidR="00AB3A58" w:rsidRPr="004170F0">
        <w:rPr>
          <w:rFonts w:ascii="Arial Narrow" w:eastAsia="Times New Roman" w:hAnsi="Arial Narrow" w:cs="Arial"/>
          <w:color w:val="000000"/>
          <w:kern w:val="0"/>
          <w:lang w:eastAsia="es-ES"/>
          <w14:ligatures w14:val="none"/>
        </w:rPr>
        <w:t xml:space="preserve">, </w:t>
      </w:r>
      <w:bookmarkEnd w:id="5"/>
      <w:r w:rsidR="002B7DCD" w:rsidRPr="004170F0">
        <w:rPr>
          <w:rFonts w:ascii="Arial Narrow" w:eastAsia="Times New Roman" w:hAnsi="Arial Narrow" w:cs="Arial"/>
          <w:color w:val="000000"/>
          <w:kern w:val="0"/>
          <w:lang w:val="es-ES" w:eastAsia="es-ES"/>
          <w14:ligatures w14:val="none"/>
        </w:rPr>
        <w:t xml:space="preserve">cumpla con: </w:t>
      </w:r>
      <w:r w:rsidR="00E172EB" w:rsidRPr="00AC5FBD">
        <w:rPr>
          <w:rFonts w:ascii="Arial Narrow" w:eastAsia="Times New Roman" w:hAnsi="Arial Narrow" w:cs="Arial"/>
          <w:color w:val="000000"/>
          <w:kern w:val="0"/>
          <w:lang w:val="es-ES" w:eastAsia="es-ES"/>
          <w14:ligatures w14:val="none"/>
        </w:rPr>
        <w:t xml:space="preserve">(i) presentar una </w:t>
      </w:r>
      <w:r w:rsidR="00E172EB" w:rsidRPr="00AC5FBD">
        <w:rPr>
          <w:rFonts w:ascii="Arial Narrow" w:eastAsia="Times New Roman" w:hAnsi="Arial Narrow" w:cs="Arial"/>
          <w:color w:val="000000"/>
          <w:kern w:val="0"/>
          <w:lang w:val="es-ES" w:eastAsia="es-ES"/>
          <w14:ligatures w14:val="none"/>
        </w:rPr>
        <w:lastRenderedPageBreak/>
        <w:t>copia debidamente suscrita de la</w:t>
      </w:r>
      <w:r w:rsidR="007A749F" w:rsidRPr="00AC5FBD">
        <w:rPr>
          <w:rFonts w:ascii="Arial Narrow" w:eastAsia="Times New Roman" w:hAnsi="Arial Narrow" w:cs="Arial"/>
          <w:color w:val="000000"/>
          <w:kern w:val="0"/>
          <w:lang w:eastAsia="es-ES"/>
          <w14:ligatures w14:val="none"/>
        </w:rPr>
        <w:t xml:space="preserve"> Póliza N°139853 </w:t>
      </w:r>
      <w:r w:rsidR="007A749F" w:rsidRPr="00AC5FBD">
        <w:rPr>
          <w:rFonts w:ascii="Arial Narrow" w:eastAsia="Times New Roman" w:hAnsi="Arial Narrow" w:cs="Arial"/>
          <w:color w:val="000000"/>
          <w:kern w:val="0"/>
          <w:lang w:val="es-ES" w:eastAsia="es-ES"/>
          <w14:ligatures w14:val="none"/>
        </w:rPr>
        <w:t xml:space="preserve">y/o Certificado del </w:t>
      </w:r>
      <w:r w:rsidR="007A749F" w:rsidRPr="00AC5FBD">
        <w:rPr>
          <w:rFonts w:ascii="Arial Narrow" w:eastAsia="Times New Roman" w:hAnsi="Arial Narrow" w:cs="Arial"/>
          <w:color w:val="000000"/>
          <w:kern w:val="0"/>
          <w:lang w:eastAsia="es-ES"/>
          <w14:ligatures w14:val="none"/>
        </w:rPr>
        <w:t xml:space="preserve">Seguro de Desgravamen </w:t>
      </w:r>
      <w:r w:rsidR="00AC73FD" w:rsidRPr="00AC5FBD">
        <w:rPr>
          <w:rFonts w:ascii="Arial Narrow" w:eastAsia="Times New Roman" w:hAnsi="Arial Narrow" w:cs="Arial"/>
          <w:color w:val="000000"/>
          <w:kern w:val="0"/>
          <w:lang w:eastAsia="es-ES"/>
          <w14:ligatures w14:val="none"/>
        </w:rPr>
        <w:t xml:space="preserve">del </w:t>
      </w:r>
      <w:r w:rsidR="007A749F" w:rsidRPr="00AC5FBD">
        <w:rPr>
          <w:rFonts w:ascii="Arial Narrow" w:eastAsia="Times New Roman" w:hAnsi="Arial Narrow" w:cs="Arial"/>
          <w:color w:val="000000"/>
          <w:kern w:val="0"/>
          <w:lang w:eastAsia="es-ES"/>
          <w14:ligatures w14:val="none"/>
        </w:rPr>
        <w:t>crédito hipotecario</w:t>
      </w:r>
      <w:r w:rsidR="007A749F" w:rsidRPr="00AC5FBD">
        <w:rPr>
          <w:rFonts w:ascii="Arial Narrow" w:eastAsia="Times New Roman" w:hAnsi="Arial Narrow" w:cs="Arial"/>
          <w:color w:val="000000"/>
          <w:kern w:val="0"/>
          <w:lang w:val="es-ES" w:eastAsia="es-ES"/>
          <w14:ligatures w14:val="none"/>
        </w:rPr>
        <w:t xml:space="preserve"> </w:t>
      </w:r>
      <w:r w:rsidR="00E172EB" w:rsidRPr="00AC5FBD">
        <w:rPr>
          <w:rFonts w:ascii="Arial Narrow" w:eastAsia="Times New Roman" w:hAnsi="Arial Narrow" w:cs="Arial"/>
          <w:color w:val="000000"/>
          <w:kern w:val="0"/>
          <w:lang w:val="es-ES" w:eastAsia="es-ES"/>
          <w14:ligatures w14:val="none"/>
        </w:rPr>
        <w:t>materia de denuncia</w:t>
      </w:r>
      <w:r w:rsidR="00244A7B" w:rsidRPr="00AC5FBD">
        <w:rPr>
          <w:rFonts w:ascii="Arial Narrow" w:eastAsia="Times New Roman" w:hAnsi="Arial Narrow" w:cs="Arial"/>
          <w:color w:val="000000"/>
          <w:kern w:val="0"/>
          <w:lang w:val="es-ES" w:eastAsia="es-ES"/>
          <w14:ligatures w14:val="none"/>
        </w:rPr>
        <w:t xml:space="preserve">; </w:t>
      </w:r>
      <w:r w:rsidR="00AC73FD" w:rsidRPr="00AC5FBD">
        <w:rPr>
          <w:rFonts w:ascii="Arial Narrow" w:eastAsia="Times New Roman" w:hAnsi="Arial Narrow" w:cs="Arial"/>
          <w:color w:val="000000"/>
          <w:kern w:val="0"/>
          <w:lang w:val="es-ES" w:eastAsia="es-ES"/>
          <w14:ligatures w14:val="none"/>
        </w:rPr>
        <w:t xml:space="preserve">y, </w:t>
      </w:r>
      <w:r w:rsidR="00244A7B" w:rsidRPr="00AC5FBD">
        <w:rPr>
          <w:rFonts w:ascii="Arial Narrow" w:eastAsia="Times New Roman" w:hAnsi="Arial Narrow" w:cs="Arial"/>
          <w:color w:val="000000"/>
          <w:kern w:val="0"/>
          <w:lang w:val="es-ES" w:eastAsia="es-ES"/>
          <w14:ligatures w14:val="none"/>
        </w:rPr>
        <w:t>(ii)  presentar una copia debidamente suscrita de la</w:t>
      </w:r>
      <w:r w:rsidR="004170F0" w:rsidRPr="00AC5FBD">
        <w:rPr>
          <w:rFonts w:ascii="Arial Narrow" w:eastAsia="Times New Roman" w:hAnsi="Arial Narrow" w:cs="Arial"/>
          <w:color w:val="000000"/>
          <w:kern w:val="0"/>
          <w:lang w:eastAsia="es-ES"/>
          <w14:ligatures w14:val="none"/>
        </w:rPr>
        <w:t xml:space="preserve"> Póliza N°4361 </w:t>
      </w:r>
      <w:r w:rsidR="007A749F" w:rsidRPr="00AC5FBD">
        <w:rPr>
          <w:rFonts w:ascii="Arial Narrow" w:eastAsia="Times New Roman" w:hAnsi="Arial Narrow" w:cs="Arial"/>
          <w:color w:val="000000"/>
          <w:kern w:val="0"/>
          <w:lang w:val="es-ES" w:eastAsia="es-ES"/>
          <w14:ligatures w14:val="none"/>
        </w:rPr>
        <w:t xml:space="preserve">y/o Certificado del </w:t>
      </w:r>
      <w:r w:rsidR="004170F0" w:rsidRPr="00AC5FBD">
        <w:rPr>
          <w:rFonts w:ascii="Arial Narrow" w:eastAsia="Times New Roman" w:hAnsi="Arial Narrow" w:cs="Arial"/>
          <w:color w:val="000000"/>
          <w:kern w:val="0"/>
          <w:lang w:eastAsia="es-ES"/>
          <w14:ligatures w14:val="none"/>
        </w:rPr>
        <w:t xml:space="preserve">Seguro de Desgravamen </w:t>
      </w:r>
      <w:r w:rsidR="00AC73FD" w:rsidRPr="00AC5FBD">
        <w:rPr>
          <w:rFonts w:ascii="Arial Narrow" w:eastAsia="Times New Roman" w:hAnsi="Arial Narrow" w:cs="Arial"/>
          <w:color w:val="000000"/>
          <w:kern w:val="0"/>
          <w:lang w:eastAsia="es-ES"/>
          <w14:ligatures w14:val="none"/>
        </w:rPr>
        <w:t>de la</w:t>
      </w:r>
      <w:r w:rsidR="004170F0" w:rsidRPr="00AC5FBD">
        <w:rPr>
          <w:rFonts w:ascii="Arial Narrow" w:eastAsia="Times New Roman" w:hAnsi="Arial Narrow" w:cs="Arial"/>
          <w:color w:val="000000"/>
          <w:kern w:val="0"/>
          <w:lang w:eastAsia="es-ES"/>
          <w14:ligatures w14:val="none"/>
        </w:rPr>
        <w:t xml:space="preserve"> tarjeta de crédito </w:t>
      </w:r>
      <w:r w:rsidR="00244A7B" w:rsidRPr="00AC5FBD">
        <w:rPr>
          <w:rFonts w:ascii="Arial Narrow" w:eastAsia="Times New Roman" w:hAnsi="Arial Narrow" w:cs="Arial"/>
          <w:color w:val="000000"/>
          <w:kern w:val="0"/>
          <w:lang w:val="es-ES" w:eastAsia="es-ES"/>
          <w14:ligatures w14:val="none"/>
        </w:rPr>
        <w:t>materia de denuncia</w:t>
      </w:r>
      <w:r w:rsidR="00AC73FD">
        <w:rPr>
          <w:rFonts w:ascii="Arial Narrow" w:eastAsia="Times New Roman" w:hAnsi="Arial Narrow" w:cs="Arial"/>
          <w:color w:val="000000"/>
          <w:kern w:val="0"/>
          <w:lang w:val="es-ES" w:eastAsia="es-ES"/>
          <w14:ligatures w14:val="none"/>
        </w:rPr>
        <w:t>.</w:t>
      </w:r>
    </w:p>
    <w:p w14:paraId="67FBA7CF" w14:textId="77777777" w:rsidR="00691A17" w:rsidRDefault="00691A17" w:rsidP="00FD67D0">
      <w:pPr>
        <w:spacing w:after="0" w:line="240" w:lineRule="auto"/>
        <w:jc w:val="both"/>
        <w:rPr>
          <w:rFonts w:ascii="Arial Narrow" w:eastAsia="Times New Roman" w:hAnsi="Arial Narrow" w:cs="Arial"/>
          <w:color w:val="000000"/>
          <w:kern w:val="0"/>
          <w:lang w:val="es-ES" w:eastAsia="es-ES"/>
          <w14:ligatures w14:val="none"/>
        </w:rPr>
      </w:pPr>
    </w:p>
    <w:p w14:paraId="5CA28E4E" w14:textId="41DC998E" w:rsidR="00AC73FD" w:rsidRDefault="004737C3" w:rsidP="00AC73F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691A17" w:rsidRPr="0026598E">
        <w:rPr>
          <w:rFonts w:ascii="Arial Narrow" w:eastAsia="Arial Narrow" w:hAnsi="Arial Narrow" w:cs="Arial Narrow"/>
          <w:b/>
          <w:color w:val="000000"/>
          <w:kern w:val="0"/>
          <w:lang w:eastAsia="es-PE"/>
          <w14:ligatures w14:val="none"/>
        </w:rPr>
        <w:t xml:space="preserve">: </w:t>
      </w:r>
      <w:r w:rsidR="00691A17" w:rsidRPr="0026598E">
        <w:rPr>
          <w:rFonts w:ascii="Arial Narrow" w:eastAsia="Times New Roman" w:hAnsi="Arial Narrow" w:cs="Arial"/>
          <w:color w:val="000000"/>
          <w:kern w:val="0"/>
          <w:lang w:eastAsia="es-ES"/>
          <w14:ligatures w14:val="none"/>
        </w:rPr>
        <w:t xml:space="preserve">requerir </w:t>
      </w:r>
      <w:r w:rsidR="00691A17" w:rsidRPr="0026598E">
        <w:rPr>
          <w:rFonts w:ascii="Arial Narrow" w:eastAsia="Times New Roman" w:hAnsi="Arial Narrow" w:cs="Arial"/>
          <w:color w:val="000000"/>
          <w:kern w:val="0"/>
          <w:lang w:val="es-ES" w:eastAsia="es-ES"/>
          <w14:ligatures w14:val="none"/>
        </w:rPr>
        <w:t xml:space="preserve">que, en un </w:t>
      </w:r>
      <w:r w:rsidR="00691A17"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C529F" w:rsidRPr="009504A2">
        <w:rPr>
          <w:rFonts w:ascii="Arial Narrow" w:eastAsia="Arial Narrow" w:hAnsi="Arial Narrow" w:cs="Arial Narrow"/>
          <w:bCs/>
        </w:rPr>
        <w:t>Pacífico Compañía de Seguros y Reaseguros S.A.</w:t>
      </w:r>
      <w:r w:rsidR="00691A17" w:rsidRPr="009504A2">
        <w:rPr>
          <w:rFonts w:ascii="Arial Narrow" w:eastAsia="Times New Roman" w:hAnsi="Arial Narrow" w:cs="Arial"/>
          <w:color w:val="000000"/>
          <w:kern w:val="0"/>
          <w:lang w:eastAsia="es-ES"/>
          <w14:ligatures w14:val="none"/>
        </w:rPr>
        <w:t xml:space="preserve">, </w:t>
      </w:r>
      <w:r w:rsidR="00691A17" w:rsidRPr="009504A2">
        <w:rPr>
          <w:rFonts w:ascii="Arial Narrow" w:eastAsia="Times New Roman" w:hAnsi="Arial Narrow" w:cs="Arial"/>
          <w:color w:val="000000"/>
          <w:kern w:val="0"/>
          <w:lang w:val="es-ES" w:eastAsia="es-ES"/>
          <w14:ligatures w14:val="none"/>
        </w:rPr>
        <w:t xml:space="preserve">cumpla con: </w:t>
      </w:r>
      <w:r w:rsidR="00AC73FD" w:rsidRPr="009504A2">
        <w:rPr>
          <w:rFonts w:ascii="Arial Narrow" w:eastAsia="Times New Roman" w:hAnsi="Arial Narrow" w:cs="Arial"/>
          <w:color w:val="000000"/>
          <w:kern w:val="0"/>
          <w:lang w:val="es-ES" w:eastAsia="es-ES"/>
          <w14:ligatures w14:val="none"/>
        </w:rPr>
        <w:t>(i) presentar una copia debidamente suscrita de la</w:t>
      </w:r>
      <w:r w:rsidR="00AC73FD" w:rsidRPr="009504A2">
        <w:rPr>
          <w:rFonts w:ascii="Arial Narrow" w:eastAsia="Times New Roman" w:hAnsi="Arial Narrow" w:cs="Arial"/>
          <w:color w:val="000000"/>
          <w:kern w:val="0"/>
          <w:lang w:eastAsia="es-ES"/>
          <w14:ligatures w14:val="none"/>
        </w:rPr>
        <w:t xml:space="preserve"> Póliza N°139853 </w:t>
      </w:r>
      <w:r w:rsidR="00AC73FD" w:rsidRPr="009504A2">
        <w:rPr>
          <w:rFonts w:ascii="Arial Narrow" w:eastAsia="Times New Roman" w:hAnsi="Arial Narrow" w:cs="Arial"/>
          <w:color w:val="000000"/>
          <w:kern w:val="0"/>
          <w:lang w:val="es-ES" w:eastAsia="es-ES"/>
          <w14:ligatures w14:val="none"/>
        </w:rPr>
        <w:t xml:space="preserve">y/o Certificado del </w:t>
      </w:r>
      <w:r w:rsidR="00AC73FD" w:rsidRPr="009504A2">
        <w:rPr>
          <w:rFonts w:ascii="Arial Narrow" w:eastAsia="Times New Roman" w:hAnsi="Arial Narrow" w:cs="Arial"/>
          <w:color w:val="000000"/>
          <w:kern w:val="0"/>
          <w:lang w:eastAsia="es-ES"/>
          <w14:ligatures w14:val="none"/>
        </w:rPr>
        <w:t>Seguro de Desgravamen del crédito hipotecario</w:t>
      </w:r>
      <w:r w:rsidR="00AC73FD" w:rsidRPr="009504A2">
        <w:rPr>
          <w:rFonts w:ascii="Arial Narrow" w:eastAsia="Times New Roman" w:hAnsi="Arial Narrow" w:cs="Arial"/>
          <w:color w:val="000000"/>
          <w:kern w:val="0"/>
          <w:lang w:val="es-ES" w:eastAsia="es-ES"/>
          <w14:ligatures w14:val="none"/>
        </w:rPr>
        <w:t xml:space="preserve"> materia de denuncia; (ii)  presentar una copia debidamente suscrita de la</w:t>
      </w:r>
      <w:r w:rsidR="00AC73FD" w:rsidRPr="009504A2">
        <w:rPr>
          <w:rFonts w:ascii="Arial Narrow" w:eastAsia="Times New Roman" w:hAnsi="Arial Narrow" w:cs="Arial"/>
          <w:color w:val="000000"/>
          <w:kern w:val="0"/>
          <w:lang w:eastAsia="es-ES"/>
          <w14:ligatures w14:val="none"/>
        </w:rPr>
        <w:t xml:space="preserve"> Póliza N°4361 </w:t>
      </w:r>
      <w:r w:rsidR="00AC73FD" w:rsidRPr="009504A2">
        <w:rPr>
          <w:rFonts w:ascii="Arial Narrow" w:eastAsia="Times New Roman" w:hAnsi="Arial Narrow" w:cs="Arial"/>
          <w:color w:val="000000"/>
          <w:kern w:val="0"/>
          <w:lang w:val="es-ES" w:eastAsia="es-ES"/>
          <w14:ligatures w14:val="none"/>
        </w:rPr>
        <w:t xml:space="preserve">y/o Certificado del </w:t>
      </w:r>
      <w:r w:rsidR="00AC73FD" w:rsidRPr="009504A2">
        <w:rPr>
          <w:rFonts w:ascii="Arial Narrow" w:eastAsia="Times New Roman" w:hAnsi="Arial Narrow" w:cs="Arial"/>
          <w:color w:val="000000"/>
          <w:kern w:val="0"/>
          <w:lang w:eastAsia="es-ES"/>
          <w14:ligatures w14:val="none"/>
        </w:rPr>
        <w:t xml:space="preserve">Seguro de Desgravamen de la tarjeta de crédito </w:t>
      </w:r>
      <w:r w:rsidR="00AC73FD" w:rsidRPr="009504A2">
        <w:rPr>
          <w:rFonts w:ascii="Arial Narrow" w:eastAsia="Times New Roman" w:hAnsi="Arial Narrow" w:cs="Arial"/>
          <w:color w:val="000000"/>
          <w:kern w:val="0"/>
          <w:lang w:val="es-ES" w:eastAsia="es-ES"/>
          <w14:ligatures w14:val="none"/>
        </w:rPr>
        <w:t>materia de denuncia; y, (iii) presentar los medios probatorios que acrediten que brindó una respuesta oportuna a la solicitud de coberturas de los seguros de desgravamen materia de denuncia.</w:t>
      </w:r>
    </w:p>
    <w:p w14:paraId="6A128BE5" w14:textId="633A3767" w:rsidR="002B7DCD" w:rsidRPr="0026598E" w:rsidRDefault="002B7DCD" w:rsidP="00FD67D0">
      <w:pPr>
        <w:spacing w:after="0" w:line="240" w:lineRule="auto"/>
        <w:jc w:val="both"/>
        <w:rPr>
          <w:rFonts w:ascii="Arial Narrow" w:eastAsia="Arial Narrow" w:hAnsi="Arial Narrow" w:cs="Arial Narrow"/>
          <w:b/>
          <w:color w:val="000000"/>
          <w:kern w:val="0"/>
          <w:lang w:val="es-ES" w:eastAsia="es-PE"/>
          <w14:ligatures w14:val="none"/>
        </w:rPr>
      </w:pPr>
    </w:p>
    <w:p w14:paraId="5A49EAA8" w14:textId="6921ED91" w:rsidR="00AB3A58" w:rsidRPr="0026598E" w:rsidRDefault="004737C3" w:rsidP="00FD67D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0"/>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1"/>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FD67D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2541A6F6" w:rsidR="00AB3A58" w:rsidRPr="0026598E" w:rsidRDefault="004737C3" w:rsidP="00FD67D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FD67D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B2EE46C" w:rsidR="00AB3A58" w:rsidRPr="0026598E" w:rsidRDefault="004737C3" w:rsidP="00FD67D0">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N° 807</w:t>
      </w:r>
      <w:r w:rsidR="00AB3A58" w:rsidRPr="0026598E">
        <w:rPr>
          <w:rFonts w:ascii="Arial Narrow" w:eastAsia="Calibri" w:hAnsi="Arial Narrow" w:cs="Arial"/>
          <w:kern w:val="0"/>
          <w:vertAlign w:val="superscript"/>
          <w14:ligatures w14:val="none"/>
        </w:rPr>
        <w:footnoteReference w:id="12"/>
      </w:r>
      <w:r w:rsidR="00AB3A58" w:rsidRPr="0026598E">
        <w:rPr>
          <w:rFonts w:ascii="Arial Narrow" w:eastAsia="Calibri" w:hAnsi="Arial Narrow" w:cs="Arial"/>
          <w:kern w:val="0"/>
          <w14:ligatures w14:val="none"/>
        </w:rPr>
        <w:t xml:space="preserve">, hasta antes de la emisión de la Resolución Final tienen la posibilidad de solicitar una audiencia </w:t>
      </w:r>
      <w:r w:rsidR="00AB3A58"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FD67D0">
      <w:pPr>
        <w:suppressAutoHyphens/>
        <w:spacing w:after="0" w:line="240" w:lineRule="auto"/>
        <w:jc w:val="both"/>
        <w:rPr>
          <w:rFonts w:ascii="Arial Narrow" w:eastAsia="Calibri" w:hAnsi="Arial Narrow" w:cs="Arial"/>
          <w:kern w:val="0"/>
          <w:u w:val="single"/>
          <w14:ligatures w14:val="none"/>
        </w:rPr>
      </w:pPr>
    </w:p>
    <w:p w14:paraId="24D59AD6" w14:textId="199DE7C4" w:rsidR="00B612B4" w:rsidRPr="00B612B4" w:rsidRDefault="00691A17" w:rsidP="00FD67D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4737C3">
        <w:rPr>
          <w:rFonts w:ascii="Arial Narrow" w:hAnsi="Arial Narrow" w:cs="Arial"/>
          <w:b/>
          <w:spacing w:val="-3"/>
          <w:kern w:val="0"/>
          <w14:ligatures w14:val="none"/>
        </w:rPr>
        <w:t xml:space="preserve"> </w:t>
      </w:r>
      <w:r w:rsidR="004737C3">
        <w:rPr>
          <w:rFonts w:ascii="Arial Narrow" w:eastAsia="Arial Narrow" w:hAnsi="Arial Narrow" w:cs="Arial Narrow"/>
          <w:b/>
          <w:bCs/>
        </w:rPr>
        <w:t>PRIMERO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1A1CF45" w14:textId="77777777" w:rsidR="00B612B4" w:rsidRPr="0026598E" w:rsidRDefault="00B612B4" w:rsidP="00FD67D0">
      <w:pPr>
        <w:suppressAutoHyphens/>
        <w:spacing w:after="0" w:line="240" w:lineRule="auto"/>
        <w:jc w:val="both"/>
        <w:rPr>
          <w:rFonts w:ascii="Arial Narrow" w:eastAsia="Times New Roman" w:hAnsi="Arial Narrow" w:cs="Times New Roman"/>
          <w:color w:val="000000"/>
          <w:kern w:val="0"/>
          <w:lang w:eastAsia="es-PE"/>
          <w14:ligatures w14:val="none"/>
        </w:rPr>
      </w:pPr>
    </w:p>
    <w:p w14:paraId="27996781" w14:textId="0407A937" w:rsidR="00B612B4" w:rsidRPr="00A67ADF" w:rsidRDefault="00B612B4" w:rsidP="00FD67D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4737C3">
        <w:rPr>
          <w:rFonts w:ascii="Arial Narrow" w:hAnsi="Arial Narrow" w:cs="Arial"/>
          <w:b/>
          <w:spacing w:val="-3"/>
          <w:kern w:val="0"/>
          <w14:ligatures w14:val="none"/>
        </w:rPr>
        <w:t>SEGUNDO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A453D">
        <w:rPr>
          <w:rFonts w:ascii="Arial Narrow" w:hAnsi="Arial Narrow" w:cs="Arial"/>
          <w:bCs/>
          <w:spacing w:val="-3"/>
          <w:kern w:val="0"/>
          <w14:ligatures w14:val="none"/>
        </w:rPr>
        <w:t>requerir a</w:t>
      </w:r>
      <w:r w:rsidR="00AA453D" w:rsidRPr="00AA453D">
        <w:rPr>
          <w:rFonts w:ascii="Arial Narrow" w:hAnsi="Arial Narrow" w:cs="Arial"/>
          <w:bCs/>
          <w:spacing w:val="-3"/>
          <w:kern w:val="0"/>
          <w14:ligatures w14:val="none"/>
        </w:rPr>
        <w:t xml:space="preserve">l señor </w:t>
      </w:r>
      <w:r w:rsidR="00AA453D" w:rsidRPr="00AA453D">
        <w:rPr>
          <w:rFonts w:ascii="Arial Narrow" w:eastAsia="Times New Roman" w:hAnsi="Arial Narrow" w:cs="Times New Roman"/>
          <w:color w:val="000000"/>
          <w:kern w:val="0"/>
          <w:shd w:val="clear" w:color="auto" w:fill="FFFFFF"/>
          <w:lang w:eastAsia="es-PE"/>
          <w14:ligatures w14:val="none"/>
        </w:rPr>
        <w:t xml:space="preserve">Eduardo </w:t>
      </w:r>
      <w:r w:rsidR="00AC73FD" w:rsidRPr="00AA453D">
        <w:rPr>
          <w:rFonts w:ascii="Arial Narrow" w:eastAsia="Times New Roman" w:hAnsi="Arial Narrow" w:cs="Times New Roman"/>
          <w:color w:val="000000"/>
          <w:kern w:val="0"/>
          <w:shd w:val="clear" w:color="auto" w:fill="FFFFFF"/>
          <w:lang w:eastAsia="es-PE"/>
          <w14:ligatures w14:val="none"/>
        </w:rPr>
        <w:t>Víctor</w:t>
      </w:r>
      <w:r w:rsidR="00AA453D" w:rsidRPr="00AA453D">
        <w:rPr>
          <w:rFonts w:ascii="Arial Narrow" w:eastAsia="Times New Roman" w:hAnsi="Arial Narrow" w:cs="Times New Roman"/>
          <w:color w:val="000000"/>
          <w:kern w:val="0"/>
          <w:shd w:val="clear" w:color="auto" w:fill="FFFFFF"/>
          <w:lang w:eastAsia="es-PE"/>
          <w14:ligatures w14:val="none"/>
        </w:rPr>
        <w:t xml:space="preserve"> Calagua </w:t>
      </w:r>
      <w:r w:rsidR="00AC73FD" w:rsidRPr="00AA453D">
        <w:rPr>
          <w:rFonts w:ascii="Arial Narrow" w:eastAsia="Times New Roman" w:hAnsi="Arial Narrow" w:cs="Times New Roman"/>
          <w:color w:val="000000"/>
          <w:kern w:val="0"/>
          <w:shd w:val="clear" w:color="auto" w:fill="FFFFFF"/>
          <w:lang w:eastAsia="es-PE"/>
          <w14:ligatures w14:val="none"/>
        </w:rPr>
        <w:t>Solís</w:t>
      </w:r>
      <w:r w:rsidR="00AA453D" w:rsidRPr="00AA453D">
        <w:rPr>
          <w:rFonts w:ascii="Arial Narrow" w:eastAsia="Times New Roman" w:hAnsi="Arial Narrow" w:cs="Times New Roman"/>
          <w:color w:val="000000"/>
          <w:kern w:val="0"/>
          <w:shd w:val="clear" w:color="auto" w:fill="FFFFFF"/>
          <w:lang w:eastAsia="es-PE"/>
          <w14:ligatures w14:val="none"/>
        </w:rPr>
        <w:t xml:space="preserve"> y a</w:t>
      </w:r>
      <w:r w:rsidR="0044740C">
        <w:rPr>
          <w:rFonts w:ascii="Arial Narrow" w:eastAsia="Times New Roman" w:hAnsi="Arial Narrow" w:cs="Times New Roman"/>
          <w:color w:val="000000"/>
          <w:kern w:val="0"/>
          <w:shd w:val="clear" w:color="auto" w:fill="FFFFFF"/>
          <w:lang w:eastAsia="es-PE"/>
          <w14:ligatures w14:val="none"/>
        </w:rPr>
        <w:t>l</w:t>
      </w:r>
      <w:r w:rsidR="00AA453D" w:rsidRPr="00AA453D">
        <w:rPr>
          <w:rFonts w:ascii="Arial Narrow" w:eastAsia="Times New Roman" w:hAnsi="Arial Narrow" w:cs="Times New Roman"/>
          <w:color w:val="000000"/>
          <w:kern w:val="0"/>
          <w:shd w:val="clear" w:color="auto" w:fill="FFFFFF"/>
          <w:lang w:eastAsia="es-PE"/>
          <w14:ligatures w14:val="none"/>
        </w:rPr>
        <w:t xml:space="preserve"> </w:t>
      </w:r>
      <w:r w:rsidR="0044740C" w:rsidRPr="0044740C">
        <w:rPr>
          <w:rFonts w:ascii="Arial Narrow" w:eastAsia="Times New Roman" w:hAnsi="Arial Narrow" w:cs="Times New Roman"/>
          <w:color w:val="000000"/>
          <w:kern w:val="0"/>
          <w:shd w:val="clear" w:color="auto" w:fill="FFFFFF"/>
          <w:lang w:eastAsia="es-PE"/>
          <w14:ligatures w14:val="none"/>
        </w:rPr>
        <w:t xml:space="preserve">Banco </w:t>
      </w:r>
      <w:r w:rsidR="0044740C">
        <w:rPr>
          <w:rFonts w:ascii="Arial Narrow" w:eastAsia="Times New Roman" w:hAnsi="Arial Narrow" w:cs="Times New Roman"/>
          <w:color w:val="000000"/>
          <w:kern w:val="0"/>
          <w:shd w:val="clear" w:color="auto" w:fill="FFFFFF"/>
          <w:lang w:eastAsia="es-PE"/>
          <w14:ligatures w14:val="none"/>
        </w:rPr>
        <w:t>d</w:t>
      </w:r>
      <w:r w:rsidR="0044740C" w:rsidRPr="0044740C">
        <w:rPr>
          <w:rFonts w:ascii="Arial Narrow" w:eastAsia="Times New Roman" w:hAnsi="Arial Narrow" w:cs="Times New Roman"/>
          <w:color w:val="000000"/>
          <w:kern w:val="0"/>
          <w:shd w:val="clear" w:color="auto" w:fill="FFFFFF"/>
          <w:lang w:eastAsia="es-PE"/>
          <w14:ligatures w14:val="none"/>
        </w:rPr>
        <w:t xml:space="preserve">e Crédito </w:t>
      </w:r>
      <w:r w:rsidR="0044740C">
        <w:rPr>
          <w:rFonts w:ascii="Arial Narrow" w:eastAsia="Times New Roman" w:hAnsi="Arial Narrow" w:cs="Times New Roman"/>
          <w:color w:val="000000"/>
          <w:kern w:val="0"/>
          <w:shd w:val="clear" w:color="auto" w:fill="FFFFFF"/>
          <w:lang w:eastAsia="es-PE"/>
          <w14:ligatures w14:val="none"/>
        </w:rPr>
        <w:t>d</w:t>
      </w:r>
      <w:r w:rsidR="0044740C" w:rsidRPr="0044740C">
        <w:rPr>
          <w:rFonts w:ascii="Arial Narrow" w:eastAsia="Times New Roman" w:hAnsi="Arial Narrow" w:cs="Times New Roman"/>
          <w:color w:val="000000"/>
          <w:kern w:val="0"/>
          <w:shd w:val="clear" w:color="auto" w:fill="FFFFFF"/>
          <w:lang w:eastAsia="es-PE"/>
          <w14:ligatures w14:val="none"/>
        </w:rPr>
        <w:t xml:space="preserve">el Perú S.A. </w:t>
      </w:r>
      <w:r w:rsidR="00AA453D" w:rsidRPr="00AA453D">
        <w:rPr>
          <w:rFonts w:ascii="Arial Narrow" w:eastAsia="Times New Roman" w:hAnsi="Arial Narrow" w:cs="Times New Roman"/>
          <w:color w:val="000000"/>
          <w:kern w:val="0"/>
          <w:shd w:val="clear" w:color="auto" w:fill="FFFFFF"/>
          <w:lang w:eastAsia="es-PE"/>
          <w14:ligatures w14:val="none"/>
        </w:rPr>
        <w:t xml:space="preserve"> </w:t>
      </w:r>
      <w:r w:rsidRPr="00AA453D">
        <w:rPr>
          <w:rFonts w:ascii="Arial Narrow" w:hAnsi="Arial Narrow"/>
          <w:color w:val="000000"/>
        </w:rPr>
        <w:t>para que, dentro</w:t>
      </w:r>
      <w:r w:rsidRPr="00A67ADF">
        <w:rPr>
          <w:rFonts w:ascii="Arial Narrow" w:hAnsi="Arial Narrow"/>
          <w:color w:val="000000"/>
        </w:rPr>
        <w:t xml:space="preserve"> del plazo de dos (2</w:t>
      </w:r>
      <w:r w:rsidRPr="0044740C">
        <w:rPr>
          <w:rFonts w:ascii="Arial Narrow" w:hAnsi="Arial Narrow"/>
          <w:color w:val="000000"/>
        </w:rPr>
        <w:t>) días hábiles siguientes a la fecha en que reciba</w:t>
      </w:r>
      <w:r w:rsidR="00AA453D" w:rsidRPr="0044740C">
        <w:rPr>
          <w:rFonts w:ascii="Arial Narrow" w:hAnsi="Arial Narrow"/>
          <w:color w:val="000000"/>
        </w:rPr>
        <w:t>n</w:t>
      </w:r>
      <w:r w:rsidRPr="0044740C">
        <w:rPr>
          <w:rFonts w:ascii="Arial Narrow" w:hAnsi="Arial Narrow"/>
          <w:color w:val="000000"/>
        </w:rPr>
        <w:t xml:space="preserve"> la notificación en su</w:t>
      </w:r>
      <w:r w:rsidR="00AA453D" w:rsidRPr="0044740C">
        <w:rPr>
          <w:rFonts w:ascii="Arial Narrow" w:hAnsi="Arial Narrow"/>
          <w:color w:val="000000"/>
        </w:rPr>
        <w:t>s</w:t>
      </w:r>
      <w:r w:rsidRPr="0044740C">
        <w:rPr>
          <w:rFonts w:ascii="Arial Narrow" w:hAnsi="Arial Narrow"/>
          <w:color w:val="000000"/>
        </w:rPr>
        <w:t xml:space="preserve"> bandeja</w:t>
      </w:r>
      <w:r w:rsidR="00AA453D" w:rsidRPr="0044740C">
        <w:rPr>
          <w:rFonts w:ascii="Arial Narrow" w:hAnsi="Arial Narrow"/>
          <w:color w:val="000000"/>
        </w:rPr>
        <w:t>s</w:t>
      </w:r>
      <w:r w:rsidRPr="0044740C">
        <w:rPr>
          <w:rFonts w:ascii="Arial Narrow" w:hAnsi="Arial Narrow"/>
          <w:color w:val="000000"/>
        </w:rPr>
        <w:t xml:space="preserve"> de correo electrónico, efectúe</w:t>
      </w:r>
      <w:r w:rsidR="00AA453D" w:rsidRPr="0044740C">
        <w:rPr>
          <w:rFonts w:ascii="Arial Narrow" w:hAnsi="Arial Narrow"/>
          <w:color w:val="000000"/>
        </w:rPr>
        <w:t>n</w:t>
      </w:r>
      <w:r w:rsidRPr="0044740C">
        <w:rPr>
          <w:rFonts w:ascii="Arial Narrow" w:hAnsi="Arial Narrow"/>
          <w:color w:val="000000"/>
        </w:rPr>
        <w:t xml:space="preserve"> la confirmación de recepción de la notificación remitida por este despacho a su</w:t>
      </w:r>
      <w:r w:rsidR="00AA453D" w:rsidRPr="0044740C">
        <w:rPr>
          <w:rFonts w:ascii="Arial Narrow" w:hAnsi="Arial Narrow"/>
          <w:color w:val="000000"/>
        </w:rPr>
        <w:t>s</w:t>
      </w:r>
      <w:r w:rsidRPr="0044740C">
        <w:rPr>
          <w:rFonts w:ascii="Arial Narrow" w:hAnsi="Arial Narrow"/>
          <w:color w:val="000000"/>
        </w:rPr>
        <w:t xml:space="preserve"> correo</w:t>
      </w:r>
      <w:r w:rsidR="00AA453D" w:rsidRPr="0044740C">
        <w:rPr>
          <w:rFonts w:ascii="Arial Narrow" w:hAnsi="Arial Narrow"/>
          <w:color w:val="000000"/>
        </w:rPr>
        <w:t>s</w:t>
      </w:r>
      <w:r w:rsidRPr="0044740C">
        <w:rPr>
          <w:rFonts w:ascii="Arial Narrow" w:hAnsi="Arial Narrow"/>
          <w:color w:val="000000"/>
        </w:rPr>
        <w:t xml:space="preserve"> electrónico</w:t>
      </w:r>
      <w:r w:rsidR="00AA453D" w:rsidRPr="0044740C">
        <w:rPr>
          <w:rFonts w:ascii="Arial Narrow" w:hAnsi="Arial Narrow"/>
          <w:color w:val="000000"/>
        </w:rPr>
        <w:t>s</w:t>
      </w:r>
      <w:r w:rsidRPr="0044740C">
        <w:rPr>
          <w:rFonts w:ascii="Arial Narrow" w:hAnsi="Arial Narrow"/>
          <w:color w:val="000000"/>
        </w:rPr>
        <w:t>, de conformidad con el segundo párrafo del numeral 4 del artículo 20</w:t>
      </w:r>
      <w:r w:rsidRPr="0044740C">
        <w:rPr>
          <w:rFonts w:ascii="Arial Narrow" w:eastAsia="Times New Roman" w:hAnsi="Arial Narrow" w:cs="Segoe UI"/>
          <w:color w:val="000000"/>
          <w:kern w:val="0"/>
          <w:lang w:eastAsia="es-PE"/>
          <w14:ligatures w14:val="none"/>
        </w:rPr>
        <w:t>°</w:t>
      </w:r>
      <w:r w:rsidRPr="0044740C">
        <w:rPr>
          <w:rFonts w:ascii="Arial Narrow" w:hAnsi="Arial Narrow"/>
          <w:color w:val="000000"/>
        </w:rPr>
        <w:t xml:space="preserve"> del Texto Único Ordenado de la Ley del</w:t>
      </w:r>
      <w:r w:rsidRPr="00A67ADF">
        <w:rPr>
          <w:rFonts w:ascii="Arial Narrow" w:hAnsi="Arial Narrow"/>
          <w:color w:val="000000"/>
        </w:rPr>
        <w:t xml:space="preserve">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432486BF" w14:textId="77777777" w:rsidR="00B612B4" w:rsidRPr="00A67ADF" w:rsidRDefault="00B612B4" w:rsidP="00FD67D0">
      <w:pPr>
        <w:suppressAutoHyphens/>
        <w:spacing w:after="0" w:line="240" w:lineRule="auto"/>
        <w:jc w:val="both"/>
        <w:rPr>
          <w:rFonts w:ascii="Arial Narrow" w:hAnsi="Arial Narrow" w:cs="Arial"/>
        </w:rPr>
      </w:pPr>
    </w:p>
    <w:p w14:paraId="0E985E4C" w14:textId="64AC8AD8" w:rsidR="00B612B4" w:rsidRPr="00E60DB7" w:rsidRDefault="00B612B4" w:rsidP="00FD67D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4737C3">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6274F" w:rsidRPr="00D6274F">
        <w:rPr>
          <w:rFonts w:ascii="Arial Narrow" w:eastAsia="Arial Narrow" w:hAnsi="Arial Narrow" w:cs="Arial Narrow"/>
          <w:bCs/>
        </w:rPr>
        <w:t xml:space="preserve">Pacífico Compañía </w:t>
      </w:r>
      <w:r w:rsidR="00D6274F">
        <w:rPr>
          <w:rFonts w:ascii="Arial Narrow" w:eastAsia="Arial Narrow" w:hAnsi="Arial Narrow" w:cs="Arial Narrow"/>
          <w:bCs/>
        </w:rPr>
        <w:t>d</w:t>
      </w:r>
      <w:r w:rsidR="00D6274F" w:rsidRPr="00D6274F">
        <w:rPr>
          <w:rFonts w:ascii="Arial Narrow" w:eastAsia="Arial Narrow" w:hAnsi="Arial Narrow" w:cs="Arial Narrow"/>
          <w:bCs/>
        </w:rPr>
        <w:t xml:space="preserve">e Seguros y Reaseguros </w:t>
      </w:r>
      <w:r w:rsidRPr="00D6274F">
        <w:rPr>
          <w:rFonts w:ascii="Arial Narrow" w:eastAsia="Arial Narrow" w:hAnsi="Arial Narrow" w:cs="Arial Narrow"/>
          <w:bCs/>
        </w:rPr>
        <w:t xml:space="preserve">S.A. </w:t>
      </w:r>
      <w:r w:rsidRPr="00D6274F">
        <w:rPr>
          <w:rFonts w:ascii="Arial Narrow" w:hAnsi="Arial Narrow"/>
          <w:shd w:val="clear" w:color="auto" w:fill="FFFFFF"/>
        </w:rPr>
        <w:t xml:space="preserve">para que </w:t>
      </w:r>
      <w:r w:rsidRPr="00D6274F">
        <w:rPr>
          <w:rFonts w:ascii="Arial Narrow" w:eastAsia="Calibri" w:hAnsi="Arial Narrow"/>
        </w:rPr>
        <w:t>efectúe</w:t>
      </w:r>
      <w:r w:rsidR="00D6274F" w:rsidRPr="00D6274F">
        <w:rPr>
          <w:rFonts w:ascii="Arial Narrow" w:eastAsia="Calibri" w:hAnsi="Arial Narrow"/>
        </w:rPr>
        <w:t xml:space="preserve"> </w:t>
      </w:r>
      <w:r w:rsidRPr="00D6274F">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r>
        <w:rPr>
          <w:rFonts w:ascii="Arial Narrow" w:hAnsi="Arial Narrow"/>
          <w:color w:val="000000"/>
        </w:rPr>
        <w:t xml:space="preserve"> </w:t>
      </w:r>
    </w:p>
    <w:p w14:paraId="356CAA7F" w14:textId="77777777" w:rsidR="00B612B4" w:rsidRPr="0026598E" w:rsidRDefault="00B612B4" w:rsidP="00FD67D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7B62D160" w14:textId="77777777" w:rsidR="00EE4AAB" w:rsidRDefault="00EE4AAB" w:rsidP="00FD67D0">
      <w:pPr>
        <w:spacing w:after="0" w:line="240" w:lineRule="auto"/>
        <w:jc w:val="both"/>
        <w:rPr>
          <w:rFonts w:ascii="Arial Narrow" w:eastAsia="Arial Narrow" w:hAnsi="Arial Narrow" w:cs="Arial Narrow"/>
          <w:b/>
          <w:color w:val="000000"/>
          <w:kern w:val="0"/>
          <w:lang w:eastAsia="es-PE"/>
          <w14:ligatures w14:val="none"/>
        </w:rPr>
      </w:pPr>
    </w:p>
    <w:p w14:paraId="64EBEC4C" w14:textId="77777777" w:rsidR="00953CC3" w:rsidRDefault="00953CC3" w:rsidP="00FD67D0">
      <w:pPr>
        <w:spacing w:after="0" w:line="240" w:lineRule="auto"/>
        <w:jc w:val="both"/>
        <w:rPr>
          <w:rFonts w:ascii="Arial Narrow" w:eastAsia="Arial Narrow" w:hAnsi="Arial Narrow" w:cs="Arial Narrow"/>
          <w:b/>
          <w:color w:val="000000"/>
          <w:kern w:val="0"/>
          <w:lang w:eastAsia="es-PE"/>
          <w14:ligatures w14:val="none"/>
        </w:rPr>
      </w:pPr>
    </w:p>
    <w:p w14:paraId="387E3955" w14:textId="77777777" w:rsidR="00D15A56" w:rsidRPr="0026598E" w:rsidRDefault="00D15A56" w:rsidP="00FD67D0">
      <w:pPr>
        <w:spacing w:after="0" w:line="240" w:lineRule="auto"/>
        <w:jc w:val="both"/>
        <w:rPr>
          <w:rFonts w:ascii="Arial Narrow" w:eastAsia="Arial Narrow" w:hAnsi="Arial Narrow" w:cs="Arial Narrow"/>
          <w:b/>
          <w:color w:val="000000"/>
          <w:kern w:val="0"/>
          <w:lang w:eastAsia="es-PE"/>
          <w14:ligatures w14:val="none"/>
        </w:rPr>
      </w:pPr>
    </w:p>
    <w:p w14:paraId="19075C71" w14:textId="77777777" w:rsidR="00EE4AAB" w:rsidRPr="0026598E" w:rsidRDefault="00EE4AAB" w:rsidP="00FD67D0">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A722B99" w14:textId="77777777" w:rsidR="00EE4AAB" w:rsidRPr="0026598E" w:rsidRDefault="00EE4AAB" w:rsidP="00FD67D0">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8FF708A" w14:textId="77777777" w:rsidR="00EE4AAB" w:rsidRPr="0026598E" w:rsidRDefault="00EE4AAB" w:rsidP="00FD67D0">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1A8D1D73" w14:textId="77777777" w:rsidR="00EE4AAB" w:rsidRPr="0026598E" w:rsidRDefault="00EE4AAB" w:rsidP="00FD67D0">
      <w:pPr>
        <w:spacing w:after="0" w:line="240" w:lineRule="auto"/>
        <w:jc w:val="both"/>
        <w:rPr>
          <w:rFonts w:ascii="Arial Narrow" w:eastAsia="Arial Narrow" w:hAnsi="Arial Narrow" w:cs="Arial Narrow"/>
          <w:b/>
          <w:color w:val="000000"/>
          <w:kern w:val="0"/>
          <w:lang w:eastAsia="es-PE"/>
          <w14:ligatures w14:val="none"/>
        </w:rPr>
      </w:pPr>
    </w:p>
    <w:p w14:paraId="0B9A1116" w14:textId="428C1704" w:rsidR="001B5674" w:rsidRPr="00843FBB" w:rsidRDefault="00EE4AAB" w:rsidP="00FD67D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843FB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5016" w14:textId="77777777" w:rsidR="00501E95" w:rsidRDefault="00501E95" w:rsidP="00AB3A58">
      <w:pPr>
        <w:spacing w:after="0" w:line="240" w:lineRule="auto"/>
      </w:pPr>
      <w:r>
        <w:separator/>
      </w:r>
    </w:p>
  </w:endnote>
  <w:endnote w:type="continuationSeparator" w:id="0">
    <w:p w14:paraId="4CB3DCE3" w14:textId="77777777" w:rsidR="00501E95" w:rsidRDefault="00501E9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2D8B6" w14:textId="77777777" w:rsidR="00501E95" w:rsidRDefault="00501E95" w:rsidP="00AB3A58">
      <w:pPr>
        <w:spacing w:after="0" w:line="240" w:lineRule="auto"/>
      </w:pPr>
      <w:r>
        <w:separator/>
      </w:r>
    </w:p>
  </w:footnote>
  <w:footnote w:type="continuationSeparator" w:id="0">
    <w:p w14:paraId="273AAC45" w14:textId="77777777" w:rsidR="00501E95" w:rsidRDefault="00501E95" w:rsidP="00AB3A58">
      <w:pPr>
        <w:spacing w:after="0" w:line="240" w:lineRule="auto"/>
      </w:pPr>
      <w:r>
        <w:continuationSeparator/>
      </w:r>
    </w:p>
  </w:footnote>
  <w:footnote w:id="1">
    <w:p w14:paraId="45147139" w14:textId="77777777" w:rsidR="00AB3A58" w:rsidRPr="00FD67D0" w:rsidRDefault="00AB3A58" w:rsidP="00FD67D0">
      <w:pPr>
        <w:pStyle w:val="Textonotapie"/>
        <w:ind w:left="567" w:hanging="567"/>
        <w:jc w:val="both"/>
        <w:rPr>
          <w:rFonts w:ascii="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t>Publicado</w:t>
      </w:r>
      <w:r w:rsidRPr="00FD67D0">
        <w:rPr>
          <w:rFonts w:ascii="Arial Narrow" w:hAnsi="Arial Narrow" w:cs="Arial"/>
          <w:b/>
          <w:sz w:val="16"/>
          <w:szCs w:val="16"/>
        </w:rPr>
        <w:t xml:space="preserve"> </w:t>
      </w:r>
      <w:r w:rsidRPr="00FD67D0">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FD67D0" w:rsidRDefault="00AB3A58" w:rsidP="00FD67D0">
      <w:pPr>
        <w:pStyle w:val="Textonotapie"/>
        <w:ind w:left="567" w:hanging="567"/>
        <w:jc w:val="both"/>
        <w:rPr>
          <w:rFonts w:ascii="Arial Narrow" w:hAnsi="Arial Narrow" w:cs="Arial"/>
          <w:sz w:val="16"/>
          <w:szCs w:val="16"/>
        </w:rPr>
      </w:pPr>
    </w:p>
  </w:footnote>
  <w:footnote w:id="2">
    <w:p w14:paraId="0869A640" w14:textId="77777777" w:rsidR="004737C3" w:rsidRPr="00FD67D0" w:rsidRDefault="004737C3" w:rsidP="00FD67D0">
      <w:pPr>
        <w:spacing w:after="0" w:line="240" w:lineRule="auto"/>
        <w:ind w:left="567" w:hanging="582"/>
        <w:jc w:val="both"/>
        <w:rPr>
          <w:rFonts w:ascii="Arial Narrow" w:hAnsi="Arial Narrow" w:cs="Arial"/>
          <w:b/>
          <w:bCs/>
          <w:sz w:val="16"/>
          <w:szCs w:val="16"/>
        </w:rPr>
      </w:pPr>
      <w:r w:rsidRPr="00FD67D0">
        <w:rPr>
          <w:rStyle w:val="Refdenotaalpie"/>
          <w:rFonts w:ascii="Arial Narrow" w:hAnsi="Arial Narrow"/>
          <w:sz w:val="16"/>
          <w:szCs w:val="16"/>
        </w:rPr>
        <w:footnoteRef/>
      </w:r>
      <w:r w:rsidRPr="00FD67D0">
        <w:rPr>
          <w:rFonts w:ascii="Arial Narrow" w:hAnsi="Arial Narrow"/>
          <w:sz w:val="16"/>
          <w:szCs w:val="16"/>
        </w:rPr>
        <w:t xml:space="preserve"> </w:t>
      </w:r>
      <w:r w:rsidRPr="00FD67D0">
        <w:rPr>
          <w:rFonts w:ascii="Arial Narrow" w:hAnsi="Arial Narrow"/>
          <w:sz w:val="16"/>
          <w:szCs w:val="16"/>
        </w:rPr>
        <w:tab/>
      </w:r>
      <w:r w:rsidRPr="00FD67D0">
        <w:rPr>
          <w:rFonts w:ascii="Arial Narrow" w:hAnsi="Arial Narrow" w:cs="Arial"/>
          <w:b/>
          <w:bCs/>
          <w:sz w:val="16"/>
          <w:szCs w:val="16"/>
        </w:rPr>
        <w:t>TEXTO ÚNICO ORDENADO DE LA LEY N° 27444, LEY DEL PROCEDIMIENTO ADMINISTRATIVO GENERAL, APROBADO POR Decreto Supremo 006-2026-JUS y publicado el 30 de abril de 2026</w:t>
      </w:r>
    </w:p>
    <w:p w14:paraId="581BA038" w14:textId="77777777" w:rsidR="004737C3" w:rsidRPr="00FD67D0" w:rsidRDefault="004737C3" w:rsidP="00FD67D0">
      <w:pPr>
        <w:spacing w:after="0" w:line="240" w:lineRule="auto"/>
        <w:ind w:left="567"/>
        <w:jc w:val="both"/>
        <w:rPr>
          <w:rFonts w:ascii="Arial Narrow" w:hAnsi="Arial Narrow"/>
          <w:b/>
          <w:bCs/>
          <w:sz w:val="16"/>
          <w:szCs w:val="16"/>
        </w:rPr>
      </w:pPr>
      <w:r w:rsidRPr="00FD67D0">
        <w:rPr>
          <w:rFonts w:ascii="Arial Narrow" w:hAnsi="Arial Narrow"/>
          <w:b/>
          <w:bCs/>
          <w:sz w:val="16"/>
          <w:szCs w:val="16"/>
        </w:rPr>
        <w:t>Artículo 86.- Deberes de las autoridades en los procedimientos</w:t>
      </w:r>
    </w:p>
    <w:p w14:paraId="36DE5C4F" w14:textId="77777777" w:rsidR="004737C3" w:rsidRPr="00FD67D0" w:rsidRDefault="004737C3" w:rsidP="00FD67D0">
      <w:pPr>
        <w:spacing w:after="0" w:line="240" w:lineRule="auto"/>
        <w:ind w:left="567"/>
        <w:jc w:val="both"/>
        <w:rPr>
          <w:rFonts w:ascii="Arial Narrow" w:hAnsi="Arial Narrow"/>
          <w:sz w:val="16"/>
          <w:szCs w:val="16"/>
        </w:rPr>
      </w:pPr>
      <w:r w:rsidRPr="00FD67D0">
        <w:rPr>
          <w:rFonts w:ascii="Arial Narrow" w:hAnsi="Arial Narrow"/>
          <w:sz w:val="16"/>
          <w:szCs w:val="16"/>
        </w:rPr>
        <w:t xml:space="preserve">Son deberes de las autoridades respecto del procedimiento administrativo y de sus partícipes, los siguientes: </w:t>
      </w:r>
    </w:p>
    <w:p w14:paraId="0B8825FC" w14:textId="77777777" w:rsidR="004737C3" w:rsidRPr="00FD67D0" w:rsidRDefault="004737C3" w:rsidP="00FD67D0">
      <w:pPr>
        <w:spacing w:after="0" w:line="240" w:lineRule="auto"/>
        <w:ind w:left="567"/>
        <w:jc w:val="both"/>
        <w:rPr>
          <w:rFonts w:ascii="Arial Narrow" w:hAnsi="Arial Narrow"/>
          <w:sz w:val="16"/>
          <w:szCs w:val="16"/>
        </w:rPr>
      </w:pPr>
      <w:r w:rsidRPr="00FD67D0">
        <w:rPr>
          <w:rFonts w:ascii="Arial Narrow" w:hAnsi="Arial Narrow"/>
          <w:sz w:val="16"/>
          <w:szCs w:val="16"/>
        </w:rPr>
        <w:t>(…)</w:t>
      </w:r>
    </w:p>
    <w:p w14:paraId="0125DB84" w14:textId="77777777" w:rsidR="004737C3" w:rsidRPr="00FD67D0" w:rsidRDefault="004737C3" w:rsidP="00FD67D0">
      <w:pPr>
        <w:spacing w:after="0" w:line="240" w:lineRule="auto"/>
        <w:ind w:left="567"/>
        <w:jc w:val="both"/>
        <w:rPr>
          <w:rFonts w:ascii="Arial Narrow" w:hAnsi="Arial Narrow" w:cs="Arial"/>
          <w:b/>
          <w:bCs/>
          <w:sz w:val="16"/>
          <w:szCs w:val="16"/>
        </w:rPr>
      </w:pPr>
      <w:r w:rsidRPr="00FD67D0">
        <w:rPr>
          <w:rFonts w:ascii="Arial Narrow" w:hAnsi="Arial Narrow"/>
          <w:sz w:val="16"/>
          <w:szCs w:val="16"/>
        </w:rPr>
        <w:t>3. Encausar de oficio el procedimiento, cuando advierta cualquier error u omisión de los administrados, sin perjuicio de la actuación que les corresponda a ellos.</w:t>
      </w:r>
    </w:p>
    <w:p w14:paraId="2462F573" w14:textId="77777777" w:rsidR="004737C3" w:rsidRPr="00FD67D0" w:rsidRDefault="004737C3" w:rsidP="00FD67D0">
      <w:pPr>
        <w:pStyle w:val="Textonotapie"/>
        <w:ind w:left="567" w:hanging="567"/>
        <w:jc w:val="both"/>
        <w:rPr>
          <w:rFonts w:ascii="Arial Narrow" w:hAnsi="Arial Narrow"/>
          <w:sz w:val="16"/>
          <w:szCs w:val="16"/>
        </w:rPr>
      </w:pPr>
    </w:p>
  </w:footnote>
  <w:footnote w:id="3">
    <w:p w14:paraId="036F13D9" w14:textId="77777777" w:rsidR="004737C3" w:rsidRPr="00FD67D0" w:rsidRDefault="004737C3" w:rsidP="00FD67D0">
      <w:pPr>
        <w:pStyle w:val="Textonotapie"/>
        <w:jc w:val="both"/>
        <w:rPr>
          <w:rFonts w:ascii="Arial Narrow" w:hAnsi="Arial Narrow"/>
          <w:b/>
          <w:bCs/>
          <w:sz w:val="16"/>
          <w:szCs w:val="16"/>
        </w:rPr>
      </w:pPr>
      <w:r w:rsidRPr="00FD67D0">
        <w:rPr>
          <w:rStyle w:val="Refdenotaalpie"/>
          <w:rFonts w:ascii="Arial Narrow" w:hAnsi="Arial Narrow"/>
          <w:sz w:val="16"/>
          <w:szCs w:val="16"/>
        </w:rPr>
        <w:footnoteRef/>
      </w:r>
      <w:r w:rsidRPr="00FD67D0">
        <w:rPr>
          <w:rFonts w:ascii="Arial Narrow" w:hAnsi="Arial Narrow"/>
          <w:sz w:val="16"/>
          <w:szCs w:val="16"/>
        </w:rPr>
        <w:t xml:space="preserve">              </w:t>
      </w:r>
      <w:r w:rsidRPr="00FD67D0">
        <w:rPr>
          <w:rFonts w:ascii="Arial Narrow" w:hAnsi="Arial Narrow"/>
          <w:b/>
          <w:bCs/>
          <w:sz w:val="16"/>
          <w:szCs w:val="16"/>
        </w:rPr>
        <w:t xml:space="preserve">TEXTO ÚNICO ORDENADO DE LA LEY DEL PROCEDIMIENTO ADMINISTRATIVO GENERAL, aprobado por el Decreto Supremo </w:t>
      </w:r>
    </w:p>
    <w:p w14:paraId="57592D5B" w14:textId="77777777" w:rsidR="004737C3" w:rsidRPr="00FD67D0" w:rsidRDefault="004737C3" w:rsidP="00FD67D0">
      <w:pPr>
        <w:pStyle w:val="Textonotapie"/>
        <w:ind w:firstLine="567"/>
        <w:jc w:val="both"/>
        <w:rPr>
          <w:rFonts w:ascii="Arial Narrow" w:hAnsi="Arial Narrow"/>
          <w:b/>
          <w:bCs/>
          <w:sz w:val="16"/>
          <w:szCs w:val="16"/>
        </w:rPr>
      </w:pPr>
      <w:r w:rsidRPr="00FD67D0">
        <w:rPr>
          <w:rFonts w:ascii="Arial Narrow" w:hAnsi="Arial Narrow"/>
          <w:b/>
          <w:bCs/>
          <w:sz w:val="16"/>
          <w:szCs w:val="16"/>
        </w:rPr>
        <w:t xml:space="preserve">N° 006-2026-JUS, publicado el 30 de abril de 2026 </w:t>
      </w:r>
    </w:p>
    <w:p w14:paraId="132DE320" w14:textId="77777777" w:rsidR="004737C3" w:rsidRPr="00FD67D0" w:rsidRDefault="004737C3" w:rsidP="00FD67D0">
      <w:pPr>
        <w:pStyle w:val="Textonotapie"/>
        <w:ind w:left="567"/>
        <w:jc w:val="both"/>
        <w:rPr>
          <w:rFonts w:ascii="Arial Narrow" w:hAnsi="Arial Narrow"/>
          <w:b/>
          <w:bCs/>
          <w:sz w:val="16"/>
          <w:szCs w:val="16"/>
        </w:rPr>
      </w:pPr>
      <w:r w:rsidRPr="00FD67D0">
        <w:rPr>
          <w:rFonts w:ascii="Arial Narrow" w:hAnsi="Arial Narrow"/>
          <w:b/>
          <w:bCs/>
          <w:sz w:val="16"/>
          <w:szCs w:val="16"/>
        </w:rPr>
        <w:t>Artículo 115.- Inicio de oficio</w:t>
      </w:r>
    </w:p>
    <w:p w14:paraId="626F035C" w14:textId="77777777" w:rsidR="004737C3" w:rsidRPr="00FD67D0" w:rsidRDefault="004737C3" w:rsidP="00FD67D0">
      <w:pPr>
        <w:pStyle w:val="Textonotapie"/>
        <w:ind w:left="567"/>
        <w:jc w:val="both"/>
        <w:rPr>
          <w:rFonts w:ascii="Arial Narrow" w:hAnsi="Arial Narrow"/>
          <w:sz w:val="16"/>
          <w:szCs w:val="16"/>
        </w:rPr>
      </w:pPr>
      <w:r w:rsidRPr="00FD67D0">
        <w:rPr>
          <w:rFonts w:ascii="Arial Narrow" w:hAnsi="Arial Narrow"/>
          <w:sz w:val="16"/>
          <w:szCs w:val="16"/>
        </w:rPr>
        <w:t xml:space="preserve"> (…) </w:t>
      </w:r>
    </w:p>
    <w:p w14:paraId="57E0DE3A" w14:textId="77777777" w:rsidR="004737C3" w:rsidRPr="00FD67D0" w:rsidRDefault="004737C3" w:rsidP="00FD67D0">
      <w:pPr>
        <w:pStyle w:val="Textonotapie"/>
        <w:ind w:left="567"/>
        <w:jc w:val="both"/>
        <w:rPr>
          <w:rFonts w:ascii="Arial Narrow" w:hAnsi="Arial Narrow"/>
          <w:sz w:val="16"/>
          <w:szCs w:val="16"/>
        </w:rPr>
      </w:pPr>
      <w:r w:rsidRPr="00FD67D0">
        <w:rPr>
          <w:rFonts w:ascii="Arial Narrow" w:hAnsi="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68BA2FEF" w14:textId="77777777" w:rsidR="004737C3" w:rsidRPr="00FD67D0" w:rsidRDefault="004737C3" w:rsidP="00FD67D0">
      <w:pPr>
        <w:pStyle w:val="Textonotapie"/>
        <w:ind w:left="567"/>
        <w:jc w:val="both"/>
        <w:rPr>
          <w:rFonts w:ascii="Arial Narrow" w:hAnsi="Arial Narrow"/>
          <w:sz w:val="16"/>
          <w:szCs w:val="16"/>
        </w:rPr>
      </w:pPr>
    </w:p>
  </w:footnote>
  <w:footnote w:id="4">
    <w:p w14:paraId="23AAFF0C"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b/>
          <w:bCs/>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7207260E"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b/>
          <w:bCs/>
          <w:sz w:val="16"/>
          <w:szCs w:val="16"/>
        </w:rPr>
      </w:pPr>
      <w:r w:rsidRPr="00FD67D0">
        <w:rPr>
          <w:rFonts w:ascii="Arial Narrow" w:eastAsia="Arial Narrow" w:hAnsi="Arial Narrow" w:cs="Arial"/>
          <w:b/>
          <w:bCs/>
          <w:sz w:val="16"/>
          <w:szCs w:val="16"/>
        </w:rPr>
        <w:tab/>
        <w:t>Artículo 105.- Autoridad competente.</w:t>
      </w:r>
    </w:p>
    <w:p w14:paraId="174BD7DB"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3A4AE45"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 xml:space="preserve">(…). </w:t>
      </w:r>
    </w:p>
    <w:p w14:paraId="6FBE725E"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p>
    <w:p w14:paraId="7836702A"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b/>
          <w:bCs/>
          <w:sz w:val="16"/>
          <w:szCs w:val="16"/>
        </w:rPr>
      </w:pPr>
      <w:r w:rsidRPr="00FD67D0">
        <w:rPr>
          <w:rFonts w:ascii="Arial Narrow" w:eastAsia="Arial Narrow" w:hAnsi="Arial Narrow" w:cs="Arial"/>
          <w:sz w:val="16"/>
          <w:szCs w:val="16"/>
        </w:rPr>
        <w:tab/>
      </w:r>
      <w:r w:rsidRPr="00FD67D0">
        <w:rPr>
          <w:rFonts w:ascii="Arial Narrow" w:eastAsia="Arial Narrow" w:hAnsi="Arial Narrow" w:cs="Arial"/>
          <w:b/>
          <w:bCs/>
          <w:sz w:val="16"/>
          <w:szCs w:val="16"/>
        </w:rPr>
        <w:t xml:space="preserve">LEY DE ORGANIZACIÓN Y FUNCIONES DEL INDECOPI, APROBADA POR DECRETO LEGISLATIVO N° 1033 </w:t>
      </w:r>
    </w:p>
    <w:p w14:paraId="5B79EA60"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b/>
          <w:bCs/>
          <w:sz w:val="16"/>
          <w:szCs w:val="16"/>
        </w:rPr>
        <w:tab/>
        <w:t>Artículo 27.-</w:t>
      </w:r>
      <w:r w:rsidRPr="00FD67D0">
        <w:rPr>
          <w:rFonts w:ascii="Arial Narrow" w:eastAsia="Arial Narrow" w:hAnsi="Arial Narrow" w:cs="Arial"/>
          <w:sz w:val="16"/>
          <w:szCs w:val="16"/>
        </w:rPr>
        <w:t xml:space="preserve"> De la Comisión de Protección al Consumidor.- </w:t>
      </w:r>
    </w:p>
    <w:p w14:paraId="6F214D19"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B97AB52"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w:sz w:val="16"/>
          <w:szCs w:val="16"/>
        </w:rPr>
      </w:pPr>
    </w:p>
  </w:footnote>
  <w:footnote w:id="5">
    <w:p w14:paraId="349450B7" w14:textId="77777777" w:rsidR="00843FBB" w:rsidRPr="00FD67D0" w:rsidRDefault="00843FBB" w:rsidP="00FD67D0">
      <w:pPr>
        <w:pStyle w:val="Textonotapie"/>
        <w:tabs>
          <w:tab w:val="left" w:pos="567"/>
        </w:tabs>
        <w:ind w:left="567" w:right="-1" w:hanging="567"/>
        <w:jc w:val="both"/>
        <w:rPr>
          <w:rFonts w:ascii="Arial Narrow" w:eastAsia="Arial Narrow" w:hAnsi="Arial Narrow" w:cs="Arial Narrow"/>
          <w:b/>
          <w:bCs/>
          <w:sz w:val="16"/>
          <w:szCs w:val="16"/>
        </w:rPr>
      </w:pPr>
      <w:r w:rsidRPr="00FD67D0">
        <w:rPr>
          <w:rStyle w:val="Refdenotaalpie"/>
          <w:rFonts w:ascii="Arial Narrow" w:hAnsi="Arial Narrow"/>
          <w:sz w:val="16"/>
          <w:szCs w:val="16"/>
        </w:rPr>
        <w:footnoteRef/>
      </w:r>
      <w:r w:rsidRPr="00FD67D0">
        <w:rPr>
          <w:rFonts w:ascii="Arial Narrow" w:hAnsi="Arial Narrow"/>
          <w:sz w:val="16"/>
          <w:szCs w:val="16"/>
        </w:rPr>
        <w:t xml:space="preserve">           </w:t>
      </w:r>
      <w:r w:rsidRPr="00FD67D0">
        <w:rPr>
          <w:rFonts w:ascii="Arial Narrow" w:hAnsi="Arial Narrow"/>
          <w:sz w:val="16"/>
          <w:szCs w:val="16"/>
        </w:rPr>
        <w:tab/>
      </w:r>
      <w:r w:rsidRPr="00FD67D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8E953EC" w14:textId="77777777" w:rsidR="00843FBB" w:rsidRPr="00FD67D0" w:rsidRDefault="00843FBB" w:rsidP="00FD67D0">
      <w:pPr>
        <w:pStyle w:val="Textonotapie"/>
        <w:ind w:left="567" w:right="-1"/>
        <w:jc w:val="both"/>
        <w:rPr>
          <w:rFonts w:ascii="Arial Narrow" w:eastAsia="Arial Narrow" w:hAnsi="Arial Narrow" w:cs="Arial Narrow"/>
          <w:b/>
          <w:bCs/>
          <w:sz w:val="16"/>
          <w:szCs w:val="16"/>
        </w:rPr>
      </w:pPr>
      <w:r w:rsidRPr="00FD67D0">
        <w:rPr>
          <w:rFonts w:ascii="Arial Narrow" w:eastAsia="Arial Narrow" w:hAnsi="Arial Narrow" w:cs="Arial Narrow"/>
          <w:b/>
          <w:bCs/>
          <w:sz w:val="16"/>
          <w:szCs w:val="16"/>
        </w:rPr>
        <w:t xml:space="preserve">Artículo 18.- Idoneidad   </w:t>
      </w:r>
    </w:p>
    <w:p w14:paraId="6A455D99" w14:textId="77777777" w:rsidR="00843FBB" w:rsidRPr="00FD67D0" w:rsidRDefault="00843FBB" w:rsidP="00FD67D0">
      <w:pPr>
        <w:pStyle w:val="Textonotapie"/>
        <w:ind w:left="567" w:right="-1"/>
        <w:jc w:val="both"/>
        <w:rPr>
          <w:rFonts w:ascii="Arial Narrow" w:eastAsia="Arial Narrow" w:hAnsi="Arial Narrow" w:cs="Arial Narrow"/>
          <w:sz w:val="16"/>
          <w:szCs w:val="16"/>
        </w:rPr>
      </w:pPr>
      <w:r w:rsidRPr="00FD67D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24A0C2" w14:textId="77777777" w:rsidR="00843FBB" w:rsidRPr="00FD67D0" w:rsidRDefault="00843FBB" w:rsidP="00FD67D0">
      <w:pPr>
        <w:pStyle w:val="Textonotapie"/>
        <w:ind w:left="567" w:right="-1"/>
        <w:jc w:val="both"/>
        <w:rPr>
          <w:rFonts w:ascii="Arial Narrow" w:eastAsia="Arial Narrow" w:hAnsi="Arial Narrow" w:cs="Arial Narrow"/>
          <w:sz w:val="16"/>
          <w:szCs w:val="16"/>
        </w:rPr>
      </w:pPr>
      <w:r w:rsidRPr="00FD67D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237F4B6" w14:textId="77777777" w:rsidR="00843FBB" w:rsidRPr="00FD67D0" w:rsidRDefault="00843FBB" w:rsidP="00FD67D0">
      <w:pPr>
        <w:pStyle w:val="Textonotapie"/>
        <w:ind w:left="567" w:right="-1"/>
        <w:jc w:val="both"/>
        <w:rPr>
          <w:rFonts w:ascii="Arial Narrow" w:eastAsia="Arial Narrow" w:hAnsi="Arial Narrow" w:cs="Arial Narrow"/>
          <w:sz w:val="16"/>
          <w:szCs w:val="16"/>
        </w:rPr>
      </w:pPr>
    </w:p>
    <w:p w14:paraId="47B3D9D6" w14:textId="77777777" w:rsidR="00843FBB" w:rsidRPr="00FD67D0" w:rsidRDefault="00843FBB" w:rsidP="00FD67D0">
      <w:pPr>
        <w:pStyle w:val="Textonotapie"/>
        <w:ind w:left="567" w:right="-1"/>
        <w:jc w:val="both"/>
        <w:rPr>
          <w:rFonts w:ascii="Arial Narrow" w:eastAsia="Arial Narrow" w:hAnsi="Arial Narrow" w:cs="Arial Narrow"/>
          <w:sz w:val="16"/>
          <w:szCs w:val="16"/>
        </w:rPr>
      </w:pPr>
      <w:r w:rsidRPr="00FD67D0">
        <w:rPr>
          <w:rFonts w:ascii="Arial Narrow" w:eastAsia="Arial Narrow" w:hAnsi="Arial Narrow" w:cs="Arial Narrow"/>
          <w:b/>
          <w:bCs/>
          <w:sz w:val="16"/>
          <w:szCs w:val="16"/>
        </w:rPr>
        <w:t xml:space="preserve">Artículo 19.- Obligación de los proveedores </w:t>
      </w:r>
    </w:p>
    <w:p w14:paraId="59B8D0EA" w14:textId="77777777" w:rsidR="00843FBB" w:rsidRPr="00FD67D0" w:rsidRDefault="00843FBB" w:rsidP="00FD67D0">
      <w:pPr>
        <w:pStyle w:val="Textonotapie"/>
        <w:ind w:left="567" w:right="-1"/>
        <w:jc w:val="both"/>
        <w:rPr>
          <w:rFonts w:ascii="Arial Narrow" w:eastAsia="Arial Narrow" w:hAnsi="Arial Narrow" w:cs="Arial Narrow"/>
          <w:sz w:val="16"/>
          <w:szCs w:val="16"/>
        </w:rPr>
      </w:pPr>
      <w:r w:rsidRPr="00FD67D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233899C" w14:textId="77777777" w:rsidR="00843FBB" w:rsidRPr="00FD67D0" w:rsidRDefault="00843FBB" w:rsidP="00FD67D0">
      <w:pPr>
        <w:pStyle w:val="Textonotapie"/>
        <w:jc w:val="both"/>
        <w:rPr>
          <w:rFonts w:ascii="Arial Narrow" w:hAnsi="Arial Narrow"/>
          <w:sz w:val="16"/>
          <w:szCs w:val="16"/>
        </w:rPr>
      </w:pPr>
    </w:p>
  </w:footnote>
  <w:footnote w:id="6">
    <w:p w14:paraId="745CCFDF" w14:textId="77777777" w:rsidR="004F1373" w:rsidRPr="00FD67D0" w:rsidRDefault="0053692B" w:rsidP="00FD67D0">
      <w:pPr>
        <w:pStyle w:val="Textonotapie"/>
        <w:tabs>
          <w:tab w:val="left" w:pos="567"/>
        </w:tabs>
        <w:ind w:left="567" w:right="-1" w:hanging="567"/>
        <w:jc w:val="both"/>
        <w:rPr>
          <w:rFonts w:ascii="Arial Narrow" w:eastAsia="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004F1373" w:rsidRPr="00FD67D0">
        <w:rPr>
          <w:rFonts w:ascii="Arial Narrow" w:eastAsia="Arial Narrow" w:hAnsi="Arial Narrow" w:cs="Arial"/>
          <w:b/>
          <w:bCs/>
          <w:sz w:val="16"/>
          <w:szCs w:val="16"/>
        </w:rPr>
        <w:t>LEY SOBRE FACULTADES, NORMAS Y ORGANIZACIÓN DEL INDECOPI, APROBADA POR DECRETO LEGISLATIVO N° 807 Artículo 24.-</w:t>
      </w:r>
      <w:r w:rsidR="004F1373" w:rsidRPr="00FD67D0">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FD67D0" w:rsidRDefault="004F1373"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 xml:space="preserve">(...) </w:t>
      </w:r>
    </w:p>
    <w:p w14:paraId="2E57FA41" w14:textId="77777777" w:rsidR="004F1373" w:rsidRPr="00FD67D0" w:rsidRDefault="004F1373"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FD67D0" w:rsidRDefault="004F1373"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w:t>
      </w:r>
    </w:p>
    <w:p w14:paraId="3815CD17" w14:textId="25DEA14B" w:rsidR="0053692B" w:rsidRPr="00FD67D0" w:rsidRDefault="0053692B" w:rsidP="00FD67D0">
      <w:pPr>
        <w:pStyle w:val="Textonotapie"/>
        <w:tabs>
          <w:tab w:val="left" w:pos="567"/>
        </w:tabs>
        <w:ind w:left="567" w:right="-1" w:hanging="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 </w:t>
      </w:r>
    </w:p>
    <w:p w14:paraId="0653327F" w14:textId="77777777" w:rsidR="0053692B" w:rsidRPr="00FD67D0" w:rsidRDefault="0053692B" w:rsidP="00FD67D0">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FD67D0" w:rsidRDefault="00AB3A58" w:rsidP="00FD67D0">
      <w:pPr>
        <w:pStyle w:val="Textonotapie"/>
        <w:ind w:left="567" w:hanging="567"/>
        <w:jc w:val="both"/>
        <w:rPr>
          <w:rFonts w:ascii="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FD67D0" w:rsidRDefault="00AB3A58" w:rsidP="00FD67D0">
      <w:pPr>
        <w:pStyle w:val="Textonotapie"/>
        <w:ind w:left="567" w:hanging="567"/>
        <w:jc w:val="both"/>
        <w:rPr>
          <w:rFonts w:ascii="Arial Narrow" w:hAnsi="Arial Narrow" w:cs="Arial"/>
          <w:sz w:val="16"/>
          <w:szCs w:val="16"/>
        </w:rPr>
      </w:pPr>
    </w:p>
  </w:footnote>
  <w:footnote w:id="8">
    <w:p w14:paraId="4C19AD81" w14:textId="77777777" w:rsidR="00AB3A58" w:rsidRPr="00FD67D0" w:rsidRDefault="00AB3A58" w:rsidP="00FD67D0">
      <w:pPr>
        <w:pStyle w:val="Textonotapie"/>
        <w:ind w:left="567" w:hanging="567"/>
        <w:jc w:val="both"/>
        <w:rPr>
          <w:rFonts w:ascii="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Narrow" w:hAnsi="Arial Narrow" w:cs="Arial"/>
          <w:b/>
          <w:sz w:val="16"/>
          <w:szCs w:val="16"/>
        </w:rPr>
        <w:t>LEY 29571, CÓDIGO DE PROTECCIÓN Y DEFENSA DEL CONSUMIDOR</w:t>
      </w:r>
      <w:r w:rsidRPr="00FD67D0">
        <w:rPr>
          <w:rFonts w:ascii="Arial Narrow" w:hAnsi="Arial Narrow" w:cs="Arial"/>
          <w:b/>
          <w:bCs/>
          <w:sz w:val="16"/>
          <w:szCs w:val="16"/>
        </w:rPr>
        <w:t xml:space="preserve">, </w:t>
      </w:r>
      <w:r w:rsidRPr="00FD67D0">
        <w:rPr>
          <w:rFonts w:ascii="Arial Narrow" w:hAnsi="Arial Narrow" w:cs="Arial"/>
          <w:b/>
          <w:sz w:val="16"/>
          <w:szCs w:val="16"/>
        </w:rPr>
        <w:t>publicado el 2 de setiembre de 2010 y modificado por Decreto Legislativo N° 1308</w:t>
      </w:r>
    </w:p>
    <w:p w14:paraId="1021FEF0" w14:textId="53B3C159" w:rsidR="00AB3A58" w:rsidRPr="00FD67D0" w:rsidRDefault="00AB3A58" w:rsidP="00FD67D0">
      <w:pPr>
        <w:pStyle w:val="Textonotapie"/>
        <w:ind w:left="567" w:hanging="567"/>
        <w:jc w:val="both"/>
        <w:rPr>
          <w:rFonts w:ascii="Arial Narrow" w:hAnsi="Arial Narrow" w:cs="Arial"/>
          <w:b/>
          <w:bCs/>
          <w:sz w:val="16"/>
          <w:szCs w:val="16"/>
        </w:rPr>
      </w:pPr>
      <w:r w:rsidRPr="00FD67D0">
        <w:rPr>
          <w:rFonts w:ascii="Arial Narrow" w:hAnsi="Arial Narrow" w:cs="Arial"/>
          <w:sz w:val="16"/>
          <w:szCs w:val="16"/>
        </w:rPr>
        <w:tab/>
      </w:r>
      <w:r w:rsidRPr="00FD67D0">
        <w:rPr>
          <w:rFonts w:ascii="Arial Narrow" w:hAnsi="Arial Narrow" w:cs="Arial"/>
          <w:b/>
          <w:bCs/>
          <w:sz w:val="16"/>
          <w:szCs w:val="16"/>
        </w:rPr>
        <w:t>Artículo 110.- Sanciones Administrativas</w:t>
      </w:r>
    </w:p>
    <w:p w14:paraId="033E0533" w14:textId="77777777" w:rsidR="00AB3A58" w:rsidRPr="00FD67D0" w:rsidRDefault="00AB3A58" w:rsidP="00FD67D0">
      <w:pPr>
        <w:autoSpaceDE w:val="0"/>
        <w:autoSpaceDN w:val="0"/>
        <w:adjustRightInd w:val="0"/>
        <w:spacing w:after="0" w:line="240" w:lineRule="auto"/>
        <w:ind w:left="567"/>
        <w:jc w:val="both"/>
        <w:rPr>
          <w:rFonts w:ascii="Arial Narrow" w:hAnsi="Arial Narrow" w:cs="Arial"/>
          <w:sz w:val="16"/>
          <w:szCs w:val="16"/>
          <w:lang w:eastAsia="es-PE"/>
        </w:rPr>
      </w:pPr>
      <w:r w:rsidRPr="00FD67D0">
        <w:rPr>
          <w:rFonts w:ascii="Arial Narrow" w:hAnsi="Arial Narrow" w:cs="Arial"/>
          <w:sz w:val="16"/>
          <w:szCs w:val="16"/>
          <w:lang w:eastAsia="es-PE"/>
        </w:rPr>
        <w:t>(…)</w:t>
      </w:r>
    </w:p>
    <w:p w14:paraId="7D5A17FE" w14:textId="77777777" w:rsidR="00AB3A58" w:rsidRPr="00FD67D0" w:rsidRDefault="00AB3A58" w:rsidP="00FD67D0">
      <w:pPr>
        <w:autoSpaceDE w:val="0"/>
        <w:autoSpaceDN w:val="0"/>
        <w:adjustRightInd w:val="0"/>
        <w:spacing w:after="0" w:line="240" w:lineRule="auto"/>
        <w:ind w:left="567"/>
        <w:jc w:val="both"/>
        <w:rPr>
          <w:rFonts w:ascii="Arial Narrow" w:hAnsi="Arial Narrow" w:cs="Arial"/>
          <w:sz w:val="16"/>
          <w:szCs w:val="16"/>
          <w:lang w:eastAsia="es-PE"/>
        </w:rPr>
      </w:pPr>
      <w:r w:rsidRPr="00FD67D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FD67D0" w:rsidRDefault="005C1748" w:rsidP="00FD67D0">
      <w:pPr>
        <w:autoSpaceDE w:val="0"/>
        <w:autoSpaceDN w:val="0"/>
        <w:adjustRightInd w:val="0"/>
        <w:spacing w:after="0" w:line="240" w:lineRule="auto"/>
        <w:ind w:left="567"/>
        <w:jc w:val="both"/>
        <w:rPr>
          <w:rFonts w:ascii="Arial Narrow" w:hAnsi="Arial Narrow" w:cs="Arial"/>
          <w:sz w:val="16"/>
          <w:szCs w:val="16"/>
          <w:lang w:eastAsia="es-PE"/>
        </w:rPr>
      </w:pPr>
      <w:r w:rsidRPr="00FD67D0">
        <w:rPr>
          <w:rFonts w:ascii="Arial Narrow" w:hAnsi="Arial Narrow" w:cs="Arial"/>
          <w:sz w:val="16"/>
          <w:szCs w:val="16"/>
          <w:lang w:eastAsia="es-PE"/>
        </w:rPr>
        <w:t>(…).</w:t>
      </w:r>
    </w:p>
    <w:p w14:paraId="2633AD7C" w14:textId="77777777" w:rsidR="00AB3A58" w:rsidRPr="00FD67D0" w:rsidRDefault="00AB3A58" w:rsidP="00FD67D0">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FD67D0" w:rsidRDefault="00AB3A58" w:rsidP="00FD67D0">
      <w:pPr>
        <w:spacing w:after="0" w:line="240" w:lineRule="auto"/>
        <w:ind w:left="567" w:hanging="567"/>
        <w:jc w:val="both"/>
        <w:rPr>
          <w:rFonts w:ascii="Arial Narrow" w:hAnsi="Arial Narrow" w:cs="Arial"/>
          <w:sz w:val="16"/>
          <w:szCs w:val="16"/>
        </w:rPr>
      </w:pPr>
      <w:r w:rsidRPr="00FD67D0">
        <w:rPr>
          <w:rStyle w:val="TextonotapieCar"/>
          <w:rFonts w:ascii="Arial Narrow" w:hAnsi="Arial Narrow" w:cs="Arial"/>
          <w:sz w:val="16"/>
          <w:szCs w:val="16"/>
          <w:vertAlign w:val="superscript"/>
        </w:rPr>
        <w:footnoteRef/>
      </w:r>
      <w:r w:rsidRPr="00FD67D0">
        <w:rPr>
          <w:rFonts w:ascii="Arial Narrow" w:hAnsi="Arial Narrow" w:cs="Arial"/>
          <w:sz w:val="16"/>
          <w:szCs w:val="16"/>
          <w:vertAlign w:val="superscript"/>
        </w:rPr>
        <w:t xml:space="preserve">  </w:t>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Narrow" w:hAnsi="Arial Narrow" w:cs="Arial"/>
          <w:b/>
          <w:sz w:val="16"/>
          <w:szCs w:val="16"/>
        </w:rPr>
        <w:t>LEY 29571, CÓDIGO DE PROTECCIÓN Y DEFENSA DEL CONSUMIDOR</w:t>
      </w:r>
      <w:r w:rsidRPr="00FD67D0">
        <w:rPr>
          <w:rFonts w:ascii="Arial Narrow" w:hAnsi="Arial Narrow" w:cs="Arial"/>
          <w:b/>
          <w:bCs/>
          <w:sz w:val="16"/>
          <w:szCs w:val="16"/>
        </w:rPr>
        <w:t xml:space="preserve">, </w:t>
      </w:r>
      <w:r w:rsidRPr="00FD67D0">
        <w:rPr>
          <w:rFonts w:ascii="Arial Narrow" w:hAnsi="Arial Narrow" w:cs="Arial"/>
          <w:b/>
          <w:sz w:val="16"/>
          <w:szCs w:val="16"/>
        </w:rPr>
        <w:t>publicado el 2 de setiembre de 2010 y modificado por Decreto Legislativo N° 1308</w:t>
      </w:r>
    </w:p>
    <w:p w14:paraId="53E1332F" w14:textId="77777777" w:rsidR="00AB3A58" w:rsidRPr="00FD67D0" w:rsidRDefault="00AB3A58" w:rsidP="00FD67D0">
      <w:pPr>
        <w:spacing w:after="0" w:line="240" w:lineRule="auto"/>
        <w:ind w:left="567" w:hanging="567"/>
        <w:jc w:val="both"/>
        <w:rPr>
          <w:rFonts w:ascii="Arial Narrow" w:eastAsia="Arial Narrow" w:hAnsi="Arial Narrow" w:cs="Arial"/>
          <w:b/>
          <w:sz w:val="16"/>
          <w:szCs w:val="16"/>
        </w:rPr>
      </w:pPr>
      <w:r w:rsidRPr="00FD67D0">
        <w:rPr>
          <w:rFonts w:ascii="Arial Narrow" w:eastAsia="Arial Narrow" w:hAnsi="Arial Narrow" w:cs="Arial"/>
          <w:b/>
          <w:sz w:val="16"/>
          <w:szCs w:val="16"/>
        </w:rPr>
        <w:tab/>
        <w:t>Artículo 110.- Sanciones administrativas</w:t>
      </w:r>
    </w:p>
    <w:p w14:paraId="0175816C" w14:textId="77777777" w:rsidR="00AB3A58" w:rsidRPr="00FD67D0" w:rsidRDefault="00AB3A58" w:rsidP="00FD67D0">
      <w:pPr>
        <w:spacing w:after="0" w:line="240" w:lineRule="auto"/>
        <w:ind w:left="567"/>
        <w:jc w:val="both"/>
        <w:rPr>
          <w:rFonts w:ascii="Arial Narrow" w:hAnsi="Arial Narrow" w:cs="Arial"/>
          <w:sz w:val="16"/>
          <w:szCs w:val="16"/>
        </w:rPr>
      </w:pPr>
      <w:r w:rsidRPr="00FD67D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FD67D0" w:rsidRDefault="00AB3A58" w:rsidP="00FD67D0">
      <w:pPr>
        <w:numPr>
          <w:ilvl w:val="0"/>
          <w:numId w:val="2"/>
        </w:numPr>
        <w:spacing w:after="0" w:line="240" w:lineRule="auto"/>
        <w:ind w:left="426" w:firstLine="141"/>
        <w:jc w:val="both"/>
        <w:rPr>
          <w:rFonts w:ascii="Arial Narrow" w:eastAsia="Arial Narrow" w:hAnsi="Arial Narrow" w:cs="Arial"/>
          <w:sz w:val="16"/>
          <w:szCs w:val="16"/>
        </w:rPr>
      </w:pPr>
      <w:r w:rsidRPr="00FD67D0">
        <w:rPr>
          <w:rFonts w:ascii="Arial Narrow" w:eastAsia="Arial Narrow" w:hAnsi="Arial Narrow" w:cs="Arial"/>
          <w:sz w:val="16"/>
          <w:szCs w:val="16"/>
        </w:rPr>
        <w:t>Infracciones leves, con una amonestación o con una multa de hasta cincuenta (50) UIT.</w:t>
      </w:r>
    </w:p>
    <w:p w14:paraId="6238C038" w14:textId="77777777" w:rsidR="00AB3A58" w:rsidRPr="00FD67D0" w:rsidRDefault="00AB3A58" w:rsidP="00FD67D0">
      <w:pPr>
        <w:numPr>
          <w:ilvl w:val="0"/>
          <w:numId w:val="2"/>
        </w:numPr>
        <w:spacing w:after="0" w:line="240" w:lineRule="auto"/>
        <w:ind w:left="426" w:firstLine="141"/>
        <w:jc w:val="both"/>
        <w:rPr>
          <w:rFonts w:ascii="Arial Narrow" w:eastAsia="Arial Narrow" w:hAnsi="Arial Narrow" w:cs="Arial"/>
          <w:sz w:val="16"/>
          <w:szCs w:val="16"/>
        </w:rPr>
      </w:pPr>
      <w:r w:rsidRPr="00FD67D0">
        <w:rPr>
          <w:rFonts w:ascii="Arial Narrow" w:eastAsia="Arial Narrow" w:hAnsi="Arial Narrow" w:cs="Arial"/>
          <w:sz w:val="16"/>
          <w:szCs w:val="16"/>
        </w:rPr>
        <w:t>Infracciones graves, con una multa de hasta ciento cincuenta (150) UIT.</w:t>
      </w:r>
    </w:p>
    <w:p w14:paraId="35820D58" w14:textId="77777777" w:rsidR="005C1748" w:rsidRPr="00FD67D0" w:rsidRDefault="00AB3A58" w:rsidP="00FD67D0">
      <w:pPr>
        <w:numPr>
          <w:ilvl w:val="0"/>
          <w:numId w:val="2"/>
        </w:numPr>
        <w:spacing w:after="0" w:line="240" w:lineRule="auto"/>
        <w:ind w:left="426" w:firstLine="141"/>
        <w:jc w:val="both"/>
        <w:rPr>
          <w:rFonts w:ascii="Arial Narrow" w:eastAsia="Arial Narrow" w:hAnsi="Arial Narrow" w:cs="Arial"/>
          <w:sz w:val="16"/>
          <w:szCs w:val="16"/>
        </w:rPr>
      </w:pPr>
      <w:r w:rsidRPr="00FD67D0">
        <w:rPr>
          <w:rFonts w:ascii="Arial Narrow" w:eastAsia="Arial Narrow" w:hAnsi="Arial Narrow" w:cs="Arial"/>
          <w:sz w:val="16"/>
          <w:szCs w:val="16"/>
        </w:rPr>
        <w:t>Infracciones muy graves, con una multa de hasta cuatrocientos cincuenta (450) UIT.</w:t>
      </w:r>
    </w:p>
    <w:p w14:paraId="058965C7" w14:textId="19FDB7D4" w:rsidR="00AB3A58" w:rsidRPr="00FD67D0" w:rsidRDefault="005C1748"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w:t>
      </w:r>
    </w:p>
  </w:footnote>
  <w:footnote w:id="10">
    <w:p w14:paraId="63316547" w14:textId="77777777" w:rsidR="00B2526D" w:rsidRPr="00FD67D0" w:rsidRDefault="00B2526D" w:rsidP="00FD67D0">
      <w:pPr>
        <w:spacing w:after="0" w:line="240" w:lineRule="auto"/>
        <w:ind w:left="567" w:hanging="567"/>
        <w:jc w:val="both"/>
        <w:rPr>
          <w:rFonts w:ascii="Arial Narrow" w:eastAsia="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Narrow" w:hAnsi="Arial Narrow" w:cs="Arial"/>
          <w:b/>
          <w:sz w:val="16"/>
          <w:szCs w:val="16"/>
        </w:rPr>
        <w:t>Artículo 114.- Medidas correctivas</w:t>
      </w:r>
    </w:p>
    <w:p w14:paraId="79073A8B"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FD67D0" w:rsidRDefault="00B2526D" w:rsidP="00FD67D0">
      <w:pPr>
        <w:spacing w:after="0" w:line="240" w:lineRule="auto"/>
        <w:ind w:left="567"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FD67D0" w:rsidRDefault="00B2526D" w:rsidP="00FD67D0">
      <w:pPr>
        <w:spacing w:after="0" w:line="240" w:lineRule="auto"/>
        <w:ind w:left="567" w:hanging="567"/>
        <w:jc w:val="both"/>
        <w:rPr>
          <w:rFonts w:ascii="Arial Narrow" w:eastAsia="Arial Narrow" w:hAnsi="Arial Narrow" w:cs="Arial"/>
          <w:sz w:val="16"/>
          <w:szCs w:val="16"/>
        </w:rPr>
      </w:pPr>
      <w:r w:rsidRPr="00FD67D0">
        <w:rPr>
          <w:rFonts w:ascii="Arial Narrow" w:eastAsia="Arial Narrow" w:hAnsi="Arial Narrow" w:cs="Arial"/>
          <w:sz w:val="16"/>
          <w:szCs w:val="16"/>
        </w:rPr>
        <w:tab/>
        <w:t>Las medidas correctivas complementarias pueden dictarse de oficio o a pedido de parte.</w:t>
      </w:r>
    </w:p>
    <w:p w14:paraId="63AE64DF" w14:textId="77777777" w:rsidR="00B2526D" w:rsidRPr="00FD67D0" w:rsidRDefault="00B2526D" w:rsidP="00FD67D0">
      <w:pPr>
        <w:spacing w:after="0" w:line="240" w:lineRule="auto"/>
        <w:ind w:left="567" w:hanging="567"/>
        <w:jc w:val="both"/>
        <w:rPr>
          <w:rFonts w:ascii="Arial Narrow" w:hAnsi="Arial Narrow" w:cs="Arial"/>
          <w:sz w:val="16"/>
          <w:szCs w:val="16"/>
        </w:rPr>
      </w:pPr>
    </w:p>
    <w:p w14:paraId="3460BC85" w14:textId="77777777" w:rsidR="00B2526D" w:rsidRPr="00FD67D0" w:rsidRDefault="00B2526D" w:rsidP="00FD67D0">
      <w:pPr>
        <w:spacing w:after="0" w:line="240" w:lineRule="auto"/>
        <w:ind w:left="567" w:hanging="567"/>
        <w:jc w:val="both"/>
        <w:rPr>
          <w:rFonts w:ascii="Arial Narrow" w:hAnsi="Arial Narrow" w:cs="Arial"/>
          <w:sz w:val="16"/>
          <w:szCs w:val="16"/>
        </w:rPr>
      </w:pPr>
      <w:r w:rsidRPr="00FD67D0">
        <w:rPr>
          <w:rFonts w:ascii="Arial Narrow" w:eastAsia="Arial Narrow" w:hAnsi="Arial Narrow" w:cs="Arial"/>
          <w:b/>
          <w:sz w:val="16"/>
          <w:szCs w:val="16"/>
        </w:rPr>
        <w:tab/>
        <w:t>Artículo 115.- Medidas correctivas reparadoras</w:t>
      </w:r>
    </w:p>
    <w:p w14:paraId="7E2CF74E" w14:textId="77777777" w:rsidR="00B2526D" w:rsidRPr="00FD67D0" w:rsidRDefault="00B2526D" w:rsidP="00FD67D0">
      <w:pPr>
        <w:spacing w:after="0" w:line="240" w:lineRule="auto"/>
        <w:ind w:left="567" w:hanging="283"/>
        <w:jc w:val="both"/>
        <w:rPr>
          <w:rFonts w:ascii="Arial Narrow" w:eastAsia="Arial Narrow" w:hAnsi="Arial Narrow" w:cs="Arial"/>
          <w:sz w:val="16"/>
          <w:szCs w:val="16"/>
        </w:rPr>
      </w:pPr>
      <w:r w:rsidRPr="00FD67D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Reparar productos.</w:t>
      </w:r>
    </w:p>
    <w:p w14:paraId="290DA874"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Cumplir con ejecutar otras prestaciones u obligaciones legales o convencionales a su cargo.</w:t>
      </w:r>
    </w:p>
    <w:p w14:paraId="63CE5C0E"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FD67D0" w:rsidRDefault="00B2526D" w:rsidP="00FD67D0">
      <w:pPr>
        <w:numPr>
          <w:ilvl w:val="0"/>
          <w:numId w:val="1"/>
        </w:numPr>
        <w:spacing w:after="0" w:line="240" w:lineRule="auto"/>
        <w:ind w:left="567" w:firstLine="0"/>
        <w:jc w:val="both"/>
        <w:rPr>
          <w:rFonts w:ascii="Arial Narrow" w:eastAsia="Arial Narrow" w:hAnsi="Arial Narrow" w:cs="Arial"/>
          <w:sz w:val="16"/>
          <w:szCs w:val="16"/>
        </w:rPr>
      </w:pPr>
      <w:r w:rsidRPr="00FD67D0">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FD67D0" w:rsidRDefault="00B2526D" w:rsidP="00FD67D0">
      <w:pPr>
        <w:pStyle w:val="Sinespaciado"/>
        <w:ind w:firstLine="567"/>
        <w:jc w:val="both"/>
        <w:rPr>
          <w:rFonts w:ascii="Arial Narrow" w:hAnsi="Arial Narrow" w:cs="Arial"/>
          <w:sz w:val="16"/>
          <w:szCs w:val="16"/>
        </w:rPr>
      </w:pPr>
      <w:r w:rsidRPr="00FD67D0">
        <w:rPr>
          <w:rFonts w:ascii="Arial Narrow" w:hAnsi="Arial Narrow" w:cs="Arial"/>
          <w:sz w:val="16"/>
          <w:szCs w:val="16"/>
        </w:rPr>
        <w:t>Pagar los gastos incurridos por el consumidor para mitigar las consecuencias de la infracción administrativa.</w:t>
      </w:r>
    </w:p>
    <w:p w14:paraId="4F52162C" w14:textId="77777777" w:rsidR="00B2526D" w:rsidRPr="00FD67D0" w:rsidRDefault="00B2526D" w:rsidP="00FD67D0">
      <w:pPr>
        <w:pStyle w:val="Sinespaciado"/>
        <w:ind w:firstLine="567"/>
        <w:jc w:val="both"/>
        <w:rPr>
          <w:rFonts w:ascii="Arial Narrow" w:hAnsi="Arial Narrow" w:cs="Arial"/>
          <w:sz w:val="16"/>
          <w:szCs w:val="16"/>
        </w:rPr>
      </w:pPr>
      <w:r w:rsidRPr="00FD67D0">
        <w:rPr>
          <w:rFonts w:ascii="Arial Narrow" w:hAnsi="Arial Narrow" w:cs="Arial"/>
          <w:sz w:val="16"/>
          <w:szCs w:val="16"/>
        </w:rPr>
        <w:t>Otras medidas reparadoras análogas de efectos equivalentes a las anteriores.</w:t>
      </w:r>
    </w:p>
    <w:p w14:paraId="1B29718D" w14:textId="77777777" w:rsidR="00B2526D" w:rsidRPr="00FD67D0" w:rsidRDefault="00B2526D" w:rsidP="00FD67D0">
      <w:pPr>
        <w:pStyle w:val="Sinespaciado"/>
        <w:ind w:left="567"/>
        <w:jc w:val="both"/>
        <w:rPr>
          <w:rFonts w:ascii="Arial Narrow" w:hAnsi="Arial Narrow" w:cs="Arial"/>
          <w:sz w:val="16"/>
          <w:szCs w:val="16"/>
        </w:rPr>
      </w:pPr>
      <w:r w:rsidRPr="00FD67D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FD67D0" w:rsidRDefault="00B2526D" w:rsidP="00FD67D0">
      <w:pPr>
        <w:spacing w:after="0" w:line="240" w:lineRule="auto"/>
        <w:ind w:left="567"/>
        <w:jc w:val="both"/>
        <w:rPr>
          <w:rFonts w:ascii="Arial Narrow" w:hAnsi="Arial Narrow" w:cs="Arial"/>
          <w:sz w:val="16"/>
          <w:szCs w:val="16"/>
        </w:rPr>
      </w:pPr>
      <w:r w:rsidRPr="00FD67D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FD67D0" w:rsidRDefault="00B2526D" w:rsidP="00FD67D0">
      <w:pPr>
        <w:spacing w:after="0" w:line="240" w:lineRule="auto"/>
        <w:ind w:left="567"/>
        <w:jc w:val="both"/>
        <w:rPr>
          <w:rFonts w:ascii="Arial Narrow" w:hAnsi="Arial Narrow" w:cs="Arial"/>
          <w:sz w:val="16"/>
          <w:szCs w:val="16"/>
        </w:rPr>
      </w:pPr>
      <w:r w:rsidRPr="00FD67D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FD67D0" w:rsidRDefault="00B2526D" w:rsidP="00FD67D0">
      <w:pPr>
        <w:spacing w:after="0" w:line="240" w:lineRule="auto"/>
        <w:ind w:left="567"/>
        <w:jc w:val="both"/>
        <w:rPr>
          <w:rFonts w:ascii="Arial Narrow" w:eastAsia="Arial Narrow" w:hAnsi="Arial Narrow" w:cs="Arial"/>
          <w:sz w:val="16"/>
          <w:szCs w:val="16"/>
        </w:rPr>
      </w:pPr>
    </w:p>
    <w:p w14:paraId="6AA36F70" w14:textId="77777777" w:rsidR="00B2526D" w:rsidRPr="00FD67D0" w:rsidRDefault="00B2526D" w:rsidP="00FD67D0">
      <w:pPr>
        <w:spacing w:after="0" w:line="240" w:lineRule="auto"/>
        <w:ind w:left="567"/>
        <w:jc w:val="both"/>
        <w:rPr>
          <w:rFonts w:ascii="Arial Narrow" w:eastAsia="Arial Narrow" w:hAnsi="Arial Narrow" w:cs="Arial"/>
          <w:b/>
          <w:bCs/>
          <w:sz w:val="16"/>
          <w:szCs w:val="16"/>
        </w:rPr>
      </w:pPr>
      <w:r w:rsidRPr="00FD67D0">
        <w:rPr>
          <w:rFonts w:ascii="Arial Narrow" w:eastAsia="Arial Narrow" w:hAnsi="Arial Narrow" w:cs="Arial"/>
          <w:b/>
          <w:bCs/>
          <w:sz w:val="16"/>
          <w:szCs w:val="16"/>
        </w:rPr>
        <w:t>Artículo 116.- Medidas correctivas complementarias</w:t>
      </w:r>
    </w:p>
    <w:p w14:paraId="1AF704BD"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d. En caso de infracciones muy graves y de reincidencia o reiterancia: </w:t>
      </w:r>
    </w:p>
    <w:p w14:paraId="422574FE"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FD67D0" w:rsidRDefault="00B2526D" w:rsidP="00FD67D0">
      <w:pPr>
        <w:spacing w:after="0" w:line="240" w:lineRule="auto"/>
        <w:ind w:left="567"/>
        <w:jc w:val="both"/>
        <w:rPr>
          <w:rFonts w:ascii="Arial Narrow" w:eastAsia="Arial Narrow" w:hAnsi="Arial Narrow" w:cs="Arial"/>
          <w:sz w:val="16"/>
          <w:szCs w:val="16"/>
        </w:rPr>
      </w:pPr>
      <w:r w:rsidRPr="00FD67D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FD67D0" w:rsidRDefault="00B2526D" w:rsidP="00FD67D0">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FD67D0" w:rsidRDefault="00AB3A58" w:rsidP="00FD67D0">
      <w:pPr>
        <w:pStyle w:val="Textonotapie"/>
        <w:tabs>
          <w:tab w:val="left" w:pos="567"/>
        </w:tabs>
        <w:ind w:left="567" w:hanging="567"/>
        <w:jc w:val="both"/>
        <w:rPr>
          <w:rFonts w:ascii="Arial Narrow" w:hAnsi="Arial Narrow" w:cs="Arial"/>
          <w:b/>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Narrow" w:hAnsi="Arial Narrow" w:cs="Arial"/>
          <w:b/>
          <w:sz w:val="16"/>
          <w:szCs w:val="16"/>
        </w:rPr>
        <w:t>LEY 29571, CÓDIGO DE PROTECCIÓN Y DEFENSA DEL CONSUMIDOR</w:t>
      </w:r>
      <w:r w:rsidRPr="00FD67D0">
        <w:rPr>
          <w:rFonts w:ascii="Arial Narrow" w:hAnsi="Arial Narrow" w:cs="Arial"/>
          <w:b/>
          <w:bCs/>
          <w:sz w:val="16"/>
          <w:szCs w:val="16"/>
        </w:rPr>
        <w:t xml:space="preserve">, </w:t>
      </w:r>
      <w:r w:rsidRPr="00FD67D0">
        <w:rPr>
          <w:rFonts w:ascii="Arial Narrow" w:hAnsi="Arial Narrow" w:cs="Arial"/>
          <w:b/>
          <w:sz w:val="16"/>
          <w:szCs w:val="16"/>
        </w:rPr>
        <w:t>publicado el 2 de setiembre de 2010 y modificado por Decreto Legislativo N° 1308</w:t>
      </w:r>
    </w:p>
    <w:p w14:paraId="4F661A28" w14:textId="77777777" w:rsidR="00AB3A58" w:rsidRPr="00FD67D0" w:rsidRDefault="00AB3A58" w:rsidP="00FD67D0">
      <w:pPr>
        <w:pStyle w:val="Textonotapie"/>
        <w:tabs>
          <w:tab w:val="left" w:pos="567"/>
        </w:tabs>
        <w:jc w:val="both"/>
        <w:rPr>
          <w:rFonts w:ascii="Arial Narrow" w:eastAsia="Arial Narrow" w:hAnsi="Arial Narrow" w:cs="Arial"/>
          <w:b/>
          <w:sz w:val="16"/>
          <w:szCs w:val="16"/>
        </w:rPr>
      </w:pPr>
      <w:r w:rsidRPr="00FD67D0">
        <w:rPr>
          <w:rFonts w:ascii="Arial Narrow" w:eastAsia="Arial Narrow" w:hAnsi="Arial Narrow" w:cs="Arial"/>
          <w:b/>
          <w:sz w:val="16"/>
          <w:szCs w:val="16"/>
        </w:rPr>
        <w:tab/>
        <w:t>Artículo 112.- Criterios de graduación de las sanciones administrativas</w:t>
      </w:r>
    </w:p>
    <w:p w14:paraId="1B064919" w14:textId="77777777" w:rsidR="00AB3A58" w:rsidRPr="00FD67D0" w:rsidRDefault="00AB3A58" w:rsidP="00FD67D0">
      <w:pPr>
        <w:pStyle w:val="Textonotapie"/>
        <w:tabs>
          <w:tab w:val="left" w:pos="567"/>
        </w:tabs>
        <w:jc w:val="both"/>
        <w:rPr>
          <w:rFonts w:ascii="Arial Narrow" w:eastAsia="Arial Narrow" w:hAnsi="Arial Narrow" w:cs="Arial"/>
          <w:sz w:val="16"/>
          <w:szCs w:val="16"/>
        </w:rPr>
      </w:pPr>
      <w:r w:rsidRPr="00FD67D0">
        <w:rPr>
          <w:rFonts w:ascii="Arial Narrow" w:eastAsia="Arial Narrow" w:hAnsi="Arial Narrow" w:cs="Arial"/>
          <w:sz w:val="16"/>
          <w:szCs w:val="16"/>
        </w:rPr>
        <w:tab/>
        <w:t>(…)</w:t>
      </w:r>
    </w:p>
    <w:p w14:paraId="5B2F1261" w14:textId="77777777" w:rsidR="00AB3A58" w:rsidRPr="00FD67D0" w:rsidRDefault="00AB3A58" w:rsidP="00FD67D0">
      <w:pPr>
        <w:pStyle w:val="Textonotapie"/>
        <w:tabs>
          <w:tab w:val="left" w:pos="567"/>
        </w:tabs>
        <w:jc w:val="both"/>
        <w:rPr>
          <w:rFonts w:ascii="Arial Narrow" w:eastAsia="Arial Narrow" w:hAnsi="Arial Narrow" w:cs="Arial"/>
          <w:sz w:val="16"/>
          <w:szCs w:val="16"/>
        </w:rPr>
      </w:pPr>
      <w:r w:rsidRPr="00FD67D0">
        <w:rPr>
          <w:rFonts w:ascii="Arial Narrow" w:eastAsia="Arial Narrow" w:hAnsi="Arial Narrow" w:cs="Arial"/>
          <w:sz w:val="16"/>
          <w:szCs w:val="16"/>
        </w:rPr>
        <w:tab/>
        <w:t>Se consideran circunstancias atenuantes especiales, las siguientes:</w:t>
      </w:r>
    </w:p>
    <w:p w14:paraId="37E10C53" w14:textId="77777777" w:rsidR="00AB3A58" w:rsidRPr="00FD67D0" w:rsidRDefault="00AB3A58" w:rsidP="00FD67D0">
      <w:pPr>
        <w:pStyle w:val="Textonotapie"/>
        <w:tabs>
          <w:tab w:val="left" w:pos="567"/>
        </w:tabs>
        <w:jc w:val="both"/>
        <w:rPr>
          <w:rFonts w:ascii="Arial Narrow" w:eastAsia="Arial Narrow" w:hAnsi="Arial Narrow" w:cs="Arial"/>
          <w:sz w:val="16"/>
          <w:szCs w:val="16"/>
        </w:rPr>
      </w:pPr>
      <w:r w:rsidRPr="00FD67D0">
        <w:rPr>
          <w:rFonts w:ascii="Arial Narrow" w:eastAsia="Arial Narrow" w:hAnsi="Arial Narrow" w:cs="Arial"/>
          <w:sz w:val="16"/>
          <w:szCs w:val="16"/>
        </w:rPr>
        <w:tab/>
        <w:t>(…)</w:t>
      </w:r>
    </w:p>
    <w:p w14:paraId="4FA29402" w14:textId="77777777" w:rsidR="00AB3A58" w:rsidRPr="00FD67D0" w:rsidRDefault="00AB3A58" w:rsidP="00FD67D0">
      <w:pPr>
        <w:pStyle w:val="Textonotapie"/>
        <w:tabs>
          <w:tab w:val="left" w:pos="567"/>
        </w:tabs>
        <w:ind w:left="567"/>
        <w:jc w:val="both"/>
        <w:rPr>
          <w:rFonts w:ascii="Arial Narrow" w:eastAsia="Arial Narrow" w:hAnsi="Arial Narrow" w:cs="Arial"/>
          <w:sz w:val="16"/>
          <w:szCs w:val="16"/>
        </w:rPr>
      </w:pPr>
      <w:r w:rsidRPr="00FD67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FD67D0" w:rsidRDefault="00AB3A58" w:rsidP="00FD67D0">
      <w:pPr>
        <w:pStyle w:val="Textonotapie"/>
        <w:jc w:val="both"/>
        <w:rPr>
          <w:rFonts w:ascii="Arial Narrow" w:hAnsi="Arial Narrow" w:cs="Arial"/>
          <w:sz w:val="16"/>
          <w:szCs w:val="16"/>
        </w:rPr>
      </w:pPr>
    </w:p>
  </w:footnote>
  <w:footnote w:id="12">
    <w:p w14:paraId="5D94218B" w14:textId="2C5283D1" w:rsidR="00AB3A58" w:rsidRPr="00FD67D0" w:rsidRDefault="00AB3A58" w:rsidP="00FD67D0">
      <w:pPr>
        <w:autoSpaceDE w:val="0"/>
        <w:autoSpaceDN w:val="0"/>
        <w:adjustRightInd w:val="0"/>
        <w:spacing w:after="0" w:line="240" w:lineRule="auto"/>
        <w:ind w:left="567" w:hanging="567"/>
        <w:jc w:val="both"/>
        <w:rPr>
          <w:rFonts w:ascii="Arial Narrow" w:hAnsi="Arial Narrow" w:cs="Arial"/>
          <w:b/>
          <w:bCs/>
          <w:sz w:val="16"/>
          <w:szCs w:val="16"/>
        </w:rPr>
      </w:pPr>
      <w:r w:rsidRPr="00FD67D0">
        <w:rPr>
          <w:rStyle w:val="Refdenotaalpie"/>
          <w:rFonts w:ascii="Arial Narrow" w:hAnsi="Arial Narrow" w:cs="Arial"/>
          <w:b/>
          <w:bCs/>
          <w:sz w:val="16"/>
          <w:szCs w:val="16"/>
        </w:rPr>
        <w:footnoteRef/>
      </w:r>
      <w:r w:rsidRPr="00FD67D0">
        <w:rPr>
          <w:rFonts w:ascii="Arial Narrow" w:hAnsi="Arial Narrow" w:cs="Arial"/>
          <w:b/>
          <w:bCs/>
          <w:sz w:val="16"/>
          <w:szCs w:val="16"/>
        </w:rPr>
        <w:t xml:space="preserve"> </w:t>
      </w:r>
      <w:r w:rsidRPr="00FD67D0">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FD67D0" w:rsidRDefault="00AB3A58" w:rsidP="00FD67D0">
      <w:pPr>
        <w:pStyle w:val="NormalWeb"/>
        <w:spacing w:after="0" w:line="240" w:lineRule="auto"/>
        <w:ind w:left="567"/>
        <w:jc w:val="both"/>
        <w:rPr>
          <w:rFonts w:ascii="Arial Narrow" w:hAnsi="Arial Narrow" w:cs="Arial"/>
          <w:bCs/>
          <w:sz w:val="16"/>
          <w:szCs w:val="16"/>
        </w:rPr>
      </w:pPr>
      <w:r w:rsidRPr="00FD67D0">
        <w:rPr>
          <w:rFonts w:ascii="Arial Narrow" w:hAnsi="Arial Narrow" w:cs="Arial"/>
          <w:b/>
          <w:sz w:val="16"/>
          <w:szCs w:val="16"/>
        </w:rPr>
        <w:t xml:space="preserve">Artículo 29.- </w:t>
      </w:r>
      <w:r w:rsidRPr="00FD67D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FD67D0" w:rsidRDefault="00AB3A58" w:rsidP="00FD67D0">
      <w:pPr>
        <w:pStyle w:val="NormalWeb"/>
        <w:spacing w:after="0" w:line="240" w:lineRule="auto"/>
        <w:ind w:left="567"/>
        <w:jc w:val="both"/>
        <w:rPr>
          <w:rFonts w:ascii="Arial Narrow" w:hAnsi="Arial Narrow" w:cs="Arial"/>
          <w:sz w:val="16"/>
          <w:szCs w:val="16"/>
        </w:rPr>
      </w:pPr>
    </w:p>
  </w:footnote>
  <w:footnote w:id="13">
    <w:p w14:paraId="06665152" w14:textId="77777777" w:rsidR="00B612B4" w:rsidRPr="00FD67D0" w:rsidRDefault="00B612B4" w:rsidP="00FD67D0">
      <w:pPr>
        <w:pStyle w:val="Textonotapie"/>
        <w:ind w:left="567" w:hanging="567"/>
        <w:jc w:val="both"/>
        <w:rPr>
          <w:rFonts w:ascii="Arial Narrow" w:hAnsi="Arial Narrow" w:cs="Arial"/>
          <w:sz w:val="16"/>
          <w:szCs w:val="16"/>
        </w:rPr>
      </w:pPr>
      <w:r w:rsidRPr="00FD67D0">
        <w:rPr>
          <w:rStyle w:val="Refdenotaalpie"/>
          <w:rFonts w:ascii="Arial Narrow" w:hAnsi="Arial Narrow" w:cs="Arial"/>
          <w:sz w:val="16"/>
          <w:szCs w:val="16"/>
        </w:rPr>
        <w:footnoteRef/>
      </w:r>
      <w:r w:rsidRPr="00FD67D0">
        <w:rPr>
          <w:rFonts w:ascii="Arial Narrow" w:hAnsi="Arial Narrow" w:cs="Arial"/>
          <w:sz w:val="16"/>
          <w:szCs w:val="16"/>
        </w:rPr>
        <w:t xml:space="preserve"> </w:t>
      </w:r>
      <w:r w:rsidRPr="00FD67D0">
        <w:rPr>
          <w:rFonts w:ascii="Arial Narrow" w:hAnsi="Arial Narrow" w:cs="Arial"/>
          <w:sz w:val="16"/>
          <w:szCs w:val="16"/>
        </w:rPr>
        <w:tab/>
      </w:r>
      <w:r w:rsidRPr="00FD67D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4A63C0" w14:textId="77777777" w:rsidR="00B612B4" w:rsidRPr="00FD67D0" w:rsidRDefault="00B612B4" w:rsidP="00FD67D0">
      <w:pPr>
        <w:pStyle w:val="Textonotapie"/>
        <w:ind w:left="1134" w:hanging="567"/>
        <w:jc w:val="both"/>
        <w:rPr>
          <w:rFonts w:ascii="Arial Narrow" w:hAnsi="Arial Narrow" w:cs="Arial"/>
          <w:b/>
          <w:bCs/>
          <w:sz w:val="16"/>
          <w:szCs w:val="16"/>
        </w:rPr>
      </w:pPr>
      <w:r w:rsidRPr="00FD67D0">
        <w:rPr>
          <w:rFonts w:ascii="Arial Narrow" w:hAnsi="Arial Narrow" w:cs="Arial"/>
          <w:b/>
          <w:bCs/>
          <w:sz w:val="16"/>
          <w:szCs w:val="16"/>
        </w:rPr>
        <w:t>Artículo 20.- Modalidades de notificación</w:t>
      </w:r>
    </w:p>
    <w:p w14:paraId="26E16FA1" w14:textId="77777777" w:rsidR="00B612B4" w:rsidRPr="00FD67D0" w:rsidRDefault="00B612B4" w:rsidP="00FD67D0">
      <w:pPr>
        <w:pStyle w:val="Textonotapie"/>
        <w:ind w:left="1134" w:hanging="567"/>
        <w:jc w:val="both"/>
        <w:rPr>
          <w:rFonts w:ascii="Arial Narrow" w:hAnsi="Arial Narrow" w:cs="Arial"/>
          <w:sz w:val="16"/>
          <w:szCs w:val="16"/>
        </w:rPr>
      </w:pPr>
      <w:r w:rsidRPr="00FD67D0">
        <w:rPr>
          <w:rFonts w:ascii="Arial Narrow" w:hAnsi="Arial Narrow" w:cs="Arial"/>
          <w:sz w:val="16"/>
          <w:szCs w:val="16"/>
        </w:rPr>
        <w:t xml:space="preserve">20.4. </w:t>
      </w:r>
      <w:r w:rsidRPr="00FD67D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18433C7" w14:textId="77777777" w:rsidR="00B612B4" w:rsidRPr="00FD67D0" w:rsidRDefault="00B612B4" w:rsidP="00FD67D0">
      <w:pPr>
        <w:pStyle w:val="Textonotapie"/>
        <w:ind w:left="1134"/>
        <w:jc w:val="both"/>
        <w:rPr>
          <w:rFonts w:ascii="Arial Narrow" w:hAnsi="Arial Narrow" w:cs="Arial"/>
          <w:sz w:val="16"/>
          <w:szCs w:val="16"/>
        </w:rPr>
      </w:pPr>
      <w:r w:rsidRPr="00FD67D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7C32D4A" w14:textId="77777777" w:rsidR="00B612B4" w:rsidRPr="00FD67D0" w:rsidRDefault="00B612B4" w:rsidP="00FD67D0">
      <w:pPr>
        <w:pStyle w:val="Textonotapie"/>
        <w:ind w:left="1134"/>
        <w:jc w:val="both"/>
        <w:rPr>
          <w:rFonts w:ascii="Arial Narrow" w:hAnsi="Arial Narrow" w:cs="Arial"/>
          <w:sz w:val="16"/>
          <w:szCs w:val="16"/>
        </w:rPr>
      </w:pPr>
      <w:r w:rsidRPr="00FD67D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5AD3B1C" w14:textId="77777777" w:rsidR="00B612B4" w:rsidRPr="00FD67D0" w:rsidRDefault="00B612B4" w:rsidP="00FD67D0">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7"/>
  </w:num>
  <w:num w:numId="9" w16cid:durableId="1528569113">
    <w:abstractNumId w:val="8"/>
  </w:num>
  <w:num w:numId="10" w16cid:durableId="2071806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DB4"/>
    <w:rsid w:val="000100E7"/>
    <w:rsid w:val="0002469F"/>
    <w:rsid w:val="00047F86"/>
    <w:rsid w:val="00050897"/>
    <w:rsid w:val="00052427"/>
    <w:rsid w:val="00064019"/>
    <w:rsid w:val="000940AF"/>
    <w:rsid w:val="000B25B9"/>
    <w:rsid w:val="001132FD"/>
    <w:rsid w:val="001313B8"/>
    <w:rsid w:val="00146276"/>
    <w:rsid w:val="00163DBD"/>
    <w:rsid w:val="0016633D"/>
    <w:rsid w:val="00167547"/>
    <w:rsid w:val="00177C72"/>
    <w:rsid w:val="00195B58"/>
    <w:rsid w:val="001B5674"/>
    <w:rsid w:val="001B567F"/>
    <w:rsid w:val="001B6FB2"/>
    <w:rsid w:val="001E648E"/>
    <w:rsid w:val="001F18BC"/>
    <w:rsid w:val="001F319C"/>
    <w:rsid w:val="001F4B5C"/>
    <w:rsid w:val="002011BF"/>
    <w:rsid w:val="00204C03"/>
    <w:rsid w:val="00206965"/>
    <w:rsid w:val="0022197B"/>
    <w:rsid w:val="00232389"/>
    <w:rsid w:val="00233C87"/>
    <w:rsid w:val="00244A7B"/>
    <w:rsid w:val="00252A01"/>
    <w:rsid w:val="002540D8"/>
    <w:rsid w:val="0026598E"/>
    <w:rsid w:val="0027352A"/>
    <w:rsid w:val="00287F60"/>
    <w:rsid w:val="002A2AF2"/>
    <w:rsid w:val="002A733C"/>
    <w:rsid w:val="002B417D"/>
    <w:rsid w:val="002B7DCD"/>
    <w:rsid w:val="0030438E"/>
    <w:rsid w:val="00312AD9"/>
    <w:rsid w:val="003155A9"/>
    <w:rsid w:val="00322DDA"/>
    <w:rsid w:val="00324AC7"/>
    <w:rsid w:val="003261AB"/>
    <w:rsid w:val="00351EB9"/>
    <w:rsid w:val="00374C67"/>
    <w:rsid w:val="00380913"/>
    <w:rsid w:val="003A0B64"/>
    <w:rsid w:val="003A3CD8"/>
    <w:rsid w:val="003D0A97"/>
    <w:rsid w:val="003F2495"/>
    <w:rsid w:val="003F667F"/>
    <w:rsid w:val="003F7AD9"/>
    <w:rsid w:val="00405C2F"/>
    <w:rsid w:val="004170F0"/>
    <w:rsid w:val="00423A61"/>
    <w:rsid w:val="0044740C"/>
    <w:rsid w:val="004572E5"/>
    <w:rsid w:val="00466C40"/>
    <w:rsid w:val="0047240C"/>
    <w:rsid w:val="004737C3"/>
    <w:rsid w:val="0047782A"/>
    <w:rsid w:val="004C529F"/>
    <w:rsid w:val="004D22D3"/>
    <w:rsid w:val="004F1373"/>
    <w:rsid w:val="004F4A65"/>
    <w:rsid w:val="00501E95"/>
    <w:rsid w:val="00503E31"/>
    <w:rsid w:val="00521318"/>
    <w:rsid w:val="0053692B"/>
    <w:rsid w:val="00555C03"/>
    <w:rsid w:val="0058331A"/>
    <w:rsid w:val="005907CD"/>
    <w:rsid w:val="005A2AAB"/>
    <w:rsid w:val="005B3915"/>
    <w:rsid w:val="005B4E70"/>
    <w:rsid w:val="005C1748"/>
    <w:rsid w:val="005C58C3"/>
    <w:rsid w:val="005D1F67"/>
    <w:rsid w:val="005E23A1"/>
    <w:rsid w:val="005E3FEC"/>
    <w:rsid w:val="00610254"/>
    <w:rsid w:val="00617921"/>
    <w:rsid w:val="00617B53"/>
    <w:rsid w:val="006864C1"/>
    <w:rsid w:val="00690D98"/>
    <w:rsid w:val="0069153D"/>
    <w:rsid w:val="00691A17"/>
    <w:rsid w:val="006B1410"/>
    <w:rsid w:val="006B773B"/>
    <w:rsid w:val="006C06A7"/>
    <w:rsid w:val="006C777B"/>
    <w:rsid w:val="006C7898"/>
    <w:rsid w:val="006D61E3"/>
    <w:rsid w:val="00711A90"/>
    <w:rsid w:val="00713C69"/>
    <w:rsid w:val="007569D3"/>
    <w:rsid w:val="00765A9E"/>
    <w:rsid w:val="00767C41"/>
    <w:rsid w:val="00771CF8"/>
    <w:rsid w:val="00787A5A"/>
    <w:rsid w:val="00796DDB"/>
    <w:rsid w:val="007A16EE"/>
    <w:rsid w:val="007A459A"/>
    <w:rsid w:val="007A749F"/>
    <w:rsid w:val="007B530D"/>
    <w:rsid w:val="007B5D4B"/>
    <w:rsid w:val="007B6FE2"/>
    <w:rsid w:val="007D2D43"/>
    <w:rsid w:val="007E2BFC"/>
    <w:rsid w:val="007F236A"/>
    <w:rsid w:val="007F7C27"/>
    <w:rsid w:val="00843FBB"/>
    <w:rsid w:val="00862F6F"/>
    <w:rsid w:val="008641BD"/>
    <w:rsid w:val="0087226D"/>
    <w:rsid w:val="00895B35"/>
    <w:rsid w:val="008C27D4"/>
    <w:rsid w:val="008D55BA"/>
    <w:rsid w:val="008D6375"/>
    <w:rsid w:val="008D7669"/>
    <w:rsid w:val="008E0B03"/>
    <w:rsid w:val="008E2EFF"/>
    <w:rsid w:val="008F034C"/>
    <w:rsid w:val="008F3D99"/>
    <w:rsid w:val="008F4DA5"/>
    <w:rsid w:val="00904F8A"/>
    <w:rsid w:val="00906319"/>
    <w:rsid w:val="00911D96"/>
    <w:rsid w:val="009504A2"/>
    <w:rsid w:val="00953CC3"/>
    <w:rsid w:val="00964C69"/>
    <w:rsid w:val="009856CD"/>
    <w:rsid w:val="00985C85"/>
    <w:rsid w:val="00992B3C"/>
    <w:rsid w:val="009B1BD0"/>
    <w:rsid w:val="00A37F82"/>
    <w:rsid w:val="00A8071A"/>
    <w:rsid w:val="00A85A10"/>
    <w:rsid w:val="00AA453D"/>
    <w:rsid w:val="00AB3A58"/>
    <w:rsid w:val="00AB45E9"/>
    <w:rsid w:val="00AB47A8"/>
    <w:rsid w:val="00AB4D7D"/>
    <w:rsid w:val="00AB6D72"/>
    <w:rsid w:val="00AC5FBD"/>
    <w:rsid w:val="00AC73FD"/>
    <w:rsid w:val="00AD1E23"/>
    <w:rsid w:val="00AD45B1"/>
    <w:rsid w:val="00AF529A"/>
    <w:rsid w:val="00B0046D"/>
    <w:rsid w:val="00B02F8B"/>
    <w:rsid w:val="00B1027C"/>
    <w:rsid w:val="00B2526D"/>
    <w:rsid w:val="00B31430"/>
    <w:rsid w:val="00B36161"/>
    <w:rsid w:val="00B447D2"/>
    <w:rsid w:val="00B612B4"/>
    <w:rsid w:val="00BC4735"/>
    <w:rsid w:val="00BC6CC0"/>
    <w:rsid w:val="00BE02C7"/>
    <w:rsid w:val="00BE5FDD"/>
    <w:rsid w:val="00BE7595"/>
    <w:rsid w:val="00BF12DE"/>
    <w:rsid w:val="00BF4C50"/>
    <w:rsid w:val="00C02118"/>
    <w:rsid w:val="00C037B5"/>
    <w:rsid w:val="00C12C0B"/>
    <w:rsid w:val="00C15E5D"/>
    <w:rsid w:val="00C164C4"/>
    <w:rsid w:val="00C23C45"/>
    <w:rsid w:val="00C4186D"/>
    <w:rsid w:val="00C41D54"/>
    <w:rsid w:val="00C431FD"/>
    <w:rsid w:val="00C653A1"/>
    <w:rsid w:val="00C70B01"/>
    <w:rsid w:val="00C73A15"/>
    <w:rsid w:val="00C767E2"/>
    <w:rsid w:val="00C852B7"/>
    <w:rsid w:val="00C868C4"/>
    <w:rsid w:val="00CA2A3F"/>
    <w:rsid w:val="00CA4A07"/>
    <w:rsid w:val="00CB6116"/>
    <w:rsid w:val="00CB76AC"/>
    <w:rsid w:val="00CB7C4C"/>
    <w:rsid w:val="00CD0C8E"/>
    <w:rsid w:val="00CF4C9D"/>
    <w:rsid w:val="00D055B5"/>
    <w:rsid w:val="00D15A56"/>
    <w:rsid w:val="00D160C1"/>
    <w:rsid w:val="00D5131F"/>
    <w:rsid w:val="00D54825"/>
    <w:rsid w:val="00D6274F"/>
    <w:rsid w:val="00D76FB1"/>
    <w:rsid w:val="00D858C5"/>
    <w:rsid w:val="00D90EA0"/>
    <w:rsid w:val="00D91251"/>
    <w:rsid w:val="00D9525B"/>
    <w:rsid w:val="00DA2F40"/>
    <w:rsid w:val="00DA4327"/>
    <w:rsid w:val="00DA7845"/>
    <w:rsid w:val="00DB3613"/>
    <w:rsid w:val="00DB5B1E"/>
    <w:rsid w:val="00DB7DEE"/>
    <w:rsid w:val="00DD0C59"/>
    <w:rsid w:val="00DD118F"/>
    <w:rsid w:val="00DF13D0"/>
    <w:rsid w:val="00E05F24"/>
    <w:rsid w:val="00E118DA"/>
    <w:rsid w:val="00E172EB"/>
    <w:rsid w:val="00E22D51"/>
    <w:rsid w:val="00E334E1"/>
    <w:rsid w:val="00E36BA0"/>
    <w:rsid w:val="00E36D94"/>
    <w:rsid w:val="00E477C0"/>
    <w:rsid w:val="00E72C9D"/>
    <w:rsid w:val="00EB30FE"/>
    <w:rsid w:val="00EC0EFF"/>
    <w:rsid w:val="00EC23A2"/>
    <w:rsid w:val="00EC6062"/>
    <w:rsid w:val="00ED19B0"/>
    <w:rsid w:val="00ED352B"/>
    <w:rsid w:val="00EE4AAB"/>
    <w:rsid w:val="00F030DD"/>
    <w:rsid w:val="00F24463"/>
    <w:rsid w:val="00F37BDF"/>
    <w:rsid w:val="00F44D2B"/>
    <w:rsid w:val="00F51C50"/>
    <w:rsid w:val="00F5752D"/>
    <w:rsid w:val="00F723BA"/>
    <w:rsid w:val="00F81226"/>
    <w:rsid w:val="00F8530C"/>
    <w:rsid w:val="00F97675"/>
    <w:rsid w:val="00FC1963"/>
    <w:rsid w:val="00FD4E49"/>
    <w:rsid w:val="00FD67D0"/>
    <w:rsid w:val="00FE5214"/>
    <w:rsid w:val="00FF56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3155A9"/>
    <w:rPr>
      <w:sz w:val="16"/>
      <w:szCs w:val="16"/>
    </w:rPr>
  </w:style>
  <w:style w:type="paragraph" w:styleId="Textocomentario">
    <w:name w:val="annotation text"/>
    <w:basedOn w:val="Normal"/>
    <w:link w:val="TextocomentarioCar"/>
    <w:uiPriority w:val="99"/>
    <w:unhideWhenUsed/>
    <w:rsid w:val="003155A9"/>
    <w:pPr>
      <w:spacing w:line="240" w:lineRule="auto"/>
    </w:pPr>
    <w:rPr>
      <w:sz w:val="20"/>
      <w:szCs w:val="20"/>
    </w:rPr>
  </w:style>
  <w:style w:type="character" w:customStyle="1" w:styleId="TextocomentarioCar">
    <w:name w:val="Texto comentario Car"/>
    <w:basedOn w:val="Fuentedeprrafopredeter"/>
    <w:link w:val="Textocomentario"/>
    <w:uiPriority w:val="99"/>
    <w:rsid w:val="003155A9"/>
    <w:rPr>
      <w:sz w:val="20"/>
      <w:szCs w:val="20"/>
    </w:rPr>
  </w:style>
  <w:style w:type="paragraph" w:styleId="Asuntodelcomentario">
    <w:name w:val="annotation subject"/>
    <w:basedOn w:val="Textocomentario"/>
    <w:next w:val="Textocomentario"/>
    <w:link w:val="AsuntodelcomentarioCar"/>
    <w:uiPriority w:val="99"/>
    <w:semiHidden/>
    <w:unhideWhenUsed/>
    <w:rsid w:val="003155A9"/>
    <w:rPr>
      <w:b/>
      <w:bCs/>
    </w:rPr>
  </w:style>
  <w:style w:type="character" w:customStyle="1" w:styleId="AsuntodelcomentarioCar">
    <w:name w:val="Asunto del comentario Car"/>
    <w:basedOn w:val="TextocomentarioCar"/>
    <w:link w:val="Asuntodelcomentario"/>
    <w:uiPriority w:val="99"/>
    <w:semiHidden/>
    <w:rsid w:val="003155A9"/>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E3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6483">
      <w:bodyDiv w:val="1"/>
      <w:marLeft w:val="0"/>
      <w:marRight w:val="0"/>
      <w:marTop w:val="0"/>
      <w:marBottom w:val="0"/>
      <w:divBdr>
        <w:top w:val="none" w:sz="0" w:space="0" w:color="auto"/>
        <w:left w:val="none" w:sz="0" w:space="0" w:color="auto"/>
        <w:bottom w:val="none" w:sz="0" w:space="0" w:color="auto"/>
        <w:right w:val="none" w:sz="0" w:space="0" w:color="auto"/>
      </w:divBdr>
    </w:div>
    <w:div w:id="1217280387">
      <w:bodyDiv w:val="1"/>
      <w:marLeft w:val="0"/>
      <w:marRight w:val="0"/>
      <w:marTop w:val="0"/>
      <w:marBottom w:val="0"/>
      <w:divBdr>
        <w:top w:val="none" w:sz="0" w:space="0" w:color="auto"/>
        <w:left w:val="none" w:sz="0" w:space="0" w:color="auto"/>
        <w:bottom w:val="none" w:sz="0" w:space="0" w:color="auto"/>
        <w:right w:val="none" w:sz="0" w:space="0" w:color="auto"/>
      </w:divBdr>
    </w:div>
    <w:div w:id="1993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8</Pages>
  <Words>2503</Words>
  <Characters>13770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48</cp:revision>
  <dcterms:created xsi:type="dcterms:W3CDTF">2025-03-26T00:53:00Z</dcterms:created>
  <dcterms:modified xsi:type="dcterms:W3CDTF">2025-06-19T23:22:00Z</dcterms:modified>
</cp:coreProperties>
</file>