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971BD">
        <w:rPr>
          <w:rFonts w:ascii="Arial Narrow" w:eastAsia="Arial Narrow" w:hAnsi="Arial Narrow" w:cs="Arial Narrow"/>
          <w:b/>
          <w:color w:val="000000"/>
          <w:kern w:val="0"/>
          <w:lang w:eastAsia="es-PE"/>
          <w14:ligatures w14:val="none"/>
        </w:rPr>
        <w:t xml:space="preserve">EXPEDIENTE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Times New Roman" w:hAnsi="Arial Narrow" w:cs="Times New Roman"/>
          <w:b/>
          <w:bCs/>
          <w:color w:val="000000"/>
          <w:kern w:val="0"/>
          <w:shd w:val="clear" w:color="auto" w:fill="FFFFFF"/>
          <w:lang w:eastAsia="es-PE"/>
          <w14:ligatures w14:val="none"/>
        </w:rPr>
        <w:t>1593-2026</w:t>
      </w:r>
      <w:r w:rsidRPr="002971BD">
        <w:rPr>
          <w:rFonts w:ascii="Arial Narrow" w:eastAsia="Times New Roman" w:hAnsi="Arial Narrow" w:cs="Times New Roman"/>
          <w:b/>
          <w:bCs/>
          <w:color w:val="000000"/>
          <w:kern w:val="0"/>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DENUNCIANTE</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6168C8" w:rsidRPr="002971BD">
        <w:rPr>
          <w:rFonts w:ascii="Arial Narrow" w:eastAsia="Arial Narrow" w:hAnsi="Arial Narrow" w:cs="Arial Narrow"/>
          <w:b/>
          <w:color w:val="000000"/>
          <w:kern w:val="0"/>
          <w:lang w:eastAsia="es-PE"/>
          <w14:ligatures w14:val="none"/>
        </w:rPr>
        <w:t xml:space="preserve">SOLEDAD ANTONIETA SILVA SALAZAR </w:t>
      </w:r>
      <w:r w:rsidRPr="002971BD">
        <w:rPr>
          <w:rFonts w:ascii="Arial Narrow" w:eastAsia="Arial Narrow" w:hAnsi="Arial Narrow" w:cs="Arial Narrow"/>
          <w:b/>
          <w:color w:val="000000"/>
          <w:kern w:val="0"/>
          <w:lang w:eastAsia="es-PE"/>
          <w14:ligatures w14:val="none"/>
        </w:rPr>
        <w:t xml:space="preserve">(SEÑORA </w:t>
      </w:r>
      <w:r w:rsidR="006168C8" w:rsidRPr="002971BD">
        <w:rPr>
          <w:rFonts w:ascii="Arial Narrow" w:eastAsia="Arial Narrow" w:hAnsi="Arial Narrow" w:cs="Arial Narrow"/>
          <w:b/>
          <w:color w:val="000000"/>
          <w:kern w:val="0"/>
          <w:lang w:eastAsia="es-PE"/>
          <w14:ligatures w14:val="none"/>
        </w:rPr>
        <w:t>SILVA</w:t>
      </w:r>
      <w:r w:rsidRPr="002971BD">
        <w:rPr>
          <w:rFonts w:ascii="Arial Narrow" w:eastAsia="Arial Narrow" w:hAnsi="Arial Narrow" w:cs="Arial Narrow"/>
          <w:b/>
          <w:color w:val="000000"/>
          <w:kern w:val="0"/>
          <w:lang w:eastAsia="es-PE"/>
          <w14:ligatures w14:val="none"/>
        </w:rPr>
        <w:t>)</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DENUNCIADO</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067C46" w:rsidRPr="002971BD">
        <w:rPr>
          <w:rFonts w:ascii="Arial Narrow" w:eastAsia="Arial Narrow" w:hAnsi="Arial Narrow" w:cs="Arial Narrow"/>
          <w:b/>
          <w:color w:val="000000"/>
          <w:kern w:val="0"/>
          <w:lang w:eastAsia="es-PE"/>
          <w14:ligatures w14:val="none"/>
        </w:rPr>
        <w:t xml:space="preserve">BNP PARIBAS CARDIF S.A. COMPAÑÍA DE SEGUROS Y REASEGUROS </w:t>
      </w:r>
      <w:r w:rsidRPr="002971BD">
        <w:rPr>
          <w:rFonts w:ascii="Arial Narrow" w:eastAsia="Arial Narrow" w:hAnsi="Arial Narrow" w:cs="Arial Narrow"/>
          <w:b/>
          <w:color w:val="000000"/>
          <w:kern w:val="0"/>
          <w:lang w:eastAsia="es-PE"/>
          <w14:ligatures w14:val="none"/>
        </w:rPr>
        <w:t>(</w:t>
      </w:r>
      <w:r w:rsidR="00067C46" w:rsidRPr="002971BD">
        <w:rPr>
          <w:rFonts w:ascii="Arial Narrow" w:eastAsia="Arial Narrow" w:hAnsi="Arial Narrow" w:cs="Arial Narrow"/>
          <w:b/>
          <w:color w:val="000000"/>
          <w:kern w:val="0"/>
          <w:lang w:eastAsia="es-PE"/>
          <w14:ligatures w14:val="none"/>
        </w:rPr>
        <w:t>BNP PARIBAS</w:t>
      </w:r>
      <w:r w:rsidRPr="002971BD">
        <w:rPr>
          <w:rFonts w:ascii="Arial Narrow" w:eastAsia="Arial Narrow" w:hAnsi="Arial Narrow" w:cs="Arial Narrow"/>
          <w:b/>
          <w:color w:val="000000"/>
          <w:kern w:val="0"/>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MATERIAS</w:t>
      </w:r>
      <w:r w:rsidRPr="002971BD">
        <w:rPr>
          <w:rFonts w:ascii="Arial Narrow" w:eastAsia="Arial Narrow" w:hAnsi="Arial Narrow" w:cs="Arial Narrow"/>
          <w:b/>
          <w:color w:val="000000"/>
          <w:kern w:val="0"/>
          <w:lang w:eastAsia="es-PE"/>
          <w14:ligatures w14:val="none"/>
        </w:rPr>
        <w:tab/>
        <w:t xml:space="preserve">:       </w:t>
      </w:r>
      <w:r w:rsidRPr="002971BD">
        <w:rPr>
          <w:rFonts w:ascii="Arial Narrow" w:eastAsia="Arial Narrow" w:hAnsi="Arial Narrow" w:cs="Arial Narrow"/>
          <w:b/>
          <w:color w:val="000000"/>
          <w:kern w:val="0"/>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Arial Narrow" w:hAnsi="Arial Narrow" w:cs="Arial Narrow"/>
          <w:b/>
          <w:color w:val="000000"/>
          <w:kern w:val="0"/>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71BD">
        <w:rPr>
          <w:rFonts w:ascii="Arial Narrow" w:eastAsia="Times New Roman" w:hAnsi="Arial Narrow" w:cs="Times New Roman"/>
          <w:color w:val="000000"/>
          <w:kern w:val="0"/>
          <w:shd w:val="clear" w:color="auto" w:fill="FFFFFF"/>
          <w:lang w:eastAsia="es-PE"/>
          <w14:ligatures w14:val="none"/>
        </w:rPr>
        <w:t xml:space="preserve">Lima, </w:t>
      </w:r>
      <w:r w:rsidR="007F4910" w:rsidRPr="002971BD">
        <w:rPr>
          <w:rFonts w:ascii="Arial Narrow" w:eastAsia="Times New Roman" w:hAnsi="Arial Narrow" w:cs="Times New Roman"/>
          <w:color w:val="000000"/>
          <w:kern w:val="0"/>
          <w:shd w:val="clear" w:color="auto" w:fill="FFFFFF"/>
          <w:lang w:eastAsia="es-PE"/>
          <w14:ligatures w14:val="none"/>
        </w:rPr>
        <w:t>28</w:t>
      </w:r>
      <w:r w:rsidRPr="002971BD">
        <w:rPr>
          <w:rFonts w:ascii="Arial Narrow" w:eastAsia="Times New Roman" w:hAnsi="Arial Narrow" w:cs="Times New Roman"/>
          <w:color w:val="000000"/>
          <w:kern w:val="0"/>
          <w:shd w:val="clear" w:color="auto" w:fill="FFFFFF"/>
          <w:lang w:eastAsia="es-PE"/>
          <w14:ligatures w14:val="none"/>
        </w:rPr>
        <w:t xml:space="preserve"> de </w:t>
      </w:r>
      <w:r w:rsidR="00366C46" w:rsidRPr="002971BD">
        <w:rPr>
          <w:rFonts w:ascii="Arial Narrow" w:eastAsia="Times New Roman" w:hAnsi="Arial Narrow" w:cs="Times New Roman"/>
          <w:color w:val="000000"/>
          <w:kern w:val="0"/>
          <w:shd w:val="clear" w:color="auto" w:fill="FFFFFF"/>
          <w:lang w:eastAsia="es-PE"/>
          <w14:ligatures w14:val="none"/>
        </w:rPr>
        <w:t>mayo</w:t>
      </w:r>
      <w:r w:rsidR="00985114" w:rsidRPr="002971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Mediante el escrito 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Times New Roman" w:hAnsi="Arial Narrow" w:cs="Times New Roman"/>
          <w:color w:val="000000"/>
          <w:kern w:val="0"/>
          <w:vertAlign w:val="superscript"/>
          <w:lang w:val="es-ES" w:eastAsia="es-ES"/>
          <w14:ligatures w14:val="none"/>
        </w:rPr>
        <w:footnoteReference w:id="1"/>
      </w:r>
      <w:r w:rsidR="00996DC2" w:rsidRPr="002971BD">
        <w:rPr>
          <w:rFonts w:ascii="Arial Narrow" w:eastAsia="Calibri" w:hAnsi="Arial Narrow" w:cs="Arial"/>
          <w:kern w:val="0"/>
          <w14:ligatures w14:val="none"/>
        </w:rPr>
        <w:t>,</w:t>
      </w:r>
      <w:r w:rsidRPr="002971BD">
        <w:rPr>
          <w:rFonts w:ascii="Arial Narrow" w:eastAsia="Calibri" w:hAnsi="Arial Narrow" w:cs="Arial"/>
          <w:kern w:val="0"/>
          <w14:ligatures w14:val="none"/>
        </w:rPr>
        <w:t xml:space="preserve"> la señora </w:t>
      </w:r>
      <w:r w:rsidR="007A2974" w:rsidRPr="002971BD">
        <w:rPr>
          <w:rFonts w:ascii="Arial Narrow" w:eastAsia="Calibri" w:hAnsi="Arial Narrow" w:cs="Arial"/>
          <w:kern w:val="0"/>
          <w14:ligatures w14:val="none"/>
        </w:rPr>
        <w:t xml:space="preserve">Silva </w:t>
      </w:r>
      <w:r w:rsidRPr="002971BD">
        <w:rPr>
          <w:rFonts w:ascii="Arial Narrow" w:eastAsia="Calibri" w:hAnsi="Arial Narrow" w:cs="Arial"/>
          <w:kern w:val="0"/>
          <w14:ligatures w14:val="none"/>
        </w:rPr>
        <w:t>d</w:t>
      </w:r>
      <w:r w:rsidRPr="002971BD">
        <w:rPr>
          <w:rFonts w:ascii="Arial Narrow" w:eastAsia="Times New Roman" w:hAnsi="Arial Narrow" w:cs="Arial"/>
          <w:color w:val="000000"/>
          <w:kern w:val="0"/>
          <w:lang w:val="es-ES" w:eastAsia="es-ES"/>
          <w14:ligatures w14:val="none"/>
        </w:rPr>
        <w:t xml:space="preserve">enunció a </w:t>
      </w:r>
      <w:r w:rsidR="007A2974" w:rsidRPr="002971BD">
        <w:rPr>
          <w:rFonts w:ascii="Arial Narrow" w:eastAsia="Times New Roman" w:hAnsi="Arial Narrow" w:cs="Arial"/>
          <w:color w:val="000000"/>
          <w:kern w:val="0"/>
          <w:lang w:val="es-ES" w:eastAsia="es-ES"/>
          <w14:ligatures w14:val="none"/>
        </w:rPr>
        <w:t xml:space="preserve">BNP Paribas </w:t>
      </w:r>
      <w:r w:rsidRPr="002971BD">
        <w:rPr>
          <w:rFonts w:ascii="Arial Narrow" w:eastAsia="Times New Roman" w:hAnsi="Arial Narrow" w:cs="Arial"/>
          <w:color w:val="000000"/>
          <w:kern w:val="0"/>
          <w:lang w:val="es-ES" w:eastAsia="es-ES"/>
          <w14:ligatures w14:val="none"/>
        </w:rPr>
        <w:t xml:space="preserve">por presuntas infracciones a la </w:t>
      </w:r>
      <w:r w:rsidR="0035023E" w:rsidRPr="002971BD">
        <w:rPr>
          <w:rFonts w:ascii="Arial Narrow" w:eastAsia="Times New Roman" w:hAnsi="Arial Narrow" w:cs="Arial"/>
          <w:color w:val="000000"/>
          <w:kern w:val="0"/>
          <w:lang w:val="es-ES" w:eastAsia="es-ES"/>
          <w14:ligatures w14:val="none"/>
        </w:rPr>
        <w:t xml:space="preserve">Ley </w:t>
      </w:r>
      <w:r w:rsidR="002971BD">
        <w:rPr>
          <w:rFonts w:ascii="Arial Narrow" w:eastAsia="Times New Roman" w:hAnsi="Arial Narrow" w:cs="Arial"/>
          <w:color w:val="000000"/>
          <w:kern w:val="0"/>
          <w:lang w:val="es-ES" w:eastAsia="es-ES"/>
          <w14:ligatures w14:val="none"/>
        </w:rPr>
        <w:t xml:space="preserve">N° </w:t>
      </w:r>
      <w:r w:rsidR="0035023E"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Times New Roman" w:hAnsi="Arial Narrow" w:cs="Arial"/>
          <w:color w:val="000000"/>
          <w:kern w:val="0"/>
          <w:lang w:val="es-ES" w:eastAsia="es-ES"/>
          <w14:ligatures w14:val="none"/>
        </w:rPr>
        <w:t>, Código de Protección y Defensa del Consumidor (en adelante, Código)</w:t>
      </w:r>
      <w:r w:rsidRPr="002971BD">
        <w:rPr>
          <w:rFonts w:ascii="Arial Narrow" w:eastAsia="Times New Roman" w:hAnsi="Arial Narrow" w:cs="Times New Roman"/>
          <w:color w:val="000000"/>
          <w:kern w:val="0"/>
          <w:vertAlign w:val="superscript"/>
          <w:lang w:val="es-ES" w:eastAsia="es-ES"/>
          <w14:ligatures w14:val="none"/>
        </w:rPr>
        <w:footnoteReference w:id="2"/>
      </w:r>
      <w:r w:rsidRPr="002971BD">
        <w:rPr>
          <w:rFonts w:ascii="Arial Narrow" w:eastAsia="Times New Roman" w:hAnsi="Arial Narrow" w:cs="Arial"/>
          <w:color w:val="000000"/>
          <w:kern w:val="0"/>
          <w:lang w:val="es-ES" w:eastAsia="es-ES"/>
          <w14:ligatures w14:val="none"/>
        </w:rPr>
        <w:t xml:space="preserve">, señalando </w:t>
      </w:r>
      <w:r w:rsidRPr="002971BD">
        <w:rPr>
          <w:rFonts w:ascii="Arial Narrow" w:eastAsia="Times New Roman" w:hAnsi="Arial Narrow" w:cs="Arial"/>
          <w:bCs/>
          <w:color w:val="000000"/>
          <w:kern w:val="0"/>
          <w:lang w:val="es-ES" w:eastAsia="es-ES"/>
          <w14:ligatures w14:val="none"/>
        </w:rPr>
        <w:t>lo siguiente:</w:t>
      </w:r>
    </w:p>
    <w:p w14:paraId="3AD3B7C6"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val="es-ES" w:eastAsia="es-ES"/>
          <w14:ligatures w14:val="none"/>
        </w:rPr>
        <w:t xml:space="preserve">El </w:t>
      </w:r>
      <w:r w:rsidRPr="002971BD">
        <w:rPr>
          <w:rFonts w:ascii="Arial Narrow" w:eastAsia="Times New Roman" w:hAnsi="Arial Narrow" w:cs="Arial"/>
          <w:color w:val="000000"/>
          <w:kern w:val="0"/>
          <w:lang w:eastAsia="es-ES"/>
          <w14:ligatures w14:val="none"/>
        </w:rPr>
        <w:t>23 de diciembre de 2025, solicitó</w:t>
      </w:r>
      <w:r w:rsidR="00D2631B" w:rsidRPr="002971BD">
        <w:rPr>
          <w:rFonts w:ascii="Arial Narrow" w:eastAsia="Times New Roman" w:hAnsi="Arial Narrow" w:cs="Arial"/>
          <w:color w:val="000000"/>
          <w:kern w:val="0"/>
          <w:lang w:eastAsia="es-ES"/>
          <w14:ligatures w14:val="none"/>
        </w:rPr>
        <w:t xml:space="preserve"> a </w:t>
      </w:r>
      <w:r w:rsidR="00D2631B" w:rsidRPr="002971BD">
        <w:rPr>
          <w:rFonts w:ascii="Arial Narrow" w:eastAsia="Times New Roman" w:hAnsi="Arial Narrow" w:cs="Arial"/>
          <w:color w:val="000000"/>
          <w:kern w:val="0"/>
          <w:lang w:val="es-ES" w:eastAsia="es-ES"/>
          <w14:ligatures w14:val="none"/>
        </w:rPr>
        <w:t>BNP Paribas</w:t>
      </w:r>
      <w:r w:rsidRPr="002971BD">
        <w:rPr>
          <w:rFonts w:ascii="Arial Narrow" w:eastAsia="Times New Roman" w:hAnsi="Arial Narrow" w:cs="Arial"/>
          <w:color w:val="000000"/>
          <w:kern w:val="0"/>
          <w:lang w:eastAsia="es-ES"/>
          <w14:ligatures w14:val="none"/>
        </w:rPr>
        <w:t xml:space="preserve"> la cobertura del seguro de desgravamen </w:t>
      </w:r>
      <w:r w:rsidR="00B33269" w:rsidRPr="002971BD">
        <w:rPr>
          <w:rFonts w:ascii="Arial Narrow" w:eastAsia="Times New Roman" w:hAnsi="Arial Narrow" w:cs="Arial"/>
          <w:color w:val="000000"/>
          <w:kern w:val="0"/>
          <w:lang w:eastAsia="es-ES"/>
          <w14:ligatures w14:val="none"/>
        </w:rPr>
        <w:t xml:space="preserve">asociada a su tarjeta de crédito </w:t>
      </w:r>
      <w:r w:rsidR="00D2631B" w:rsidRPr="002971BD">
        <w:rPr>
          <w:rFonts w:ascii="Arial Narrow" w:eastAsia="Times New Roman" w:hAnsi="Arial Narrow" w:cs="Arial"/>
          <w:color w:val="000000"/>
          <w:kern w:val="0"/>
          <w:lang w:eastAsia="es-ES"/>
          <w14:ligatures w14:val="none"/>
        </w:rPr>
        <w:t>por la discapacidad permanente que padece</w:t>
      </w:r>
      <w:r w:rsidR="00CA59A2" w:rsidRPr="002971BD">
        <w:rPr>
          <w:rFonts w:ascii="Arial Narrow" w:eastAsia="Times New Roman" w:hAnsi="Arial Narrow" w:cs="Arial"/>
          <w:color w:val="000000"/>
          <w:kern w:val="0"/>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eastAsia="es-ES"/>
          <w14:ligatures w14: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w14:ligatures w14:val="none"/>
        </w:rPr>
        <w:t xml:space="preserve">otorgamiento de </w:t>
      </w:r>
      <w:r w:rsidRPr="002971BD">
        <w:rPr>
          <w:rFonts w:ascii="Arial Narrow" w:eastAsia="Times New Roman" w:hAnsi="Arial Narrow" w:cs="Arial"/>
          <w:color w:val="000000"/>
          <w:kern w:val="0"/>
          <w:lang w:eastAsia="es-ES"/>
          <w14:ligatures w14:val="none"/>
        </w:rPr>
        <w:t>cobertura</w:t>
      </w:r>
      <w:r w:rsidR="00892E34" w:rsidRPr="002971BD">
        <w:rPr>
          <w:rFonts w:ascii="Arial Narrow" w:eastAsia="Times New Roman" w:hAnsi="Arial Narrow" w:cs="Arial"/>
          <w:color w:val="000000"/>
          <w:kern w:val="0"/>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La señora </w:t>
      </w:r>
      <w:r w:rsidR="007A2974" w:rsidRPr="002971BD">
        <w:rPr>
          <w:rFonts w:ascii="Arial Narrow" w:eastAsia="Times New Roman" w:hAnsi="Arial Narrow" w:cs="Arial"/>
          <w:color w:val="000000"/>
          <w:kern w:val="0"/>
          <w:lang w:val="es-ES" w:eastAsia="es-ES"/>
          <w14:ligatures w14:val="none"/>
        </w:rPr>
        <w:t xml:space="preserve">Silva </w:t>
      </w:r>
      <w:r w:rsidRPr="002971BD">
        <w:rPr>
          <w:rFonts w:ascii="Arial Narrow" w:eastAsia="Times New Roman" w:hAnsi="Arial Narrow" w:cs="Arial"/>
          <w:color w:val="000000"/>
          <w:kern w:val="0"/>
          <w:lang w:val="es-ES" w:eastAsia="es-ES"/>
          <w14:ligatures w14:val="none"/>
        </w:rPr>
        <w:t xml:space="preserve">solicitó, en calidad de medida correctiva, que </w:t>
      </w:r>
      <w:r w:rsidR="007A2974" w:rsidRPr="002971BD">
        <w:rPr>
          <w:rFonts w:ascii="Arial Narrow" w:eastAsia="Times New Roman" w:hAnsi="Arial Narrow" w:cs="Arial"/>
          <w:color w:val="000000"/>
          <w:kern w:val="0"/>
          <w:lang w:val="es-ES" w:eastAsia="es-ES"/>
          <w14:ligatures w14:val="none"/>
        </w:rPr>
        <w:t xml:space="preserve">BNP Paribas </w:t>
      </w:r>
      <w:r w:rsidRPr="002971BD">
        <w:rPr>
          <w:rFonts w:ascii="Arial Narrow" w:eastAsia="Times New Roman" w:hAnsi="Arial Narrow" w:cs="Arial"/>
          <w:color w:val="000000"/>
          <w:kern w:val="0"/>
          <w:lang w:val="es-ES" w:eastAsia="es-ES"/>
          <w14:ligatures w14:val="none"/>
        </w:rPr>
        <w:t xml:space="preserve">cumpla con otorgar la </w:t>
      </w:r>
      <w:r w:rsidR="00C355F1" w:rsidRPr="002971BD">
        <w:rPr>
          <w:rFonts w:ascii="Arial Narrow" w:eastAsia="Times New Roman" w:hAnsi="Arial Narrow" w:cs="Times New Roman"/>
          <w:kern w:val="0"/>
          <w:shd w:val="clear" w:color="auto" w:fill="FFFFFF"/>
          <w:lang w:eastAsia="es-PE"/>
          <w14:ligatures w14:val="none"/>
        </w:rPr>
        <w:t>cobertura del seguro de desgravamen solicitada por la denunciante el 23 de diciembre de 2025</w:t>
      </w:r>
      <w:r w:rsidRPr="002971B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71BD">
        <w:rPr>
          <w:rFonts w:ascii="Arial Narrow" w:eastAsia="Arial Narrow" w:hAnsi="Arial Narrow" w:cs="Arial Narrow"/>
          <w:kern w:val="0"/>
          <w:vertAlign w:val="superscript"/>
          <w14:ligatures w14:val="none"/>
        </w:rPr>
        <w:footnoteReference w:id="3"/>
      </w:r>
      <w:r w:rsidRPr="002971BD">
        <w:rPr>
          <w:rFonts w:ascii="Arial Narrow" w:eastAsia="Times New Roman" w:hAnsi="Arial Narrow" w:cs="Segoe UI"/>
          <w:color w:val="000000"/>
          <w:kern w:val="0"/>
          <w:lang w:eastAsia="es-PE"/>
          <w14:ligatures w14:val="none"/>
        </w:rPr>
        <w:t xml:space="preserve">, </w:t>
      </w:r>
      <w:r w:rsidR="00121544" w:rsidRPr="002971BD">
        <w:rPr>
          <w:rFonts w:ascii="Arial Narrow" w:eastAsia="Times New Roman" w:hAnsi="Arial Narrow" w:cs="Segoe UI"/>
          <w:color w:val="000000"/>
          <w:kern w:val="0"/>
          <w:lang w:eastAsia="es-PE"/>
          <w14:ligatures w14:val="none"/>
        </w:rPr>
        <w:t xml:space="preserve">considera </w:t>
      </w:r>
      <w:r w:rsidR="00121544" w:rsidRPr="002971BD">
        <w:rPr>
          <w:rFonts w:ascii="Arial Narrow" w:eastAsia="Arial Narrow" w:hAnsi="Arial Narrow" w:cs="Arial Narrow"/>
          <w:kern w:val="0"/>
          <w14:ligatures w14:val="none"/>
        </w:rPr>
        <w:t xml:space="preserve">que el hecho denunciado, </w:t>
      </w:r>
      <w:bookmarkStart w:id="6" w:name="_Hlk211591623"/>
      <w:r w:rsidR="00121544" w:rsidRPr="002971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Fonts w:ascii="Arial Narrow" w:eastAsia="Arial Narrow" w:hAnsi="Arial Narrow" w:cs="Arial"/>
          <w:kern w:val="0"/>
          <w:vertAlign w:val="superscript"/>
          <w14:ligatures w14:val="none"/>
        </w:rPr>
        <w:footnoteReference w:id="4"/>
      </w:r>
      <w:bookmarkEnd w:id="10"/>
      <w:r w:rsidR="00711750" w:rsidRPr="002971BD">
        <w:rPr>
          <w:rFonts w:ascii="Arial Narrow" w:eastAsia="Arial Narrow" w:hAnsi="Arial Narrow" w:cs="Arial Narrow"/>
          <w:kern w:val="0"/>
          <w14:ligatures w14:val="none"/>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71B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71BD">
        <w:rPr>
          <w:rFonts w:ascii="Arial Narrow" w:eastAsia="Arial Narrow" w:hAnsi="Arial Narrow" w:cs="Arial Narrow"/>
          <w:kern w:val="0"/>
          <w:vertAlign w:val="superscript"/>
          <w14:ligatures w14:val="none"/>
        </w:rPr>
        <w:footnoteReference w:id="5"/>
      </w:r>
      <w:r w:rsidRPr="002971BD">
        <w:rPr>
          <w:rFonts w:ascii="Arial Narrow" w:eastAsia="Arial" w:hAnsi="Arial Narrow" w:cs="Arial"/>
          <w:color w:val="000000"/>
          <w:kern w:val="0"/>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A efectos de tener mayores elementos </w:t>
      </w:r>
      <w:bookmarkEnd w:id="11"/>
      <w:r w:rsidRPr="002971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w14:ligatures w14:val="none"/>
        </w:rPr>
        <w:t xml:space="preserve">a la compañía </w:t>
      </w:r>
      <w:r w:rsidR="007A2974" w:rsidRPr="002971BD">
        <w:rPr>
          <w:rFonts w:ascii="Arial Narrow" w:eastAsia="Times New Roman" w:hAnsi="Arial Narrow" w:cs="Arial"/>
          <w:color w:val="000000"/>
          <w:kern w:val="0"/>
          <w:lang w:val="es-ES" w:eastAsia="es-ES"/>
          <w14:ligatures w14:val="none"/>
        </w:rPr>
        <w:t>aseguradora que</w:t>
      </w:r>
      <w:r w:rsidRPr="002971B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w14:ligatures w14: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w14:ligatures w14:val="none"/>
        </w:rPr>
        <w:t xml:space="preserve">, </w:t>
      </w:r>
      <w:bookmarkStart w:id="13" w:name="_Hlk211877008"/>
      <w:r w:rsidRPr="002971BD">
        <w:rPr>
          <w:rFonts w:ascii="Arial Narrow" w:eastAsia="Times New Roman" w:hAnsi="Arial Narrow" w:cs="Arial"/>
          <w:color w:val="000000"/>
          <w:kern w:val="0"/>
          <w:lang w:val="es-ES" w:eastAsia="es-ES"/>
          <w14:ligatures w14:val="none"/>
        </w:rPr>
        <w:t>así como el cargo de remisión de la póliza</w:t>
      </w:r>
      <w:bookmarkEnd w:id="13"/>
      <w:r w:rsidRPr="002971BD">
        <w:rPr>
          <w:rFonts w:ascii="Arial Narrow" w:eastAsia="Times New Roman" w:hAnsi="Arial Narrow" w:cs="Arial"/>
          <w:color w:val="000000"/>
          <w:kern w:val="0"/>
          <w:lang w:val="es-ES" w:eastAsia="es-ES"/>
          <w14:ligatures w14:val="none"/>
        </w:rPr>
        <w:t>; (</w:t>
      </w:r>
      <w:proofErr w:type="spellStart"/>
      <w:r w:rsidRPr="002971BD">
        <w:rPr>
          <w:rFonts w:ascii="Arial Narrow" w:eastAsia="Times New Roman" w:hAnsi="Arial Narrow" w:cs="Arial"/>
          <w:color w:val="000000"/>
          <w:kern w:val="0"/>
          <w:lang w:val="es-ES" w:eastAsia="es-ES"/>
          <w14:ligatures w14:val="none"/>
        </w:rPr>
        <w:t>ii</w:t>
      </w:r>
      <w:proofErr w:type="spellEnd"/>
      <w:r w:rsidRPr="002971BD">
        <w:rPr>
          <w:rFonts w:ascii="Arial Narrow" w:eastAsia="Times New Roman" w:hAnsi="Arial Narrow" w:cs="Arial"/>
          <w:color w:val="000000"/>
          <w:kern w:val="0"/>
          <w:lang w:val="es-ES" w:eastAsia="es-ES"/>
          <w14:ligatures w14:val="none"/>
        </w:rPr>
        <w:t xml:space="preserve">) presentar los medios probatorios que acrediten </w:t>
      </w:r>
      <w:r w:rsidR="00C355F1" w:rsidRPr="002971BD">
        <w:rPr>
          <w:rFonts w:ascii="Arial Narrow" w:eastAsia="Times New Roman" w:hAnsi="Arial Narrow" w:cs="Arial"/>
          <w:color w:val="000000"/>
          <w:kern w:val="0"/>
          <w:lang w:val="es-ES" w:eastAsia="es-ES"/>
          <w14:ligatures w14:val="none"/>
        </w:rPr>
        <w:t>que la negativa de otorgamiento de cobertura fue justificada</w:t>
      </w:r>
      <w:r w:rsidRPr="002971BD">
        <w:rPr>
          <w:rFonts w:ascii="Arial Narrow" w:eastAsia="Times New Roman" w:hAnsi="Arial Narrow" w:cs="Arial"/>
          <w:color w:val="000000"/>
          <w:kern w:val="0"/>
          <w:lang w:val="es-ES" w:eastAsia="es-ES"/>
          <w14:ligatures w14:val="none"/>
        </w:rPr>
        <w:t>; y, (</w:t>
      </w:r>
      <w:proofErr w:type="spellStart"/>
      <w:r w:rsidRPr="002971BD">
        <w:rPr>
          <w:rFonts w:ascii="Arial Narrow" w:eastAsia="Times New Roman" w:hAnsi="Arial Narrow" w:cs="Arial"/>
          <w:color w:val="000000"/>
          <w:kern w:val="0"/>
          <w:lang w:val="es-ES" w:eastAsia="es-ES"/>
          <w14:ligatures w14:val="none"/>
        </w:rPr>
        <w:t>iii</w:t>
      </w:r>
      <w:proofErr w:type="spellEnd"/>
      <w:r w:rsidRPr="002971BD">
        <w:rPr>
          <w:rFonts w:ascii="Arial Narrow" w:eastAsia="Times New Roman" w:hAnsi="Arial Narrow" w:cs="Arial"/>
          <w:color w:val="000000"/>
          <w:kern w:val="0"/>
          <w:lang w:val="es-ES" w:eastAsia="es-ES"/>
          <w14:ligatures w14:val="none"/>
        </w:rPr>
        <w:t xml:space="preserve">) presentar todas las comunicaciones cursadas </w:t>
      </w:r>
      <w:r w:rsidR="00A87B9B" w:rsidRPr="002971BD">
        <w:rPr>
          <w:rFonts w:ascii="Arial Narrow" w:eastAsia="Times New Roman" w:hAnsi="Arial Narrow" w:cs="Arial"/>
          <w:color w:val="000000"/>
          <w:kern w:val="0"/>
          <w:lang w:val="es-ES" w:eastAsia="es-ES"/>
          <w14:ligatures w14:val="none"/>
        </w:rPr>
        <w:t xml:space="preserve">con la parte denunciante </w:t>
      </w:r>
      <w:r w:rsidRPr="002971BD">
        <w:rPr>
          <w:rFonts w:ascii="Arial Narrow" w:eastAsia="Times New Roman" w:hAnsi="Arial Narrow" w:cs="Arial"/>
          <w:color w:val="000000"/>
          <w:kern w:val="0"/>
          <w:lang w:val="es-ES" w:eastAsia="es-ES"/>
          <w14:ligatures w14:val="none"/>
        </w:rPr>
        <w:t xml:space="preserve">en virtud </w:t>
      </w:r>
      <w:r w:rsidR="00F01410" w:rsidRPr="002971BD">
        <w:rPr>
          <w:rFonts w:ascii="Arial Narrow" w:eastAsia="Times New Roman" w:hAnsi="Arial Narrow" w:cs="Arial"/>
          <w:color w:val="000000"/>
          <w:kern w:val="0"/>
          <w:lang w:val="es-ES" w:eastAsia="es-ES"/>
          <w14:ligatures w14:val="none"/>
        </w:rPr>
        <w:t xml:space="preserve">de los hechos materia </w:t>
      </w:r>
      <w:r w:rsidRPr="002971BD">
        <w:rPr>
          <w:rFonts w:ascii="Arial Narrow" w:eastAsia="Times New Roman" w:hAnsi="Arial Narrow" w:cs="Arial"/>
          <w:color w:val="000000"/>
          <w:kern w:val="0"/>
          <w:lang w:val="es-ES" w:eastAsia="es-ES"/>
          <w14:ligatures w14:val="none"/>
        </w:rPr>
        <w:t>de denuncia.</w:t>
      </w:r>
      <w:r w:rsidRPr="002971BD">
        <w:rPr>
          <w:rFonts w:ascii="Arial Narrow" w:eastAsia="Times New Roman" w:hAnsi="Arial Narrow" w:cs="Arial"/>
          <w:color w:val="000000"/>
          <w:kern w:val="0"/>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39215327" w14:textId="27B68287" w:rsidR="00121544" w:rsidRPr="002971BD" w:rsidRDefault="00CA59A2" w:rsidP="00363122">
      <w:pPr>
        <w:spacing w:after="0" w:line="240" w:lineRule="auto"/>
        <w:jc w:val="both"/>
        <w:rPr>
          <w:rFonts w:ascii="Arial Narrow" w:eastAsia="Calibri"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PRIMERO: </w:t>
      </w:r>
      <w:r w:rsidRPr="002971B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D46B7" w:rsidRPr="002971BD">
        <w:rPr>
          <w:rFonts w:ascii="Arial Narrow" w:eastAsia="Times New Roman" w:hAnsi="Arial Narrow" w:cs="Times New Roman"/>
          <w:color w:val="000000"/>
          <w:kern w:val="0"/>
          <w:shd w:val="clear" w:color="auto" w:fill="FFFFFF"/>
          <w:lang w:eastAsia="es-PE"/>
          <w14:ligatures w14:val="none"/>
        </w:rPr>
        <w:t xml:space="preserve">21 de enero de 2026, complementado con escritos del 26 de febrero de 2026 y 9 de marzo de 2026, </w:t>
      </w:r>
      <w:r w:rsidRPr="002971BD">
        <w:rPr>
          <w:rFonts w:ascii="Arial Narrow" w:eastAsia="Times New Roman" w:hAnsi="Arial Narrow" w:cs="Times New Roman"/>
          <w:color w:val="000000"/>
          <w:kern w:val="0"/>
          <w:shd w:val="clear" w:color="auto" w:fill="FFFFFF"/>
          <w:lang w:eastAsia="es-PE"/>
          <w14:ligatures w14:val="none"/>
        </w:rPr>
        <w:t xml:space="preserve">interpuesta por </w:t>
      </w:r>
      <w:r w:rsidR="00C93B25" w:rsidRPr="002971BD">
        <w:rPr>
          <w:rFonts w:ascii="Arial Narrow" w:eastAsia="Times New Roman" w:hAnsi="Arial Narrow" w:cs="Times New Roman"/>
          <w:color w:val="000000"/>
          <w:kern w:val="0"/>
          <w:shd w:val="clear" w:color="auto" w:fill="FFFFFF"/>
          <w:lang w:eastAsia="es-PE"/>
          <w14:ligatures w14:val="none"/>
        </w:rPr>
        <w:t>la</w:t>
      </w:r>
      <w:r w:rsidRPr="002971BD">
        <w:rPr>
          <w:rFonts w:ascii="Arial Narrow" w:eastAsia="Times New Roman" w:hAnsi="Arial Narrow" w:cs="Times New Roman"/>
          <w:color w:val="000000"/>
          <w:kern w:val="0"/>
          <w:shd w:val="clear" w:color="auto" w:fill="FFFFFF"/>
          <w:lang w:eastAsia="es-PE"/>
          <w14:ligatures w14:val="none"/>
        </w:rPr>
        <w:t xml:space="preserve"> señor</w:t>
      </w:r>
      <w:r w:rsidR="00C93B25" w:rsidRPr="002971BD">
        <w:rPr>
          <w:rFonts w:ascii="Arial Narrow" w:eastAsia="Times New Roman" w:hAnsi="Arial Narrow" w:cs="Times New Roman"/>
          <w:color w:val="000000"/>
          <w:kern w:val="0"/>
          <w:shd w:val="clear" w:color="auto" w:fill="FFFFFF"/>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C93B25" w:rsidRPr="002971BD">
        <w:rPr>
          <w:rFonts w:ascii="Arial Narrow" w:eastAsia="Times New Roman" w:hAnsi="Arial Narrow" w:cs="Times New Roman"/>
          <w:color w:val="000000"/>
          <w:kern w:val="0"/>
          <w:shd w:val="clear" w:color="auto" w:fill="FFFFFF"/>
          <w:lang w:eastAsia="es-PE"/>
          <w14:ligatures w14:val="none"/>
        </w:rPr>
        <w:t>Soledad Antonieta Silva Salazar</w:t>
      </w:r>
      <w:r w:rsidRPr="002971BD">
        <w:rPr>
          <w:rFonts w:ascii="Arial Narrow" w:eastAsia="Times New Roman" w:hAnsi="Arial Narrow" w:cs="Times New Roman"/>
          <w:color w:val="000000"/>
          <w:kern w:val="0"/>
          <w:shd w:val="clear" w:color="auto" w:fill="FFFFFF"/>
          <w:lang w:eastAsia="es-PE"/>
          <w14:ligatures w14:val="none"/>
        </w:rPr>
        <w:t xml:space="preserve"> contra </w:t>
      </w:r>
      <w:r w:rsidR="00C93B25" w:rsidRPr="002971BD">
        <w:rPr>
          <w:rFonts w:ascii="Arial Narrow" w:eastAsia="Arial Narrow" w:hAnsi="Arial Narrow" w:cs="Arial Narrow"/>
          <w:bCs/>
        </w:rPr>
        <w:t xml:space="preserve">BNP Paribas </w:t>
      </w:r>
      <w:proofErr w:type="spellStart"/>
      <w:r w:rsidR="00C93B25" w:rsidRPr="002971BD">
        <w:rPr>
          <w:rFonts w:ascii="Arial Narrow" w:eastAsia="Arial Narrow" w:hAnsi="Arial Narrow" w:cs="Arial Narrow"/>
          <w:bCs/>
        </w:rPr>
        <w:t>Cardif</w:t>
      </w:r>
      <w:proofErr w:type="spellEnd"/>
      <w:r w:rsidR="00C93B25" w:rsidRPr="002971BD">
        <w:rPr>
          <w:rFonts w:ascii="Arial Narrow" w:eastAsia="Arial Narrow" w:hAnsi="Arial Narrow" w:cs="Arial Narrow"/>
          <w:bCs/>
        </w:rPr>
        <w:t xml:space="preserve"> S.A. Compañía de Seguros y Reaseguros</w:t>
      </w:r>
      <w:r w:rsidRPr="002971B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971BD">
        <w:rPr>
          <w:rFonts w:ascii="Arial Narrow" w:eastAsia="Times New Roman" w:hAnsi="Arial Narrow" w:cs="Times New Roman"/>
          <w:color w:val="000000"/>
          <w:kern w:val="0"/>
          <w:shd w:val="clear" w:color="auto" w:fill="FFFFFF"/>
          <w:lang w:eastAsia="es-PE"/>
          <w14:ligatures w14:val="none"/>
        </w:rPr>
        <w:t xml:space="preserve">por </w:t>
      </w:r>
      <w:r w:rsidR="00363122" w:rsidRPr="002971BD">
        <w:rPr>
          <w:rFonts w:ascii="Arial Narrow" w:eastAsia="Calibri" w:hAnsi="Arial Narrow" w:cs="Arial Narrow"/>
          <w:color w:val="000000"/>
          <w:kern w:val="0"/>
          <w:lang w:eastAsia="es-PE"/>
          <w14:ligatures w14:val="none"/>
        </w:rPr>
        <w:t>presunta</w:t>
      </w:r>
      <w:r w:rsidR="00363122" w:rsidRPr="002971BD">
        <w:rPr>
          <w:rFonts w:ascii="Arial Narrow" w:eastAsia="Times New Roman" w:hAnsi="Arial Narrow" w:cs="Times New Roman"/>
          <w:kern w:val="0"/>
          <w:shd w:val="clear" w:color="auto" w:fill="FFFFFF"/>
          <w:lang w:eastAsia="es-PE"/>
          <w14:ligatures w14:val="none"/>
        </w:rPr>
        <w:t xml:space="preserve"> </w:t>
      </w:r>
      <w:r w:rsidR="00711750" w:rsidRPr="002971BD">
        <w:rPr>
          <w:rFonts w:ascii="Arial Narrow" w:eastAsia="Times New Roman" w:hAnsi="Arial Narrow" w:cs="Times New Roman"/>
          <w:kern w:val="0"/>
          <w:shd w:val="clear" w:color="auto" w:fill="FFFFFF"/>
          <w:lang w:eastAsia="es-PE"/>
          <w14:ligatures w14:val="none"/>
        </w:rPr>
        <w:t>infracción a los artículos 18 y 19</w:t>
      </w:r>
      <w:r w:rsidR="00711750" w:rsidRPr="002971BD">
        <w:rPr>
          <w:rFonts w:ascii="Arial Narrow" w:eastAsia="Calibri" w:hAnsi="Arial Narrow" w:cs="Arial Narrow"/>
          <w:kern w:val="0"/>
          <w:lang w:eastAsia="es-PE"/>
          <w14:ligatures w14:val="none"/>
        </w:rPr>
        <w:t xml:space="preserve"> de </w:t>
      </w:r>
      <w:r w:rsidR="00711750" w:rsidRPr="002971BD">
        <w:rPr>
          <w:rFonts w:ascii="Arial Narrow" w:eastAsia="Times New Roman" w:hAnsi="Arial Narrow" w:cs="Times New Roman"/>
          <w:kern w:val="0"/>
          <w:shd w:val="clear" w:color="auto" w:fill="FFFFFF"/>
          <w:lang w:eastAsia="es-PE"/>
          <w14:ligatures w14:val="none"/>
        </w:rPr>
        <w:t xml:space="preserve">la Ley </w:t>
      </w:r>
      <w:r w:rsidR="002971BD">
        <w:rPr>
          <w:rFonts w:ascii="Arial Narrow" w:eastAsia="Times New Roman" w:hAnsi="Arial Narrow" w:cs="Times New Roman"/>
          <w:kern w:val="0"/>
          <w:shd w:val="clear" w:color="auto" w:fill="FFFFFF"/>
          <w:lang w:eastAsia="es-PE"/>
          <w14:ligatures w14:val="none"/>
        </w:rPr>
        <w:t xml:space="preserve">N° </w:t>
      </w:r>
      <w:r w:rsidR="003A71B1" w:rsidRPr="002971BD">
        <w:rPr>
          <w:rFonts w:ascii="Arial Narrow" w:eastAsia="Times New Roman" w:hAnsi="Arial Narrow" w:cs="Times New Roman"/>
          <w:kern w:val="0"/>
          <w:shd w:val="clear" w:color="auto" w:fill="FFFFFF"/>
          <w:lang w:eastAsia="es-PE"/>
          <w14:ligatures w14:val="none"/>
        </w:rPr>
        <w:t>29571</w:t>
      </w:r>
      <w:r w:rsidR="00711750" w:rsidRPr="002971B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971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363122" w:rsidRPr="002971BD">
        <w:rPr>
          <w:rFonts w:ascii="Arial Narrow" w:eastAsia="Times New Roman" w:hAnsi="Arial Narrow" w:cs="Times New Roman"/>
          <w:kern w:val="0"/>
          <w:shd w:val="clear" w:color="auto" w:fill="FFFFFF"/>
          <w:lang w:eastAsia="es-PE"/>
          <w14:ligatures w14:val="none"/>
        </w:rPr>
        <w:t>la cobertura del seguro de desgravamen solicitada por la denunciante el 23 de diciembre de 2025</w:t>
      </w:r>
      <w:r w:rsidR="00121544" w:rsidRPr="002971BD">
        <w:rPr>
          <w:rFonts w:ascii="Arial Narrow" w:eastAsia="Arial Narrow" w:hAnsi="Arial Narrow" w:cs="Arial Narrow"/>
          <w:kern w:val="0"/>
          <w14:ligatures w14:val="none"/>
        </w:rPr>
        <w:t>.</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rPr>
      </w:pPr>
    </w:p>
    <w:p w14:paraId="0A292C9F" w14:textId="30C5FD92" w:rsidR="00CA59A2" w:rsidRPr="002971BD" w:rsidRDefault="00CA59A2" w:rsidP="007205B3">
      <w:pPr>
        <w:spacing w:after="0" w:line="240" w:lineRule="auto"/>
        <w:contextualSpacing/>
        <w:jc w:val="both"/>
        <w:rPr>
          <w:rFonts w:ascii="Arial Narrow" w:eastAsia="Calibri" w:hAnsi="Arial Narrow" w:cs="Arial"/>
          <w:kern w:val="0"/>
          <w14:ligatures w14:val="none"/>
        </w:rPr>
      </w:pPr>
      <w:r w:rsidRPr="002971BD">
        <w:rPr>
          <w:rFonts w:ascii="Arial Narrow" w:eastAsia="Arial Narrow" w:hAnsi="Arial Narrow" w:cs="Arial Narrow"/>
          <w:b/>
          <w:color w:val="000000"/>
          <w:kern w:val="0"/>
          <w:lang w:eastAsia="es-PE"/>
          <w14:ligatures w14:val="none"/>
        </w:rPr>
        <w:t>SEGUNDO:</w:t>
      </w:r>
      <w:r w:rsidRPr="002971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w14:ligatures w14:val="none"/>
        </w:rPr>
        <w:t xml:space="preserve">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w:t>
      </w:r>
    </w:p>
    <w:p w14:paraId="68A17E97" w14: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TERCERO: </w:t>
      </w:r>
      <w:r w:rsidRPr="002971BD">
        <w:rPr>
          <w:rFonts w:ascii="Arial Narrow" w:eastAsia="Arial Narrow" w:hAnsi="Arial Narrow" w:cs="Arial Narrow"/>
          <w:color w:val="000000"/>
          <w:kern w:val="0"/>
          <w:lang w:eastAsia="es-PE"/>
          <w14:ligatures w14: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971BD">
        <w:rPr>
          <w:rFonts w:ascii="Arial Narrow" w:eastAsia="Calibri" w:hAnsi="Arial Narrow" w:cs="Arial"/>
          <w:kern w:val="0"/>
          <w14:ligatures w14:val="none"/>
        </w:rPr>
        <w:t>Para ello podrá señalar domicilio físico o una dirección electrónica a la que pueda remitirse las notificaciones</w:t>
      </w:r>
      <w:r w:rsidRPr="002971BD">
        <w:rPr>
          <w:rFonts w:ascii="Arial Narrow" w:eastAsia="Arial" w:hAnsi="Arial Narrow" w:cs="Arial"/>
          <w:kern w:val="0"/>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Calibri" w:hAnsi="Arial Narrow" w:cs="Arial"/>
          <w:kern w:val="0"/>
          <w14:ligatures w14:val="none"/>
        </w:rPr>
        <w:t xml:space="preserve">en caso califique como </w:t>
      </w:r>
      <w:proofErr w:type="gramStart"/>
      <w:r w:rsidRPr="002971BD">
        <w:rPr>
          <w:rFonts w:ascii="Arial Narrow" w:eastAsia="Calibri" w:hAnsi="Arial Narrow" w:cs="Arial"/>
          <w:kern w:val="0"/>
          <w14:ligatures w14:val="none"/>
        </w:rPr>
        <w:t>micro empresa</w:t>
      </w:r>
      <w:proofErr w:type="gramEnd"/>
      <w:r w:rsidRPr="002971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Fonts w:ascii="Arial Narrow" w:eastAsia="Calibri" w:hAnsi="Arial Narrow" w:cs="Arial"/>
          <w:kern w:val="0"/>
          <w:vertAlign w:val="superscript"/>
          <w14:ligatures w14:val="none"/>
        </w:rPr>
        <w:footnoteReference w:id="6"/>
      </w:r>
      <w:r w:rsidRPr="002971BD">
        <w:rPr>
          <w:rFonts w:ascii="Arial Narrow" w:eastAsia="Calibri" w:hAnsi="Arial Narrow" w:cs="Arial"/>
          <w:kern w:val="0"/>
          <w14:ligatures w14:val="none"/>
        </w:rPr>
        <w:t xml:space="preserve">. Ello, a fin de que la Comisión pueda meritar dicha documentación, conforme lo establece el artículo 110 del </w:t>
      </w:r>
      <w:r w:rsidRPr="002971BD">
        <w:rPr>
          <w:rFonts w:ascii="Arial Narrow" w:eastAsia="Calibri" w:hAnsi="Arial Narrow" w:cs="Arial"/>
          <w:spacing w:val="-2"/>
          <w:kern w:val="0"/>
          <w14:ligatures w14:val="none"/>
        </w:rPr>
        <w:t>Código</w:t>
      </w:r>
      <w:r w:rsidRPr="002971BD">
        <w:rPr>
          <w:rFonts w:ascii="Arial Narrow" w:eastAsia="Calibri" w:hAnsi="Arial Narrow" w:cs="Arial"/>
          <w:spacing w:val="-2"/>
          <w:kern w:val="0"/>
          <w:vertAlign w:val="superscript"/>
          <w14:ligatures w14:val="none"/>
        </w:rPr>
        <w:footnoteReference w:id="7"/>
      </w:r>
      <w:r w:rsidRPr="002971BD">
        <w:rPr>
          <w:rFonts w:ascii="Arial Narrow" w:eastAsia="Calibri" w:hAnsi="Arial Narrow" w:cs="Arial"/>
          <w:spacing w:val="-2"/>
          <w:kern w:val="0"/>
          <w14:ligatures w14:val="none"/>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487736"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CUARTO: </w:t>
      </w:r>
      <w:r w:rsidRPr="002971BD">
        <w:rPr>
          <w:rFonts w:ascii="Arial Narrow" w:eastAsia="Arial Narrow" w:hAnsi="Arial Narrow" w:cs="Arial Narrow"/>
          <w:color w:val="000000"/>
          <w:kern w:val="0"/>
          <w:lang w:eastAsia="es-PE"/>
          <w14:ligatures w14:val="none"/>
        </w:rPr>
        <w:t xml:space="preserve">correr traslado de la denuncia interpuesta </w:t>
      </w:r>
      <w:r w:rsidRPr="002971BD">
        <w:rPr>
          <w:rFonts w:ascii="Arial Narrow" w:eastAsia="Times New Roman" w:hAnsi="Arial Narrow" w:cs="Arial"/>
          <w:color w:val="000000"/>
          <w:kern w:val="0"/>
          <w:lang w:val="es-ES" w:eastAsia="es-ES"/>
          <w14:ligatures w14:val="none"/>
        </w:rPr>
        <w:t xml:space="preserve">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 xml:space="preserve">, </w:t>
      </w:r>
      <w:r w:rsidRPr="002971BD">
        <w:rPr>
          <w:rFonts w:ascii="Arial Narrow" w:eastAsia="Arial Narrow" w:hAnsi="Arial Narrow" w:cs="Arial Narrow"/>
          <w:color w:val="000000"/>
          <w:kern w:val="0"/>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w:t>
      </w:r>
      <w:r w:rsidRPr="002971B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971BD">
        <w:rPr>
          <w:rFonts w:ascii="Arial Narrow" w:eastAsia="Arial Narrow" w:hAnsi="Arial Narrow" w:cs="Arial Narrow"/>
          <w:b/>
          <w:color w:val="000000"/>
          <w:kern w:val="0"/>
          <w:lang w:eastAsia="es-PE"/>
          <w14:ligatures w14:val="none"/>
        </w:rPr>
        <w:t xml:space="preserve">QUINTO: </w:t>
      </w:r>
      <w:bookmarkStart w:id="15" w:name="_Hlk188286813"/>
      <w:r w:rsidRPr="002971BD">
        <w:rPr>
          <w:rFonts w:ascii="Arial Narrow" w:eastAsia="Times New Roman" w:hAnsi="Arial Narrow" w:cs="Arial"/>
          <w:color w:val="000000"/>
          <w:kern w:val="0"/>
          <w:lang w:eastAsia="es-ES"/>
          <w14:ligatures w14:val="none"/>
        </w:rPr>
        <w:t xml:space="preserve">requerir </w:t>
      </w:r>
      <w:r w:rsidRPr="002971BD">
        <w:rPr>
          <w:rFonts w:ascii="Arial Narrow" w:eastAsia="Times New Roman" w:hAnsi="Arial Narrow" w:cs="Arial"/>
          <w:color w:val="000000"/>
          <w:kern w:val="0"/>
          <w:lang w:val="es-ES" w:eastAsia="es-ES"/>
          <w14:ligatures w14:val="none"/>
        </w:rPr>
        <w:t xml:space="preserve">que, en un </w:t>
      </w:r>
      <w:r w:rsidRPr="002971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w14:ligatures w14: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w14:ligatures w14:val="none"/>
        </w:rPr>
        <w:t>el proveedor denunciado</w:t>
      </w:r>
      <w:r w:rsidRPr="002971BD">
        <w:rPr>
          <w:rFonts w:ascii="Arial Narrow" w:eastAsia="Times New Roman" w:hAnsi="Arial Narrow" w:cs="Arial"/>
          <w:color w:val="000000"/>
          <w:kern w:val="0"/>
          <w:lang w:eastAsia="es-ES"/>
          <w14:ligatures w14:val="none"/>
        </w:rPr>
        <w:t xml:space="preserve"> </w:t>
      </w:r>
      <w:bookmarkEnd w:id="16"/>
      <w:r w:rsidRPr="002971BD">
        <w:rPr>
          <w:rFonts w:ascii="Arial Narrow" w:eastAsia="Times New Roman" w:hAnsi="Arial Narrow" w:cs="Arial"/>
          <w:color w:val="000000"/>
          <w:kern w:val="0"/>
          <w:lang w:val="es-ES" w:eastAsia="es-ES"/>
          <w14:ligatures w14:val="none"/>
        </w:rPr>
        <w:t xml:space="preserve">cumpla con: </w:t>
      </w:r>
      <w:r w:rsidR="00C355F1" w:rsidRPr="002971BD">
        <w:rPr>
          <w:rFonts w:ascii="Arial Narrow" w:eastAsia="Times New Roman" w:hAnsi="Arial Narrow" w:cs="Arial"/>
          <w:color w:val="000000"/>
          <w:kern w:val="0"/>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w14:ligatures w14:val="none"/>
        </w:rPr>
        <w:t>ii</w:t>
      </w:r>
      <w:proofErr w:type="spellEnd"/>
      <w:r w:rsidR="00C355F1" w:rsidRPr="002971B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w14:ligatures w14:val="none"/>
        </w:rPr>
        <w:t>iii</w:t>
      </w:r>
      <w:proofErr w:type="spellEnd"/>
      <w:r w:rsidR="00C355F1" w:rsidRPr="002971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SEXTO:</w:t>
      </w:r>
      <w:r w:rsidRPr="002971BD">
        <w:rPr>
          <w:rFonts w:ascii="Arial Narrow" w:eastAsia="Arial Narrow" w:hAnsi="Arial Narrow" w:cs="Arial Narrow"/>
          <w:color w:val="000000"/>
          <w:kern w:val="0"/>
          <w:lang w:eastAsia="es-PE"/>
          <w14:ligatures w14:val="none"/>
        </w:rPr>
        <w:t xml:space="preserve"> </w:t>
      </w:r>
      <w:bookmarkStart w:id="17" w:name="_Hlk188286915"/>
      <w:r w:rsidRPr="002971BD">
        <w:rPr>
          <w:rFonts w:ascii="Arial Narrow" w:eastAsia="Arial Narrow" w:hAnsi="Arial Narrow" w:cs="Arial Narrow"/>
          <w:color w:val="000000"/>
          <w:kern w:val="0"/>
          <w:lang w:eastAsia="es-PE"/>
          <w14:ligatures w14:val="none"/>
        </w:rPr>
        <w:t>informar a las partes que el artículo 110 de la Ley</w:t>
      </w:r>
      <w:r w:rsidR="002971BD">
        <w:rPr>
          <w:rFonts w:ascii="Arial Narrow" w:eastAsia="Arial Narrow" w:hAnsi="Arial Narrow" w:cs="Arial Narrow"/>
          <w:color w:val="000000"/>
          <w:kern w:val="0"/>
          <w:lang w:eastAsia="es-PE"/>
          <w14:ligatures w14:val="none"/>
        </w:rPr>
        <w:t xml:space="preserve"> N°</w:t>
      </w:r>
      <w:r w:rsidRPr="002971BD">
        <w:rPr>
          <w:rFonts w:ascii="Arial Narrow" w:eastAsia="Arial Narrow" w:hAnsi="Arial Narrow" w:cs="Arial Narrow"/>
          <w:color w:val="000000"/>
          <w:kern w:val="0"/>
          <w:lang w:eastAsia="es-PE"/>
          <w14:ligatures w14:val="none"/>
        </w:rPr>
        <w:t xml:space="preserve"> </w:t>
      </w:r>
      <w:r w:rsidR="003A71B1"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Arial Narrow" w:hAnsi="Arial Narrow" w:cs="Arial Narrow"/>
          <w:color w:val="000000"/>
          <w:kern w:val="0"/>
          <w:lang w:eastAsia="es-PE"/>
          <w14:ligatures w14:val="none"/>
        </w:rPr>
        <w:t>, Código de Protección y Defensa del Consumidor</w:t>
      </w:r>
      <w:r w:rsidRPr="002971BD">
        <w:rPr>
          <w:rFonts w:ascii="Arial Narrow" w:eastAsia="Arial Narrow" w:hAnsi="Arial Narrow" w:cs="Times New Roman"/>
          <w:color w:val="000000"/>
          <w:kern w:val="0"/>
          <w:vertAlign w:val="superscript"/>
          <w:lang w:eastAsia="es-PE"/>
          <w14:ligatures w14:val="none"/>
        </w:rPr>
        <w:footnoteReference w:id="8"/>
      </w:r>
      <w:r w:rsidRPr="002971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Fonts w:ascii="Arial Narrow" w:eastAsia="Arial Narrow" w:hAnsi="Arial Narrow" w:cs="Times New Roman"/>
          <w:color w:val="000000"/>
          <w:kern w:val="0"/>
          <w:vertAlign w:val="superscript"/>
          <w:lang w:eastAsia="es-PE"/>
          <w14:ligatures w14:val="none"/>
        </w:rPr>
        <w:footnoteReference w:id="9"/>
      </w:r>
      <w:r w:rsidRPr="002971BD">
        <w:rPr>
          <w:rFonts w:ascii="Arial Narrow" w:eastAsia="Arial Narrow" w:hAnsi="Arial Narrow" w:cs="Arial Narrow"/>
          <w:color w:val="000000"/>
          <w:kern w:val="0"/>
          <w:lang w:eastAsia="es-PE"/>
          <w14:ligatures w14:val="none"/>
        </w:rPr>
        <w:t xml:space="preserve">. </w:t>
      </w:r>
      <w:bookmarkEnd w:id="17"/>
      <w:r w:rsidRPr="002971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Fonts w:ascii="Arial Narrow" w:eastAsia="Arial Narrow" w:hAnsi="Arial Narrow" w:cs="Times New Roman"/>
          <w:color w:val="000000"/>
          <w:kern w:val="0"/>
          <w:vertAlign w:val="superscript"/>
          <w:lang w:eastAsia="es-PE"/>
          <w14:ligatures w14:val="none"/>
        </w:rPr>
        <w:footnoteReference w:id="10"/>
      </w:r>
      <w:r w:rsidRPr="002971BD">
        <w:rPr>
          <w:rFonts w:ascii="Arial Narrow" w:eastAsia="Arial Narrow" w:hAnsi="Arial Narrow" w:cs="Arial Narrow"/>
          <w:color w:val="000000"/>
          <w:kern w:val="0"/>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SÉTIMO:</w:t>
      </w:r>
      <w:r w:rsidRPr="002971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r w:rsidRPr="002971BD">
        <w:rPr>
          <w:rFonts w:ascii="Arial Narrow" w:eastAsia="Calibri" w:hAnsi="Arial Narrow" w:cs="Arial"/>
          <w:b/>
          <w:bCs/>
          <w:kern w:val="0"/>
          <w14:ligatures w14:val="none"/>
        </w:rPr>
        <w:t>OCTAVO</w:t>
      </w:r>
      <w:r w:rsidRPr="002971BD">
        <w:rPr>
          <w:rFonts w:ascii="Arial Narrow" w:eastAsia="Calibri" w:hAnsi="Arial Narrow" w:cs="Arial"/>
          <w:b/>
          <w:kern w:val="0"/>
          <w14:ligatures w14:val="none"/>
        </w:rPr>
        <w:t>:</w:t>
      </w:r>
      <w:r w:rsidRPr="002971BD">
        <w:rPr>
          <w:rFonts w:ascii="Arial Narrow" w:eastAsia="Calibri" w:hAnsi="Arial Narrow" w:cs="Arial"/>
          <w:kern w:val="0"/>
          <w14:ligatures w14:val="none"/>
        </w:rPr>
        <w:t xml:space="preserve"> comunicar a las partes que, </w:t>
      </w:r>
      <w:proofErr w:type="gramStart"/>
      <w:r w:rsidRPr="002971BD">
        <w:rPr>
          <w:rFonts w:ascii="Arial Narrow" w:eastAsia="Calibri" w:hAnsi="Arial Narrow" w:cs="Arial"/>
          <w:kern w:val="0"/>
          <w14:ligatures w14:val="none"/>
        </w:rPr>
        <w:t>de acuerdo a</w:t>
      </w:r>
      <w:proofErr w:type="gramEnd"/>
      <w:r w:rsidRPr="002971BD">
        <w:rPr>
          <w:rFonts w:ascii="Arial Narrow" w:eastAsia="Calibri" w:hAnsi="Arial Narrow" w:cs="Arial"/>
          <w:kern w:val="0"/>
          <w14:ligatures w14:val="none"/>
        </w:rPr>
        <w:t xml:space="preserve"> lo señalado por el artículo 29 del Decreto </w:t>
      </w:r>
      <w:proofErr w:type="gramStart"/>
      <w:r w:rsidRPr="002971BD">
        <w:rPr>
          <w:rFonts w:ascii="Arial Narrow" w:eastAsia="Calibri" w:hAnsi="Arial Narrow" w:cs="Arial"/>
          <w:kern w:val="0"/>
          <w14:ligatures w14:val="none"/>
        </w:rPr>
        <w:t>Legislativo  807</w:t>
      </w:r>
      <w:proofErr w:type="gramEnd"/>
      <w:r w:rsidRPr="002971BD">
        <w:rPr>
          <w:rFonts w:ascii="Arial Narrow" w:eastAsia="Calibri" w:hAnsi="Arial Narrow" w:cs="Arial"/>
          <w:kern w:val="0"/>
          <w:vertAlign w:val="superscript"/>
          <w14:ligatures w14:val="none"/>
        </w:rPr>
        <w:footnoteReference w:id="11"/>
      </w:r>
      <w:r w:rsidRPr="002971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w14:ligatures w14:val="none"/>
        </w:rPr>
        <w:t>expresamente su facultad para asistir y conciliar en su representación</w:t>
      </w:r>
      <w:r w:rsidRPr="002971BD">
        <w:rPr>
          <w:rFonts w:ascii="Arial Narrow" w:eastAsia="Calibri" w:hAnsi="Arial Narrow" w:cs="Arial"/>
          <w:bCs/>
          <w:kern w:val="0"/>
          <w14:ligatures w14:val="none"/>
        </w:rPr>
        <w:t>.</w:t>
      </w:r>
      <w:r w:rsidRPr="002971BD">
        <w:rPr>
          <w:rFonts w:ascii="Arial Narrow" w:eastAsia="Calibri" w:hAnsi="Arial Narrow" w:cs="Arial"/>
          <w:b/>
          <w:bCs/>
          <w:kern w:val="0"/>
          <w14:ligatures w14:val="none"/>
        </w:rPr>
        <w:t xml:space="preserve"> </w:t>
      </w:r>
      <w:r w:rsidRPr="002971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971BD">
        <w:rPr>
          <w:rFonts w:ascii="Arial Narrow" w:eastAsia="Times New Roman" w:hAnsi="Arial Narrow" w:cs="Times New Roman"/>
          <w:b/>
          <w:color w:val="000000"/>
          <w:kern w:val="0"/>
          <w:lang w:eastAsia="es-PE"/>
          <w14:ligatures w14:val="none"/>
        </w:rPr>
        <w:t>NOVENO:</w:t>
      </w:r>
      <w:r w:rsidRPr="002971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w:t>
      </w:r>
      <w:r w:rsidRPr="002971BD">
        <w:rPr>
          <w:rFonts w:ascii="Arial Narrow" w:hAnsi="Arial Narrow" w:cs="Arial"/>
          <w:b/>
          <w:spacing w:val="-3"/>
          <w:kern w:val="0"/>
          <w14:ligatures w14:val="none"/>
        </w:rPr>
        <w:t>:</w:t>
      </w:r>
      <w:r w:rsidRPr="002971BD">
        <w:rPr>
          <w:rFonts w:ascii="Arial Narrow" w:hAnsi="Arial Narrow" w:cs="Arial"/>
          <w:bCs/>
          <w:spacing w:val="-3"/>
          <w:kern w:val="0"/>
          <w14:ligatures w14:val="none"/>
        </w:rPr>
        <w:t xml:space="preserve"> requerir a la señora </w:t>
      </w:r>
      <w:r w:rsidR="006B478C" w:rsidRPr="002971BD">
        <w:rPr>
          <w:rFonts w:ascii="Arial Narrow" w:eastAsia="Times New Roman" w:hAnsi="Arial Narrow" w:cs="Times New Roman"/>
          <w:color w:val="000000"/>
          <w:kern w:val="0"/>
          <w:shd w:val="clear" w:color="auto" w:fill="FFFFFF"/>
          <w:lang w:eastAsia="es-PE"/>
          <w14:ligatures w14:val="none"/>
        </w:rPr>
        <w:t xml:space="preserve">Soledad Antonieta Silva Salazar </w:t>
      </w:r>
      <w:r w:rsidR="005B4857" w:rsidRPr="002971B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2971BD">
        <w:rPr>
          <w:rFonts w:ascii="Arial Narrow" w:hAnsi="Arial Narrow"/>
          <w:vertAlign w:val="superscript"/>
        </w:rPr>
        <w:footnoteReference w:id="12"/>
      </w:r>
      <w:r w:rsidR="005B4857" w:rsidRPr="002971BD">
        <w:rPr>
          <w:rFonts w:ascii="Arial Narrow" w:hAnsi="Arial Narrow" w:cs="Arial"/>
        </w:rPr>
        <w:t>.</w:t>
      </w:r>
    </w:p>
    <w:p w14:paraId="61F34625" w14:textId="77777777" w:rsidR="005B4857" w:rsidRPr="002971BD" w:rsidRDefault="005B4857" w:rsidP="007205B3">
      <w:pPr>
        <w:suppressAutoHyphens/>
        <w:spacing w:after="0" w:line="240" w:lineRule="auto"/>
        <w:jc w:val="both"/>
        <w:rPr>
          <w:rFonts w:ascii="Arial Narrow" w:hAnsi="Arial Narrow" w:cs="Arial"/>
        </w:rPr>
      </w:pPr>
    </w:p>
    <w:p w14:paraId="083D8417" w14: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N°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TextonotapieCar"/>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