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Times New Roman" w:hAnsi="Arial Narrow" w:cs="Times New Roman"/>
          <w:b/>
          <w:bCs/>
          <w:color w:val="000000"/>
          <w:kern w:val="0"/>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Arial Narrow" w:hAnsi="Arial Narrow" w:cs="Arial Narrow"/>
          <w:b/>
          <w:color w:val="000000"/>
          <w:kern w:val="0"/>
          <w:lang w:eastAsia="es-PE"/>
          <w14:ligatures w14:val="none"/>
        </w:rPr>
        <w:t xml:space="preserve">SAUL TADEO </w:t>
      </w:r>
      <w:r w:rsidR="0055454A" w:rsidRPr="001A503D">
        <w:rPr>
          <w:rFonts w:ascii="Arial Narrow" w:eastAsia="Arial Narrow" w:hAnsi="Arial Narrow" w:cs="Arial Narrow"/>
          <w:b/>
          <w:color w:val="000000"/>
          <w:kern w:val="0"/>
          <w:lang w:eastAsia="es-PE"/>
          <w14:ligatures w14:val="none"/>
        </w:rPr>
        <w:t xml:space="preserve">VARILLAS </w:t>
      </w:r>
      <w:r w:rsidR="00A8071A" w:rsidRPr="001A503D">
        <w:rPr>
          <w:rFonts w:ascii="Arial Narrow" w:eastAsia="Arial Narrow" w:hAnsi="Arial Narrow" w:cs="Arial Narrow"/>
          <w:b/>
          <w:color w:val="000000"/>
          <w:kern w:val="0"/>
          <w:lang w:eastAsia="es-PE"/>
          <w14:ligatures w14:val="none"/>
        </w:rPr>
        <w:t xml:space="preserve">(SEÑOR </w:t>
      </w:r>
      <w:r w:rsidR="0055454A" w:rsidRPr="001A503D">
        <w:rPr>
          <w:rFonts w:ascii="Arial Narrow" w:eastAsia="Arial Narrow" w:hAnsi="Arial Narrow" w:cs="Arial Narrow"/>
          <w:b/>
          <w:color w:val="000000"/>
          <w:kern w:val="0"/>
          <w:lang w:eastAsia="es-PE"/>
          <w14:ligatures w14:val="none"/>
        </w:rPr>
        <w:t>TADEO</w:t>
      </w:r>
      <w:r w:rsidR="00A8071A" w:rsidRPr="001A503D">
        <w:rPr>
          <w:rFonts w:ascii="Arial Narrow" w:eastAsia="Arial Narrow" w:hAnsi="Arial Narrow" w:cs="Arial Narrow"/>
          <w:b/>
          <w:color w:val="000000"/>
          <w:kern w:val="0"/>
          <w:lang w:eastAsia="es-PE"/>
          <w14:ligatures w14:val="none"/>
        </w:rPr>
        <w:t>)</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DENUNCIADO</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1A503D" w:rsidRPr="001A503D">
        <w:rPr>
          <w:rFonts w:ascii="Arial Narrow" w:eastAsia="Arial Narrow" w:hAnsi="Arial Narrow" w:cs="Arial Narrow"/>
          <w:b/>
          <w:color w:val="000000"/>
          <w:kern w:val="0"/>
          <w:lang w:eastAsia="es-PE"/>
          <w14:ligatures w14:val="none"/>
        </w:rPr>
        <w:t>MAPFRE PERÚ COMPAÑ</w:t>
      </w:r>
      <w:r w:rsidR="00E04A2D">
        <w:rPr>
          <w:rFonts w:ascii="Arial Narrow" w:eastAsia="Arial Narrow" w:hAnsi="Arial Narrow" w:cs="Arial Narrow"/>
          <w:b/>
          <w:color w:val="000000"/>
          <w:kern w:val="0"/>
          <w:lang w:eastAsia="es-PE"/>
          <w14:ligatures w14:val="none"/>
        </w:rPr>
        <w:t>Í</w:t>
      </w:r>
      <w:r w:rsidR="001A503D" w:rsidRPr="001A503D">
        <w:rPr>
          <w:rFonts w:ascii="Arial Narrow" w:eastAsia="Arial Narrow" w:hAnsi="Arial Narrow" w:cs="Arial Narrow"/>
          <w:b/>
          <w:color w:val="000000"/>
          <w:kern w:val="0"/>
          <w:lang w:eastAsia="es-PE"/>
          <w14:ligatures w14:val="none"/>
        </w:rPr>
        <w:t xml:space="preserve">A DE SEGUROS Y REASEGUROS </w:t>
      </w:r>
      <w:r w:rsidR="00232E55">
        <w:rPr>
          <w:rFonts w:ascii="Arial Narrow" w:eastAsia="Arial Narrow" w:hAnsi="Arial Narrow" w:cs="Arial Narrow"/>
          <w:b/>
          <w:color w:val="000000"/>
          <w:kern w:val="0"/>
          <w:lang w:eastAsia="es-PE"/>
          <w14:ligatures w14:val="none"/>
        </w:rPr>
        <w:t xml:space="preserve">S.A. </w:t>
      </w:r>
      <w:r w:rsidR="00A8071A" w:rsidRPr="001A503D">
        <w:rPr>
          <w:rFonts w:ascii="Arial Narrow" w:eastAsia="Arial Narrow" w:hAnsi="Arial Narrow" w:cs="Arial Narrow"/>
          <w:b/>
          <w:color w:val="000000"/>
          <w:kern w:val="0"/>
          <w:lang w:eastAsia="es-PE"/>
          <w14:ligatures w14:val="none"/>
        </w:rPr>
        <w:t>(</w:t>
      </w:r>
      <w:r w:rsidR="001A503D" w:rsidRPr="001A503D">
        <w:rPr>
          <w:rFonts w:ascii="Arial Narrow" w:eastAsia="Arial Narrow" w:hAnsi="Arial Narrow" w:cs="Arial Narrow"/>
          <w:b/>
          <w:color w:val="000000"/>
          <w:kern w:val="0"/>
          <w:lang w:eastAsia="es-PE"/>
          <w14:ligatures w14:val="none"/>
        </w:rPr>
        <w:t>MAPFRE</w:t>
      </w:r>
      <w:r w:rsidR="00A8071A" w:rsidRPr="001A503D">
        <w:rPr>
          <w:rFonts w:ascii="Arial Narrow" w:eastAsia="Arial Narrow" w:hAnsi="Arial Narrow" w:cs="Arial Narrow"/>
          <w:b/>
          <w:color w:val="000000"/>
          <w:kern w:val="0"/>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MATERIAS</w:t>
      </w:r>
      <w:r w:rsidRPr="001A503D">
        <w:rPr>
          <w:rFonts w:ascii="Arial Narrow" w:eastAsia="Arial Narrow" w:hAnsi="Arial Narrow" w:cs="Arial Narrow"/>
          <w:b/>
          <w:color w:val="000000"/>
          <w:kern w:val="0"/>
          <w:lang w:eastAsia="es-PE"/>
          <w14:ligatures w14:val="none"/>
        </w:rPr>
        <w:tab/>
        <w:t xml:space="preserve">:       </w:t>
      </w:r>
      <w:r w:rsidRPr="001A503D">
        <w:rPr>
          <w:rFonts w:ascii="Arial Narrow" w:eastAsia="Arial Narrow" w:hAnsi="Arial Narrow" w:cs="Arial Narrow"/>
          <w:b/>
          <w:color w:val="000000"/>
          <w:kern w:val="0"/>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REQUERIMIENTO DE INFORMACIÓN</w:t>
      </w:r>
      <w:r w:rsidR="00A8071A" w:rsidRPr="001A503D">
        <w:rPr>
          <w:rFonts w:ascii="Arial Narrow" w:eastAsia="Arial Narrow" w:hAnsi="Arial Narrow" w:cs="Arial Narrow"/>
          <w:b/>
          <w:color w:val="000000"/>
          <w:kern w:val="0"/>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 xml:space="preserve">RESOLUCIÓN </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911D96" w:rsidRPr="001A503D">
        <w:rPr>
          <w:rFonts w:ascii="Arial Narrow" w:eastAsia="Arial Narrow" w:hAnsi="Arial Narrow" w:cs="Arial Narrow"/>
          <w:b/>
          <w:color w:val="000000"/>
          <w:kern w:val="0"/>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503D">
        <w:rPr>
          <w:rFonts w:ascii="Arial Narrow" w:eastAsia="Times New Roman" w:hAnsi="Arial Narrow" w:cs="Times New Roman"/>
          <w:color w:val="000000"/>
          <w:kern w:val="0"/>
          <w:shd w:val="clear" w:color="auto" w:fill="FFFFFF"/>
          <w:lang w:eastAsia="es-PE"/>
          <w14:ligatures w14:val="none"/>
        </w:rPr>
        <w:t xml:space="preserve">Lima, </w:t>
      </w:r>
      <w:r w:rsidR="009C4A95">
        <w:rPr>
          <w:rFonts w:ascii="Arial Narrow" w:eastAsia="Times New Roman" w:hAnsi="Arial Narrow" w:cs="Times New Roman"/>
          <w:color w:val="000000"/>
          <w:kern w:val="0"/>
          <w:shd w:val="clear" w:color="auto" w:fill="FFFFFF"/>
          <w:lang w:eastAsia="es-PE"/>
          <w14:ligatures w14:val="none"/>
        </w:rPr>
        <w:t>19</w:t>
      </w:r>
      <w:r w:rsidRPr="001A503D">
        <w:rPr>
          <w:rFonts w:ascii="Arial Narrow" w:eastAsia="Times New Roman" w:hAnsi="Arial Narrow" w:cs="Times New Roman"/>
          <w:color w:val="000000"/>
          <w:kern w:val="0"/>
          <w:shd w:val="clear" w:color="auto" w:fill="FFFFFF"/>
          <w:lang w:eastAsia="es-PE"/>
          <w14:ligatures w14:val="none"/>
        </w:rPr>
        <w:t xml:space="preserve"> de </w:t>
      </w:r>
      <w:r w:rsidR="008B3739" w:rsidRPr="001A503D">
        <w:rPr>
          <w:rFonts w:ascii="Arial Narrow" w:eastAsia="Times New Roman" w:hAnsi="Arial Narrow" w:cs="Times New Roman"/>
          <w:color w:val="000000"/>
          <w:kern w:val="0"/>
          <w:shd w:val="clear" w:color="auto" w:fill="FFFFFF"/>
          <w:lang w:eastAsia="es-PE"/>
          <w14:ligatures w14:val="none"/>
        </w:rPr>
        <w:t>junio</w:t>
      </w:r>
      <w:r w:rsidRPr="001A503D">
        <w:rPr>
          <w:rFonts w:ascii="Arial Narrow" w:eastAsia="Times New Roman" w:hAnsi="Arial Narrow" w:cs="Times New Roman"/>
          <w:color w:val="000000"/>
          <w:kern w:val="0"/>
          <w:shd w:val="clear" w:color="auto" w:fill="FFFFFF"/>
          <w:lang w:eastAsia="es-PE"/>
          <w14:ligatures w14:val="none"/>
        </w:rPr>
        <w:t xml:space="preserve"> de 202</w:t>
      </w:r>
      <w:r w:rsidR="001132FD" w:rsidRPr="001A503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4A2D">
        <w:rPr>
          <w:rFonts w:ascii="Arial Narrow" w:eastAsia="Times New Roman" w:hAnsi="Arial Narrow" w:cs="Arial"/>
          <w:color w:val="000000"/>
          <w:kern w:val="0"/>
          <w:lang w:val="es-ES" w:eastAsia="es-ES"/>
          <w14:ligatures w14:val="none"/>
        </w:rPr>
        <w:t xml:space="preserve">Mediante el escrito del </w:t>
      </w:r>
      <w:r w:rsidR="00E04A2D" w:rsidRPr="00E04A2D">
        <w:rPr>
          <w:rFonts w:ascii="Arial Narrow" w:hAnsi="Arial Narrow" w:cs="Arial"/>
        </w:rPr>
        <w:t>16 de mayo de 202</w:t>
      </w:r>
      <w:r w:rsidR="00F2702E">
        <w:rPr>
          <w:rFonts w:ascii="Arial Narrow" w:hAnsi="Arial Narrow" w:cs="Arial"/>
        </w:rPr>
        <w:t xml:space="preserve">5, </w:t>
      </w:r>
      <w:r w:rsidR="00F2702E" w:rsidRPr="00F2702E">
        <w:rPr>
          <w:rFonts w:ascii="Arial Narrow" w:hAnsi="Arial Narrow" w:cs="Arial"/>
        </w:rPr>
        <w:t>subsanado por escrito del</w:t>
      </w:r>
      <w:r w:rsidR="00F665E2">
        <w:rPr>
          <w:rFonts w:ascii="Arial Narrow" w:eastAsia="Arial Narrow" w:hAnsi="Arial Narrow" w:cs="Arial Narrow"/>
          <w:bCs/>
        </w:rPr>
        <w:t xml:space="preserve"> </w:t>
      </w:r>
      <w:r w:rsidR="00F2702E">
        <w:rPr>
          <w:rFonts w:ascii="Arial Narrow" w:eastAsia="Arial Narrow" w:hAnsi="Arial Narrow" w:cs="Arial Narrow"/>
          <w:bCs/>
        </w:rPr>
        <w:t xml:space="preserve">14 de junio de 2025, </w:t>
      </w:r>
      <w:r w:rsidR="00E04A2D" w:rsidRPr="00E04A2D">
        <w:rPr>
          <w:rFonts w:ascii="Arial Narrow" w:eastAsia="Arial Narrow" w:hAnsi="Arial Narrow" w:cs="Arial Narrow"/>
          <w:bCs/>
        </w:rPr>
        <w:t xml:space="preserve">el señor </w:t>
      </w:r>
      <w:r w:rsidR="00E04A2D" w:rsidRPr="00E04A2D">
        <w:rPr>
          <w:rFonts w:ascii="Arial Narrow" w:eastAsia="Arial Narrow" w:hAnsi="Arial Narrow" w:cs="Arial Narrow"/>
        </w:rPr>
        <w:t xml:space="preserve">Tadeo </w:t>
      </w:r>
      <w:r w:rsidRPr="00E04A2D">
        <w:rPr>
          <w:rFonts w:ascii="Arial Narrow" w:eastAsia="Calibri" w:hAnsi="Arial Narrow" w:cs="Arial"/>
          <w:kern w:val="0"/>
          <w14:ligatures w14:val="none"/>
        </w:rPr>
        <w:t>d</w:t>
      </w:r>
      <w:r w:rsidRPr="00E04A2D">
        <w:rPr>
          <w:rFonts w:ascii="Arial Narrow" w:eastAsia="Times New Roman" w:hAnsi="Arial Narrow" w:cs="Arial"/>
          <w:color w:val="000000"/>
          <w:kern w:val="0"/>
          <w:lang w:val="es-ES" w:eastAsia="es-ES"/>
          <w14:ligatures w14:val="none"/>
        </w:rPr>
        <w:t xml:space="preserve">enunció a </w:t>
      </w:r>
      <w:r w:rsidR="00E04A2D" w:rsidRPr="00F21C92">
        <w:rPr>
          <w:rFonts w:ascii="Arial Narrow" w:eastAsia="Times New Roman" w:hAnsi="Arial Narrow" w:cs="Arial"/>
          <w:color w:val="000000"/>
          <w:kern w:val="0"/>
          <w:lang w:val="es-ES" w:eastAsia="es-ES"/>
          <w14:ligatures w14:val="none"/>
        </w:rPr>
        <w:t xml:space="preserve">Mapfre </w:t>
      </w:r>
      <w:r w:rsidRPr="00F21C9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F21C92">
        <w:rPr>
          <w:rFonts w:ascii="Arial Narrow" w:eastAsia="Times New Roman" w:hAnsi="Arial Narrow" w:cs="Times New Roman"/>
          <w:color w:val="000000"/>
          <w:kern w:val="0"/>
          <w:vertAlign w:val="superscript"/>
          <w:lang w:val="es-ES" w:eastAsia="es-ES"/>
          <w14:ligatures w14:val="none"/>
        </w:rPr>
        <w:footnoteReference w:id="1"/>
      </w:r>
      <w:r w:rsidRPr="00F21C92">
        <w:rPr>
          <w:rFonts w:ascii="Arial Narrow" w:eastAsia="Times New Roman" w:hAnsi="Arial Narrow" w:cs="Arial"/>
          <w:color w:val="000000"/>
          <w:kern w:val="0"/>
          <w:lang w:val="es-ES" w:eastAsia="es-ES"/>
          <w14:ligatures w14:val="none"/>
        </w:rPr>
        <w:t xml:space="preserve">, señalando </w:t>
      </w:r>
      <w:r w:rsidRPr="00F21C92">
        <w:rPr>
          <w:rFonts w:ascii="Arial Narrow" w:eastAsia="Times New Roman" w:hAnsi="Arial Narrow" w:cs="Arial"/>
          <w:bCs/>
          <w:color w:val="000000"/>
          <w:kern w:val="0"/>
          <w:lang w:val="es-ES" w:eastAsia="es-ES"/>
          <w14:ligatures w14:val="none"/>
        </w:rPr>
        <w:t>lo siguiente:</w:t>
      </w:r>
    </w:p>
    <w:p w14:paraId="101D66EA" w14: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Con anterioridad al 12 de agosto de 2024, contrató </w:t>
      </w:r>
      <w:r w:rsidR="00A91C7C" w:rsidRPr="00F21C92">
        <w:rPr>
          <w:rFonts w:ascii="Arial Narrow" w:eastAsia="Times New Roman" w:hAnsi="Arial Narrow" w:cs="Arial"/>
          <w:color w:val="000000"/>
          <w:kern w:val="0"/>
          <w:lang w:eastAsia="es-ES"/>
          <w14:ligatures w14:val="none"/>
        </w:rPr>
        <w:t xml:space="preserve">con Mapfre </w:t>
      </w:r>
      <w:r w:rsidRPr="00F21C92">
        <w:rPr>
          <w:rFonts w:ascii="Arial Narrow" w:eastAsia="Times New Roman" w:hAnsi="Arial Narrow" w:cs="Arial"/>
          <w:color w:val="000000"/>
          <w:kern w:val="0"/>
          <w:lang w:eastAsia="es-ES"/>
          <w14:ligatures w14:val="none"/>
        </w:rPr>
        <w:t xml:space="preserve">el Seguro de Desgravamen </w:t>
      </w:r>
      <w:r w:rsidR="00A91C7C" w:rsidRPr="00F21C92">
        <w:rPr>
          <w:rFonts w:ascii="Arial Narrow" w:eastAsia="Times New Roman" w:hAnsi="Arial Narrow" w:cs="Arial"/>
          <w:color w:val="000000"/>
          <w:kern w:val="0"/>
          <w:lang w:eastAsia="es-ES"/>
          <w14:ligatures w14:val="none"/>
        </w:rPr>
        <w:t xml:space="preserve">– Póliza </w:t>
      </w:r>
      <w:r w:rsidR="00C7242C" w:rsidRPr="00F21C92">
        <w:rPr>
          <w:rFonts w:ascii="Arial Narrow" w:eastAsia="Times New Roman" w:hAnsi="Arial Narrow" w:cs="Arial"/>
          <w:color w:val="000000"/>
          <w:kern w:val="0"/>
          <w:lang w:val="es-ES" w:eastAsia="es-ES"/>
          <w14:ligatures w14:val="none"/>
        </w:rPr>
        <w:t xml:space="preserve">N° </w:t>
      </w:r>
      <w:r w:rsidR="00C7242C" w:rsidRPr="00F21C92">
        <w:rPr>
          <w:rFonts w:ascii="Arial Narrow" w:eastAsia="Times New Roman" w:hAnsi="Arial Narrow" w:cs="Arial"/>
          <w:color w:val="000000"/>
          <w:kern w:val="0"/>
          <w:lang w:eastAsia="es-ES"/>
          <w14:ligatures w14:val="none"/>
        </w:rPr>
        <w:t xml:space="preserve">61100065 </w:t>
      </w:r>
      <w:r w:rsidR="00A91C7C" w:rsidRPr="00F21C92">
        <w:rPr>
          <w:rFonts w:ascii="Arial Narrow" w:eastAsia="Times New Roman" w:hAnsi="Arial Narrow" w:cs="Arial"/>
          <w:color w:val="000000"/>
          <w:kern w:val="0"/>
          <w:lang w:eastAsia="es-ES"/>
          <w14:ligatures w14:val="none"/>
        </w:rPr>
        <w:t xml:space="preserve">(en adelante, Seguro de Desgravamen) </w:t>
      </w:r>
      <w:r w:rsidRPr="00F21C92">
        <w:rPr>
          <w:rFonts w:ascii="Arial Narrow" w:eastAsia="Times New Roman" w:hAnsi="Arial Narrow" w:cs="Arial"/>
          <w:color w:val="000000"/>
          <w:kern w:val="0"/>
          <w:lang w:eastAsia="es-ES"/>
          <w14:ligatures w14:val="none"/>
        </w:rPr>
        <w:t>por causa de invalidez total, permanente y definitiva por enfermedad</w:t>
      </w:r>
      <w:r w:rsidR="00A91C7C" w:rsidRPr="00F21C92">
        <w:rPr>
          <w:rFonts w:ascii="Arial Narrow" w:eastAsia="Times New Roman" w:hAnsi="Arial Narrow" w:cs="Arial"/>
          <w:color w:val="000000"/>
          <w:kern w:val="0"/>
          <w:lang w:eastAsia="es-ES"/>
          <w14:ligatures w14:val="none"/>
        </w:rPr>
        <w:t>;</w:t>
      </w:r>
      <w:r w:rsidR="000612BD" w:rsidRPr="00F21C92">
        <w:rPr>
          <w:rFonts w:ascii="Arial Narrow" w:eastAsia="Times New Roman" w:hAnsi="Arial Narrow" w:cs="Arial"/>
          <w:color w:val="000000"/>
          <w:kern w:val="0"/>
          <w:lang w:eastAsia="es-ES"/>
          <w14:ligatures w14:val="none"/>
        </w:rPr>
        <w:t xml:space="preserve"> vinculado al contrato de crédito</w:t>
      </w:r>
      <w:r w:rsidR="00A91C7C" w:rsidRPr="00F21C92">
        <w:rPr>
          <w:rFonts w:ascii="Arial Narrow" w:eastAsia="Times New Roman" w:hAnsi="Arial Narrow" w:cs="Arial"/>
          <w:color w:val="000000"/>
          <w:kern w:val="0"/>
          <w:lang w:eastAsia="es-ES"/>
          <w14:ligatures w14:val="none"/>
        </w:rPr>
        <w:t xml:space="preserve"> </w:t>
      </w:r>
      <w:r w:rsidR="000612BD" w:rsidRPr="00F21C92">
        <w:rPr>
          <w:rFonts w:ascii="Arial Narrow" w:eastAsia="Times New Roman" w:hAnsi="Arial Narrow" w:cs="Arial"/>
          <w:color w:val="000000"/>
          <w:kern w:val="0"/>
          <w:lang w:eastAsia="es-ES"/>
          <w14:ligatures w14:val="none"/>
        </w:rPr>
        <w:t>suscrito con la Caja Municipal de Ahorro y Crédito Huancayo</w:t>
      </w:r>
      <w:r w:rsidR="00286082" w:rsidRPr="00F21C92">
        <w:rPr>
          <w:rFonts w:ascii="Arial Narrow" w:eastAsia="Times New Roman" w:hAnsi="Arial Narrow" w:cs="Arial"/>
          <w:color w:val="000000"/>
          <w:kern w:val="0"/>
          <w:lang w:eastAsia="es-ES"/>
          <w14:ligatures w14:val="none"/>
        </w:rPr>
        <w:t xml:space="preserve"> S.A.</w:t>
      </w:r>
      <w:r w:rsidR="009C5239" w:rsidRPr="00F21C92">
        <w:rPr>
          <w:rFonts w:ascii="Arial Narrow" w:eastAsia="Times New Roman" w:hAnsi="Arial Narrow" w:cs="Arial"/>
          <w:color w:val="000000"/>
          <w:kern w:val="0"/>
          <w:lang w:eastAsia="es-ES"/>
          <w14:ligatures w14:val="none"/>
        </w:rPr>
        <w:t xml:space="preserve"> (en adelante, Caja Huancayo)</w:t>
      </w:r>
      <w:r w:rsidRPr="00F21C92">
        <w:rPr>
          <w:rFonts w:ascii="Arial Narrow" w:eastAsia="Times New Roman" w:hAnsi="Arial Narrow" w:cs="Arial"/>
          <w:color w:val="000000"/>
          <w:kern w:val="0"/>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12 de agosto de 2024, se </w:t>
      </w:r>
      <w:r w:rsidR="00286082" w:rsidRPr="00F21C92">
        <w:rPr>
          <w:rFonts w:ascii="Arial Narrow" w:eastAsia="Times New Roman" w:hAnsi="Arial Narrow" w:cs="Arial"/>
          <w:color w:val="000000"/>
          <w:kern w:val="0"/>
          <w:lang w:eastAsia="es-ES"/>
          <w14:ligatures w14:val="none"/>
        </w:rPr>
        <w:t xml:space="preserve">le </w:t>
      </w:r>
      <w:r w:rsidRPr="00F21C92">
        <w:rPr>
          <w:rFonts w:ascii="Arial Narrow" w:eastAsia="Times New Roman" w:hAnsi="Arial Narrow" w:cs="Arial"/>
          <w:color w:val="000000"/>
          <w:kern w:val="0"/>
          <w:lang w:eastAsia="es-ES"/>
          <w14:ligatures w14:val="none"/>
        </w:rPr>
        <w:t xml:space="preserve">diagnosticó </w:t>
      </w:r>
      <w:r w:rsidR="00286082" w:rsidRPr="00F21C92">
        <w:rPr>
          <w:rFonts w:ascii="Arial Narrow" w:eastAsia="Times New Roman" w:hAnsi="Arial Narrow" w:cs="Arial"/>
          <w:color w:val="000000"/>
          <w:kern w:val="0"/>
          <w:lang w:eastAsia="es-ES"/>
          <w14:ligatures w14:val="none"/>
        </w:rPr>
        <w:t xml:space="preserve">cáncer de riñón y lesión lítica en hueso ilíaco izquierdo </w:t>
      </w:r>
      <w:r w:rsidRPr="00F21C92">
        <w:rPr>
          <w:rFonts w:ascii="Arial Narrow" w:eastAsia="Times New Roman" w:hAnsi="Arial Narrow" w:cs="Arial"/>
          <w:color w:val="000000"/>
          <w:kern w:val="0"/>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w14:ligatures w14:val="none"/>
        </w:rPr>
        <w:t xml:space="preserve">activación de la cobertura del Seguro de Desgravamen </w:t>
      </w:r>
      <w:r w:rsidRPr="00F21C92">
        <w:rPr>
          <w:rFonts w:ascii="Arial Narrow" w:eastAsia="Times New Roman" w:hAnsi="Arial Narrow" w:cs="Arial"/>
          <w:color w:val="000000"/>
          <w:kern w:val="0"/>
          <w:lang w:eastAsia="es-ES"/>
          <w14:ligatures w14:val="none"/>
        </w:rPr>
        <w:t xml:space="preserve">ante la </w:t>
      </w:r>
      <w:r w:rsidR="00F21C92" w:rsidRPr="00F21C92">
        <w:rPr>
          <w:rFonts w:ascii="Arial Narrow" w:eastAsia="Times New Roman" w:hAnsi="Arial Narrow" w:cs="Arial"/>
          <w:color w:val="000000"/>
          <w:kern w:val="0"/>
          <w:lang w:eastAsia="es-ES"/>
          <w14:ligatures w14:val="none"/>
        </w:rPr>
        <w:t xml:space="preserve">compañía </w:t>
      </w:r>
      <w:r w:rsidRPr="00F21C92">
        <w:rPr>
          <w:rFonts w:ascii="Arial Narrow" w:eastAsia="Times New Roman" w:hAnsi="Arial Narrow" w:cs="Arial"/>
          <w:color w:val="000000"/>
          <w:kern w:val="0"/>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13 de noviembre de 2024, recibió respuesta de </w:t>
      </w:r>
      <w:r w:rsidR="00A073AB" w:rsidRPr="00F21C92">
        <w:rPr>
          <w:rFonts w:ascii="Arial Narrow" w:eastAsia="Times New Roman" w:hAnsi="Arial Narrow" w:cs="Arial"/>
          <w:color w:val="000000"/>
          <w:kern w:val="0"/>
          <w:lang w:eastAsia="es-ES"/>
          <w14:ligatures w14:val="none"/>
        </w:rPr>
        <w:t>Mapfre</w:t>
      </w:r>
      <w:r w:rsidRPr="00F21C92">
        <w:rPr>
          <w:rFonts w:ascii="Arial Narrow" w:eastAsia="Times New Roman" w:hAnsi="Arial Narrow" w:cs="Arial"/>
          <w:color w:val="000000"/>
          <w:kern w:val="0"/>
          <w:lang w:eastAsia="es-ES"/>
          <w14:ligatures w14:val="none"/>
        </w:rPr>
        <w:t xml:space="preserve">, en la que </w:t>
      </w:r>
      <w:r w:rsidR="004C68F6" w:rsidRPr="00F21C92">
        <w:rPr>
          <w:rFonts w:ascii="Arial Narrow" w:eastAsia="Times New Roman" w:hAnsi="Arial Narrow" w:cs="Arial"/>
          <w:color w:val="000000"/>
          <w:kern w:val="0"/>
          <w:lang w:eastAsia="es-ES"/>
          <w14:ligatures w14:val="none"/>
        </w:rPr>
        <w:t>le</w:t>
      </w:r>
      <w:r w:rsidRPr="00F21C92">
        <w:rPr>
          <w:rFonts w:ascii="Arial Narrow" w:eastAsia="Times New Roman" w:hAnsi="Arial Narrow" w:cs="Arial"/>
          <w:color w:val="000000"/>
          <w:kern w:val="0"/>
          <w:lang w:eastAsia="es-ES"/>
          <w14:ligatures w14:val="none"/>
        </w:rPr>
        <w:t xml:space="preserve"> </w:t>
      </w:r>
      <w:r w:rsidR="004C4D28" w:rsidRPr="00F21C92">
        <w:rPr>
          <w:rFonts w:ascii="Arial Narrow" w:eastAsia="Times New Roman" w:hAnsi="Arial Narrow" w:cs="Arial"/>
          <w:color w:val="000000"/>
          <w:kern w:val="0"/>
          <w:lang w:eastAsia="es-ES"/>
          <w14:ligatures w14:val="none"/>
        </w:rPr>
        <w:t xml:space="preserve">solicitó documentos adicionales </w:t>
      </w:r>
      <w:r w:rsidR="00114D0D" w:rsidRPr="00F21C92">
        <w:rPr>
          <w:rFonts w:ascii="Arial Narrow" w:eastAsia="Times New Roman" w:hAnsi="Arial Narrow" w:cs="Arial"/>
          <w:color w:val="000000"/>
          <w:kern w:val="0"/>
          <w:lang w:eastAsia="es-ES"/>
          <w14:ligatures w14:val="none"/>
        </w:rPr>
        <w:t>para</w:t>
      </w:r>
      <w:r w:rsidR="004C4D28" w:rsidRPr="00F21C92">
        <w:rPr>
          <w:rFonts w:ascii="Arial Narrow" w:eastAsia="Times New Roman" w:hAnsi="Arial Narrow" w:cs="Arial"/>
          <w:color w:val="000000"/>
          <w:kern w:val="0"/>
          <w:lang w:eastAsia="es-ES"/>
          <w14:ligatures w14:val="none"/>
        </w:rPr>
        <w:t xml:space="preserve"> </w:t>
      </w:r>
      <w:r w:rsidRPr="00F21C92">
        <w:rPr>
          <w:rFonts w:ascii="Arial Narrow" w:eastAsia="Times New Roman" w:hAnsi="Arial Narrow" w:cs="Arial"/>
          <w:color w:val="000000"/>
          <w:kern w:val="0"/>
          <w:lang w:eastAsia="es-ES"/>
          <w14:ligatures w14:val="none"/>
        </w:rPr>
        <w:t xml:space="preserve">la activación de la cobertura. </w:t>
      </w:r>
      <w:r w:rsidRPr="00D043FC">
        <w:rPr>
          <w:rFonts w:ascii="Arial Narrow" w:eastAsia="Times New Roman" w:hAnsi="Arial Narrow" w:cs="Arial"/>
          <w:color w:val="000000"/>
          <w:kern w:val="0"/>
          <w:lang w:eastAsia="es-ES"/>
          <w14:ligatures w14:val="none"/>
        </w:rPr>
        <w:t xml:space="preserve">El </w:t>
      </w:r>
      <w:r w:rsidR="0050024F" w:rsidRPr="00D043FC">
        <w:rPr>
          <w:rFonts w:ascii="Arial Narrow" w:eastAsia="Times New Roman" w:hAnsi="Arial Narrow" w:cs="Arial"/>
          <w:color w:val="000000"/>
          <w:kern w:val="0"/>
          <w:lang w:eastAsia="es-ES"/>
          <w14:ligatures w14:val="none"/>
        </w:rPr>
        <w:t>14</w:t>
      </w:r>
      <w:r w:rsidRPr="00D043FC">
        <w:rPr>
          <w:rFonts w:ascii="Arial Narrow" w:eastAsia="Times New Roman" w:hAnsi="Arial Narrow" w:cs="Arial"/>
          <w:color w:val="000000"/>
          <w:kern w:val="0"/>
          <w:lang w:eastAsia="es-ES"/>
          <w14:ligatures w14:val="none"/>
        </w:rPr>
        <w:t xml:space="preserve"> de noviembre de 2024, envió una carta a </w:t>
      </w:r>
      <w:r w:rsidR="00F20CCD" w:rsidRPr="00D043FC">
        <w:rPr>
          <w:rFonts w:ascii="Arial Narrow" w:eastAsia="Times New Roman" w:hAnsi="Arial Narrow" w:cs="Arial"/>
          <w:color w:val="000000"/>
          <w:kern w:val="0"/>
          <w:lang w:eastAsia="es-ES"/>
          <w14:ligatures w14:val="none"/>
        </w:rPr>
        <w:t xml:space="preserve">Mapfre </w:t>
      </w:r>
      <w:r w:rsidRPr="00D043FC">
        <w:rPr>
          <w:rFonts w:ascii="Arial Narrow" w:eastAsia="Times New Roman" w:hAnsi="Arial Narrow" w:cs="Arial"/>
          <w:color w:val="000000"/>
          <w:kern w:val="0"/>
          <w:lang w:eastAsia="es-ES"/>
          <w14:ligatures w14:val="none"/>
        </w:rPr>
        <w:t>reiterando la solicitud de activación del seguro</w:t>
      </w:r>
      <w:r w:rsidR="0050024F" w:rsidRPr="00D043FC">
        <w:rPr>
          <w:rFonts w:ascii="Arial Narrow" w:eastAsia="Times New Roman" w:hAnsi="Arial Narrow" w:cs="Arial"/>
          <w:color w:val="000000"/>
          <w:kern w:val="0"/>
          <w:lang w:eastAsia="es-ES"/>
          <w14:ligatures w14:val="none"/>
        </w:rPr>
        <w:t xml:space="preserve">, el cual </w:t>
      </w:r>
      <w:r w:rsidR="004B5AE4" w:rsidRPr="00D043FC">
        <w:rPr>
          <w:rFonts w:ascii="Arial Narrow" w:eastAsia="Times New Roman" w:hAnsi="Arial Narrow" w:cs="Arial"/>
          <w:color w:val="000000"/>
          <w:kern w:val="0"/>
          <w:lang w:eastAsia="es-ES"/>
          <w14:ligatures w14:val="none"/>
        </w:rPr>
        <w:t>fue recepcionado</w:t>
      </w:r>
      <w:r w:rsidR="0050024F" w:rsidRPr="00D043FC">
        <w:rPr>
          <w:rFonts w:ascii="Arial Narrow" w:eastAsia="Times New Roman" w:hAnsi="Arial Narrow" w:cs="Arial"/>
          <w:color w:val="000000"/>
          <w:kern w:val="0"/>
          <w:lang w:eastAsia="es-ES"/>
          <w14:ligatures w14:val="none"/>
        </w:rPr>
        <w:t xml:space="preserve"> el 15 de noviembre de 2024</w:t>
      </w:r>
      <w:r w:rsidRPr="00D043FC">
        <w:rPr>
          <w:rFonts w:ascii="Arial Narrow" w:eastAsia="Times New Roman" w:hAnsi="Arial Narrow" w:cs="Arial"/>
          <w:color w:val="000000"/>
          <w:kern w:val="0"/>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w:t>
      </w:r>
      <w:r w:rsidR="0028731D">
        <w:rPr>
          <w:rFonts w:ascii="Arial Narrow" w:eastAsia="Times New Roman" w:hAnsi="Arial Narrow" w:cs="Arial"/>
          <w:color w:val="000000"/>
          <w:kern w:val="0"/>
          <w:lang w:eastAsia="es-ES"/>
          <w14:ligatures w14:val="none"/>
        </w:rPr>
        <w:t>3</w:t>
      </w:r>
      <w:r w:rsidRPr="00F21C92">
        <w:rPr>
          <w:rFonts w:ascii="Arial Narrow" w:eastAsia="Times New Roman" w:hAnsi="Arial Narrow" w:cs="Arial"/>
          <w:color w:val="000000"/>
          <w:kern w:val="0"/>
          <w:lang w:eastAsia="es-ES"/>
          <w14:ligatures w14: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w14:ligatures w14:val="none"/>
        </w:rPr>
        <w:t xml:space="preserve">, los cuales fueron recepcionados por </w:t>
      </w:r>
      <w:r w:rsidR="0028731D" w:rsidRPr="00F21C92">
        <w:rPr>
          <w:rFonts w:ascii="Arial Narrow" w:eastAsia="Times New Roman" w:hAnsi="Arial Narrow" w:cs="Arial"/>
          <w:color w:val="000000"/>
          <w:kern w:val="0"/>
          <w:lang w:eastAsia="es-ES"/>
          <w14:ligatures w14:val="none"/>
        </w:rPr>
        <w:t>Caja Huancayo</w:t>
      </w:r>
      <w:r w:rsidR="0028731D">
        <w:rPr>
          <w:rFonts w:ascii="Arial Narrow" w:eastAsia="Times New Roman" w:hAnsi="Arial Narrow" w:cs="Arial"/>
          <w:color w:val="000000"/>
          <w:kern w:val="0"/>
          <w:lang w:eastAsia="es-ES"/>
          <w14:ligatures w14:val="none"/>
        </w:rPr>
        <w:t xml:space="preserve"> el 4 de diciembre de 2024</w:t>
      </w:r>
      <w:r w:rsidRPr="00F21C92">
        <w:rPr>
          <w:rFonts w:ascii="Arial Narrow" w:eastAsia="Times New Roman" w:hAnsi="Arial Narrow" w:cs="Arial"/>
          <w:color w:val="000000"/>
          <w:kern w:val="0"/>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718D">
        <w:rPr>
          <w:rFonts w:ascii="Arial Narrow" w:eastAsia="Times New Roman" w:hAnsi="Arial Narrow" w:cs="Arial"/>
          <w:color w:val="000000"/>
          <w:kern w:val="0"/>
          <w:lang w:eastAsia="es-ES"/>
          <w14:ligatures w14:val="none"/>
        </w:rPr>
        <w:t xml:space="preserve">El 26 de diciembre de 2024, </w:t>
      </w:r>
      <w:r w:rsidR="000A664A" w:rsidRPr="0024718D">
        <w:rPr>
          <w:rFonts w:ascii="Arial Narrow" w:eastAsia="Times New Roman" w:hAnsi="Arial Narrow" w:cs="Arial"/>
          <w:color w:val="000000"/>
          <w:kern w:val="0"/>
          <w:lang w:eastAsia="es-ES"/>
          <w14:ligatures w14:val="none"/>
        </w:rPr>
        <w:t xml:space="preserve">recibió una respuesta de </w:t>
      </w:r>
      <w:r w:rsidR="00A5573C" w:rsidRPr="00F21C92">
        <w:rPr>
          <w:rFonts w:ascii="Arial Narrow" w:eastAsia="Times New Roman" w:hAnsi="Arial Narrow" w:cs="Arial"/>
          <w:color w:val="000000"/>
          <w:kern w:val="0"/>
          <w:lang w:eastAsia="es-ES"/>
          <w14:ligatures w14:val="none"/>
        </w:rPr>
        <w:t xml:space="preserve">Mapfre </w:t>
      </w:r>
      <w:r w:rsidR="000A664A" w:rsidRPr="0024718D">
        <w:rPr>
          <w:rFonts w:ascii="Arial Narrow" w:eastAsia="Times New Roman" w:hAnsi="Arial Narrow" w:cs="Arial"/>
          <w:color w:val="000000"/>
          <w:kern w:val="0"/>
          <w:lang w:eastAsia="es-ES"/>
          <w14:ligatures w14:val="none"/>
        </w:rPr>
        <w:t>que reiteró la negativa a activar la cobertura</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señalando</w:t>
      </w:r>
      <w:r w:rsidRPr="0024718D">
        <w:rPr>
          <w:rFonts w:ascii="Arial Narrow" w:eastAsia="Times New Roman" w:hAnsi="Arial Narrow" w:cs="Arial"/>
          <w:color w:val="000000"/>
          <w:kern w:val="0"/>
          <w:lang w:eastAsia="es-ES"/>
          <w14:ligatures w14: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w14:ligatures w14:val="none"/>
        </w:rPr>
        <w:t>;</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respuesta</w:t>
      </w:r>
      <w:r w:rsidRPr="0024718D">
        <w:rPr>
          <w:rFonts w:ascii="Arial Narrow" w:eastAsia="Times New Roman" w:hAnsi="Arial Narrow" w:cs="Arial"/>
          <w:color w:val="000000"/>
          <w:kern w:val="0"/>
          <w:lang w:eastAsia="es-ES"/>
          <w14:ligatures w14:val="none"/>
        </w:rPr>
        <w:t xml:space="preserve"> que </w:t>
      </w:r>
      <w:r w:rsidR="0066553A" w:rsidRPr="0024718D">
        <w:rPr>
          <w:rFonts w:ascii="Arial Narrow" w:eastAsia="Times New Roman" w:hAnsi="Arial Narrow" w:cs="Arial"/>
          <w:color w:val="000000"/>
          <w:kern w:val="0"/>
          <w:lang w:eastAsia="es-ES"/>
          <w14:ligatures w14:val="none"/>
        </w:rPr>
        <w:t xml:space="preserve">rechazó </w:t>
      </w:r>
      <w:r w:rsidRPr="0024718D">
        <w:rPr>
          <w:rFonts w:ascii="Arial Narrow" w:eastAsia="Times New Roman" w:hAnsi="Arial Narrow" w:cs="Arial"/>
          <w:color w:val="000000"/>
          <w:kern w:val="0"/>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718D">
        <w:rPr>
          <w:rFonts w:ascii="Arial Narrow" w:eastAsia="Times New Roman" w:hAnsi="Arial Narrow" w:cs="Arial"/>
          <w:color w:val="000000"/>
          <w:kern w:val="0"/>
          <w:lang w:val="es-ES" w:eastAsia="es-ES"/>
          <w14:ligatures w14:val="none"/>
        </w:rPr>
        <w:t>El</w:t>
      </w:r>
      <w:r w:rsidR="00767C41" w:rsidRPr="0024718D">
        <w:rPr>
          <w:rFonts w:ascii="Arial Narrow" w:eastAsia="Times New Roman" w:hAnsi="Arial Narrow" w:cs="Arial"/>
          <w:color w:val="000000"/>
          <w:kern w:val="0"/>
          <w:lang w:val="es-ES" w:eastAsia="es-ES"/>
          <w14:ligatures w14:val="none"/>
        </w:rPr>
        <w:t xml:space="preserve"> señor </w:t>
      </w:r>
      <w:r w:rsidRPr="0024718D">
        <w:rPr>
          <w:rFonts w:ascii="Arial Narrow" w:eastAsia="Arial Narrow" w:hAnsi="Arial Narrow" w:cs="Arial Narrow"/>
        </w:rPr>
        <w:t xml:space="preserve">Tadeo </w:t>
      </w:r>
      <w:r w:rsidR="00767C41" w:rsidRPr="0024718D">
        <w:rPr>
          <w:rFonts w:ascii="Arial Narrow" w:eastAsia="Times New Roman" w:hAnsi="Arial Narrow" w:cs="Arial"/>
          <w:color w:val="000000"/>
          <w:kern w:val="0"/>
          <w:lang w:val="es-ES" w:eastAsia="es-ES"/>
          <w14:ligatures w14:val="none"/>
        </w:rPr>
        <w:t xml:space="preserve">solicitó, en calidad de medida correctiva, que </w:t>
      </w:r>
      <w:r w:rsidR="00867970" w:rsidRPr="0024718D">
        <w:rPr>
          <w:rFonts w:ascii="Arial Narrow" w:eastAsia="Times New Roman" w:hAnsi="Arial Narrow" w:cs="Arial"/>
          <w:color w:val="000000"/>
          <w:kern w:val="0"/>
          <w:lang w:val="es-ES" w:eastAsia="es-ES"/>
          <w14:ligatures w14:val="none"/>
        </w:rPr>
        <w:t xml:space="preserve">Mapfre </w:t>
      </w:r>
      <w:r w:rsidR="000713AF" w:rsidRPr="0024718D">
        <w:rPr>
          <w:rFonts w:ascii="Arial Narrow" w:eastAsia="Times New Roman" w:hAnsi="Arial Narrow" w:cs="Arial"/>
          <w:color w:val="000000"/>
          <w:kern w:val="0"/>
          <w:lang w:val="es-ES" w:eastAsia="es-ES"/>
          <w14:ligatures w14:val="none"/>
        </w:rPr>
        <w:t>cumpla con activar</w:t>
      </w:r>
      <w:r w:rsidR="00A9506E" w:rsidRPr="0024718D">
        <w:rPr>
          <w:rFonts w:ascii="Arial Narrow" w:eastAsia="Times New Roman" w:hAnsi="Arial Narrow" w:cs="Arial"/>
          <w:color w:val="000000"/>
          <w:kern w:val="0"/>
          <w:lang w:val="es-ES" w:eastAsia="es-ES"/>
          <w14:ligatures w14:val="none"/>
        </w:rPr>
        <w:t xml:space="preserve"> y otorgar</w:t>
      </w:r>
      <w:r w:rsidR="000713AF" w:rsidRPr="0024718D">
        <w:rPr>
          <w:rFonts w:ascii="Arial Narrow" w:eastAsia="Times New Roman" w:hAnsi="Arial Narrow" w:cs="Arial"/>
          <w:color w:val="000000"/>
          <w:kern w:val="0"/>
          <w:lang w:val="es-ES" w:eastAsia="es-ES"/>
          <w14:ligatures w14:val="none"/>
        </w:rPr>
        <w:t xml:space="preserve"> la cobertura establecida en la Póliza Nº </w:t>
      </w:r>
      <w:r w:rsidR="0065103E" w:rsidRPr="0024718D">
        <w:rPr>
          <w:rFonts w:ascii="Arial Narrow" w:eastAsia="Times New Roman" w:hAnsi="Arial Narrow" w:cs="Arial"/>
          <w:color w:val="000000"/>
          <w:kern w:val="0"/>
          <w:lang w:eastAsia="es-ES"/>
          <w14:ligatures w14:val="none"/>
        </w:rPr>
        <w:t>61100065 del Seguro de Desgravamen</w:t>
      </w:r>
      <w:r w:rsidR="00975ECA" w:rsidRPr="0024718D">
        <w:rPr>
          <w:rFonts w:ascii="Arial Narrow" w:eastAsia="Times New Roman" w:hAnsi="Arial Narrow" w:cs="Arial"/>
          <w:color w:val="000000"/>
          <w:kern w:val="0"/>
          <w:lang w:eastAsia="es-ES"/>
          <w14:ligatures w14:val="none"/>
        </w:rPr>
        <w:t xml:space="preserve"> por el monto de S/. 20 000, 00.</w:t>
      </w:r>
      <w:r w:rsidR="00975ECA" w:rsidRPr="0024718D">
        <w:rPr>
          <w:rFonts w:ascii="Arial Narrow" w:eastAsia="Times New Roman" w:hAnsi="Arial Narrow" w:cs="Arial"/>
          <w:color w:val="000000"/>
          <w:kern w:val="0"/>
          <w:lang w:val="es-ES" w:eastAsia="es-ES"/>
          <w14:ligatures w14:val="none"/>
        </w:rPr>
        <w:t xml:space="preserve"> </w:t>
      </w:r>
      <w:r w:rsidR="00767C41" w:rsidRPr="0024718D">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252CA">
        <w:rPr>
          <w:rFonts w:ascii="Arial Narrow" w:eastAsia="Arial Narrow" w:hAnsi="Arial Narrow" w:cs="Arial Narrow"/>
          <w:kern w:val="0"/>
          <w:vertAlign w:val="superscript"/>
          <w14:ligatures w14:val="none"/>
        </w:rPr>
        <w:footnoteReference w:id="2"/>
      </w:r>
      <w:r w:rsidR="00232389" w:rsidRPr="00A252CA">
        <w:rPr>
          <w:rFonts w:ascii="Arial Narrow" w:eastAsia="Times New Roman" w:hAnsi="Arial Narrow" w:cs="Segoe UI"/>
          <w:color w:val="000000"/>
          <w:kern w:val="0"/>
          <w:lang w:eastAsia="es-PE"/>
          <w14:ligatures w14:val="none"/>
        </w:rPr>
        <w:t xml:space="preserve">, considera </w:t>
      </w:r>
      <w:r w:rsidR="00232389" w:rsidRPr="00A252CA">
        <w:rPr>
          <w:rFonts w:ascii="Arial Narrow" w:eastAsia="Arial Narrow" w:hAnsi="Arial Narrow" w:cs="Arial Narrow"/>
          <w:kern w:val="0"/>
          <w14:ligatures w14:val="none"/>
        </w:rPr>
        <w:t xml:space="preserve">que el hecho denunciado, consistente en que </w:t>
      </w:r>
      <w:r w:rsidR="008C5393" w:rsidRPr="000A1C0E">
        <w:rPr>
          <w:rFonts w:ascii="Arial Narrow" w:eastAsia="Arial Narrow" w:hAnsi="Arial Narrow" w:cs="Arial Narrow"/>
          <w:kern w:val="0"/>
          <w14:ligatures w14:val="none"/>
        </w:rPr>
        <w:t xml:space="preserve">la compañía aseguradora se habría negado injustificadamente a otorgar </w:t>
      </w:r>
      <w:r w:rsidR="008C5393">
        <w:rPr>
          <w:rFonts w:ascii="Arial Narrow" w:eastAsia="Arial Narrow" w:hAnsi="Arial Narrow" w:cs="Arial Narrow"/>
          <w:kern w:val="0"/>
          <w14:ligatures w14:val="none"/>
        </w:rPr>
        <w:t>al denunciante</w:t>
      </w:r>
      <w:r w:rsidR="008C5393" w:rsidRPr="000A1C0E">
        <w:rPr>
          <w:rFonts w:ascii="Arial Narrow" w:eastAsia="Arial Narrow" w:hAnsi="Arial Narrow" w:cs="Arial Narrow"/>
          <w:kern w:val="0"/>
          <w14:ligatures w14:val="none"/>
        </w:rPr>
        <w:t xml:space="preserve"> la cobertura del Seguro</w:t>
      </w:r>
      <w:r w:rsidR="008C5393" w:rsidRPr="00A252CA">
        <w:rPr>
          <w:rFonts w:ascii="Arial Narrow" w:eastAsia="Arial Narrow" w:hAnsi="Arial Narrow" w:cs="Arial Narrow"/>
          <w:kern w:val="0"/>
          <w14:ligatures w14:val="none"/>
        </w:rPr>
        <w:t xml:space="preserve"> de Desgravamen - Póliza Nº 1160103-01329960 por </w:t>
      </w:r>
      <w:r w:rsidR="008C5393">
        <w:rPr>
          <w:rFonts w:ascii="Arial Narrow" w:eastAsia="Arial Narrow" w:hAnsi="Arial Narrow" w:cs="Arial Narrow"/>
          <w:kern w:val="0"/>
          <w14:ligatures w14:val="none"/>
        </w:rPr>
        <w:t>la invalidez total y permanente que padece</w:t>
      </w:r>
      <w:r w:rsidR="00232389" w:rsidRPr="00A252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w14:ligatures w14:val="none"/>
        </w:rPr>
        <w:t>°</w:t>
      </w:r>
      <w:r w:rsidR="00232389" w:rsidRPr="00A252CA">
        <w:rPr>
          <w:rFonts w:ascii="Arial Narrow" w:eastAsia="Arial Narrow" w:hAnsi="Arial Narrow" w:cs="Arial Narrow"/>
          <w:kern w:val="0"/>
          <w14:ligatures w14:val="none"/>
        </w:rPr>
        <w:t xml:space="preserve"> y 19</w:t>
      </w:r>
      <w:r w:rsidR="00B2526D" w:rsidRPr="00A252CA">
        <w:rPr>
          <w:rFonts w:ascii="Arial Narrow" w:eastAsia="Times New Roman" w:hAnsi="Arial Narrow" w:cs="Segoe UI"/>
          <w:color w:val="000000"/>
          <w:kern w:val="0"/>
          <w:lang w:eastAsia="es-PE"/>
          <w14:ligatures w14:val="none"/>
        </w:rPr>
        <w:t>°</w:t>
      </w:r>
      <w:r w:rsidR="00232389" w:rsidRPr="00A252CA">
        <w:rPr>
          <w:rFonts w:ascii="Arial Narrow" w:eastAsia="Arial Narrow" w:hAnsi="Arial Narrow" w:cs="Arial Narrow"/>
          <w:kern w:val="0"/>
          <w14:ligatures w14:val="none"/>
        </w:rPr>
        <w:t xml:space="preserve"> del Código</w:t>
      </w:r>
      <w:r w:rsidR="00DA4327" w:rsidRPr="00A252CA">
        <w:rPr>
          <w:rFonts w:ascii="Arial Narrow" w:eastAsia="Arial Narrow" w:hAnsi="Arial Narrow" w:cs="Arial Narrow"/>
          <w:kern w:val="0"/>
          <w14:ligatures w14:val="none"/>
        </w:rPr>
        <w:t>.</w:t>
      </w:r>
    </w:p>
    <w:p w14:paraId="4F1E88E9" w14: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w14:ligatures w14:val="none"/>
        </w:rPr>
        <w:t>facultades que la ley le confiere, 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w14:ligatures w14:val="none"/>
        </w:rPr>
        <w:t xml:space="preserve">: </w:t>
      </w:r>
      <w:r w:rsidR="00B56A9A"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B56A9A" w:rsidRPr="00A5573C">
        <w:rPr>
          <w:rFonts w:ascii="Arial Narrow" w:eastAsia="Times New Roman" w:hAnsi="Arial Narrow" w:cs="Arial"/>
          <w:color w:val="000000"/>
          <w:kern w:val="0"/>
          <w:lang w:eastAsia="es-ES"/>
          <w14:ligatures w14:val="none"/>
        </w:rPr>
        <w:t xml:space="preserve">61100065 </w:t>
      </w:r>
      <w:r w:rsidR="00B56A9A" w:rsidRPr="00A5573C">
        <w:rPr>
          <w:rFonts w:ascii="Arial Narrow" w:eastAsia="Times New Roman" w:hAnsi="Arial Narrow" w:cs="Arial"/>
          <w:color w:val="000000"/>
          <w:kern w:val="0"/>
          <w:lang w:val="es-ES" w:eastAsia="es-ES"/>
          <w14:ligatures w14:val="none"/>
        </w:rPr>
        <w:t>del Seguro de Desgravamen</w:t>
      </w:r>
      <w:r w:rsidR="00B56A9A">
        <w:rPr>
          <w:rFonts w:ascii="Arial Narrow" w:eastAsia="Times New Roman" w:hAnsi="Arial Narrow" w:cs="Arial"/>
          <w:color w:val="000000"/>
          <w:kern w:val="0"/>
          <w:lang w:val="es-ES" w:eastAsia="es-ES"/>
          <w14:ligatures w14:val="none"/>
        </w:rPr>
        <w:t xml:space="preserve"> y/o certificado</w:t>
      </w:r>
      <w:r w:rsidR="00B56A9A"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034F" w:rsidRPr="00E04A2D">
        <w:rPr>
          <w:rFonts w:ascii="Arial Narrow" w:hAnsi="Arial Narrow" w:cs="Arial"/>
        </w:rPr>
        <w:t xml:space="preserve">16 de mayo </w:t>
      </w:r>
      <w:r w:rsidR="0040034F" w:rsidRPr="002A3EC9">
        <w:rPr>
          <w:rFonts w:ascii="Arial Narrow" w:hAnsi="Arial Narrow" w:cs="Arial"/>
        </w:rPr>
        <w:t>de 2025, subsanado por escrito del</w:t>
      </w:r>
      <w:r w:rsidR="0040034F" w:rsidRPr="002A3EC9">
        <w:rPr>
          <w:rFonts w:ascii="Arial Narrow" w:eastAsia="Arial Narrow" w:hAnsi="Arial Narrow" w:cs="Arial Narrow"/>
          <w:bCs/>
        </w:rPr>
        <w:t xml:space="preserve"> 14 de junio de 2025, </w:t>
      </w:r>
      <w:r w:rsidR="00232389" w:rsidRPr="002A3EC9">
        <w:rPr>
          <w:rFonts w:ascii="Arial Narrow" w:eastAsia="Times New Roman" w:hAnsi="Arial Narrow" w:cs="Times New Roman"/>
          <w:color w:val="000000"/>
          <w:kern w:val="0"/>
          <w:shd w:val="clear" w:color="auto" w:fill="FFFFFF"/>
          <w:lang w:eastAsia="es-PE"/>
          <w14:ligatures w14:val="none"/>
        </w:rPr>
        <w:t xml:space="preserve">interpuesta por el </w:t>
      </w:r>
      <w:r w:rsidR="002A3EC9" w:rsidRPr="000A1C0E">
        <w:rPr>
          <w:rFonts w:ascii="Arial Narrow" w:hAnsi="Arial Narrow" w:cs="Arial"/>
          <w:bCs/>
          <w:spacing w:val="-3"/>
          <w:kern w:val="0"/>
          <w14:ligatures w14:val="none"/>
        </w:rPr>
        <w:t xml:space="preserve">señor </w:t>
      </w:r>
      <w:r w:rsidR="002A3EC9" w:rsidRPr="000A1C0E">
        <w:rPr>
          <w:rFonts w:ascii="Arial Narrow" w:eastAsia="Times New Roman" w:hAnsi="Arial Narrow" w:cs="Times New Roman"/>
          <w:color w:val="000000"/>
          <w:kern w:val="0"/>
          <w:shd w:val="clear" w:color="auto" w:fill="FFFFFF"/>
          <w:lang w:eastAsia="es-PE"/>
          <w14:ligatures w14:val="none"/>
        </w:rPr>
        <w:t xml:space="preserve">Saul Tadeo Varillas </w:t>
      </w:r>
      <w:r w:rsidR="00232389" w:rsidRPr="000A1C0E">
        <w:rPr>
          <w:rFonts w:ascii="Arial Narrow" w:eastAsia="Times New Roman" w:hAnsi="Arial Narrow" w:cs="Times New Roman"/>
          <w:color w:val="000000"/>
          <w:kern w:val="0"/>
          <w:shd w:val="clear" w:color="auto" w:fill="FFFFFF"/>
          <w:lang w:eastAsia="es-PE"/>
          <w14:ligatures w14:val="none"/>
        </w:rPr>
        <w:t xml:space="preserve">contra </w:t>
      </w:r>
      <w:r w:rsidR="00543D88" w:rsidRPr="000A1C0E">
        <w:rPr>
          <w:rFonts w:ascii="Arial Narrow" w:eastAsia="Arial Narrow" w:hAnsi="Arial Narrow" w:cs="Arial Narrow"/>
          <w:bCs/>
        </w:rPr>
        <w:t>Mapfre Perú Compañía de Seguros y Reaseguros S.A.</w:t>
      </w:r>
      <w:r w:rsidR="00232389" w:rsidRPr="000A1C0E">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0A1C0E">
        <w:rPr>
          <w:rFonts w:ascii="Arial Narrow" w:eastAsia="Times New Roman" w:hAnsi="Arial Narrow" w:cs="Segoe UI"/>
          <w:color w:val="000000"/>
          <w:kern w:val="0"/>
          <w:lang w:eastAsia="es-PE"/>
          <w14:ligatures w14:val="none"/>
        </w:rPr>
        <w:t>°</w:t>
      </w:r>
      <w:r w:rsidR="00232389" w:rsidRPr="000A1C0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A1C0E" w:rsidRPr="000A1C0E">
        <w:rPr>
          <w:rFonts w:ascii="Arial Narrow" w:eastAsia="Arial Narrow" w:hAnsi="Arial Narrow" w:cs="Arial Narrow"/>
          <w:kern w:val="0"/>
          <w14:ligatures w14:val="none"/>
        </w:rPr>
        <w:t xml:space="preserve">la compañía aseguradora se habría negado injustificadamente a otorgar </w:t>
      </w:r>
      <w:r w:rsidR="00D043FC">
        <w:rPr>
          <w:rFonts w:ascii="Arial Narrow" w:eastAsia="Arial Narrow" w:hAnsi="Arial Narrow" w:cs="Arial Narrow"/>
          <w:kern w:val="0"/>
          <w14:ligatures w14:val="none"/>
        </w:rPr>
        <w:t>al denunciante</w:t>
      </w:r>
      <w:r w:rsidR="000A1C0E" w:rsidRPr="000A1C0E">
        <w:rPr>
          <w:rFonts w:ascii="Arial Narrow" w:eastAsia="Arial Narrow" w:hAnsi="Arial Narrow" w:cs="Arial Narrow"/>
          <w:kern w:val="0"/>
          <w14:ligatures w14:val="none"/>
        </w:rPr>
        <w:t xml:space="preserve"> la cobertura del Seguro</w:t>
      </w:r>
      <w:r w:rsidR="000A1C0E" w:rsidRPr="00A252CA">
        <w:rPr>
          <w:rFonts w:ascii="Arial Narrow" w:eastAsia="Arial Narrow" w:hAnsi="Arial Narrow" w:cs="Arial Narrow"/>
          <w:kern w:val="0"/>
          <w14:ligatures w14:val="none"/>
        </w:rPr>
        <w:t xml:space="preserve"> de Desgravamen - Póliza Nº 1160103-01329960 por </w:t>
      </w:r>
      <w:r w:rsidR="00D043FC">
        <w:rPr>
          <w:rFonts w:ascii="Arial Narrow" w:eastAsia="Arial Narrow" w:hAnsi="Arial Narrow" w:cs="Arial Narrow"/>
          <w:kern w:val="0"/>
          <w14:ligatures w14:val="none"/>
        </w:rPr>
        <w:t>la invalidez total y permanente que padece.</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rPr>
      </w:pPr>
    </w:p>
    <w:p w14:paraId="64718910" w14:textId="3CD1D180" w:rsidR="00AB3A58" w:rsidRPr="0026598E" w:rsidRDefault="00AB3A58" w:rsidP="00D04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C73329"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43D88">
        <w:rPr>
          <w:rFonts w:ascii="Arial Narrow" w:eastAsia="Times New Roman" w:hAnsi="Arial Narrow" w:cs="Arial"/>
          <w:color w:val="000000"/>
          <w:kern w:val="0"/>
          <w:lang w:val="es-ES" w:eastAsia="es-ES"/>
          <w14:ligatures w14:val="none"/>
        </w:rPr>
        <w:t xml:space="preserve">el </w:t>
      </w:r>
      <w:r w:rsidR="00543D88" w:rsidRPr="00543D88">
        <w:rPr>
          <w:rFonts w:ascii="Arial Narrow" w:hAnsi="Arial Narrow" w:cs="Arial"/>
        </w:rPr>
        <w:t>16 de mayo de 2025, subsanado por escrito del</w:t>
      </w:r>
      <w:r w:rsidR="00543D88" w:rsidRPr="00543D88">
        <w:rPr>
          <w:rFonts w:ascii="Arial Narrow" w:eastAsia="Arial Narrow" w:hAnsi="Arial Narrow" w:cs="Arial Narrow"/>
          <w:bCs/>
        </w:rPr>
        <w:t xml:space="preserve"> 14 de junio de 2025</w:t>
      </w:r>
      <w:r w:rsidRPr="00543D88">
        <w:rPr>
          <w:rFonts w:ascii="Arial Narrow" w:eastAsia="Calibri" w:hAnsi="Arial Narrow" w:cs="Arial"/>
          <w:kern w:val="0"/>
          <w14:ligatures w14:val="none"/>
        </w:rPr>
        <w:t xml:space="preserve">, </w:t>
      </w:r>
      <w:r w:rsidRPr="00543D88">
        <w:rPr>
          <w:rFonts w:ascii="Arial Narrow" w:eastAsia="Arial Narrow" w:hAnsi="Arial Narrow" w:cs="Arial Narrow"/>
          <w:color w:val="000000"/>
          <w:kern w:val="0"/>
          <w:lang w:eastAsia="es-PE"/>
          <w14:ligatures w14:val="none"/>
        </w:rPr>
        <w:t>a</w:t>
      </w:r>
      <w:r w:rsidRPr="00543D88">
        <w:rPr>
          <w:rFonts w:ascii="Arial Narrow" w:eastAsia="Times New Roman" w:hAnsi="Arial Narrow" w:cs="Times New Roman"/>
          <w:color w:val="000000"/>
          <w:kern w:val="0"/>
          <w:shd w:val="clear" w:color="auto" w:fill="FFFFFF"/>
          <w:lang w:eastAsia="es-PE"/>
          <w14:ligatures w14:val="none"/>
        </w:rPr>
        <w:t xml:space="preserve"> </w:t>
      </w:r>
      <w:r w:rsidR="00957C2A" w:rsidRPr="00543D88">
        <w:rPr>
          <w:rFonts w:ascii="Arial Narrow" w:eastAsia="Times New Roman" w:hAnsi="Arial Narrow" w:cs="Times New Roman"/>
          <w:color w:val="000000"/>
          <w:kern w:val="0"/>
          <w:shd w:val="clear" w:color="auto" w:fill="FFFFFF"/>
          <w:lang w:eastAsia="es-PE"/>
          <w14:ligatures w14:val="none"/>
        </w:rPr>
        <w:t>Mapfre Perú Compañía de Seguros</w:t>
      </w:r>
      <w:r w:rsidR="00957C2A" w:rsidRPr="00957C2A">
        <w:rPr>
          <w:rFonts w:ascii="Arial Narrow" w:eastAsia="Times New Roman" w:hAnsi="Arial Narrow" w:cs="Times New Roman"/>
          <w:color w:val="000000"/>
          <w:kern w:val="0"/>
          <w:shd w:val="clear" w:color="auto" w:fill="FFFFFF"/>
          <w:lang w:eastAsia="es-PE"/>
          <w14:ligatures w14:val="none"/>
        </w:rPr>
        <w:t xml:space="preserve"> y Reaseguros S.A.</w:t>
      </w:r>
      <w:r w:rsidRPr="00957C2A">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p>
    <w:p w14:paraId="6950264B" w14:textId="078B5FA3" w:rsidR="00E82463" w:rsidRDefault="00AB3A58" w:rsidP="00D04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w14:ligatures w14:val="none"/>
        </w:rPr>
        <w:t>S.A.</w:t>
      </w:r>
      <w:r w:rsidRPr="00957C2A">
        <w:rPr>
          <w:rFonts w:ascii="Arial Narrow" w:eastAsia="Times New Roman" w:hAnsi="Arial Narrow" w:cs="Arial"/>
          <w:color w:val="000000"/>
          <w:kern w:val="0"/>
          <w:lang w:eastAsia="es-ES"/>
          <w14:ligatures w14:val="none"/>
        </w:rPr>
        <w:t xml:space="preserve">, </w:t>
      </w:r>
      <w:bookmarkEnd w:id="5"/>
      <w:r w:rsidR="002B7DCD" w:rsidRPr="00957C2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A5573C"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A5573C" w:rsidRPr="00A5573C">
        <w:rPr>
          <w:rFonts w:ascii="Arial Narrow" w:eastAsia="Times New Roman" w:hAnsi="Arial Narrow" w:cs="Arial"/>
          <w:color w:val="000000"/>
          <w:kern w:val="0"/>
          <w:lang w:eastAsia="es-ES"/>
          <w14:ligatures w14:val="none"/>
        </w:rPr>
        <w:t xml:space="preserve">61100065 </w:t>
      </w:r>
      <w:r w:rsidR="00A5573C" w:rsidRPr="00A5573C">
        <w:rPr>
          <w:rFonts w:ascii="Arial Narrow" w:eastAsia="Times New Roman" w:hAnsi="Arial Narrow" w:cs="Arial"/>
          <w:color w:val="000000"/>
          <w:kern w:val="0"/>
          <w:lang w:val="es-ES" w:eastAsia="es-ES"/>
          <w14:ligatures w14:val="none"/>
        </w:rPr>
        <w:t>del Seguro de Desgravamen</w:t>
      </w:r>
      <w:r w:rsidR="00D043FC">
        <w:rPr>
          <w:rFonts w:ascii="Arial Narrow" w:eastAsia="Times New Roman" w:hAnsi="Arial Narrow" w:cs="Arial"/>
          <w:color w:val="000000"/>
          <w:kern w:val="0"/>
          <w:lang w:val="es-ES" w:eastAsia="es-ES"/>
          <w14:ligatures w14:val="none"/>
        </w:rPr>
        <w:t xml:space="preserve"> y/o certificado</w:t>
      </w:r>
      <w:r w:rsidR="00A5573C"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37861">
        <w:rPr>
          <w:rFonts w:ascii="Arial Narrow" w:hAnsi="Arial Narrow" w:cs="Arial"/>
          <w:bCs/>
          <w:spacing w:val="-3"/>
          <w:kern w:val="0"/>
          <w14:ligatures w14:val="none"/>
        </w:rPr>
        <w:t>requerir a</w:t>
      </w:r>
      <w:r w:rsidR="00E37861" w:rsidRPr="00E37861">
        <w:rPr>
          <w:rFonts w:ascii="Arial Narrow" w:hAnsi="Arial Narrow" w:cs="Arial"/>
          <w:bCs/>
          <w:spacing w:val="-3"/>
          <w:kern w:val="0"/>
          <w14:ligatures w14:val="none"/>
        </w:rPr>
        <w:t>l</w:t>
      </w:r>
      <w:r w:rsidRPr="00E37861">
        <w:rPr>
          <w:rFonts w:ascii="Arial Narrow" w:hAnsi="Arial Narrow" w:cs="Arial"/>
          <w:bCs/>
          <w:spacing w:val="-3"/>
          <w:kern w:val="0"/>
          <w14:ligatures w14:val="none"/>
        </w:rPr>
        <w:t xml:space="preserve"> señor </w:t>
      </w:r>
      <w:r w:rsidR="00E37861" w:rsidRPr="00E37861">
        <w:rPr>
          <w:rFonts w:ascii="Arial Narrow" w:eastAsia="Times New Roman" w:hAnsi="Arial Narrow" w:cs="Times New Roman"/>
          <w:color w:val="000000"/>
          <w:kern w:val="0"/>
          <w:shd w:val="clear" w:color="auto" w:fill="FFFFFF"/>
          <w:lang w:eastAsia="es-PE"/>
          <w14:ligatures w14:val="none"/>
        </w:rPr>
        <w:t xml:space="preserve">Saul Tadeo Varillas </w:t>
      </w:r>
      <w:r w:rsidRPr="00E37861">
        <w:rPr>
          <w:rFonts w:ascii="Arial Narrow" w:hAnsi="Arial Narrow"/>
          <w:color w:val="000000"/>
        </w:rPr>
        <w:t>para que, dentro</w:t>
      </w:r>
      <w:r w:rsidRPr="00A67ADF">
        <w:rPr>
          <w:rFonts w:ascii="Arial Narrow" w:hAnsi="Arial Narrow"/>
          <w:color w:val="000000"/>
        </w:rPr>
        <w:t xml:space="preserve"> del plazo de </w:t>
      </w:r>
      <w:r w:rsidRPr="00936C8D">
        <w:rPr>
          <w:rFonts w:ascii="Arial Narrow" w:hAnsi="Arial Narrow"/>
          <w:color w:val="000000"/>
        </w:rPr>
        <w:t>dos (2) días hábiles siguientes a la fecha en que reciba la notificación en su bandeja de correo electrónico, efectú</w:t>
      </w:r>
      <w:r w:rsidR="00936C8D" w:rsidRPr="00936C8D">
        <w:rPr>
          <w:rFonts w:ascii="Arial Narrow" w:hAnsi="Arial Narrow"/>
          <w:color w:val="000000"/>
        </w:rPr>
        <w:t>e</w:t>
      </w:r>
      <w:r w:rsidRPr="00936C8D">
        <w:rPr>
          <w:rFonts w:ascii="Arial Narrow" w:hAnsi="Arial Narrow"/>
          <w:color w:val="000000"/>
        </w:rPr>
        <w:t xml:space="preserve"> la confirmación de recepción de la notificación remitida por este despacho a su correo electrónico,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w:t>
      </w:r>
      <w:r w:rsidRPr="00A67ADF">
        <w:rPr>
          <w:rFonts w:ascii="Arial Narrow" w:hAnsi="Arial Narrow"/>
          <w:color w:val="000000"/>
        </w:rPr>
        <w:lastRenderedPageBreak/>
        <w:t>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D043FC">
      <w:pPr>
        <w:suppressAutoHyphens/>
        <w:spacing w:after="0" w:line="240" w:lineRule="auto"/>
        <w:jc w:val="both"/>
        <w:rPr>
          <w:rFonts w:ascii="Arial Narrow" w:hAnsi="Arial Narrow" w:cs="Arial"/>
        </w:rPr>
      </w:pPr>
    </w:p>
    <w:p w14:paraId="39B58299" w14: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hAnsi="Arial Narrow" w:cs="Arial"/>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hAnsi="Arial Narrow"/>
        </w:rPr>
      </w:pPr>
    </w:p>
    <w:p w14:paraId="44351FDE" w14:textId="77777777" w:rsidR="00AB3A58" w:rsidRPr="0026598E" w:rsidRDefault="00AB3A58" w:rsidP="00D043FC">
      <w:pPr>
        <w:spacing w:line="240" w:lineRule="auto"/>
        <w:rPr>
          <w:rFonts w:ascii="Arial Narrow" w:hAnsi="Arial Narrow"/>
        </w:rPr>
      </w:pPr>
    </w:p>
    <w:p w14:paraId="0B9A1116" w14:textId="77777777" w:rsidR="001B5674" w:rsidRPr="0026598E" w:rsidRDefault="001B5674" w:rsidP="00D04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N°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N°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TextonotapieCar"/>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N°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N°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