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15587DDE" w:rsidR="00AB3A58" w:rsidRPr="0026598E" w:rsidRDefault="00AB3A58" w:rsidP="00C76D1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E20002" w:rsidRPr="00E20002">
        <w:rPr>
          <w:rFonts w:ascii="Arial Narrow" w:eastAsia="Times New Roman" w:hAnsi="Arial Narrow" w:cs="Times New Roman"/>
          <w:b/>
          <w:bCs/>
          <w:color w:val="000000"/>
          <w:kern w:val="0"/>
          <w:shd w:val="clear" w:color="auto" w:fill="FFFFFF"/>
          <w:lang w:eastAsia="es-PE"/>
          <w14:ligatures w14:val="none"/>
        </w:rPr>
        <w:t>1004-2025/CC1</w:t>
      </w:r>
    </w:p>
    <w:p w14:paraId="187C3631" w14:textId="6E41AA09" w:rsidR="00AB3A58" w:rsidRPr="0026598E" w:rsidRDefault="00AB3A58" w:rsidP="00C76D1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E20002" w:rsidRPr="00E20002">
        <w:rPr>
          <w:rFonts w:ascii="Arial Narrow" w:eastAsia="Arial Narrow" w:hAnsi="Arial Narrow" w:cs="Arial Narrow"/>
          <w:b/>
          <w:color w:val="000000"/>
          <w:kern w:val="0"/>
          <w:lang w:eastAsia="es-PE"/>
          <w14:ligatures w14:val="none"/>
        </w:rPr>
        <w:t>DIEGO ARTURO ESPIRITU CASTILLO</w:t>
      </w:r>
      <w:r w:rsidR="00A8071A" w:rsidRPr="00E20002">
        <w:rPr>
          <w:rFonts w:ascii="Arial Narrow" w:eastAsia="Arial Narrow" w:hAnsi="Arial Narrow" w:cs="Arial Narrow"/>
          <w:b/>
          <w:color w:val="000000"/>
          <w:kern w:val="0"/>
          <w:lang w:eastAsia="es-PE"/>
          <w14:ligatures w14:val="none"/>
        </w:rPr>
        <w:t xml:space="preserve"> (SEÑOR </w:t>
      </w:r>
      <w:r w:rsidR="00E20002" w:rsidRPr="00E20002">
        <w:rPr>
          <w:rFonts w:ascii="Arial Narrow" w:eastAsia="Arial Narrow" w:hAnsi="Arial Narrow" w:cs="Arial Narrow"/>
          <w:b/>
          <w:color w:val="000000"/>
          <w:kern w:val="0"/>
          <w:lang w:eastAsia="es-PE"/>
          <w14:ligatures w14:val="none"/>
        </w:rPr>
        <w:t>ESPIRITU</w:t>
      </w:r>
      <w:r w:rsidR="00A8071A" w:rsidRPr="00E20002">
        <w:rPr>
          <w:rFonts w:ascii="Arial Narrow" w:eastAsia="Arial Narrow" w:hAnsi="Arial Narrow" w:cs="Arial Narrow"/>
          <w:b/>
          <w:color w:val="000000"/>
          <w:kern w:val="0"/>
          <w:lang w:eastAsia="es-PE"/>
          <w14:ligatures w14:val="none"/>
        </w:rPr>
        <w:t>)</w:t>
      </w:r>
    </w:p>
    <w:p w14:paraId="7037BAA8" w14:textId="2F54B3A6" w:rsidR="00AB3A58" w:rsidRPr="00593420" w:rsidRDefault="00AB3A58" w:rsidP="00C76D1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593420" w:rsidRPr="00593420">
        <w:rPr>
          <w:rFonts w:ascii="Arial Narrow" w:eastAsia="Arial Narrow" w:hAnsi="Arial Narrow" w:cs="Arial Narrow"/>
          <w:b/>
          <w:color w:val="000000"/>
          <w:kern w:val="0"/>
          <w:lang w:eastAsia="es-PE"/>
          <w14:ligatures w14:val="none"/>
        </w:rPr>
        <w:t>MAPFRE PER</w:t>
      </w:r>
      <w:r w:rsidR="00C76D1B">
        <w:rPr>
          <w:rFonts w:ascii="Arial Narrow" w:eastAsia="Arial Narrow" w:hAnsi="Arial Narrow" w:cs="Arial Narrow"/>
          <w:b/>
          <w:color w:val="000000"/>
          <w:kern w:val="0"/>
          <w:lang w:eastAsia="es-PE"/>
          <w14:ligatures w14:val="none"/>
        </w:rPr>
        <w:t>Ú</w:t>
      </w:r>
      <w:r w:rsidR="00593420" w:rsidRPr="00593420">
        <w:rPr>
          <w:rFonts w:ascii="Arial Narrow" w:eastAsia="Arial Narrow" w:hAnsi="Arial Narrow" w:cs="Arial Narrow"/>
          <w:b/>
          <w:color w:val="000000"/>
          <w:kern w:val="0"/>
          <w:lang w:eastAsia="es-PE"/>
          <w14:ligatures w14:val="none"/>
        </w:rPr>
        <w:t xml:space="preserve"> COMPAÑ</w:t>
      </w:r>
      <w:r w:rsidR="00C76D1B">
        <w:rPr>
          <w:rFonts w:ascii="Arial Narrow" w:eastAsia="Arial Narrow" w:hAnsi="Arial Narrow" w:cs="Arial Narrow"/>
          <w:b/>
          <w:color w:val="000000"/>
          <w:kern w:val="0"/>
          <w:lang w:eastAsia="es-PE"/>
          <w14:ligatures w14:val="none"/>
        </w:rPr>
        <w:t>Í</w:t>
      </w:r>
      <w:r w:rsidR="00593420" w:rsidRPr="00593420">
        <w:rPr>
          <w:rFonts w:ascii="Arial Narrow" w:eastAsia="Arial Narrow" w:hAnsi="Arial Narrow" w:cs="Arial Narrow"/>
          <w:b/>
          <w:color w:val="000000"/>
          <w:kern w:val="0"/>
          <w:lang w:eastAsia="es-PE"/>
          <w14:ligatures w14:val="none"/>
        </w:rPr>
        <w:t xml:space="preserve">A DE SEGUROS Y REASEGUROS </w:t>
      </w:r>
      <w:r w:rsidR="00A8071A" w:rsidRPr="00593420">
        <w:rPr>
          <w:rFonts w:ascii="Arial Narrow" w:eastAsia="Arial Narrow" w:hAnsi="Arial Narrow" w:cs="Arial Narrow"/>
          <w:b/>
          <w:color w:val="000000"/>
          <w:kern w:val="0"/>
          <w:lang w:eastAsia="es-PE"/>
          <w14:ligatures w14:val="none"/>
        </w:rPr>
        <w:t>S.A. (</w:t>
      </w:r>
      <w:r w:rsidR="00593420" w:rsidRPr="00593420">
        <w:rPr>
          <w:rFonts w:ascii="Arial Narrow" w:eastAsia="Arial Narrow" w:hAnsi="Arial Narrow" w:cs="Arial Narrow"/>
          <w:b/>
          <w:color w:val="000000"/>
          <w:kern w:val="0"/>
          <w:lang w:eastAsia="es-PE"/>
          <w14:ligatures w14:val="none"/>
        </w:rPr>
        <w:t>MAPFRE</w:t>
      </w:r>
      <w:r w:rsidR="00A8071A" w:rsidRPr="00593420">
        <w:rPr>
          <w:rFonts w:ascii="Arial Narrow" w:eastAsia="Arial Narrow" w:hAnsi="Arial Narrow" w:cs="Arial Narrow"/>
          <w:b/>
          <w:color w:val="000000"/>
          <w:kern w:val="0"/>
          <w:lang w:eastAsia="es-PE"/>
          <w14:ligatures w14:val="none"/>
        </w:rPr>
        <w:t>)</w:t>
      </w:r>
    </w:p>
    <w:p w14:paraId="2500BC77" w14:textId="77777777" w:rsidR="00AB3A58" w:rsidRPr="00593420" w:rsidRDefault="00AB3A58" w:rsidP="00C76D1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93420">
        <w:rPr>
          <w:rFonts w:ascii="Arial Narrow" w:eastAsia="Arial Narrow" w:hAnsi="Arial Narrow" w:cs="Arial Narrow"/>
          <w:b/>
          <w:color w:val="000000"/>
          <w:kern w:val="0"/>
          <w:lang w:eastAsia="es-PE"/>
          <w14:ligatures w14:val="none"/>
        </w:rPr>
        <w:t>MATERIAS</w:t>
      </w:r>
      <w:r w:rsidRPr="00593420">
        <w:rPr>
          <w:rFonts w:ascii="Arial Narrow" w:eastAsia="Arial Narrow" w:hAnsi="Arial Narrow" w:cs="Arial Narrow"/>
          <w:b/>
          <w:color w:val="000000"/>
          <w:kern w:val="0"/>
          <w:lang w:eastAsia="es-PE"/>
          <w14:ligatures w14:val="none"/>
        </w:rPr>
        <w:tab/>
        <w:t xml:space="preserve">:       </w:t>
      </w:r>
      <w:r w:rsidRPr="00593420">
        <w:rPr>
          <w:rFonts w:ascii="Arial Narrow" w:eastAsia="Arial Narrow" w:hAnsi="Arial Narrow" w:cs="Arial Narrow"/>
          <w:b/>
          <w:color w:val="000000"/>
          <w:kern w:val="0"/>
          <w:lang w:eastAsia="es-PE"/>
          <w14:ligatures w14:val="none"/>
        </w:rPr>
        <w:tab/>
        <w:t>ADMISIÓN A TRÁMITE</w:t>
      </w:r>
    </w:p>
    <w:p w14:paraId="284AD768" w14:textId="7828DE75" w:rsidR="00AB3A58" w:rsidRPr="00593420" w:rsidRDefault="00AB3A58" w:rsidP="00C76D1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593420">
        <w:rPr>
          <w:rFonts w:ascii="Arial Narrow" w:eastAsia="Arial Narrow" w:hAnsi="Arial Narrow" w:cs="Arial Narrow"/>
          <w:b/>
          <w:color w:val="000000"/>
          <w:kern w:val="0"/>
          <w:lang w:eastAsia="es-PE"/>
          <w14:ligatures w14:val="none"/>
        </w:rPr>
        <w:t>REQUERIMIENTO DE INFORMACIÓN</w:t>
      </w:r>
      <w:r w:rsidR="00A8071A" w:rsidRPr="00593420">
        <w:rPr>
          <w:rFonts w:ascii="Arial Narrow" w:eastAsia="Arial Narrow" w:hAnsi="Arial Narrow" w:cs="Arial Narrow"/>
          <w:b/>
          <w:color w:val="000000"/>
          <w:kern w:val="0"/>
          <w:lang w:eastAsia="es-PE"/>
          <w14:ligatures w14:val="none"/>
        </w:rPr>
        <w:t xml:space="preserve"> </w:t>
      </w:r>
    </w:p>
    <w:p w14:paraId="5A3670C5" w14:textId="6B8268A3" w:rsidR="00AB3A58" w:rsidRPr="00593420" w:rsidRDefault="00AB3A58" w:rsidP="00C76D1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593420">
        <w:rPr>
          <w:rFonts w:ascii="Arial Narrow" w:eastAsia="Arial Narrow" w:hAnsi="Arial Narrow" w:cs="Arial Narrow"/>
          <w:b/>
          <w:color w:val="000000"/>
          <w:kern w:val="0"/>
          <w:lang w:eastAsia="es-PE"/>
          <w14:ligatures w14:val="none"/>
        </w:rPr>
        <w:t xml:space="preserve">RESOLUCIÓN </w:t>
      </w:r>
      <w:r w:rsidRPr="00593420">
        <w:rPr>
          <w:rFonts w:ascii="Arial Narrow" w:eastAsia="Arial Narrow" w:hAnsi="Arial Narrow" w:cs="Arial Narrow"/>
          <w:b/>
          <w:color w:val="000000"/>
          <w:kern w:val="0"/>
          <w:lang w:eastAsia="es-PE"/>
          <w14:ligatures w14:val="none"/>
        </w:rPr>
        <w:tab/>
        <w:t>:</w:t>
      </w:r>
      <w:r w:rsidRPr="00593420">
        <w:rPr>
          <w:rFonts w:ascii="Arial Narrow" w:eastAsia="Arial Narrow" w:hAnsi="Arial Narrow" w:cs="Arial Narrow"/>
          <w:b/>
          <w:color w:val="000000"/>
          <w:kern w:val="0"/>
          <w:lang w:eastAsia="es-PE"/>
          <w14:ligatures w14:val="none"/>
        </w:rPr>
        <w:tab/>
      </w:r>
      <w:r w:rsidR="00593420" w:rsidRPr="00593420">
        <w:rPr>
          <w:rFonts w:ascii="Arial Narrow" w:eastAsia="Arial Narrow" w:hAnsi="Arial Narrow" w:cs="Arial Narrow"/>
          <w:b/>
          <w:color w:val="000000"/>
          <w:kern w:val="0"/>
          <w:lang w:eastAsia="es-PE"/>
          <w14:ligatures w14:val="none"/>
        </w:rPr>
        <w:t>1</w:t>
      </w:r>
    </w:p>
    <w:p w14:paraId="7591140C" w14:textId="77777777" w:rsidR="00AB3A58" w:rsidRPr="00593420" w:rsidRDefault="00AB3A58" w:rsidP="00C76D1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4EBA4D43" w:rsidR="00AB3A58" w:rsidRPr="0026598E" w:rsidRDefault="00AB3A58" w:rsidP="00C76D1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593420">
        <w:rPr>
          <w:rFonts w:ascii="Arial Narrow" w:eastAsia="Times New Roman" w:hAnsi="Arial Narrow" w:cs="Times New Roman"/>
          <w:color w:val="000000"/>
          <w:kern w:val="0"/>
          <w:shd w:val="clear" w:color="auto" w:fill="FFFFFF"/>
          <w:lang w:eastAsia="es-PE"/>
          <w14:ligatures w14:val="none"/>
        </w:rPr>
        <w:t xml:space="preserve">Lima, </w:t>
      </w:r>
      <w:r w:rsidR="00E57A50">
        <w:rPr>
          <w:rFonts w:ascii="Arial Narrow" w:eastAsia="Times New Roman" w:hAnsi="Arial Narrow" w:cs="Times New Roman"/>
          <w:color w:val="000000"/>
          <w:kern w:val="0"/>
          <w:shd w:val="clear" w:color="auto" w:fill="FFFFFF"/>
          <w:lang w:eastAsia="es-PE"/>
          <w14:ligatures w14:val="none"/>
        </w:rPr>
        <w:t>12</w:t>
      </w:r>
      <w:r w:rsidRPr="00593420">
        <w:rPr>
          <w:rFonts w:ascii="Arial Narrow" w:eastAsia="Times New Roman" w:hAnsi="Arial Narrow" w:cs="Times New Roman"/>
          <w:color w:val="000000"/>
          <w:kern w:val="0"/>
          <w:shd w:val="clear" w:color="auto" w:fill="FFFFFF"/>
          <w:lang w:eastAsia="es-PE"/>
          <w14:ligatures w14:val="none"/>
        </w:rPr>
        <w:t xml:space="preserve"> de </w:t>
      </w:r>
      <w:r w:rsidR="00B3186D">
        <w:rPr>
          <w:rFonts w:ascii="Arial Narrow" w:eastAsia="Times New Roman" w:hAnsi="Arial Narrow" w:cs="Times New Roman"/>
          <w:color w:val="000000"/>
          <w:kern w:val="0"/>
          <w:shd w:val="clear" w:color="auto" w:fill="FFFFFF"/>
          <w:lang w:eastAsia="es-PE"/>
          <w14:ligatures w14:val="none"/>
        </w:rPr>
        <w:t>junio</w:t>
      </w:r>
      <w:r w:rsidRPr="00593420">
        <w:rPr>
          <w:rFonts w:ascii="Arial Narrow" w:eastAsia="Times New Roman" w:hAnsi="Arial Narrow" w:cs="Times New Roman"/>
          <w:color w:val="000000"/>
          <w:kern w:val="0"/>
          <w:shd w:val="clear" w:color="auto" w:fill="FFFFFF"/>
          <w:lang w:eastAsia="es-PE"/>
          <w14:ligatures w14:val="none"/>
        </w:rPr>
        <w:t xml:space="preserve"> de 202</w:t>
      </w:r>
      <w:r w:rsidR="001132FD" w:rsidRPr="00593420">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26598E" w:rsidRDefault="00AB3A58" w:rsidP="00C76D1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26598E" w:rsidRDefault="00AB3A58" w:rsidP="00C76D1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74E8E3A1" w14:textId="77777777" w:rsidR="00AB3A58" w:rsidRPr="0026598E" w:rsidRDefault="00AB3A58" w:rsidP="00C76D1B">
      <w:pPr>
        <w:spacing w:after="0" w:line="240" w:lineRule="auto"/>
        <w:jc w:val="both"/>
        <w:rPr>
          <w:rFonts w:ascii="Arial Narrow" w:eastAsia="Times New Roman" w:hAnsi="Arial Narrow" w:cs="Times New Roman"/>
          <w:color w:val="000000"/>
          <w:kern w:val="0"/>
          <w:lang w:eastAsia="es-PE"/>
          <w14:ligatures w14:val="none"/>
        </w:rPr>
      </w:pPr>
    </w:p>
    <w:p w14:paraId="25718C3B" w14:textId="4337B7CB" w:rsidR="00AB3A58" w:rsidRPr="003D2D24" w:rsidRDefault="00AB3A58" w:rsidP="00C76D1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3D2D24">
        <w:rPr>
          <w:rFonts w:ascii="Arial Narrow" w:eastAsia="Times New Roman" w:hAnsi="Arial Narrow" w:cs="Arial"/>
          <w:color w:val="000000"/>
          <w:kern w:val="0"/>
          <w:lang w:val="es-ES" w:eastAsia="es-ES"/>
          <w14:ligatures w14:val="none"/>
        </w:rPr>
        <w:t xml:space="preserve">Mediante el escrito del </w:t>
      </w:r>
      <w:r w:rsidR="004D35A7" w:rsidRPr="003D2D24">
        <w:rPr>
          <w:rFonts w:ascii="Arial Narrow" w:eastAsia="Times New Roman" w:hAnsi="Arial Narrow" w:cs="Arial"/>
          <w:color w:val="000000"/>
          <w:kern w:val="0"/>
          <w:lang w:val="es-ES" w:eastAsia="es-ES"/>
          <w14:ligatures w14:val="none"/>
        </w:rPr>
        <w:t>2 de abril de 2025</w:t>
      </w:r>
      <w:r w:rsidR="00D117B4" w:rsidRPr="003D2D24">
        <w:rPr>
          <w:rFonts w:ascii="Arial Narrow" w:eastAsia="Times New Roman" w:hAnsi="Arial Narrow" w:cs="Times New Roman"/>
          <w:color w:val="000000"/>
          <w:kern w:val="0"/>
          <w:vertAlign w:val="superscript"/>
          <w:lang w:val="es-ES" w:eastAsia="es-ES"/>
          <w14:ligatures w14:val="none"/>
        </w:rPr>
        <w:footnoteReference w:id="1"/>
      </w:r>
      <w:r w:rsidRPr="003D2D24">
        <w:rPr>
          <w:rFonts w:ascii="Arial Narrow" w:eastAsia="Calibri" w:hAnsi="Arial Narrow" w:cs="Arial"/>
          <w:kern w:val="0"/>
          <w14:ligatures w14:val="none"/>
        </w:rPr>
        <w:t xml:space="preserve"> </w:t>
      </w:r>
      <w:r w:rsidR="00593420" w:rsidRPr="003D2D24">
        <w:rPr>
          <w:rFonts w:ascii="Arial Narrow" w:eastAsia="Calibri" w:hAnsi="Arial Narrow" w:cs="Arial"/>
          <w:kern w:val="0"/>
          <w14:ligatures w14:val="none"/>
        </w:rPr>
        <w:t>el</w:t>
      </w:r>
      <w:r w:rsidR="00DF13D0" w:rsidRPr="003D2D24">
        <w:rPr>
          <w:rFonts w:ascii="Arial Narrow" w:eastAsia="Calibri" w:hAnsi="Arial Narrow" w:cs="Arial"/>
          <w:kern w:val="0"/>
          <w14:ligatures w14:val="none"/>
        </w:rPr>
        <w:t xml:space="preserve"> </w:t>
      </w:r>
      <w:r w:rsidR="00593420" w:rsidRPr="003D2D24">
        <w:rPr>
          <w:rFonts w:ascii="Arial Narrow" w:eastAsia="Calibri" w:hAnsi="Arial Narrow" w:cs="Arial"/>
          <w:kern w:val="0"/>
          <w14:ligatures w14:val="none"/>
        </w:rPr>
        <w:t xml:space="preserve">señor </w:t>
      </w:r>
      <w:proofErr w:type="spellStart"/>
      <w:r w:rsidR="00593420" w:rsidRPr="003D2D24">
        <w:rPr>
          <w:rFonts w:ascii="Arial Narrow" w:eastAsia="Calibri" w:hAnsi="Arial Narrow" w:cs="Arial"/>
          <w:kern w:val="0"/>
          <w14:ligatures w14:val="none"/>
        </w:rPr>
        <w:t>Espiritu</w:t>
      </w:r>
      <w:proofErr w:type="spellEnd"/>
      <w:r w:rsidR="00593420" w:rsidRPr="003D2D24">
        <w:rPr>
          <w:rFonts w:ascii="Arial Narrow" w:eastAsia="Calibri" w:hAnsi="Arial Narrow" w:cs="Arial"/>
          <w:kern w:val="0"/>
          <w14:ligatures w14:val="none"/>
        </w:rPr>
        <w:t xml:space="preserve"> </w:t>
      </w:r>
      <w:r w:rsidRPr="003D2D24">
        <w:rPr>
          <w:rFonts w:ascii="Arial Narrow" w:eastAsia="Calibri" w:hAnsi="Arial Narrow" w:cs="Arial"/>
          <w:kern w:val="0"/>
          <w14:ligatures w14:val="none"/>
        </w:rPr>
        <w:t>d</w:t>
      </w:r>
      <w:r w:rsidRPr="003D2D24">
        <w:rPr>
          <w:rFonts w:ascii="Arial Narrow" w:eastAsia="Times New Roman" w:hAnsi="Arial Narrow" w:cs="Arial"/>
          <w:color w:val="000000"/>
          <w:kern w:val="0"/>
          <w:lang w:val="es-ES" w:eastAsia="es-ES"/>
          <w14:ligatures w14:val="none"/>
        </w:rPr>
        <w:t xml:space="preserve">enunció a </w:t>
      </w:r>
      <w:r w:rsidR="00593420" w:rsidRPr="003D2D24">
        <w:rPr>
          <w:rFonts w:ascii="Arial Narrow" w:eastAsia="Times New Roman" w:hAnsi="Arial Narrow" w:cs="Arial"/>
          <w:color w:val="000000"/>
          <w:kern w:val="0"/>
          <w:lang w:val="es-ES" w:eastAsia="es-ES"/>
          <w14:ligatures w14:val="none"/>
        </w:rPr>
        <w:t xml:space="preserve">Mapfre </w:t>
      </w:r>
      <w:r w:rsidRPr="003D2D24">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3D2D24">
        <w:rPr>
          <w:rFonts w:ascii="Arial Narrow" w:eastAsia="Times New Roman" w:hAnsi="Arial Narrow" w:cs="Times New Roman"/>
          <w:color w:val="000000"/>
          <w:kern w:val="0"/>
          <w:vertAlign w:val="superscript"/>
          <w:lang w:val="es-ES" w:eastAsia="es-ES"/>
          <w14:ligatures w14:val="none"/>
        </w:rPr>
        <w:footnoteReference w:id="2"/>
      </w:r>
      <w:r w:rsidRPr="003D2D24">
        <w:rPr>
          <w:rFonts w:ascii="Arial Narrow" w:eastAsia="Times New Roman" w:hAnsi="Arial Narrow" w:cs="Arial"/>
          <w:color w:val="000000"/>
          <w:kern w:val="0"/>
          <w:lang w:val="es-ES" w:eastAsia="es-ES"/>
          <w14:ligatures w14:val="none"/>
        </w:rPr>
        <w:t xml:space="preserve">, señalando </w:t>
      </w:r>
      <w:r w:rsidRPr="003D2D24">
        <w:rPr>
          <w:rFonts w:ascii="Arial Narrow" w:eastAsia="Times New Roman" w:hAnsi="Arial Narrow" w:cs="Arial"/>
          <w:bCs/>
          <w:color w:val="000000"/>
          <w:kern w:val="0"/>
          <w:lang w:val="es-ES" w:eastAsia="es-ES"/>
          <w14:ligatures w14:val="none"/>
        </w:rPr>
        <w:t>lo siguiente:</w:t>
      </w:r>
    </w:p>
    <w:p w14:paraId="101D66EA" w14:textId="77777777" w:rsidR="00AB3A58" w:rsidRPr="003D2D24" w:rsidRDefault="00AB3A58" w:rsidP="00C76D1B">
      <w:pPr>
        <w:tabs>
          <w:tab w:val="left" w:pos="1134"/>
        </w:tabs>
        <w:spacing w:after="0" w:line="240" w:lineRule="auto"/>
        <w:jc w:val="both"/>
        <w:rPr>
          <w:rFonts w:ascii="Arial Narrow" w:eastAsia="Times New Roman" w:hAnsi="Arial Narrow" w:cs="Arial"/>
          <w:color w:val="000000"/>
          <w:kern w:val="0"/>
          <w:lang w:val="es-ES" w:eastAsia="es-ES"/>
          <w14:ligatures w14:val="none"/>
        </w:rPr>
      </w:pPr>
      <w:bookmarkStart w:id="1" w:name="_Hlk199423001"/>
    </w:p>
    <w:p w14:paraId="43EA5DF6" w14:textId="5C72F1BF" w:rsidR="00C477D0" w:rsidRPr="00600E43" w:rsidRDefault="00C477D0" w:rsidP="00C76D1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00E43">
        <w:rPr>
          <w:rFonts w:ascii="Arial Narrow" w:eastAsia="Times New Roman" w:hAnsi="Arial Narrow" w:cs="Arial"/>
          <w:color w:val="000000"/>
          <w:kern w:val="0"/>
          <w:lang w:eastAsia="es-ES"/>
          <w14:ligatures w14:val="none"/>
        </w:rPr>
        <w:t xml:space="preserve">El 31 de mayo de 2023, tuvo un accidente de tránsito conduciendo el vehículo </w:t>
      </w:r>
      <w:r w:rsidR="00913B62" w:rsidRPr="00600E43">
        <w:rPr>
          <w:rFonts w:ascii="Arial Narrow" w:eastAsia="Times New Roman" w:hAnsi="Arial Narrow" w:cs="Arial"/>
          <w:color w:val="000000"/>
          <w:kern w:val="0"/>
          <w:lang w:eastAsia="es-ES"/>
          <w14:ligatures w14:val="none"/>
        </w:rPr>
        <w:t xml:space="preserve">tipo </w:t>
      </w:r>
      <w:r w:rsidRPr="00600E43">
        <w:rPr>
          <w:rFonts w:ascii="Arial Narrow" w:eastAsia="Times New Roman" w:hAnsi="Arial Narrow" w:cs="Arial"/>
          <w:color w:val="000000"/>
          <w:kern w:val="0"/>
          <w:lang w:eastAsia="es-ES"/>
          <w14:ligatures w14:val="none"/>
        </w:rPr>
        <w:t>motocicleta con Placa de Rodaje N° 8941FC</w:t>
      </w:r>
      <w:r w:rsidR="00913B62" w:rsidRPr="00600E43">
        <w:rPr>
          <w:rFonts w:ascii="Arial Narrow" w:eastAsia="Times New Roman" w:hAnsi="Arial Narrow" w:cs="Arial"/>
          <w:color w:val="000000"/>
          <w:kern w:val="0"/>
          <w:lang w:eastAsia="es-ES"/>
          <w14:ligatures w14:val="none"/>
        </w:rPr>
        <w:t xml:space="preserve"> (en adelante, Vehículo Asegurado)</w:t>
      </w:r>
      <w:r w:rsidRPr="00600E43">
        <w:rPr>
          <w:rFonts w:ascii="Arial Narrow" w:eastAsia="Times New Roman" w:hAnsi="Arial Narrow" w:cs="Arial"/>
          <w:color w:val="000000"/>
          <w:kern w:val="0"/>
          <w:lang w:eastAsia="es-ES"/>
          <w14:ligatures w14:val="none"/>
        </w:rPr>
        <w:t xml:space="preserve">. Como consecuencia del accidente, sufrió lesiones físicas en la cara y quedó con invalidez permanente por la pérdida total de ambos ojos. El </w:t>
      </w:r>
      <w:r w:rsidR="005F7E4A" w:rsidRPr="00600E43">
        <w:rPr>
          <w:rFonts w:ascii="Arial Narrow" w:eastAsia="Times New Roman" w:hAnsi="Arial Narrow" w:cs="Arial"/>
          <w:color w:val="000000"/>
          <w:kern w:val="0"/>
          <w:lang w:eastAsia="es-ES"/>
          <w14:ligatures w14:val="none"/>
        </w:rPr>
        <w:t>Vehículo Asegurado</w:t>
      </w:r>
      <w:r w:rsidR="005F7E4A">
        <w:rPr>
          <w:rFonts w:ascii="Arial Narrow" w:eastAsia="Times New Roman" w:hAnsi="Arial Narrow" w:cs="Arial"/>
          <w:color w:val="000000"/>
          <w:kern w:val="0"/>
          <w:lang w:eastAsia="es-ES"/>
          <w14:ligatures w14:val="none"/>
        </w:rPr>
        <w:t xml:space="preserve"> </w:t>
      </w:r>
      <w:r w:rsidRPr="00600E43">
        <w:rPr>
          <w:rFonts w:ascii="Arial Narrow" w:eastAsia="Times New Roman" w:hAnsi="Arial Narrow" w:cs="Arial"/>
          <w:color w:val="000000"/>
          <w:kern w:val="0"/>
          <w:lang w:eastAsia="es-ES"/>
          <w14:ligatures w14:val="none"/>
        </w:rPr>
        <w:t xml:space="preserve">involucrado contaba con </w:t>
      </w:r>
      <w:r w:rsidR="00155841" w:rsidRPr="00600E43">
        <w:rPr>
          <w:rFonts w:ascii="Arial Narrow" w:eastAsia="Times New Roman" w:hAnsi="Arial Narrow" w:cs="Arial"/>
          <w:color w:val="000000"/>
          <w:kern w:val="0"/>
          <w:lang w:eastAsia="es-ES"/>
          <w14:ligatures w14:val="none"/>
        </w:rPr>
        <w:t xml:space="preserve">Seguro Obligatorio de Accidentes de Tránsito (SOAT) – Póliza </w:t>
      </w:r>
      <w:r w:rsidRPr="00600E43">
        <w:rPr>
          <w:rFonts w:ascii="Arial Narrow" w:eastAsia="Times New Roman" w:hAnsi="Arial Narrow" w:cs="Arial"/>
          <w:color w:val="000000"/>
          <w:kern w:val="0"/>
          <w:lang w:eastAsia="es-ES"/>
          <w14:ligatures w14:val="none"/>
        </w:rPr>
        <w:t>N° 3022300045710-1</w:t>
      </w:r>
      <w:r w:rsidR="002726D6" w:rsidRPr="00600E43">
        <w:rPr>
          <w:rFonts w:ascii="Arial Narrow" w:eastAsia="Times New Roman" w:hAnsi="Arial Narrow" w:cs="Arial"/>
          <w:color w:val="000000"/>
          <w:kern w:val="0"/>
          <w:lang w:eastAsia="es-ES"/>
          <w14:ligatures w14:val="none"/>
        </w:rPr>
        <w:t xml:space="preserve"> </w:t>
      </w:r>
      <w:r w:rsidR="00444351">
        <w:rPr>
          <w:rFonts w:ascii="Arial Narrow" w:eastAsia="Times New Roman" w:hAnsi="Arial Narrow" w:cs="Arial"/>
          <w:color w:val="000000"/>
          <w:kern w:val="0"/>
          <w:lang w:eastAsia="es-ES"/>
          <w14:ligatures w14:val="none"/>
        </w:rPr>
        <w:t>c</w:t>
      </w:r>
      <w:r w:rsidRPr="00600E43">
        <w:rPr>
          <w:rFonts w:ascii="Arial Narrow" w:eastAsia="Times New Roman" w:hAnsi="Arial Narrow" w:cs="Arial"/>
          <w:color w:val="000000"/>
          <w:kern w:val="0"/>
          <w:lang w:eastAsia="es-ES"/>
          <w14:ligatures w14:val="none"/>
        </w:rPr>
        <w:t xml:space="preserve">ontratado con </w:t>
      </w:r>
      <w:r w:rsidR="00155841" w:rsidRPr="00600E43">
        <w:rPr>
          <w:rFonts w:ascii="Arial Narrow" w:eastAsia="Times New Roman" w:hAnsi="Arial Narrow" w:cs="Arial"/>
          <w:color w:val="000000"/>
          <w:kern w:val="0"/>
          <w:lang w:val="es-ES" w:eastAsia="es-ES"/>
          <w14:ligatures w14:val="none"/>
        </w:rPr>
        <w:t>Mapfre</w:t>
      </w:r>
      <w:r w:rsidRPr="00600E43">
        <w:rPr>
          <w:rFonts w:ascii="Arial Narrow" w:eastAsia="Times New Roman" w:hAnsi="Arial Narrow" w:cs="Arial"/>
          <w:color w:val="000000"/>
          <w:kern w:val="0"/>
          <w:lang w:eastAsia="es-ES"/>
          <w14:ligatures w14:val="none"/>
        </w:rPr>
        <w:t>.</w:t>
      </w:r>
    </w:p>
    <w:p w14:paraId="1C07270A" w14:textId="77777777" w:rsidR="00C477D0" w:rsidRPr="00A47E76" w:rsidRDefault="00C477D0" w:rsidP="00C76D1B">
      <w:pPr>
        <w:spacing w:after="0" w:line="240" w:lineRule="auto"/>
        <w:jc w:val="both"/>
        <w:rPr>
          <w:rFonts w:ascii="Arial Narrow" w:eastAsia="Times New Roman" w:hAnsi="Arial Narrow" w:cs="Arial"/>
          <w:color w:val="000000"/>
          <w:kern w:val="0"/>
          <w:lang w:eastAsia="es-ES"/>
          <w14:ligatures w14:val="none"/>
        </w:rPr>
      </w:pPr>
    </w:p>
    <w:p w14:paraId="11238BAD" w14:textId="01A2554D" w:rsidR="00C477D0" w:rsidRPr="003D2D24" w:rsidRDefault="00C477D0" w:rsidP="00C76D1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477D0">
        <w:rPr>
          <w:rFonts w:ascii="Arial Narrow" w:eastAsia="Times New Roman" w:hAnsi="Arial Narrow" w:cs="Arial"/>
          <w:color w:val="000000"/>
          <w:kern w:val="0"/>
          <w:lang w:eastAsia="es-ES"/>
          <w14:ligatures w14:val="none"/>
        </w:rPr>
        <w:t xml:space="preserve">El 2 de abril de 2024, </w:t>
      </w:r>
      <w:r w:rsidR="008D433B" w:rsidRPr="008D433B">
        <w:rPr>
          <w:rFonts w:ascii="Arial Narrow" w:eastAsia="Times New Roman" w:hAnsi="Arial Narrow" w:cs="Arial"/>
          <w:color w:val="000000"/>
          <w:kern w:val="0"/>
          <w:lang w:eastAsia="es-ES"/>
          <w14:ligatures w14:val="none"/>
        </w:rPr>
        <w:t>presentó ante Mapfre una solicitud de indemnización por invalidez permanente, adjuntando el informe médico del 6 de enero de 2024, el parte policial, el certificado del Seguro SOAT y su Documento Nacional de Identidad. Además, autorizó a su tío para gestionar el trámite en su representación debido a su condición física</w:t>
      </w:r>
      <w:r w:rsidRPr="00C477D0">
        <w:rPr>
          <w:rFonts w:ascii="Arial Narrow" w:eastAsia="Times New Roman" w:hAnsi="Arial Narrow" w:cs="Arial"/>
          <w:color w:val="000000"/>
          <w:kern w:val="0"/>
          <w:lang w:eastAsia="es-ES"/>
          <w14:ligatures w14:val="none"/>
        </w:rPr>
        <w:t>.</w:t>
      </w:r>
    </w:p>
    <w:p w14:paraId="7AA413B9" w14:textId="77777777" w:rsidR="00C477D0" w:rsidRPr="00C477D0" w:rsidRDefault="00C477D0" w:rsidP="00C76D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BB21D87" w14:textId="07E2A48D" w:rsidR="00C477D0" w:rsidRPr="006C4B35" w:rsidRDefault="00C477D0" w:rsidP="00C76D1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477D0">
        <w:rPr>
          <w:rFonts w:ascii="Arial Narrow" w:eastAsia="Times New Roman" w:hAnsi="Arial Narrow" w:cs="Arial"/>
          <w:color w:val="000000"/>
          <w:kern w:val="0"/>
          <w:lang w:eastAsia="es-ES"/>
          <w14:ligatures w14:val="none"/>
        </w:rPr>
        <w:t>El 18 de abril de 2024, mediante correo electrónico</w:t>
      </w:r>
      <w:r w:rsidR="003D2D24" w:rsidRPr="003D2D24">
        <w:rPr>
          <w:rFonts w:ascii="Arial Narrow" w:eastAsia="Times New Roman" w:hAnsi="Arial Narrow" w:cs="Arial"/>
          <w:color w:val="000000"/>
          <w:kern w:val="0"/>
          <w:lang w:val="es-ES" w:eastAsia="es-ES"/>
          <w14:ligatures w14:val="none"/>
        </w:rPr>
        <w:t xml:space="preserve"> Mapfre le </w:t>
      </w:r>
      <w:r w:rsidRPr="00C477D0">
        <w:rPr>
          <w:rFonts w:ascii="Arial Narrow" w:eastAsia="Times New Roman" w:hAnsi="Arial Narrow" w:cs="Arial"/>
          <w:color w:val="000000"/>
          <w:kern w:val="0"/>
          <w:lang w:eastAsia="es-ES"/>
          <w14:ligatures w14:val="none"/>
        </w:rPr>
        <w:t xml:space="preserve">comunicó que la solicitud fue observada porque el informe médico no indicaba el porcentaje </w:t>
      </w:r>
      <w:r w:rsidR="00C601D1">
        <w:rPr>
          <w:rFonts w:ascii="Arial Narrow" w:eastAsia="Times New Roman" w:hAnsi="Arial Narrow" w:cs="Arial"/>
          <w:color w:val="000000"/>
          <w:kern w:val="0"/>
          <w:lang w:eastAsia="es-ES"/>
          <w14:ligatures w14:val="none"/>
        </w:rPr>
        <w:t xml:space="preserve">del </w:t>
      </w:r>
      <w:r w:rsidR="002732D8">
        <w:rPr>
          <w:rFonts w:ascii="Arial Narrow" w:eastAsia="Times New Roman" w:hAnsi="Arial Narrow" w:cs="Arial"/>
          <w:color w:val="000000"/>
          <w:kern w:val="0"/>
          <w:lang w:eastAsia="es-ES"/>
          <w14:ligatures w14:val="none"/>
        </w:rPr>
        <w:t>grado</w:t>
      </w:r>
      <w:r w:rsidR="00C601D1">
        <w:rPr>
          <w:rFonts w:ascii="Arial Narrow" w:eastAsia="Times New Roman" w:hAnsi="Arial Narrow" w:cs="Arial"/>
          <w:color w:val="000000"/>
          <w:kern w:val="0"/>
          <w:lang w:eastAsia="es-ES"/>
          <w14:ligatures w14:val="none"/>
        </w:rPr>
        <w:t xml:space="preserve"> </w:t>
      </w:r>
      <w:r w:rsidR="002732D8">
        <w:rPr>
          <w:rFonts w:ascii="Arial Narrow" w:eastAsia="Times New Roman" w:hAnsi="Arial Narrow" w:cs="Arial"/>
          <w:color w:val="000000"/>
          <w:kern w:val="0"/>
          <w:lang w:eastAsia="es-ES"/>
          <w14:ligatures w14:val="none"/>
        </w:rPr>
        <w:t xml:space="preserve">de </w:t>
      </w:r>
      <w:r w:rsidR="00B11BB2">
        <w:rPr>
          <w:rFonts w:ascii="Arial Narrow" w:eastAsia="Times New Roman" w:hAnsi="Arial Narrow" w:cs="Arial"/>
          <w:color w:val="000000"/>
          <w:kern w:val="0"/>
          <w:lang w:eastAsia="es-ES"/>
          <w14:ligatures w14:val="none"/>
        </w:rPr>
        <w:t>lesión recibido</w:t>
      </w:r>
      <w:r w:rsidRPr="00C477D0">
        <w:rPr>
          <w:rFonts w:ascii="Arial Narrow" w:eastAsia="Times New Roman" w:hAnsi="Arial Narrow" w:cs="Arial"/>
          <w:color w:val="000000"/>
          <w:kern w:val="0"/>
          <w:lang w:eastAsia="es-ES"/>
          <w14:ligatures w14:val="none"/>
        </w:rPr>
        <w:t>, requiriendo que su médico tratante brindara dicho porcentaje.</w:t>
      </w:r>
    </w:p>
    <w:p w14:paraId="6BD3A9A1" w14:textId="77777777" w:rsidR="00C477D0" w:rsidRPr="00C477D0" w:rsidRDefault="00C477D0" w:rsidP="00C76D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B2387EE" w14:textId="7598CA6D" w:rsidR="00C477D0" w:rsidRPr="00034B31" w:rsidRDefault="00C477D0" w:rsidP="00C76D1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477D0">
        <w:rPr>
          <w:rFonts w:ascii="Arial Narrow" w:eastAsia="Times New Roman" w:hAnsi="Arial Narrow" w:cs="Arial"/>
          <w:color w:val="000000"/>
          <w:kern w:val="0"/>
          <w:lang w:eastAsia="es-ES"/>
          <w14:ligatures w14:val="none"/>
        </w:rPr>
        <w:t xml:space="preserve">El 19 de abril de 2024, en respuesta a dicha carta, su tío comunicó vía correo electrónico </w:t>
      </w:r>
      <w:r w:rsidR="008D433B" w:rsidRPr="008D433B">
        <w:rPr>
          <w:rFonts w:ascii="Arial Narrow" w:eastAsia="Times New Roman" w:hAnsi="Arial Narrow" w:cs="Arial"/>
          <w:color w:val="000000"/>
          <w:kern w:val="0"/>
          <w:lang w:eastAsia="es-ES"/>
          <w14:ligatures w14:val="none"/>
        </w:rPr>
        <w:t>que no correspondía determinar un porcentaje para sustentar la invalidez permanente, y que la pérdida total de ambos ojos justificaba el 100%</w:t>
      </w:r>
      <w:r w:rsidR="008D433B">
        <w:rPr>
          <w:rFonts w:ascii="Arial Narrow" w:eastAsia="Times New Roman" w:hAnsi="Arial Narrow" w:cs="Arial"/>
          <w:color w:val="000000"/>
          <w:kern w:val="0"/>
          <w:lang w:eastAsia="es-ES"/>
          <w14:ligatures w14:val="none"/>
        </w:rPr>
        <w:t xml:space="preserve"> </w:t>
      </w:r>
      <w:r w:rsidRPr="00C477D0">
        <w:rPr>
          <w:rFonts w:ascii="Arial Narrow" w:eastAsia="Times New Roman" w:hAnsi="Arial Narrow" w:cs="Arial"/>
          <w:color w:val="000000"/>
          <w:kern w:val="0"/>
          <w:lang w:eastAsia="es-ES"/>
          <w14:ligatures w14:val="none"/>
        </w:rPr>
        <w:t xml:space="preserve">de la cobertura correspondiente a cuatro </w:t>
      </w:r>
      <w:r w:rsidR="000869A4" w:rsidRPr="00034B31">
        <w:rPr>
          <w:rFonts w:ascii="Arial Narrow" w:eastAsia="Times New Roman" w:hAnsi="Arial Narrow" w:cs="Arial"/>
          <w:color w:val="000000"/>
          <w:kern w:val="0"/>
          <w:lang w:eastAsia="es-ES"/>
          <w14:ligatures w14:val="none"/>
        </w:rPr>
        <w:t xml:space="preserve">(4) </w:t>
      </w:r>
      <w:r w:rsidRPr="00C477D0">
        <w:rPr>
          <w:rFonts w:ascii="Arial Narrow" w:eastAsia="Times New Roman" w:hAnsi="Arial Narrow" w:cs="Arial"/>
          <w:color w:val="000000"/>
          <w:kern w:val="0"/>
          <w:lang w:eastAsia="es-ES"/>
          <w14:ligatures w14:val="none"/>
        </w:rPr>
        <w:t>UIT.</w:t>
      </w:r>
    </w:p>
    <w:p w14:paraId="21BDBBDF" w14:textId="77777777" w:rsidR="00C477D0" w:rsidRPr="00C477D0" w:rsidRDefault="00C477D0" w:rsidP="00C76D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F622B5A" w14:textId="138C3554" w:rsidR="00C477D0" w:rsidRPr="006B4280" w:rsidRDefault="00C477D0" w:rsidP="00C76D1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477D0">
        <w:rPr>
          <w:rFonts w:ascii="Arial Narrow" w:eastAsia="Times New Roman" w:hAnsi="Arial Narrow" w:cs="Arial"/>
          <w:color w:val="000000"/>
          <w:kern w:val="0"/>
          <w:lang w:eastAsia="es-ES"/>
          <w14:ligatures w14:val="none"/>
        </w:rPr>
        <w:t xml:space="preserve">El 22 de abril de 2024, </w:t>
      </w:r>
      <w:r w:rsidR="00034B31" w:rsidRPr="00034B31">
        <w:rPr>
          <w:rFonts w:ascii="Arial Narrow" w:eastAsia="Times New Roman" w:hAnsi="Arial Narrow" w:cs="Arial"/>
          <w:color w:val="000000"/>
          <w:kern w:val="0"/>
          <w:lang w:val="es-ES" w:eastAsia="es-ES"/>
          <w14:ligatures w14:val="none"/>
        </w:rPr>
        <w:t>Mapfre le</w:t>
      </w:r>
      <w:r w:rsidR="00444351">
        <w:rPr>
          <w:rFonts w:ascii="Arial Narrow" w:eastAsia="Times New Roman" w:hAnsi="Arial Narrow" w:cs="Arial"/>
          <w:color w:val="000000"/>
          <w:kern w:val="0"/>
          <w:lang w:val="es-ES" w:eastAsia="es-ES"/>
          <w14:ligatures w14:val="none"/>
        </w:rPr>
        <w:t xml:space="preserve"> </w:t>
      </w:r>
      <w:r w:rsidRPr="00C477D0">
        <w:rPr>
          <w:rFonts w:ascii="Arial Narrow" w:eastAsia="Times New Roman" w:hAnsi="Arial Narrow" w:cs="Arial"/>
          <w:color w:val="000000"/>
          <w:kern w:val="0"/>
          <w:lang w:eastAsia="es-ES"/>
          <w14:ligatures w14:val="none"/>
        </w:rPr>
        <w:t xml:space="preserve">indicó </w:t>
      </w:r>
      <w:r w:rsidR="00444351" w:rsidRPr="00C477D0">
        <w:rPr>
          <w:rFonts w:ascii="Arial Narrow" w:eastAsia="Times New Roman" w:hAnsi="Arial Narrow" w:cs="Arial"/>
          <w:color w:val="000000"/>
          <w:kern w:val="0"/>
          <w:lang w:eastAsia="es-ES"/>
          <w14:ligatures w14:val="none"/>
        </w:rPr>
        <w:t>que,</w:t>
      </w:r>
      <w:r w:rsidRPr="00C477D0">
        <w:rPr>
          <w:rFonts w:ascii="Arial Narrow" w:eastAsia="Times New Roman" w:hAnsi="Arial Narrow" w:cs="Arial"/>
          <w:color w:val="000000"/>
          <w:kern w:val="0"/>
          <w:lang w:eastAsia="es-ES"/>
          <w14:ligatures w14:val="none"/>
        </w:rPr>
        <w:t xml:space="preserve"> </w:t>
      </w:r>
      <w:r w:rsidR="00702B09" w:rsidRPr="00702B09">
        <w:rPr>
          <w:rFonts w:ascii="Arial Narrow" w:eastAsia="Times New Roman" w:hAnsi="Arial Narrow" w:cs="Arial"/>
          <w:color w:val="000000"/>
          <w:kern w:val="0"/>
          <w:lang w:eastAsia="es-ES"/>
          <w14:ligatures w14:val="none"/>
        </w:rPr>
        <w:t>según su área médica y la tabla del Seguro SOAT, la pérdida total de ambos ojos correspondía al 80%. No obstante, los días 22 y 23 de abril de 2024, su tío reiteró que correspondía el 100%, señalando que Mapfre inducía a error sobre el carácter de la invalidez</w:t>
      </w:r>
      <w:r w:rsidRPr="006B4280">
        <w:rPr>
          <w:rFonts w:ascii="Arial Narrow" w:eastAsia="Times New Roman" w:hAnsi="Arial Narrow" w:cs="Arial"/>
          <w:color w:val="000000"/>
          <w:kern w:val="0"/>
          <w:lang w:eastAsia="es-ES"/>
          <w14:ligatures w14:val="none"/>
        </w:rPr>
        <w:t>.</w:t>
      </w:r>
    </w:p>
    <w:p w14:paraId="3A869FF4" w14:textId="77777777" w:rsidR="00C477D0" w:rsidRPr="00C477D0" w:rsidRDefault="00C477D0" w:rsidP="00C76D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426159B" w14:textId="1B9A02B4" w:rsidR="00C477D0" w:rsidRPr="0083083B" w:rsidRDefault="00C477D0" w:rsidP="00C76D1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477D0">
        <w:rPr>
          <w:rFonts w:ascii="Arial Narrow" w:eastAsia="Times New Roman" w:hAnsi="Arial Narrow" w:cs="Arial"/>
          <w:color w:val="000000"/>
          <w:kern w:val="0"/>
          <w:lang w:eastAsia="es-ES"/>
          <w14:ligatures w14:val="none"/>
        </w:rPr>
        <w:t>El 1</w:t>
      </w:r>
      <w:r w:rsidR="0084493D">
        <w:rPr>
          <w:rFonts w:ascii="Arial Narrow" w:eastAsia="Times New Roman" w:hAnsi="Arial Narrow" w:cs="Arial"/>
          <w:color w:val="000000"/>
          <w:kern w:val="0"/>
          <w:lang w:eastAsia="es-ES"/>
          <w14:ligatures w14:val="none"/>
        </w:rPr>
        <w:t xml:space="preserve"> de mayo</w:t>
      </w:r>
      <w:r w:rsidRPr="00C477D0">
        <w:rPr>
          <w:rFonts w:ascii="Arial Narrow" w:eastAsia="Times New Roman" w:hAnsi="Arial Narrow" w:cs="Arial"/>
          <w:color w:val="000000"/>
          <w:kern w:val="0"/>
          <w:lang w:eastAsia="es-ES"/>
          <w14:ligatures w14:val="none"/>
        </w:rPr>
        <w:t>, 31 de mayo y 25 de junio de 2024,</w:t>
      </w:r>
      <w:r w:rsidR="00B977CE">
        <w:rPr>
          <w:rFonts w:ascii="Arial Narrow" w:eastAsia="Times New Roman" w:hAnsi="Arial Narrow" w:cs="Arial"/>
          <w:color w:val="000000"/>
          <w:kern w:val="0"/>
          <w:lang w:eastAsia="es-ES"/>
          <w14:ligatures w14:val="none"/>
        </w:rPr>
        <w:t xml:space="preserve"> mediante </w:t>
      </w:r>
      <w:r w:rsidRPr="00C477D0">
        <w:rPr>
          <w:rFonts w:ascii="Arial Narrow" w:eastAsia="Times New Roman" w:hAnsi="Arial Narrow" w:cs="Arial"/>
          <w:color w:val="000000"/>
          <w:kern w:val="0"/>
          <w:lang w:eastAsia="es-ES"/>
          <w14:ligatures w14:val="none"/>
        </w:rPr>
        <w:t xml:space="preserve">correos electrónicos enviados por su tío </w:t>
      </w:r>
      <w:r w:rsidR="00034B31" w:rsidRPr="0083083B">
        <w:rPr>
          <w:rFonts w:ascii="Arial Narrow" w:eastAsia="Times New Roman" w:hAnsi="Arial Narrow" w:cs="Arial"/>
          <w:color w:val="000000"/>
          <w:kern w:val="0"/>
          <w:lang w:eastAsia="es-ES"/>
          <w14:ligatures w14:val="none"/>
        </w:rPr>
        <w:t xml:space="preserve">a </w:t>
      </w:r>
      <w:r w:rsidR="00034B31" w:rsidRPr="0083083B">
        <w:rPr>
          <w:rFonts w:ascii="Arial Narrow" w:eastAsia="Times New Roman" w:hAnsi="Arial Narrow" w:cs="Arial"/>
          <w:color w:val="000000"/>
          <w:kern w:val="0"/>
          <w:lang w:val="es-ES" w:eastAsia="es-ES"/>
          <w14:ligatures w14:val="none"/>
        </w:rPr>
        <w:t>Mapfre</w:t>
      </w:r>
      <w:r w:rsidRPr="00C477D0">
        <w:rPr>
          <w:rFonts w:ascii="Arial Narrow" w:eastAsia="Times New Roman" w:hAnsi="Arial Narrow" w:cs="Arial"/>
          <w:color w:val="000000"/>
          <w:kern w:val="0"/>
          <w:lang w:eastAsia="es-ES"/>
          <w14:ligatures w14:val="none"/>
        </w:rPr>
        <w:t>, se reiteró la solicitud de atención a la indemnización, sin obtener respuesta oportuna.</w:t>
      </w:r>
    </w:p>
    <w:p w14:paraId="4B655E20" w14:textId="77777777" w:rsidR="00C477D0" w:rsidRPr="00C477D0" w:rsidRDefault="00C477D0" w:rsidP="00C76D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417A32A" w14:textId="0F3DC376" w:rsidR="00C477D0" w:rsidRPr="00FB32CE" w:rsidRDefault="00C477D0" w:rsidP="00C76D1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477D0">
        <w:rPr>
          <w:rFonts w:ascii="Arial Narrow" w:eastAsia="Times New Roman" w:hAnsi="Arial Narrow" w:cs="Arial"/>
          <w:color w:val="000000"/>
          <w:kern w:val="0"/>
          <w:lang w:eastAsia="es-ES"/>
          <w14:ligatures w14:val="none"/>
        </w:rPr>
        <w:lastRenderedPageBreak/>
        <w:t>El 30 de septiembre de 2024, debido al retraso en la atención de la solicitud, presentó un segundo informe médico de fecha 11 de septiembre de 2024, emitido por el médico tratante, que concluye que la lesión ocasionó ceguera total en ambos ojos, constituyendo invalidez permanente total.</w:t>
      </w:r>
    </w:p>
    <w:p w14:paraId="3903F915" w14:textId="77777777" w:rsidR="00C477D0" w:rsidRPr="00C477D0" w:rsidRDefault="00C477D0" w:rsidP="00C76D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9DB6383" w14:textId="6DAE9EB1" w:rsidR="00C477D0" w:rsidRPr="00FB32CE" w:rsidRDefault="00C477D0" w:rsidP="00C76D1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477D0">
        <w:rPr>
          <w:rFonts w:ascii="Arial Narrow" w:eastAsia="Times New Roman" w:hAnsi="Arial Narrow" w:cs="Arial"/>
          <w:color w:val="000000"/>
          <w:kern w:val="0"/>
          <w:lang w:eastAsia="es-ES"/>
          <w14:ligatures w14:val="none"/>
        </w:rPr>
        <w:t xml:space="preserve">El 4 de octubre de 2024, </w:t>
      </w:r>
      <w:r w:rsidR="00BB79A1" w:rsidRPr="00FB32CE">
        <w:rPr>
          <w:rFonts w:ascii="Arial Narrow" w:eastAsia="Times New Roman" w:hAnsi="Arial Narrow" w:cs="Arial"/>
          <w:color w:val="000000"/>
          <w:kern w:val="0"/>
          <w:lang w:val="es-ES" w:eastAsia="es-ES"/>
          <w14:ligatures w14:val="none"/>
        </w:rPr>
        <w:t>Mapfre</w:t>
      </w:r>
      <w:r w:rsidRPr="00C477D0">
        <w:rPr>
          <w:rFonts w:ascii="Arial Narrow" w:eastAsia="Times New Roman" w:hAnsi="Arial Narrow" w:cs="Arial"/>
          <w:color w:val="000000"/>
          <w:kern w:val="0"/>
          <w:lang w:eastAsia="es-ES"/>
          <w14:ligatures w14:val="none"/>
        </w:rPr>
        <w:t xml:space="preserve">, mediante correo electrónico </w:t>
      </w:r>
      <w:r w:rsidR="00BB79A1" w:rsidRPr="00FB32CE">
        <w:rPr>
          <w:rFonts w:ascii="Arial Narrow" w:eastAsia="Times New Roman" w:hAnsi="Arial Narrow" w:cs="Arial"/>
          <w:color w:val="000000"/>
          <w:kern w:val="0"/>
          <w:lang w:eastAsia="es-ES"/>
          <w14:ligatures w14:val="none"/>
        </w:rPr>
        <w:t xml:space="preserve">le </w:t>
      </w:r>
      <w:r w:rsidRPr="00C477D0">
        <w:rPr>
          <w:rFonts w:ascii="Arial Narrow" w:eastAsia="Times New Roman" w:hAnsi="Arial Narrow" w:cs="Arial"/>
          <w:color w:val="000000"/>
          <w:kern w:val="0"/>
          <w:lang w:eastAsia="es-ES"/>
          <w14:ligatures w14:val="none"/>
        </w:rPr>
        <w:t xml:space="preserve">notificó la Carta SOAT/0012-2024, informando la programación de una evaluación médica mediante enlace Zoom a cargo de la médico </w:t>
      </w:r>
      <w:r w:rsidR="00FE097E" w:rsidRPr="00FB32CE">
        <w:rPr>
          <w:rFonts w:ascii="Arial Narrow" w:eastAsia="Times New Roman" w:hAnsi="Arial Narrow" w:cs="Arial"/>
          <w:color w:val="000000"/>
          <w:kern w:val="0"/>
          <w:lang w:eastAsia="es-ES"/>
          <w14:ligatures w14:val="none"/>
        </w:rPr>
        <w:t>asignada</w:t>
      </w:r>
      <w:r w:rsidRPr="00C477D0">
        <w:rPr>
          <w:rFonts w:ascii="Arial Narrow" w:eastAsia="Times New Roman" w:hAnsi="Arial Narrow" w:cs="Arial"/>
          <w:color w:val="000000"/>
          <w:kern w:val="0"/>
          <w:lang w:eastAsia="es-ES"/>
          <w14:ligatures w14:val="none"/>
        </w:rPr>
        <w:t>, para el día 5 de octubre de 2024.</w:t>
      </w:r>
      <w:r w:rsidR="00D9242B" w:rsidRPr="00FB32CE">
        <w:rPr>
          <w:rFonts w:ascii="Arial Narrow" w:eastAsia="Times New Roman" w:hAnsi="Arial Narrow" w:cs="Arial"/>
          <w:color w:val="000000"/>
          <w:kern w:val="0"/>
          <w:lang w:eastAsia="es-ES"/>
          <w14:ligatures w14:val="none"/>
        </w:rPr>
        <w:t xml:space="preserve"> Posteriormente, se reprogramó la cita de evaluación médica para el día 10 de octubre de 2024.</w:t>
      </w:r>
      <w:r w:rsidR="00365367" w:rsidRPr="00FB32CE">
        <w:rPr>
          <w:rFonts w:ascii="Arial Narrow" w:eastAsia="Times New Roman" w:hAnsi="Arial Narrow" w:cs="Arial"/>
          <w:color w:val="000000"/>
          <w:kern w:val="0"/>
          <w:lang w:eastAsia="es-ES"/>
          <w14:ligatures w14:val="none"/>
        </w:rPr>
        <w:t xml:space="preserve"> </w:t>
      </w:r>
    </w:p>
    <w:p w14:paraId="48558BC8" w14:textId="77777777" w:rsidR="00C477D0" w:rsidRPr="00FB32CE" w:rsidRDefault="00C477D0" w:rsidP="00C76D1B">
      <w:pPr>
        <w:spacing w:after="0" w:line="240" w:lineRule="auto"/>
        <w:jc w:val="both"/>
        <w:rPr>
          <w:rFonts w:ascii="Arial Narrow" w:eastAsia="Times New Roman" w:hAnsi="Arial Narrow" w:cs="Arial"/>
          <w:color w:val="000000"/>
          <w:kern w:val="0"/>
          <w:lang w:eastAsia="es-ES"/>
          <w14:ligatures w14:val="none"/>
        </w:rPr>
      </w:pPr>
    </w:p>
    <w:p w14:paraId="44952166" w14:textId="48749761" w:rsidR="00C477D0" w:rsidRPr="005C11C1" w:rsidRDefault="00C477D0" w:rsidP="00C76D1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477D0">
        <w:rPr>
          <w:rFonts w:ascii="Arial Narrow" w:eastAsia="Times New Roman" w:hAnsi="Arial Narrow" w:cs="Arial"/>
          <w:color w:val="000000"/>
          <w:kern w:val="0"/>
          <w:lang w:eastAsia="es-ES"/>
          <w14:ligatures w14:val="none"/>
        </w:rPr>
        <w:t xml:space="preserve">El 18 de octubre de 2024, </w:t>
      </w:r>
      <w:r w:rsidR="006D0E70" w:rsidRPr="00FB32CE">
        <w:rPr>
          <w:rFonts w:ascii="Arial Narrow" w:eastAsia="Times New Roman" w:hAnsi="Arial Narrow" w:cs="Arial"/>
          <w:color w:val="000000"/>
          <w:kern w:val="0"/>
          <w:lang w:val="es-ES" w:eastAsia="es-ES"/>
          <w14:ligatures w14:val="none"/>
        </w:rPr>
        <w:t>Mapfre</w:t>
      </w:r>
      <w:r w:rsidR="006D0E70" w:rsidRPr="00FB32CE">
        <w:rPr>
          <w:rFonts w:ascii="Arial Narrow" w:eastAsia="Times New Roman" w:hAnsi="Arial Narrow" w:cs="Arial"/>
          <w:color w:val="000000"/>
          <w:kern w:val="0"/>
          <w:lang w:eastAsia="es-ES"/>
          <w14:ligatures w14:val="none"/>
        </w:rPr>
        <w:t xml:space="preserve"> </w:t>
      </w:r>
      <w:r w:rsidR="00B977CE">
        <w:rPr>
          <w:rFonts w:ascii="Arial Narrow" w:eastAsia="Times New Roman" w:hAnsi="Arial Narrow" w:cs="Arial"/>
          <w:color w:val="000000"/>
          <w:kern w:val="0"/>
          <w:lang w:eastAsia="es-ES"/>
          <w14:ligatures w14:val="none"/>
        </w:rPr>
        <w:t xml:space="preserve">le </w:t>
      </w:r>
      <w:r w:rsidR="007E3CB6">
        <w:rPr>
          <w:rFonts w:ascii="Arial Narrow" w:eastAsia="Times New Roman" w:hAnsi="Arial Narrow" w:cs="Arial"/>
          <w:color w:val="000000"/>
          <w:kern w:val="0"/>
          <w:lang w:eastAsia="es-ES"/>
          <w14:ligatures w14:val="none"/>
        </w:rPr>
        <w:t>habría realizado</w:t>
      </w:r>
      <w:r w:rsidRPr="00C477D0">
        <w:rPr>
          <w:rFonts w:ascii="Arial Narrow" w:eastAsia="Times New Roman" w:hAnsi="Arial Narrow" w:cs="Arial"/>
          <w:color w:val="000000"/>
          <w:kern w:val="0"/>
          <w:lang w:eastAsia="es-ES"/>
          <w14:ligatures w14:val="none"/>
        </w:rPr>
        <w:t xml:space="preserve"> un depósito en el Banco Scotiabank, correspondiente a la indemnización parcial por invalidez permanente, pero dicha información no</w:t>
      </w:r>
      <w:r w:rsidR="00365367" w:rsidRPr="00FB32CE">
        <w:rPr>
          <w:rFonts w:ascii="Arial Narrow" w:eastAsia="Times New Roman" w:hAnsi="Arial Narrow" w:cs="Arial"/>
          <w:color w:val="000000"/>
          <w:kern w:val="0"/>
          <w:lang w:eastAsia="es-ES"/>
          <w14:ligatures w14:val="none"/>
        </w:rPr>
        <w:t xml:space="preserve"> le</w:t>
      </w:r>
      <w:r w:rsidRPr="00C477D0">
        <w:rPr>
          <w:rFonts w:ascii="Arial Narrow" w:eastAsia="Times New Roman" w:hAnsi="Arial Narrow" w:cs="Arial"/>
          <w:color w:val="000000"/>
          <w:kern w:val="0"/>
          <w:lang w:eastAsia="es-ES"/>
          <w14:ligatures w14:val="none"/>
        </w:rPr>
        <w:t xml:space="preserve"> fue debidamente notificada en su debido momento. </w:t>
      </w:r>
    </w:p>
    <w:p w14:paraId="1494A609" w14:textId="77777777" w:rsidR="00C477D0" w:rsidRPr="00C477D0" w:rsidRDefault="00C477D0" w:rsidP="00C76D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82F2DFB" w14:textId="3B41483D" w:rsidR="00C477D0" w:rsidRDefault="00C477D0" w:rsidP="00C76D1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477D0">
        <w:rPr>
          <w:rFonts w:ascii="Arial Narrow" w:eastAsia="Times New Roman" w:hAnsi="Arial Narrow" w:cs="Arial"/>
          <w:color w:val="000000"/>
          <w:kern w:val="0"/>
          <w:lang w:eastAsia="es-ES"/>
          <w14:ligatures w14:val="none"/>
        </w:rPr>
        <w:t xml:space="preserve">El 12 de febrero de 2025, </w:t>
      </w:r>
      <w:r w:rsidR="00FB32CE" w:rsidRPr="005C11C1">
        <w:rPr>
          <w:rFonts w:ascii="Arial Narrow" w:eastAsia="Times New Roman" w:hAnsi="Arial Narrow" w:cs="Arial"/>
          <w:color w:val="000000"/>
          <w:kern w:val="0"/>
          <w:lang w:val="es-ES" w:eastAsia="es-ES"/>
          <w14:ligatures w14:val="none"/>
        </w:rPr>
        <w:t>Mapfre</w:t>
      </w:r>
      <w:r w:rsidR="00FB32CE" w:rsidRPr="005C11C1">
        <w:rPr>
          <w:rFonts w:ascii="Arial Narrow" w:eastAsia="Times New Roman" w:hAnsi="Arial Narrow" w:cs="Arial"/>
          <w:color w:val="000000"/>
          <w:kern w:val="0"/>
          <w:lang w:eastAsia="es-ES"/>
          <w14:ligatures w14:val="none"/>
        </w:rPr>
        <w:t xml:space="preserve"> </w:t>
      </w:r>
      <w:r w:rsidR="00B977CE" w:rsidRPr="005C11C1">
        <w:rPr>
          <w:rFonts w:ascii="Arial Narrow" w:eastAsia="Times New Roman" w:hAnsi="Arial Narrow" w:cs="Arial"/>
          <w:color w:val="000000"/>
          <w:kern w:val="0"/>
          <w:lang w:eastAsia="es-ES"/>
          <w14:ligatures w14:val="none"/>
        </w:rPr>
        <w:t xml:space="preserve">le </w:t>
      </w:r>
      <w:r w:rsidRPr="00C477D0">
        <w:rPr>
          <w:rFonts w:ascii="Arial Narrow" w:eastAsia="Times New Roman" w:hAnsi="Arial Narrow" w:cs="Arial"/>
          <w:color w:val="000000"/>
          <w:kern w:val="0"/>
          <w:lang w:eastAsia="es-ES"/>
          <w14:ligatures w14:val="none"/>
        </w:rPr>
        <w:t xml:space="preserve">comunicó </w:t>
      </w:r>
      <w:r w:rsidR="002D16C5" w:rsidRPr="002D16C5">
        <w:rPr>
          <w:rFonts w:ascii="Arial Narrow" w:eastAsia="Times New Roman" w:hAnsi="Arial Narrow" w:cs="Arial"/>
          <w:color w:val="000000"/>
          <w:kern w:val="0"/>
          <w:lang w:eastAsia="es-ES"/>
          <w14:ligatures w14:val="none"/>
        </w:rPr>
        <w:t>que había emitido un giro bancario. Sin embargo, este solo fue conocido al ser notificado, momento en el cual procedió a su cobro, precisando que no fue informado previamente sobre la forma ni lugar de pago</w:t>
      </w:r>
      <w:r w:rsidRPr="00C477D0">
        <w:rPr>
          <w:rFonts w:ascii="Arial Narrow" w:eastAsia="Times New Roman" w:hAnsi="Arial Narrow" w:cs="Arial"/>
          <w:color w:val="000000"/>
          <w:kern w:val="0"/>
          <w:lang w:eastAsia="es-ES"/>
          <w14:ligatures w14:val="none"/>
        </w:rPr>
        <w:t>.</w:t>
      </w:r>
      <w:r w:rsidR="00B977CE" w:rsidRPr="00A47E76">
        <w:rPr>
          <w:rFonts w:ascii="Arial Narrow" w:eastAsia="Times New Roman" w:hAnsi="Arial Narrow" w:cs="Arial"/>
          <w:color w:val="000000"/>
          <w:kern w:val="0"/>
          <w:lang w:eastAsia="es-ES"/>
          <w14:ligatures w14:val="none"/>
        </w:rPr>
        <w:t xml:space="preserve"> </w:t>
      </w:r>
    </w:p>
    <w:p w14:paraId="00BAFC4E" w14:textId="77777777" w:rsidR="00A47E76" w:rsidRPr="00A47E76" w:rsidRDefault="00A47E76" w:rsidP="00C76D1B">
      <w:pPr>
        <w:pStyle w:val="Prrafodelista"/>
        <w:spacing w:line="240" w:lineRule="auto"/>
        <w:rPr>
          <w:rFonts w:ascii="Arial Narrow" w:eastAsia="Times New Roman" w:hAnsi="Arial Narrow" w:cs="Arial"/>
          <w:color w:val="000000"/>
          <w:kern w:val="0"/>
          <w:lang w:eastAsia="es-ES"/>
          <w14:ligatures w14:val="none"/>
        </w:rPr>
      </w:pPr>
    </w:p>
    <w:p w14:paraId="6A0C9B9E" w14:textId="1E2DD8CB" w:rsidR="00A47E76" w:rsidRPr="00A47E76" w:rsidRDefault="00A47E76" w:rsidP="00C76D1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477D0">
        <w:rPr>
          <w:rFonts w:ascii="Arial Narrow" w:eastAsia="Times New Roman" w:hAnsi="Arial Narrow" w:cs="Arial"/>
          <w:color w:val="000000"/>
          <w:kern w:val="0"/>
          <w:lang w:eastAsia="es-ES"/>
          <w14:ligatures w14:val="none"/>
        </w:rPr>
        <w:t xml:space="preserve">El 3 de marzo de 2025, </w:t>
      </w:r>
      <w:r w:rsidR="002D16C5" w:rsidRPr="002D16C5">
        <w:rPr>
          <w:rFonts w:ascii="Arial Narrow" w:eastAsia="Times New Roman" w:hAnsi="Arial Narrow" w:cs="Arial"/>
          <w:color w:val="000000"/>
          <w:kern w:val="0"/>
          <w:lang w:eastAsia="es-ES"/>
          <w14:ligatures w14:val="none"/>
        </w:rPr>
        <w:t>luego de presentar el Reclamo N° 00001188-2025-SAC/RC ante Indecopi, Mapfre no asistió a la audiencia de conciliación,</w:t>
      </w:r>
      <w:r w:rsidR="00401198">
        <w:rPr>
          <w:rFonts w:ascii="Arial Narrow" w:eastAsia="Times New Roman" w:hAnsi="Arial Narrow" w:cs="Arial"/>
          <w:color w:val="000000"/>
          <w:kern w:val="0"/>
          <w:lang w:eastAsia="es-ES"/>
          <w14:ligatures w14:val="none"/>
        </w:rPr>
        <w:t xml:space="preserve"> no obstante, </w:t>
      </w:r>
      <w:r w:rsidR="002D16C5" w:rsidRPr="002D16C5">
        <w:rPr>
          <w:rFonts w:ascii="Arial Narrow" w:eastAsia="Times New Roman" w:hAnsi="Arial Narrow" w:cs="Arial"/>
          <w:color w:val="000000"/>
          <w:kern w:val="0"/>
          <w:lang w:eastAsia="es-ES"/>
          <w14:ligatures w14:val="none"/>
        </w:rPr>
        <w:t xml:space="preserve">un representante </w:t>
      </w:r>
      <w:r w:rsidR="00401198">
        <w:rPr>
          <w:rFonts w:ascii="Arial Narrow" w:eastAsia="Times New Roman" w:hAnsi="Arial Narrow" w:cs="Arial"/>
          <w:color w:val="000000"/>
          <w:kern w:val="0"/>
          <w:lang w:eastAsia="es-ES"/>
          <w14:ligatures w14:val="none"/>
        </w:rPr>
        <w:t xml:space="preserve">de la compañía aseguradora </w:t>
      </w:r>
      <w:r w:rsidR="002D16C5" w:rsidRPr="002D16C5">
        <w:rPr>
          <w:rFonts w:ascii="Arial Narrow" w:eastAsia="Times New Roman" w:hAnsi="Arial Narrow" w:cs="Arial"/>
          <w:color w:val="000000"/>
          <w:kern w:val="0"/>
          <w:lang w:eastAsia="es-ES"/>
          <w14:ligatures w14:val="none"/>
        </w:rPr>
        <w:t>informó por correo que el 18 de octubre de 2024 se efectuó el pago mediante giro bancario en el banco Scotiabank, disponible en cualquiera de sus sedes</w:t>
      </w:r>
      <w:r w:rsidRPr="008D5DB9">
        <w:rPr>
          <w:rFonts w:ascii="Arial Narrow" w:eastAsia="Times New Roman" w:hAnsi="Arial Narrow" w:cs="Arial"/>
          <w:color w:val="000000"/>
          <w:kern w:val="0"/>
          <w:lang w:eastAsia="es-ES"/>
          <w14:ligatures w14:val="none"/>
        </w:rPr>
        <w:t>.</w:t>
      </w:r>
    </w:p>
    <w:p w14:paraId="367AEB96" w14:textId="77777777" w:rsidR="00B977CE" w:rsidRPr="00A47E76" w:rsidRDefault="00B977CE" w:rsidP="00C76D1B">
      <w:pPr>
        <w:pStyle w:val="Prrafodelista"/>
        <w:spacing w:line="240" w:lineRule="auto"/>
        <w:rPr>
          <w:rFonts w:ascii="Arial Narrow" w:eastAsia="Times New Roman" w:hAnsi="Arial Narrow" w:cs="Arial"/>
          <w:color w:val="000000"/>
          <w:kern w:val="0"/>
          <w:lang w:eastAsia="es-ES"/>
          <w14:ligatures w14:val="none"/>
        </w:rPr>
      </w:pPr>
    </w:p>
    <w:p w14:paraId="07906B57" w14:textId="5E8F0F64" w:rsidR="00B36161" w:rsidRPr="00D10F3F" w:rsidRDefault="00C81FCE" w:rsidP="00C76D1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47E76">
        <w:rPr>
          <w:rFonts w:ascii="Arial Narrow" w:eastAsia="Times New Roman" w:hAnsi="Arial Narrow" w:cs="Arial"/>
          <w:color w:val="000000"/>
          <w:kern w:val="0"/>
          <w:lang w:eastAsia="es-ES"/>
          <w14:ligatures w14:val="none"/>
        </w:rPr>
        <w:t xml:space="preserve">El 4 de marzo de 2025, </w:t>
      </w:r>
      <w:bookmarkEnd w:id="1"/>
      <w:r w:rsidR="00401198" w:rsidRPr="00401198">
        <w:rPr>
          <w:rFonts w:ascii="Arial Narrow" w:eastAsia="Times New Roman" w:hAnsi="Arial Narrow" w:cs="Arial"/>
          <w:color w:val="000000"/>
          <w:kern w:val="0"/>
          <w:lang w:eastAsia="es-ES"/>
          <w14:ligatures w14:val="none"/>
        </w:rPr>
        <w:t xml:space="preserve">Mapfre </w:t>
      </w:r>
      <w:r w:rsidR="00401198">
        <w:rPr>
          <w:rFonts w:ascii="Arial Narrow" w:eastAsia="Times New Roman" w:hAnsi="Arial Narrow" w:cs="Arial"/>
          <w:color w:val="000000"/>
          <w:kern w:val="0"/>
          <w:lang w:eastAsia="es-ES"/>
          <w14:ligatures w14:val="none"/>
        </w:rPr>
        <w:t xml:space="preserve">le </w:t>
      </w:r>
      <w:r w:rsidR="00401198" w:rsidRPr="00401198">
        <w:rPr>
          <w:rFonts w:ascii="Arial Narrow" w:eastAsia="Times New Roman" w:hAnsi="Arial Narrow" w:cs="Arial"/>
          <w:color w:val="000000"/>
          <w:kern w:val="0"/>
          <w:lang w:eastAsia="es-ES"/>
          <w14:ligatures w14:val="none"/>
        </w:rPr>
        <w:t>indicó que la indemnización correspondía al 98% de cuatro UIT, equivalente a S/ 19 404,00, conforme al informe médico del 11 de septiembre de 2024, y que debía calcularse con la UIT del 2023, es decir, S/ 4 950. El 6 de marzo de 2025, manifestó su disconformidad, señalando que correspondía aplicar la UIT del 2025 por haberse efectuado el pago en dicho año.</w:t>
      </w:r>
    </w:p>
    <w:p w14:paraId="667DBDCB" w14:textId="77777777" w:rsidR="00B447D2" w:rsidRPr="00144201" w:rsidRDefault="00B447D2" w:rsidP="00C76D1B">
      <w:pPr>
        <w:tabs>
          <w:tab w:val="left" w:pos="1134"/>
        </w:tabs>
        <w:spacing w:after="0" w:line="240" w:lineRule="auto"/>
        <w:jc w:val="both"/>
        <w:rPr>
          <w:rFonts w:ascii="Arial Narrow" w:eastAsia="Times New Roman" w:hAnsi="Arial Narrow" w:cs="Arial"/>
          <w:color w:val="000000"/>
          <w:kern w:val="0"/>
          <w:lang w:eastAsia="es-ES"/>
          <w14:ligatures w14:val="none"/>
        </w:rPr>
      </w:pPr>
    </w:p>
    <w:p w14:paraId="44007BE6" w14:textId="5C0D03DB" w:rsidR="00AB3A58" w:rsidRPr="00F71D80" w:rsidRDefault="00BF64CE" w:rsidP="00C76D1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144201">
        <w:rPr>
          <w:rFonts w:ascii="Arial Narrow" w:eastAsia="Times New Roman" w:hAnsi="Arial Narrow" w:cs="Arial"/>
          <w:color w:val="000000"/>
          <w:kern w:val="0"/>
          <w:lang w:val="es-ES" w:eastAsia="es-ES"/>
          <w14:ligatures w14:val="none"/>
        </w:rPr>
        <w:t>E</w:t>
      </w:r>
      <w:r w:rsidRPr="00144201">
        <w:rPr>
          <w:rFonts w:ascii="Arial Narrow" w:eastAsia="Calibri" w:hAnsi="Arial Narrow" w:cs="Arial"/>
          <w:kern w:val="0"/>
          <w14:ligatures w14:val="none"/>
        </w:rPr>
        <w:t xml:space="preserve">l señor </w:t>
      </w:r>
      <w:proofErr w:type="spellStart"/>
      <w:r w:rsidRPr="00144201">
        <w:rPr>
          <w:rFonts w:ascii="Arial Narrow" w:eastAsia="Calibri" w:hAnsi="Arial Narrow" w:cs="Arial"/>
          <w:kern w:val="0"/>
          <w14:ligatures w14:val="none"/>
        </w:rPr>
        <w:t>Espiritu</w:t>
      </w:r>
      <w:proofErr w:type="spellEnd"/>
      <w:r w:rsidRPr="00144201">
        <w:rPr>
          <w:rFonts w:ascii="Arial Narrow" w:eastAsia="Calibri" w:hAnsi="Arial Narrow" w:cs="Arial"/>
          <w:kern w:val="0"/>
          <w14:ligatures w14:val="none"/>
        </w:rPr>
        <w:t xml:space="preserve"> </w:t>
      </w:r>
      <w:r w:rsidR="00767C41" w:rsidRPr="00144201">
        <w:rPr>
          <w:rFonts w:ascii="Arial Narrow" w:eastAsia="Times New Roman" w:hAnsi="Arial Narrow" w:cs="Arial"/>
          <w:color w:val="000000"/>
          <w:kern w:val="0"/>
          <w:lang w:val="es-ES" w:eastAsia="es-ES"/>
          <w14:ligatures w14:val="none"/>
        </w:rPr>
        <w:t xml:space="preserve">solicitó, en calidad de medida correctiva, que </w:t>
      </w:r>
      <w:r w:rsidRPr="00144201">
        <w:rPr>
          <w:rFonts w:ascii="Arial Narrow" w:eastAsia="Times New Roman" w:hAnsi="Arial Narrow" w:cs="Arial"/>
          <w:color w:val="000000"/>
          <w:kern w:val="0"/>
          <w:lang w:val="es-ES" w:eastAsia="es-ES"/>
          <w14:ligatures w14:val="none"/>
        </w:rPr>
        <w:t xml:space="preserve">Mapfre </w:t>
      </w:r>
      <w:r w:rsidR="00767C41" w:rsidRPr="00144201">
        <w:rPr>
          <w:rFonts w:ascii="Arial Narrow" w:eastAsia="Times New Roman" w:hAnsi="Arial Narrow" w:cs="Arial"/>
          <w:color w:val="000000"/>
          <w:kern w:val="0"/>
          <w:lang w:val="es-ES" w:eastAsia="es-ES"/>
          <w14:ligatures w14:val="none"/>
        </w:rPr>
        <w:t>cumpla con</w:t>
      </w:r>
      <w:r w:rsidR="00032937" w:rsidRPr="00144201">
        <w:rPr>
          <w:rFonts w:ascii="Arial Narrow" w:eastAsia="Times New Roman" w:hAnsi="Arial Narrow" w:cs="Arial"/>
          <w:color w:val="000000"/>
          <w:kern w:val="0"/>
          <w:lang w:val="es-ES" w:eastAsia="es-ES"/>
          <w14:ligatures w14:val="none"/>
        </w:rPr>
        <w:t xml:space="preserve">: (i) otorgar </w:t>
      </w:r>
      <w:r w:rsidR="00000F6A" w:rsidRPr="00144201">
        <w:rPr>
          <w:rFonts w:ascii="Arial Narrow" w:eastAsia="Times New Roman" w:hAnsi="Arial Narrow" w:cs="Arial"/>
          <w:color w:val="000000"/>
          <w:kern w:val="0"/>
          <w:lang w:val="es-ES" w:eastAsia="es-ES"/>
          <w14:ligatures w14:val="none"/>
        </w:rPr>
        <w:t xml:space="preserve">el pago íntegro por </w:t>
      </w:r>
      <w:r w:rsidR="00032937" w:rsidRPr="00144201">
        <w:rPr>
          <w:rFonts w:ascii="Arial Narrow" w:eastAsia="Times New Roman" w:hAnsi="Arial Narrow" w:cs="Arial"/>
          <w:color w:val="000000"/>
          <w:kern w:val="0"/>
          <w:lang w:val="es-ES" w:eastAsia="es-ES"/>
          <w14:ligatures w14:val="none"/>
        </w:rPr>
        <w:t xml:space="preserve">la </w:t>
      </w:r>
      <w:r w:rsidR="00032937" w:rsidRPr="00144201">
        <w:rPr>
          <w:rFonts w:ascii="Arial Narrow" w:eastAsia="Times New Roman" w:hAnsi="Arial Narrow" w:cs="Arial"/>
          <w:color w:val="000000"/>
          <w:kern w:val="0"/>
          <w:lang w:eastAsia="es-ES"/>
          <w14:ligatures w14:val="none"/>
        </w:rPr>
        <w:t xml:space="preserve">indemnización por invalidez permanente </w:t>
      </w:r>
      <w:r w:rsidR="00032937" w:rsidRPr="00144201">
        <w:rPr>
          <w:rFonts w:ascii="Arial Narrow" w:eastAsia="Times New Roman" w:hAnsi="Arial Narrow" w:cs="Arial"/>
          <w:color w:val="000000"/>
          <w:kern w:val="0"/>
          <w:lang w:val="es-ES" w:eastAsia="es-ES"/>
          <w14:ligatures w14:val="none"/>
        </w:rPr>
        <w:t xml:space="preserve">ascendiente al monto </w:t>
      </w:r>
      <w:r w:rsidR="00144201" w:rsidRPr="00144201">
        <w:rPr>
          <w:rFonts w:ascii="Arial Narrow" w:eastAsia="Times New Roman" w:hAnsi="Arial Narrow" w:cs="Arial"/>
          <w:color w:val="000000"/>
          <w:kern w:val="0"/>
          <w:lang w:val="es-ES" w:eastAsia="es-ES"/>
          <w14:ligatures w14:val="none"/>
        </w:rPr>
        <w:t xml:space="preserve">de (4) UIT calculado al valor del año 2025, </w:t>
      </w:r>
      <w:r w:rsidR="00032937" w:rsidRPr="00144201">
        <w:rPr>
          <w:rFonts w:ascii="Arial Narrow" w:eastAsia="Times New Roman" w:hAnsi="Arial Narrow" w:cs="Arial"/>
          <w:color w:val="000000"/>
          <w:kern w:val="0"/>
          <w:lang w:eastAsia="es-ES"/>
          <w14:ligatures w14:val="none"/>
        </w:rPr>
        <w:t xml:space="preserve">cubierto por el SOAT con </w:t>
      </w:r>
      <w:r w:rsidR="00000F6A" w:rsidRPr="00144201">
        <w:rPr>
          <w:rFonts w:ascii="Arial Narrow" w:eastAsia="Times New Roman" w:hAnsi="Arial Narrow" w:cs="Arial"/>
          <w:color w:val="000000"/>
          <w:kern w:val="0"/>
          <w:lang w:eastAsia="es-ES"/>
          <w14:ligatures w14:val="none"/>
        </w:rPr>
        <w:t xml:space="preserve">Póliza </w:t>
      </w:r>
      <w:proofErr w:type="spellStart"/>
      <w:r w:rsidR="00000F6A" w:rsidRPr="00144201">
        <w:rPr>
          <w:rFonts w:ascii="Arial Narrow" w:eastAsia="Times New Roman" w:hAnsi="Arial Narrow" w:cs="Arial"/>
          <w:color w:val="000000"/>
          <w:kern w:val="0"/>
          <w:lang w:eastAsia="es-ES"/>
          <w14:ligatures w14:val="none"/>
        </w:rPr>
        <w:t>N°</w:t>
      </w:r>
      <w:proofErr w:type="spellEnd"/>
      <w:r w:rsidR="00000F6A" w:rsidRPr="00144201">
        <w:rPr>
          <w:rFonts w:ascii="Arial Narrow" w:eastAsia="Times New Roman" w:hAnsi="Arial Narrow" w:cs="Arial"/>
          <w:color w:val="000000"/>
          <w:kern w:val="0"/>
          <w:lang w:eastAsia="es-ES"/>
          <w14:ligatures w14:val="none"/>
        </w:rPr>
        <w:t xml:space="preserve"> 3022300045710</w:t>
      </w:r>
      <w:r w:rsidR="00000F6A" w:rsidRPr="00600E43">
        <w:rPr>
          <w:rFonts w:ascii="Arial Narrow" w:eastAsia="Times New Roman" w:hAnsi="Arial Narrow" w:cs="Arial"/>
          <w:color w:val="000000"/>
          <w:kern w:val="0"/>
          <w:lang w:eastAsia="es-ES"/>
          <w14:ligatures w14:val="none"/>
        </w:rPr>
        <w:t>-1</w:t>
      </w:r>
      <w:r w:rsidR="00032937">
        <w:rPr>
          <w:rFonts w:ascii="Arial Narrow" w:eastAsia="Times New Roman" w:hAnsi="Arial Narrow" w:cs="Arial"/>
          <w:color w:val="000000"/>
          <w:kern w:val="0"/>
          <w:lang w:val="es-ES" w:eastAsia="es-ES"/>
          <w14:ligatures w14:val="none"/>
        </w:rPr>
        <w:t>; y, (</w:t>
      </w:r>
      <w:proofErr w:type="spellStart"/>
      <w:r w:rsidR="00032937">
        <w:rPr>
          <w:rFonts w:ascii="Arial Narrow" w:eastAsia="Times New Roman" w:hAnsi="Arial Narrow" w:cs="Arial"/>
          <w:color w:val="000000"/>
          <w:kern w:val="0"/>
          <w:lang w:val="es-ES" w:eastAsia="es-ES"/>
          <w14:ligatures w14:val="none"/>
        </w:rPr>
        <w:t>ii</w:t>
      </w:r>
      <w:proofErr w:type="spellEnd"/>
      <w:r w:rsidR="00032937">
        <w:rPr>
          <w:rFonts w:ascii="Arial Narrow" w:eastAsia="Times New Roman" w:hAnsi="Arial Narrow" w:cs="Arial"/>
          <w:color w:val="000000"/>
          <w:kern w:val="0"/>
          <w:lang w:val="es-ES" w:eastAsia="es-ES"/>
          <w14:ligatures w14:val="none"/>
        </w:rPr>
        <w:t xml:space="preserve">) otorgar el pago de </w:t>
      </w:r>
      <w:r w:rsidR="00032937" w:rsidRPr="007E18C3">
        <w:rPr>
          <w:rFonts w:ascii="Arial Narrow" w:eastAsia="Times New Roman" w:hAnsi="Arial Narrow" w:cs="Arial"/>
          <w:color w:val="000000"/>
          <w:kern w:val="0"/>
          <w:lang w:val="es-ES" w:eastAsia="es-ES"/>
          <w14:ligatures w14:val="none"/>
        </w:rPr>
        <w:t xml:space="preserve">intereses legales </w:t>
      </w:r>
      <w:r w:rsidR="00032937">
        <w:rPr>
          <w:rFonts w:ascii="Arial Narrow" w:eastAsia="Times New Roman" w:hAnsi="Arial Narrow" w:cs="Arial"/>
          <w:color w:val="000000"/>
          <w:kern w:val="0"/>
          <w:lang w:val="es-ES" w:eastAsia="es-ES"/>
          <w14:ligatures w14:val="none"/>
        </w:rPr>
        <w:t>generados</w:t>
      </w:r>
      <w:r w:rsidR="00032937" w:rsidRPr="007E18C3">
        <w:rPr>
          <w:rFonts w:ascii="Arial Narrow" w:eastAsia="Times New Roman" w:hAnsi="Arial Narrow" w:cs="Arial"/>
          <w:color w:val="000000"/>
          <w:kern w:val="0"/>
          <w:lang w:val="es-ES" w:eastAsia="es-ES"/>
          <w14:ligatures w14:val="none"/>
        </w:rPr>
        <w:t xml:space="preserve"> </w:t>
      </w:r>
      <w:r w:rsidR="00032937">
        <w:rPr>
          <w:rFonts w:ascii="Arial Narrow" w:eastAsia="Times New Roman" w:hAnsi="Arial Narrow" w:cs="Arial"/>
          <w:color w:val="000000"/>
          <w:kern w:val="0"/>
          <w:lang w:val="es-ES" w:eastAsia="es-ES"/>
          <w14:ligatures w14:val="none"/>
        </w:rPr>
        <w:t>desde el</w:t>
      </w:r>
      <w:r w:rsidR="00032937" w:rsidRPr="007E18C3">
        <w:rPr>
          <w:rFonts w:ascii="Arial Narrow" w:eastAsia="Times New Roman" w:hAnsi="Arial Narrow" w:cs="Arial"/>
          <w:color w:val="000000"/>
          <w:kern w:val="0"/>
          <w:lang w:val="es-ES" w:eastAsia="es-ES"/>
          <w14:ligatures w14:val="none"/>
        </w:rPr>
        <w:t xml:space="preserve"> </w:t>
      </w:r>
      <w:r w:rsidR="00032937" w:rsidRPr="00B32FF5">
        <w:rPr>
          <w:rFonts w:ascii="Arial Narrow" w:eastAsia="Times New Roman" w:hAnsi="Arial Narrow" w:cs="Arial"/>
          <w:color w:val="000000"/>
          <w:kern w:val="0"/>
          <w:lang w:val="es-ES" w:eastAsia="es-ES"/>
          <w14:ligatures w14:val="none"/>
        </w:rPr>
        <w:t xml:space="preserve">vencimiento del plazo de </w:t>
      </w:r>
      <w:r w:rsidR="00032937" w:rsidRPr="00584D7B">
        <w:rPr>
          <w:rFonts w:ascii="Arial Narrow" w:eastAsia="Times New Roman" w:hAnsi="Arial Narrow" w:cs="Arial"/>
          <w:color w:val="000000"/>
          <w:kern w:val="0"/>
          <w:lang w:val="es-ES" w:eastAsia="es-ES"/>
          <w14:ligatures w14:val="none"/>
        </w:rPr>
        <w:t xml:space="preserve">contestación de la </w:t>
      </w:r>
      <w:r w:rsidR="00032937" w:rsidRPr="00584D7B">
        <w:rPr>
          <w:rFonts w:ascii="Arial Narrow" w:eastAsia="Times New Roman" w:hAnsi="Arial Narrow" w:cs="Arial"/>
          <w:color w:val="000000"/>
          <w:kern w:val="0"/>
          <w:lang w:eastAsia="es-ES"/>
          <w14:ligatures w14:val="none"/>
        </w:rPr>
        <w:t>solicitud de indemnización por invalidez permanente</w:t>
      </w:r>
      <w:r w:rsidR="00032937">
        <w:rPr>
          <w:rFonts w:ascii="Arial Narrow" w:eastAsia="Times New Roman" w:hAnsi="Arial Narrow" w:cs="Arial"/>
          <w:color w:val="000000"/>
          <w:kern w:val="0"/>
          <w:lang w:eastAsia="es-ES"/>
          <w14:ligatures w14:val="none"/>
        </w:rPr>
        <w:t xml:space="preserve"> al 80%</w:t>
      </w:r>
      <w:r w:rsidR="00767C41" w:rsidRPr="00F71D80">
        <w:rPr>
          <w:rFonts w:ascii="Arial Narrow" w:eastAsia="Times New Roman" w:hAnsi="Arial Narrow" w:cs="Arial"/>
          <w:color w:val="000000"/>
          <w:kern w:val="0"/>
          <w:lang w:val="es-ES" w:eastAsia="es-ES"/>
          <w14:ligatures w14:val="none"/>
        </w:rPr>
        <w:t>. Asimismo, requirió el reembolso de costos y costas del presente procedimiento.</w:t>
      </w:r>
    </w:p>
    <w:p w14:paraId="619E0710" w14:textId="77777777" w:rsidR="00AB3A58" w:rsidRPr="0026598E" w:rsidRDefault="00AB3A58" w:rsidP="00C76D1B">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26598E" w:rsidRDefault="00AB3A58" w:rsidP="00C76D1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26598E" w:rsidRDefault="00AB3A58" w:rsidP="00C76D1B">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A36FDC5" w14:textId="0984FD3A" w:rsidR="00C546BB" w:rsidRPr="008C60DC" w:rsidRDefault="00AB3A58" w:rsidP="00C76D1B">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C546BB">
        <w:rPr>
          <w:rFonts w:ascii="Arial Narrow" w:eastAsia="Times New Roman" w:hAnsi="Arial Narrow" w:cs="Segoe UI"/>
          <w:color w:val="000000"/>
          <w:kern w:val="0"/>
          <w:lang w:eastAsia="es-PE"/>
          <w14:ligatures w14:val="none"/>
        </w:rPr>
        <w:t xml:space="preserve">La </w:t>
      </w:r>
      <w:r w:rsidR="00405C2F" w:rsidRPr="00C546BB">
        <w:rPr>
          <w:rFonts w:ascii="Arial Narrow" w:eastAsia="Times New Roman" w:hAnsi="Arial Narrow" w:cs="Segoe UI"/>
          <w:color w:val="000000"/>
          <w:kern w:val="0"/>
          <w:lang w:eastAsia="es-PE"/>
          <w14:ligatures w14:val="none"/>
        </w:rPr>
        <w:t xml:space="preserve">Secretaría </w:t>
      </w:r>
      <w:bookmarkEnd w:id="2"/>
      <w:bookmarkEnd w:id="3"/>
      <w:bookmarkEnd w:id="4"/>
      <w:r w:rsidR="00C546BB" w:rsidRPr="00584D7B">
        <w:rPr>
          <w:rFonts w:ascii="Arial Narrow" w:eastAsia="Times New Roman" w:hAnsi="Arial Narrow" w:cs="Segoe UI"/>
          <w:color w:val="000000"/>
          <w:kern w:val="0"/>
          <w:lang w:eastAsia="es-PE"/>
          <w14:ligatures w14:val="none"/>
        </w:rPr>
        <w:t>Técnica de la Comisión de Protección al Consumidor N°1 (en adelante, la Secretaría Técnica), en ejercicio de sus facultades</w:t>
      </w:r>
      <w:r w:rsidR="00C546BB" w:rsidRPr="00584D7B">
        <w:rPr>
          <w:rFonts w:ascii="Arial Narrow" w:eastAsia="Arial Narrow" w:hAnsi="Arial Narrow" w:cs="Arial Narrow"/>
          <w:kern w:val="0"/>
          <w:vertAlign w:val="superscript"/>
          <w14:ligatures w14:val="none"/>
        </w:rPr>
        <w:footnoteReference w:id="3"/>
      </w:r>
      <w:r w:rsidR="00C546BB" w:rsidRPr="00584D7B">
        <w:rPr>
          <w:rFonts w:ascii="Arial Narrow" w:eastAsia="Times New Roman" w:hAnsi="Arial Narrow" w:cs="Segoe UI"/>
          <w:color w:val="000000"/>
          <w:kern w:val="0"/>
          <w:lang w:eastAsia="es-PE"/>
          <w14:ligatures w14:val="none"/>
        </w:rPr>
        <w:t xml:space="preserve">, considera </w:t>
      </w:r>
      <w:r w:rsidR="00C546BB" w:rsidRPr="00584D7B">
        <w:rPr>
          <w:rFonts w:ascii="Arial Narrow" w:eastAsia="Arial Narrow" w:hAnsi="Arial Narrow" w:cs="Arial Narrow"/>
          <w:kern w:val="0"/>
          <w14:ligatures w14:val="none"/>
        </w:rPr>
        <w:t>que el hecho denunciado</w:t>
      </w:r>
      <w:r w:rsidR="00C546BB" w:rsidRPr="00584D7B">
        <w:rPr>
          <w:rFonts w:ascii="Arial Narrow" w:eastAsia="Times New Roman" w:hAnsi="Arial Narrow" w:cs="Segoe UI"/>
          <w:color w:val="000000"/>
          <w:kern w:val="0"/>
          <w:lang w:eastAsia="es-PE"/>
          <w14:ligatures w14:val="none"/>
        </w:rPr>
        <w:t xml:space="preserve">, consistente </w:t>
      </w:r>
      <w:r w:rsidR="00C546BB" w:rsidRPr="007251A9">
        <w:rPr>
          <w:rFonts w:ascii="Arial Narrow" w:eastAsia="Times New Roman" w:hAnsi="Arial Narrow" w:cs="Segoe UI"/>
          <w:color w:val="000000"/>
          <w:kern w:val="0"/>
          <w:lang w:eastAsia="es-PE"/>
          <w14:ligatures w14:val="none"/>
        </w:rPr>
        <w:t xml:space="preserve">en que </w:t>
      </w:r>
      <w:r w:rsidR="007F1F5D" w:rsidRPr="007251A9">
        <w:rPr>
          <w:rFonts w:ascii="Arial Narrow" w:eastAsia="Times New Roman" w:hAnsi="Arial Narrow" w:cs="Arial"/>
          <w:color w:val="000000"/>
          <w:kern w:val="0"/>
          <w:lang w:val="es-ES" w:eastAsia="es-ES"/>
          <w14:ligatures w14:val="none"/>
        </w:rPr>
        <w:t>la</w:t>
      </w:r>
      <w:r w:rsidR="007F1F5D" w:rsidRPr="007F1F5D">
        <w:rPr>
          <w:rFonts w:ascii="Arial Narrow" w:eastAsia="Times New Roman" w:hAnsi="Arial Narrow" w:cs="Arial"/>
          <w:color w:val="000000"/>
          <w:kern w:val="0"/>
          <w:lang w:val="es-ES" w:eastAsia="es-ES"/>
          <w14:ligatures w14:val="none"/>
        </w:rPr>
        <w:t xml:space="preserve"> </w:t>
      </w:r>
      <w:r w:rsidR="007F1F5D" w:rsidRPr="007F1F5D">
        <w:rPr>
          <w:rFonts w:ascii="Arial Narrow" w:eastAsia="Times New Roman" w:hAnsi="Arial Narrow" w:cs="Arial"/>
          <w:color w:val="000000"/>
          <w:kern w:val="0"/>
          <w:lang w:val="es-ES" w:eastAsia="es-ES"/>
          <w14:ligatures w14:val="none"/>
        </w:rPr>
        <w:lastRenderedPageBreak/>
        <w:t>compañía aseguradora no habría cumplido con atender, dentro del plazo legal, la solicitud de cobertura del Seguro Obligatorio de Accidentes de Tránsito por invalidez permanente presentada por el denunciante el 2 de abril de 2024</w:t>
      </w:r>
      <w:r w:rsidR="00C546BB" w:rsidRPr="00584D7B">
        <w:rPr>
          <w:rFonts w:ascii="Arial Narrow" w:eastAsia="Times New Roman" w:hAnsi="Arial Narrow" w:cs="Segoe UI"/>
          <w:color w:val="000000"/>
          <w:kern w:val="0"/>
          <w:lang w:eastAsia="es-PE"/>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w:t>
      </w:r>
      <w:r w:rsidR="00C546BB" w:rsidRPr="008C60DC">
        <w:rPr>
          <w:rFonts w:ascii="Arial Narrow" w:eastAsia="Times New Roman" w:hAnsi="Arial Narrow" w:cs="Segoe UI"/>
          <w:color w:val="000000"/>
          <w:kern w:val="0"/>
          <w:lang w:eastAsia="es-PE"/>
          <w14:ligatures w14:val="none"/>
        </w:rPr>
        <w:t>materia de denuncia como una presunta infracción al deber de idoneidad</w:t>
      </w:r>
      <w:r w:rsidR="00C546BB" w:rsidRPr="008C60DC">
        <w:rPr>
          <w:rFonts w:ascii="Arial Narrow" w:eastAsia="Arial Narrow" w:hAnsi="Arial Narrow" w:cs="Arial Narrow"/>
          <w:kern w:val="0"/>
          <w14:ligatures w14:val="none"/>
        </w:rPr>
        <w:t>, tipificado en los artículos 18</w:t>
      </w:r>
      <w:r w:rsidR="00C546BB" w:rsidRPr="008C60DC">
        <w:rPr>
          <w:rFonts w:ascii="Arial Narrow" w:eastAsia="Times New Roman" w:hAnsi="Arial Narrow" w:cs="Segoe UI"/>
          <w:color w:val="000000"/>
          <w:kern w:val="0"/>
          <w:lang w:eastAsia="es-PE"/>
          <w14:ligatures w14:val="none"/>
        </w:rPr>
        <w:t>°</w:t>
      </w:r>
      <w:r w:rsidR="00C546BB" w:rsidRPr="008C60DC">
        <w:rPr>
          <w:rFonts w:ascii="Arial Narrow" w:eastAsia="Arial Narrow" w:hAnsi="Arial Narrow" w:cs="Arial Narrow"/>
          <w:kern w:val="0"/>
          <w14:ligatures w14:val="none"/>
        </w:rPr>
        <w:t xml:space="preserve"> y 19</w:t>
      </w:r>
      <w:r w:rsidR="00C546BB" w:rsidRPr="008C60DC">
        <w:rPr>
          <w:rFonts w:ascii="Arial Narrow" w:eastAsia="Times New Roman" w:hAnsi="Arial Narrow" w:cs="Segoe UI"/>
          <w:color w:val="000000"/>
          <w:kern w:val="0"/>
          <w:lang w:eastAsia="es-PE"/>
          <w14:ligatures w14:val="none"/>
        </w:rPr>
        <w:t>°</w:t>
      </w:r>
      <w:r w:rsidR="00C546BB" w:rsidRPr="008C60DC">
        <w:rPr>
          <w:rFonts w:ascii="Arial Narrow" w:eastAsia="Arial Narrow" w:hAnsi="Arial Narrow" w:cs="Arial Narrow"/>
          <w:kern w:val="0"/>
          <w14:ligatures w14:val="none"/>
        </w:rPr>
        <w:t xml:space="preserve"> del Código</w:t>
      </w:r>
      <w:r w:rsidR="00C546BB" w:rsidRPr="008C60DC">
        <w:rPr>
          <w:rFonts w:ascii="Arial Narrow" w:eastAsia="Arial Narrow" w:hAnsi="Arial Narrow" w:cs="Arial"/>
          <w:kern w:val="0"/>
          <w:vertAlign w:val="superscript"/>
          <w14:ligatures w14:val="none"/>
        </w:rPr>
        <w:footnoteReference w:id="4"/>
      </w:r>
      <w:r w:rsidR="00C546BB" w:rsidRPr="008C60DC">
        <w:rPr>
          <w:rFonts w:ascii="Arial Narrow" w:eastAsia="Arial Narrow" w:hAnsi="Arial Narrow" w:cs="Arial Narrow"/>
          <w:kern w:val="0"/>
          <w14:ligatures w14:val="none"/>
        </w:rPr>
        <w:t>.</w:t>
      </w:r>
    </w:p>
    <w:p w14:paraId="0AB241F7" w14:textId="77777777" w:rsidR="00C546BB" w:rsidRPr="008C60DC" w:rsidRDefault="00C546BB" w:rsidP="00C76D1B">
      <w:pPr>
        <w:pStyle w:val="Prrafodelista"/>
        <w:spacing w:after="0" w:line="240" w:lineRule="auto"/>
        <w:ind w:left="567"/>
        <w:jc w:val="both"/>
        <w:rPr>
          <w:rFonts w:ascii="Arial Narrow" w:eastAsia="Arial Narrow" w:hAnsi="Arial Narrow" w:cs="Arial Narrow"/>
          <w:kern w:val="0"/>
          <w14:ligatures w14:val="none"/>
        </w:rPr>
      </w:pPr>
    </w:p>
    <w:p w14:paraId="73995A93" w14:textId="7D3879C4" w:rsidR="00C546BB" w:rsidRDefault="00C546BB" w:rsidP="00C76D1B">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sidRPr="008C60DC">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7251A9" w:rsidRPr="007251A9">
        <w:rPr>
          <w:rFonts w:ascii="Arial Narrow" w:eastAsia="Arial Narrow" w:hAnsi="Arial Narrow" w:cs="Arial Narrow"/>
          <w:kern w:val="0"/>
          <w14:ligatures w14:val="none"/>
        </w:rPr>
        <w:t>la compañía aseguradora no habría cumplido con informar oportunamente al denunciante que había aprobado la solicitud de cobertura del Seguro Obligatorio de Accidentes de Tránsito requerida el 18 de octubre de 2024 para que pueda realizar el cobro</w:t>
      </w:r>
      <w:r w:rsidRPr="008C60DC">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w:t>
      </w:r>
      <w:r w:rsidRPr="008C60DC">
        <w:rPr>
          <w:rFonts w:ascii="Arial Narrow" w:eastAsia="Arial Narrow" w:hAnsi="Arial Narrow" w:cs="Arial Narrow"/>
          <w:kern w:val="0"/>
          <w14:ligatures w14:val="none"/>
        </w:rPr>
        <w:t>, tipi</w:t>
      </w:r>
      <w:r w:rsidRPr="005B0989">
        <w:rPr>
          <w:rFonts w:ascii="Arial Narrow" w:eastAsia="Arial Narrow" w:hAnsi="Arial Narrow" w:cs="Arial Narrow"/>
          <w:kern w:val="0"/>
          <w14:ligatures w14:val="none"/>
        </w:rPr>
        <w:t>ficado en los artículos 18</w:t>
      </w:r>
      <w:r w:rsidRPr="005B0989">
        <w:rPr>
          <w:rFonts w:ascii="Arial Narrow" w:eastAsia="Times New Roman" w:hAnsi="Arial Narrow" w:cs="Segoe UI"/>
          <w:color w:val="000000"/>
          <w:kern w:val="0"/>
          <w:lang w:eastAsia="es-PE"/>
          <w14:ligatures w14:val="none"/>
        </w:rPr>
        <w:t>°</w:t>
      </w:r>
      <w:r w:rsidRPr="005B0989">
        <w:rPr>
          <w:rFonts w:ascii="Arial Narrow" w:eastAsia="Arial Narrow" w:hAnsi="Arial Narrow" w:cs="Arial Narrow"/>
          <w:kern w:val="0"/>
          <w14:ligatures w14:val="none"/>
        </w:rPr>
        <w:t xml:space="preserve"> y 19</w:t>
      </w:r>
      <w:r w:rsidRPr="005B0989">
        <w:rPr>
          <w:rFonts w:ascii="Arial Narrow" w:eastAsia="Times New Roman" w:hAnsi="Arial Narrow" w:cs="Segoe UI"/>
          <w:color w:val="000000"/>
          <w:kern w:val="0"/>
          <w:lang w:eastAsia="es-PE"/>
          <w14:ligatures w14:val="none"/>
        </w:rPr>
        <w:t>°</w:t>
      </w:r>
      <w:r w:rsidRPr="005B0989">
        <w:rPr>
          <w:rFonts w:ascii="Arial Narrow" w:eastAsia="Arial Narrow" w:hAnsi="Arial Narrow" w:cs="Arial Narrow"/>
          <w:kern w:val="0"/>
          <w14:ligatures w14:val="none"/>
        </w:rPr>
        <w:t xml:space="preserve"> del Código. </w:t>
      </w:r>
    </w:p>
    <w:p w14:paraId="43AE3691" w14:textId="77777777" w:rsidR="00A43FFE" w:rsidRPr="00A43FFE" w:rsidRDefault="00A43FFE" w:rsidP="00A43FFE">
      <w:pPr>
        <w:pStyle w:val="Prrafodelista"/>
        <w:rPr>
          <w:rFonts w:ascii="Arial Narrow" w:eastAsia="Arial Narrow" w:hAnsi="Arial Narrow" w:cs="Arial Narrow"/>
          <w:kern w:val="0"/>
          <w14:ligatures w14:val="none"/>
        </w:rPr>
      </w:pPr>
    </w:p>
    <w:p w14:paraId="5B3CB9BC" w14:textId="63DEFAAD" w:rsidR="00A43FFE" w:rsidRPr="005B0989" w:rsidRDefault="00A43FFE" w:rsidP="00C76D1B">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Además, </w:t>
      </w:r>
      <w:r w:rsidRPr="008C60DC">
        <w:rPr>
          <w:rFonts w:ascii="Arial Narrow" w:eastAsia="Arial Narrow" w:hAnsi="Arial Narrow" w:cs="Arial Narrow"/>
          <w:kern w:val="0"/>
          <w14:ligatures w14:val="none"/>
        </w:rPr>
        <w:t xml:space="preserve">la Secretaría Técnica, en ejercicio de sus facultades, considera que el hecho denunciado, consistente en que </w:t>
      </w:r>
      <w:r w:rsidR="007251A9" w:rsidRPr="007251A9">
        <w:rPr>
          <w:rFonts w:ascii="Arial Narrow" w:eastAsia="Arial Narrow" w:hAnsi="Arial Narrow" w:cs="Arial Narrow"/>
          <w:kern w:val="0"/>
          <w14:ligatures w14:val="none"/>
        </w:rPr>
        <w:t>la compañía aseguradora habría realizado un pago parcial de la cobertura del Seguro Obligatorio de Accidentes de Tránsito a la denunciante por invalidez permanente que padece, al considerar la Unidad Impositiva Tributaria del año 2023 y no del 2025</w:t>
      </w:r>
      <w:r w:rsidRPr="008C60DC">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w:t>
      </w:r>
      <w:r w:rsidRPr="008C60DC">
        <w:rPr>
          <w:rFonts w:ascii="Arial Narrow" w:eastAsia="Arial Narrow" w:hAnsi="Arial Narrow" w:cs="Arial Narrow"/>
          <w:kern w:val="0"/>
          <w14:ligatures w14:val="none"/>
        </w:rPr>
        <w:t>, tipi</w:t>
      </w:r>
      <w:r w:rsidRPr="005B0989">
        <w:rPr>
          <w:rFonts w:ascii="Arial Narrow" w:eastAsia="Arial Narrow" w:hAnsi="Arial Narrow" w:cs="Arial Narrow"/>
          <w:kern w:val="0"/>
          <w14:ligatures w14:val="none"/>
        </w:rPr>
        <w:t>ficado en los artículos 18</w:t>
      </w:r>
      <w:r w:rsidRPr="005B0989">
        <w:rPr>
          <w:rFonts w:ascii="Arial Narrow" w:eastAsia="Times New Roman" w:hAnsi="Arial Narrow" w:cs="Segoe UI"/>
          <w:color w:val="000000"/>
          <w:kern w:val="0"/>
          <w:lang w:eastAsia="es-PE"/>
          <w14:ligatures w14:val="none"/>
        </w:rPr>
        <w:t>°</w:t>
      </w:r>
      <w:r w:rsidRPr="005B0989">
        <w:rPr>
          <w:rFonts w:ascii="Arial Narrow" w:eastAsia="Arial Narrow" w:hAnsi="Arial Narrow" w:cs="Arial Narrow"/>
          <w:kern w:val="0"/>
          <w14:ligatures w14:val="none"/>
        </w:rPr>
        <w:t xml:space="preserve"> y 19</w:t>
      </w:r>
      <w:r w:rsidRPr="005B0989">
        <w:rPr>
          <w:rFonts w:ascii="Arial Narrow" w:eastAsia="Times New Roman" w:hAnsi="Arial Narrow" w:cs="Segoe UI"/>
          <w:color w:val="000000"/>
          <w:kern w:val="0"/>
          <w:lang w:eastAsia="es-PE"/>
          <w14:ligatures w14:val="none"/>
        </w:rPr>
        <w:t>°</w:t>
      </w:r>
      <w:r w:rsidRPr="005B0989">
        <w:rPr>
          <w:rFonts w:ascii="Arial Narrow" w:eastAsia="Arial Narrow" w:hAnsi="Arial Narrow" w:cs="Arial Narrow"/>
          <w:kern w:val="0"/>
          <w14:ligatures w14:val="none"/>
        </w:rPr>
        <w:t xml:space="preserve"> del Código.</w:t>
      </w:r>
    </w:p>
    <w:p w14:paraId="5D349BEE" w14:textId="77777777" w:rsidR="00C546BB" w:rsidRPr="005B0989" w:rsidRDefault="00C546BB" w:rsidP="00C76D1B">
      <w:pPr>
        <w:pStyle w:val="Prrafodelista"/>
        <w:spacing w:line="240" w:lineRule="auto"/>
        <w:rPr>
          <w:rFonts w:ascii="Arial Narrow" w:eastAsia="Arial Narrow" w:hAnsi="Arial Narrow" w:cs="Arial Narrow"/>
          <w:kern w:val="0"/>
          <w14:ligatures w14:val="none"/>
        </w:rPr>
      </w:pPr>
    </w:p>
    <w:p w14:paraId="464EF445" w14:textId="0C5977AF" w:rsidR="00C546BB" w:rsidRPr="005B0989" w:rsidRDefault="00C546BB" w:rsidP="00C76D1B">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sidRPr="005B0989">
        <w:rPr>
          <w:rFonts w:ascii="Arial Narrow" w:eastAsia="Arial Narrow" w:hAnsi="Arial Narrow" w:cs="Arial Narrow"/>
          <w:kern w:val="0"/>
          <w14:ligatures w14:val="none"/>
        </w:rPr>
        <w:t xml:space="preserve">Así también, la Secretaría Técnica, en ejercicio de sus facultades, considera que el hecho denunciado, consistente en que </w:t>
      </w:r>
      <w:r w:rsidR="00DE266A" w:rsidRPr="00DE266A">
        <w:rPr>
          <w:rFonts w:ascii="Arial Narrow" w:eastAsia="Arial Narrow" w:hAnsi="Arial Narrow" w:cs="Arial Narrow"/>
          <w:kern w:val="0"/>
          <w14:ligatures w14:val="none"/>
        </w:rPr>
        <w:t>la compañía aseguradora habría proporcionado información incorrecta al denunciante respecto al porcentaje que le correspondía por la cobertura del Seguro Obligatorio de Accidentes de Tránsito por la pérdida de ambos ojos</w:t>
      </w:r>
      <w:r w:rsidRPr="005B0989">
        <w:rPr>
          <w:rFonts w:ascii="Arial Narrow" w:eastAsia="Arial Narrow" w:hAnsi="Arial Narrow" w:cs="Arial Narrow"/>
          <w:kern w:val="0"/>
          <w14:ligatures w14:val="none"/>
        </w:rPr>
        <w:t>. Por consiguiente, corresponde calificar el hecho materia de denuncia como una presunta infracción al deber de información, tipificado en el artículo 1°, numeral 1, literal b) y al artículo 2° del Código</w:t>
      </w:r>
      <w:r w:rsidRPr="005B0989">
        <w:rPr>
          <w:rFonts w:ascii="Arial Narrow" w:eastAsia="Arial Narrow" w:hAnsi="Arial Narrow" w:cs="Arial"/>
          <w:kern w:val="0"/>
          <w:vertAlign w:val="superscript"/>
          <w14:ligatures w14:val="none"/>
        </w:rPr>
        <w:footnoteReference w:id="5"/>
      </w:r>
      <w:r w:rsidRPr="005B0989">
        <w:rPr>
          <w:rFonts w:ascii="Arial Narrow" w:eastAsia="Arial Narrow" w:hAnsi="Arial Narrow" w:cs="Arial Narrow"/>
          <w:kern w:val="0"/>
          <w14:ligatures w14:val="none"/>
        </w:rPr>
        <w:t>.</w:t>
      </w:r>
    </w:p>
    <w:p w14:paraId="4F1E88E9" w14:textId="5DFDC9BD" w:rsidR="008641BD" w:rsidRPr="00C546BB" w:rsidRDefault="008641BD" w:rsidP="00C76D1B">
      <w:pPr>
        <w:pStyle w:val="Prrafodelista"/>
        <w:spacing w:after="0" w:line="240" w:lineRule="auto"/>
        <w:ind w:left="567"/>
        <w:jc w:val="both"/>
        <w:rPr>
          <w:rFonts w:ascii="Arial Narrow" w:eastAsia="Calibri" w:hAnsi="Arial Narrow" w:cs="Arial Narrow"/>
          <w:kern w:val="0"/>
          <w:lang w:eastAsia="es-PE"/>
          <w14:ligatures w14:val="none"/>
        </w:rPr>
      </w:pPr>
    </w:p>
    <w:p w14:paraId="53370C61" w14:textId="1B55B3A6" w:rsidR="00AB3A58" w:rsidRPr="0026598E" w:rsidRDefault="00AB3A58" w:rsidP="00C76D1B">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26598E">
        <w:rPr>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01E2C693" w14:textId="77777777" w:rsidR="00AB3A58" w:rsidRPr="0026598E" w:rsidRDefault="00AB3A58" w:rsidP="00C76D1B">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3D37939B" w:rsidR="00AB3A58" w:rsidRPr="0026598E" w:rsidRDefault="00AB3A58" w:rsidP="00C76D1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sidR="00B17787">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3F5BB4A5" w14:textId="77777777" w:rsidR="00AB3A58" w:rsidRPr="0026598E" w:rsidRDefault="00AB3A58" w:rsidP="00C76D1B">
      <w:pPr>
        <w:spacing w:after="0" w:line="240" w:lineRule="auto"/>
        <w:jc w:val="both"/>
        <w:rPr>
          <w:rFonts w:ascii="Arial Narrow" w:eastAsia="Times New Roman" w:hAnsi="Arial Narrow" w:cs="Arial"/>
          <w:color w:val="000000"/>
          <w:kern w:val="0"/>
          <w:lang w:val="es-ES" w:eastAsia="es-ES"/>
          <w14:ligatures w14:val="none"/>
        </w:rPr>
      </w:pPr>
    </w:p>
    <w:p w14:paraId="3C2E0245" w14:textId="1240432B" w:rsidR="00AB3A58" w:rsidRPr="0026598E" w:rsidRDefault="00232389" w:rsidP="00C76D1B">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w:t>
      </w:r>
      <w:r w:rsidRPr="004C4864">
        <w:rPr>
          <w:rFonts w:ascii="Arial Narrow" w:eastAsia="Times New Roman" w:hAnsi="Arial Narrow" w:cs="Arial"/>
          <w:color w:val="000000"/>
          <w:kern w:val="0"/>
          <w:lang w:val="es-ES" w:eastAsia="es-ES"/>
          <w14:ligatures w14:val="none"/>
        </w:rPr>
        <w:t xml:space="preserve">confiere, conviene requerir al proveedor denunciado que, en un plazo no mayor de cinco (5) días hábiles contado a partir del día siguiente de la notificación de la presente resolución, cumpla </w:t>
      </w:r>
      <w:r w:rsidRPr="009523D1">
        <w:rPr>
          <w:rFonts w:ascii="Arial Narrow" w:eastAsia="Times New Roman" w:hAnsi="Arial Narrow" w:cs="Arial"/>
          <w:color w:val="000000"/>
          <w:kern w:val="0"/>
          <w:lang w:val="es-ES" w:eastAsia="es-ES"/>
          <w14:ligatures w14:val="none"/>
        </w:rPr>
        <w:t>con lo siguiente:</w:t>
      </w:r>
      <w:r w:rsidR="005E06C2" w:rsidRPr="009523D1">
        <w:rPr>
          <w:rFonts w:ascii="Arial Narrow" w:eastAsia="Times New Roman" w:hAnsi="Arial Narrow" w:cs="Arial"/>
          <w:color w:val="000000"/>
          <w:kern w:val="0"/>
          <w:lang w:val="es-ES" w:eastAsia="es-ES"/>
          <w14:ligatures w14:val="none"/>
        </w:rPr>
        <w:t xml:space="preserve"> </w:t>
      </w:r>
      <w:r w:rsidR="007F1F5D" w:rsidRPr="009523D1">
        <w:rPr>
          <w:rFonts w:ascii="Arial Narrow" w:eastAsia="Times New Roman" w:hAnsi="Arial Narrow" w:cs="Arial"/>
          <w:color w:val="000000"/>
          <w:kern w:val="0"/>
          <w:lang w:val="es-ES" w:eastAsia="es-ES"/>
          <w14:ligatures w14:val="none"/>
        </w:rPr>
        <w:t xml:space="preserve">(i) presentar una copia completa, legible y debidamente suscrita de la </w:t>
      </w:r>
      <w:r w:rsidR="007F1F5D" w:rsidRPr="009523D1">
        <w:rPr>
          <w:rFonts w:ascii="Arial Narrow" w:eastAsia="Times New Roman" w:hAnsi="Arial Narrow" w:cs="Arial"/>
          <w:color w:val="000000"/>
          <w:kern w:val="0"/>
          <w:lang w:eastAsia="es-ES"/>
          <w14:ligatures w14:val="none"/>
        </w:rPr>
        <w:t>Póliza N</w:t>
      </w:r>
      <w:r w:rsidR="007F1F5D" w:rsidRPr="009523D1">
        <w:rPr>
          <w:rFonts w:ascii="Arial Narrow" w:eastAsia="Times New Roman" w:hAnsi="Arial Narrow" w:cs="Arial"/>
          <w:color w:val="000000"/>
          <w:kern w:val="0"/>
          <w:lang w:val="es-ES" w:eastAsia="es-ES"/>
          <w14:ligatures w14:val="none"/>
        </w:rPr>
        <w:t xml:space="preserve">° </w:t>
      </w:r>
      <w:r w:rsidR="007F1F5D" w:rsidRPr="009523D1">
        <w:rPr>
          <w:rFonts w:ascii="Arial Narrow" w:eastAsia="Times New Roman" w:hAnsi="Arial Narrow" w:cs="Arial"/>
          <w:color w:val="000000"/>
          <w:kern w:val="0"/>
          <w:lang w:eastAsia="es-ES"/>
          <w14:ligatures w14:val="none"/>
        </w:rPr>
        <w:t xml:space="preserve">3022300045710-1 </w:t>
      </w:r>
      <w:r w:rsidR="007F1F5D" w:rsidRPr="009523D1">
        <w:rPr>
          <w:rFonts w:ascii="Arial Narrow" w:eastAsia="Times New Roman" w:hAnsi="Arial Narrow" w:cs="Arial"/>
          <w:color w:val="000000"/>
          <w:kern w:val="0"/>
          <w:lang w:val="es-ES" w:eastAsia="es-ES"/>
          <w14:ligatures w14:val="none"/>
        </w:rPr>
        <w:t>del Seguro Obligatorio de Accidentes de Tránsito; y, (</w:t>
      </w:r>
      <w:proofErr w:type="spellStart"/>
      <w:r w:rsidR="007F1F5D" w:rsidRPr="009523D1">
        <w:rPr>
          <w:rFonts w:ascii="Arial Narrow" w:eastAsia="Times New Roman" w:hAnsi="Arial Narrow" w:cs="Arial"/>
          <w:color w:val="000000"/>
          <w:kern w:val="0"/>
          <w:lang w:val="es-ES" w:eastAsia="es-ES"/>
          <w14:ligatures w14:val="none"/>
        </w:rPr>
        <w:t>ii</w:t>
      </w:r>
      <w:proofErr w:type="spellEnd"/>
      <w:r w:rsidR="007F1F5D" w:rsidRPr="009523D1">
        <w:rPr>
          <w:rFonts w:ascii="Arial Narrow" w:eastAsia="Times New Roman" w:hAnsi="Arial Narrow" w:cs="Arial"/>
          <w:color w:val="000000"/>
          <w:kern w:val="0"/>
          <w:lang w:val="es-ES" w:eastAsia="es-ES"/>
          <w14:ligatures w14:val="none"/>
        </w:rPr>
        <w:t>) presentar todas las comunicaciones cursadas con la denunciante en virtud del hecho materia de denuncia</w:t>
      </w:r>
      <w:r w:rsidR="008E0B03" w:rsidRPr="009523D1">
        <w:rPr>
          <w:rFonts w:ascii="Arial Narrow" w:eastAsia="Times New Roman" w:hAnsi="Arial Narrow" w:cs="Arial"/>
          <w:color w:val="000000"/>
          <w:kern w:val="0"/>
          <w:lang w:val="es-ES" w:eastAsia="es-ES"/>
          <w14:ligatures w14:val="none"/>
        </w:rPr>
        <w:t>.</w:t>
      </w:r>
      <w:r w:rsidR="008E0B03" w:rsidRPr="0026598E">
        <w:rPr>
          <w:rFonts w:ascii="Arial Narrow" w:eastAsia="Times New Roman" w:hAnsi="Arial Narrow" w:cs="Arial"/>
          <w:color w:val="000000"/>
          <w:kern w:val="0"/>
          <w:lang w:eastAsia="es-ES"/>
          <w14:ligatures w14:val="none"/>
        </w:rPr>
        <w:t xml:space="preserve"> </w:t>
      </w:r>
    </w:p>
    <w:p w14:paraId="4C19F339" w14:textId="77777777" w:rsidR="00AB3A58" w:rsidRPr="0026598E" w:rsidRDefault="00AB3A58" w:rsidP="00C76D1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C76D1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26598E" w:rsidRDefault="00AB3A58" w:rsidP="00C76D1B">
      <w:pPr>
        <w:spacing w:after="0" w:line="240" w:lineRule="auto"/>
        <w:jc w:val="both"/>
        <w:rPr>
          <w:rFonts w:ascii="Arial Narrow" w:eastAsia="Arial Narrow" w:hAnsi="Arial Narrow" w:cs="Arial Narrow"/>
          <w:b/>
          <w:color w:val="000000"/>
          <w:kern w:val="0"/>
          <w:lang w:eastAsia="es-PE"/>
          <w14:ligatures w14:val="none"/>
        </w:rPr>
      </w:pPr>
    </w:p>
    <w:p w14:paraId="3A6F3745" w14:textId="24C142B3" w:rsidR="00C546BB" w:rsidRPr="00584D7B" w:rsidRDefault="00AB3A58" w:rsidP="00C76D1B">
      <w:pPr>
        <w:spacing w:line="240" w:lineRule="auto"/>
        <w:jc w:val="both"/>
        <w:rPr>
          <w:rFonts w:ascii="Arial Narrow" w:eastAsia="Arial Narrow" w:hAnsi="Arial Narrow" w:cs="Arial Narrow"/>
          <w:bCs/>
        </w:rPr>
      </w:pPr>
      <w:r w:rsidRPr="0026598E">
        <w:rPr>
          <w:rFonts w:ascii="Arial Narrow" w:eastAsia="Arial Narrow" w:hAnsi="Arial Narrow" w:cs="Arial Narrow"/>
          <w:b/>
          <w:color w:val="000000"/>
          <w:kern w:val="0"/>
          <w:lang w:eastAsia="es-PE"/>
          <w14:ligatures w14:val="none"/>
        </w:rPr>
        <w:t xml:space="preserve">PRIMERO: </w:t>
      </w:r>
      <w:r w:rsidR="00232389"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4C4864" w:rsidRPr="004C4864">
        <w:rPr>
          <w:rFonts w:ascii="Arial Narrow" w:eastAsia="Times New Roman" w:hAnsi="Arial Narrow" w:cs="Arial"/>
          <w:color w:val="000000"/>
          <w:kern w:val="0"/>
          <w:lang w:val="es-ES" w:eastAsia="es-ES"/>
          <w14:ligatures w14:val="none"/>
        </w:rPr>
        <w:t xml:space="preserve">2 de abril de 2025 </w:t>
      </w:r>
      <w:r w:rsidR="00232389" w:rsidRPr="004C4864">
        <w:rPr>
          <w:rFonts w:ascii="Arial Narrow" w:eastAsia="Times New Roman" w:hAnsi="Arial Narrow" w:cs="Times New Roman"/>
          <w:color w:val="000000"/>
          <w:kern w:val="0"/>
          <w:shd w:val="clear" w:color="auto" w:fill="FFFFFF"/>
          <w:lang w:eastAsia="es-PE"/>
          <w14:ligatures w14:val="none"/>
        </w:rPr>
        <w:t xml:space="preserve">interpuesta por el señor </w:t>
      </w:r>
      <w:r w:rsidR="006354EC" w:rsidRPr="004C4864">
        <w:rPr>
          <w:rFonts w:ascii="Arial Narrow" w:hAnsi="Arial Narrow" w:cs="Arial"/>
          <w:bCs/>
          <w:spacing w:val="-3"/>
          <w:kern w:val="0"/>
          <w14:ligatures w14:val="none"/>
        </w:rPr>
        <w:t xml:space="preserve">Diego Arturo </w:t>
      </w:r>
      <w:r w:rsidR="003C1E64" w:rsidRPr="004C4864">
        <w:rPr>
          <w:rFonts w:ascii="Arial Narrow" w:hAnsi="Arial Narrow" w:cs="Arial"/>
          <w:bCs/>
          <w:spacing w:val="-3"/>
          <w:kern w:val="0"/>
          <w14:ligatures w14:val="none"/>
        </w:rPr>
        <w:t>Espíritu</w:t>
      </w:r>
      <w:r w:rsidR="006354EC" w:rsidRPr="004C4864">
        <w:rPr>
          <w:rFonts w:ascii="Arial Narrow" w:hAnsi="Arial Narrow" w:cs="Arial"/>
          <w:bCs/>
          <w:spacing w:val="-3"/>
          <w:kern w:val="0"/>
          <w14:ligatures w14:val="none"/>
        </w:rPr>
        <w:t xml:space="preserve"> Castillo</w:t>
      </w:r>
      <w:r w:rsidR="00232389" w:rsidRPr="004C4864">
        <w:rPr>
          <w:rFonts w:ascii="Arial Narrow" w:eastAsia="Times New Roman" w:hAnsi="Arial Narrow" w:cs="Times New Roman"/>
          <w:color w:val="000000"/>
          <w:kern w:val="0"/>
          <w:shd w:val="clear" w:color="auto" w:fill="FFFFFF"/>
          <w:lang w:eastAsia="es-PE"/>
          <w14:ligatures w14:val="none"/>
        </w:rPr>
        <w:t xml:space="preserve"> contra </w:t>
      </w:r>
      <w:r w:rsidR="006354EC" w:rsidRPr="004C4864">
        <w:rPr>
          <w:rFonts w:ascii="Arial Narrow" w:eastAsia="Arial Narrow" w:hAnsi="Arial Narrow" w:cs="Arial Narrow"/>
          <w:bCs/>
        </w:rPr>
        <w:t>Mapfre Perú Compañía de Seguros y Reaseguros</w:t>
      </w:r>
      <w:r w:rsidR="006354EC" w:rsidRPr="009302AB">
        <w:rPr>
          <w:rFonts w:ascii="Arial Narrow" w:eastAsia="Arial Narrow" w:hAnsi="Arial Narrow" w:cs="Arial Narrow"/>
          <w:bCs/>
        </w:rPr>
        <w:t xml:space="preserve"> S</w:t>
      </w:r>
      <w:r w:rsidR="006354EC" w:rsidRPr="005E06C2">
        <w:rPr>
          <w:rFonts w:ascii="Arial Narrow" w:eastAsia="Arial Narrow" w:hAnsi="Arial Narrow" w:cs="Arial Narrow"/>
          <w:bCs/>
        </w:rPr>
        <w:t>.A.</w:t>
      </w:r>
      <w:r w:rsidR="00232389" w:rsidRPr="005E06C2">
        <w:rPr>
          <w:rFonts w:ascii="Arial Narrow" w:eastAsia="Times New Roman" w:hAnsi="Arial Narrow" w:cs="Times New Roman"/>
          <w:color w:val="000000"/>
          <w:kern w:val="0"/>
          <w:shd w:val="clear" w:color="auto" w:fill="FFFFFF"/>
          <w:lang w:eastAsia="es-PE"/>
          <w14:ligatures w14:val="none"/>
        </w:rPr>
        <w:t xml:space="preserve">, </w:t>
      </w:r>
      <w:bookmarkStart w:id="5" w:name="_Hlk197959810"/>
      <w:r w:rsidR="00C546BB" w:rsidRPr="00584D7B">
        <w:rPr>
          <w:rFonts w:ascii="Arial Narrow" w:eastAsia="Arial Narrow" w:hAnsi="Arial Narrow" w:cs="Arial Narrow"/>
          <w:bCs/>
        </w:rPr>
        <w:t>por lo siguiente:</w:t>
      </w:r>
    </w:p>
    <w:p w14:paraId="57A82A08" w14:textId="0AB68AE9" w:rsidR="00C546BB" w:rsidRPr="008C60DC" w:rsidRDefault="00C546BB" w:rsidP="00C76D1B">
      <w:pPr>
        <w:pStyle w:val="Prrafodelista"/>
        <w:numPr>
          <w:ilvl w:val="2"/>
          <w:numId w:val="8"/>
        </w:numPr>
        <w:spacing w:after="0" w:line="240" w:lineRule="auto"/>
        <w:ind w:left="567" w:hanging="567"/>
        <w:jc w:val="both"/>
        <w:rPr>
          <w:rFonts w:ascii="Arial Narrow" w:eastAsia="Arial Narrow" w:hAnsi="Arial Narrow" w:cs="Arial Narrow"/>
        </w:rPr>
      </w:pPr>
      <w:r w:rsidRPr="00584D7B">
        <w:rPr>
          <w:rFonts w:ascii="Arial Narrow" w:eastAsia="Arial Narrow" w:hAnsi="Arial Narrow" w:cs="Arial Narrow"/>
        </w:rPr>
        <w:t>Presunta infracción de los artículos 18° y 19° de la Ley N° 29571, Código de Protección y Defensa del Consumidor, en tanto</w:t>
      </w:r>
      <w:r w:rsidRPr="00584D7B">
        <w:rPr>
          <w:rFonts w:ascii="Arial Narrow" w:eastAsia="Times New Roman" w:hAnsi="Arial Narrow" w:cs="Arial"/>
          <w:color w:val="000000"/>
          <w:kern w:val="0"/>
          <w:lang w:val="es-ES" w:eastAsia="es-ES"/>
          <w14:ligatures w14:val="none"/>
        </w:rPr>
        <w:t xml:space="preserve"> </w:t>
      </w:r>
      <w:r w:rsidR="005B52F8" w:rsidRPr="007F1F5D">
        <w:rPr>
          <w:rFonts w:ascii="Arial Narrow" w:eastAsia="Times New Roman" w:hAnsi="Arial Narrow" w:cs="Arial"/>
          <w:color w:val="000000"/>
          <w:kern w:val="0"/>
          <w:lang w:val="es-ES" w:eastAsia="es-ES"/>
          <w14:ligatures w14:val="none"/>
        </w:rPr>
        <w:t xml:space="preserve">la compañía aseguradora </w:t>
      </w:r>
      <w:r w:rsidR="005B52F8" w:rsidRPr="007F1F5D">
        <w:rPr>
          <w:rFonts w:ascii="Arial Narrow" w:eastAsia="Times New Roman" w:hAnsi="Arial Narrow" w:cs="Segoe UI"/>
          <w:color w:val="000000"/>
          <w:kern w:val="0"/>
          <w:lang w:eastAsia="es-PE"/>
          <w14:ligatures w14:val="none"/>
        </w:rPr>
        <w:t>no habría cumplido con atender</w:t>
      </w:r>
      <w:r w:rsidR="00C76D1B" w:rsidRPr="007F1F5D">
        <w:rPr>
          <w:rFonts w:ascii="Arial Narrow" w:eastAsia="Times New Roman" w:hAnsi="Arial Narrow" w:cs="Segoe UI"/>
          <w:color w:val="000000"/>
          <w:kern w:val="0"/>
          <w:lang w:eastAsia="es-PE"/>
          <w14:ligatures w14:val="none"/>
        </w:rPr>
        <w:t>, dentro del plazo legal,</w:t>
      </w:r>
      <w:r w:rsidR="005B52F8" w:rsidRPr="007F1F5D">
        <w:rPr>
          <w:rFonts w:ascii="Arial Narrow" w:eastAsia="Times New Roman" w:hAnsi="Arial Narrow" w:cs="Segoe UI"/>
          <w:color w:val="000000"/>
          <w:kern w:val="0"/>
          <w:lang w:eastAsia="es-PE"/>
          <w14:ligatures w14:val="none"/>
        </w:rPr>
        <w:t xml:space="preserve"> la solicitud de </w:t>
      </w:r>
      <w:r w:rsidR="00C76D1B" w:rsidRPr="007F1F5D">
        <w:rPr>
          <w:rFonts w:ascii="Arial Narrow" w:eastAsia="Times New Roman" w:hAnsi="Arial Narrow" w:cs="Segoe UI"/>
          <w:color w:val="000000"/>
          <w:kern w:val="0"/>
          <w:lang w:eastAsia="es-PE"/>
          <w14:ligatures w14:val="none"/>
        </w:rPr>
        <w:t>cobertura del Seguro Obligatorio de Accidentes de Tránsito</w:t>
      </w:r>
      <w:r w:rsidR="005B52F8" w:rsidRPr="007F1F5D">
        <w:rPr>
          <w:rFonts w:ascii="Arial Narrow" w:eastAsia="Times New Roman" w:hAnsi="Arial Narrow" w:cs="Segoe UI"/>
          <w:color w:val="000000"/>
          <w:kern w:val="0"/>
          <w:lang w:eastAsia="es-PE"/>
          <w14:ligatures w14:val="none"/>
        </w:rPr>
        <w:t xml:space="preserve"> por invalidez permanente presentada por el denunciante el 2 de abril de 2024</w:t>
      </w:r>
      <w:r w:rsidR="00C76D1B">
        <w:rPr>
          <w:rFonts w:ascii="Arial Narrow" w:eastAsia="Times New Roman" w:hAnsi="Arial Narrow" w:cs="Segoe UI"/>
          <w:color w:val="000000"/>
          <w:kern w:val="0"/>
          <w:lang w:eastAsia="es-PE"/>
          <w14:ligatures w14:val="none"/>
        </w:rPr>
        <w:t>.</w:t>
      </w:r>
    </w:p>
    <w:p w14:paraId="6961582F" w14:textId="77777777" w:rsidR="00C546BB" w:rsidRDefault="00C546BB" w:rsidP="00C76D1B">
      <w:pPr>
        <w:pStyle w:val="Prrafodelista"/>
        <w:spacing w:after="0" w:line="240" w:lineRule="auto"/>
        <w:ind w:left="567"/>
        <w:jc w:val="both"/>
        <w:rPr>
          <w:rFonts w:ascii="Arial Narrow" w:eastAsia="Arial Narrow" w:hAnsi="Arial Narrow" w:cs="Arial Narrow"/>
        </w:rPr>
      </w:pPr>
    </w:p>
    <w:p w14:paraId="333411DA" w14:textId="5825A2F7" w:rsidR="003C1E64" w:rsidRPr="008C60DC" w:rsidRDefault="003C1E64" w:rsidP="003C1E64">
      <w:pPr>
        <w:pStyle w:val="Prrafodelista"/>
        <w:numPr>
          <w:ilvl w:val="2"/>
          <w:numId w:val="8"/>
        </w:numPr>
        <w:spacing w:after="0" w:line="240" w:lineRule="auto"/>
        <w:ind w:left="567" w:hanging="567"/>
        <w:jc w:val="both"/>
        <w:rPr>
          <w:rFonts w:ascii="Arial Narrow" w:eastAsia="Arial Narrow" w:hAnsi="Arial Narrow" w:cs="Arial Narrow"/>
        </w:rPr>
      </w:pPr>
      <w:r w:rsidRPr="00584D7B">
        <w:rPr>
          <w:rFonts w:ascii="Arial Narrow" w:eastAsia="Arial Narrow" w:hAnsi="Arial Narrow" w:cs="Arial Narrow"/>
        </w:rPr>
        <w:t>Presunta infracción de los artículos 18° y 19° de la Ley N° 29571, Código de Protección y Defensa del Consumidor, en tanto</w:t>
      </w:r>
      <w:r w:rsidRPr="00584D7B">
        <w:rPr>
          <w:rFonts w:ascii="Arial Narrow" w:eastAsia="Times New Roman" w:hAnsi="Arial Narrow" w:cs="Arial"/>
          <w:color w:val="000000"/>
          <w:kern w:val="0"/>
          <w:lang w:val="es-ES" w:eastAsia="es-ES"/>
          <w14:ligatures w14:val="none"/>
        </w:rPr>
        <w:t xml:space="preserve"> </w:t>
      </w:r>
      <w:r w:rsidRPr="007251A9">
        <w:rPr>
          <w:rFonts w:ascii="Arial Narrow" w:eastAsia="Times New Roman" w:hAnsi="Arial Narrow" w:cs="Arial"/>
          <w:color w:val="000000"/>
          <w:kern w:val="0"/>
          <w:lang w:val="es-ES" w:eastAsia="es-ES"/>
          <w14:ligatures w14:val="none"/>
        </w:rPr>
        <w:t xml:space="preserve">la compañía aseguradora </w:t>
      </w:r>
      <w:r w:rsidRPr="007251A9">
        <w:rPr>
          <w:rFonts w:ascii="Arial Narrow" w:eastAsia="Times New Roman" w:hAnsi="Arial Narrow" w:cs="Segoe UI"/>
          <w:color w:val="000000"/>
          <w:kern w:val="0"/>
          <w:lang w:eastAsia="es-PE"/>
          <w14:ligatures w14:val="none"/>
        </w:rPr>
        <w:t>no habría cumplido con informar oportunamente al denunciante que había aprobado la solicitud de cobertura del Seguro Obligatorio de Accidentes de Tránsito requerida el 18 de octubre de 2024 para que pueda realizar el cobro</w:t>
      </w:r>
      <w:r>
        <w:rPr>
          <w:rFonts w:ascii="Arial Narrow" w:eastAsia="Times New Roman" w:hAnsi="Arial Narrow" w:cs="Segoe UI"/>
          <w:color w:val="000000"/>
          <w:kern w:val="0"/>
          <w:lang w:eastAsia="es-PE"/>
          <w14:ligatures w14:val="none"/>
        </w:rPr>
        <w:t>.</w:t>
      </w:r>
    </w:p>
    <w:p w14:paraId="5C6F4196" w14:textId="77777777" w:rsidR="003C1E64" w:rsidRPr="008C60DC" w:rsidRDefault="003C1E64" w:rsidP="00C76D1B">
      <w:pPr>
        <w:pStyle w:val="Prrafodelista"/>
        <w:spacing w:after="0" w:line="240" w:lineRule="auto"/>
        <w:ind w:left="567"/>
        <w:jc w:val="both"/>
        <w:rPr>
          <w:rFonts w:ascii="Arial Narrow" w:eastAsia="Arial Narrow" w:hAnsi="Arial Narrow" w:cs="Arial Narrow"/>
        </w:rPr>
      </w:pPr>
    </w:p>
    <w:p w14:paraId="4C4D7C4D" w14:textId="6CEE3D67" w:rsidR="00C76D1B" w:rsidRPr="00C76D1B" w:rsidRDefault="00C546BB" w:rsidP="00C76D1B">
      <w:pPr>
        <w:pStyle w:val="Prrafodelista"/>
        <w:numPr>
          <w:ilvl w:val="2"/>
          <w:numId w:val="8"/>
        </w:numPr>
        <w:spacing w:after="0" w:line="240" w:lineRule="auto"/>
        <w:ind w:left="567" w:hanging="567"/>
        <w:jc w:val="both"/>
        <w:rPr>
          <w:rFonts w:ascii="Arial Narrow" w:eastAsia="Calibri" w:hAnsi="Arial Narrow" w:cs="Arial Narrow"/>
          <w:kern w:val="0"/>
          <w:lang w:eastAsia="es-PE"/>
          <w14:ligatures w14:val="none"/>
        </w:rPr>
      </w:pPr>
      <w:r w:rsidRPr="008C60DC">
        <w:rPr>
          <w:rFonts w:ascii="Arial Narrow" w:eastAsia="Arial Narrow" w:hAnsi="Arial Narrow" w:cs="Arial Narrow"/>
        </w:rPr>
        <w:t xml:space="preserve">Presunta infracción de los artículos 18° y 19° de la Ley N° 29571, Código de Protección y Defensa del Consumidor, en </w:t>
      </w:r>
      <w:r w:rsidRPr="00487874">
        <w:rPr>
          <w:rFonts w:ascii="Arial Narrow" w:eastAsia="Arial Narrow" w:hAnsi="Arial Narrow" w:cs="Arial Narrow"/>
        </w:rPr>
        <w:t xml:space="preserve">tanto </w:t>
      </w:r>
      <w:r w:rsidRPr="007251A9">
        <w:rPr>
          <w:rFonts w:ascii="Arial Narrow" w:eastAsia="Arial Narrow" w:hAnsi="Arial Narrow" w:cs="Arial Narrow"/>
          <w:kern w:val="0"/>
          <w14:ligatures w14:val="none"/>
        </w:rPr>
        <w:t>la compañía aseguradora habría</w:t>
      </w:r>
      <w:r w:rsidR="00C76D1B" w:rsidRPr="007251A9">
        <w:rPr>
          <w:rFonts w:ascii="Arial Narrow" w:eastAsia="Arial Narrow" w:hAnsi="Arial Narrow" w:cs="Arial Narrow"/>
          <w:kern w:val="0"/>
          <w14:ligatures w14:val="none"/>
        </w:rPr>
        <w:t xml:space="preserve"> realizado un pago parcial de la cobertura del </w:t>
      </w:r>
      <w:r w:rsidR="00C76D1B" w:rsidRPr="007251A9">
        <w:rPr>
          <w:rFonts w:ascii="Arial Narrow" w:eastAsia="Times New Roman" w:hAnsi="Arial Narrow" w:cs="Segoe UI"/>
          <w:color w:val="000000"/>
          <w:kern w:val="0"/>
          <w:lang w:eastAsia="es-PE"/>
          <w14:ligatures w14:val="none"/>
        </w:rPr>
        <w:t>Seguro Obligatorio de Accidentes de Tránsito a la denunciante por invalidez permanente que padece, al considerar la Unidad Impositiva Tributaria del año 2023 y no del 2025</w:t>
      </w:r>
      <w:r w:rsidR="00C76D1B">
        <w:rPr>
          <w:rFonts w:ascii="Arial Narrow" w:eastAsia="Times New Roman" w:hAnsi="Arial Narrow" w:cs="Segoe UI"/>
          <w:color w:val="000000"/>
          <w:kern w:val="0"/>
          <w:lang w:eastAsia="es-PE"/>
          <w14:ligatures w14:val="none"/>
        </w:rPr>
        <w:t>.</w:t>
      </w:r>
    </w:p>
    <w:p w14:paraId="181A842D" w14:textId="77777777" w:rsidR="00C76D1B" w:rsidRPr="00C76D1B" w:rsidRDefault="00C76D1B" w:rsidP="00C76D1B">
      <w:pPr>
        <w:pStyle w:val="Prrafodelista"/>
        <w:spacing w:after="0" w:line="240" w:lineRule="auto"/>
        <w:ind w:left="567"/>
        <w:jc w:val="both"/>
        <w:rPr>
          <w:rFonts w:ascii="Arial Narrow" w:eastAsia="Calibri" w:hAnsi="Arial Narrow" w:cs="Arial Narrow"/>
          <w:kern w:val="0"/>
          <w:lang w:eastAsia="es-PE"/>
          <w14:ligatures w14:val="none"/>
        </w:rPr>
      </w:pPr>
    </w:p>
    <w:p w14:paraId="432DBFEE" w14:textId="3E279E3D" w:rsidR="003C1E64" w:rsidRPr="003C1E64" w:rsidRDefault="00C546BB" w:rsidP="00C76D1B">
      <w:pPr>
        <w:pStyle w:val="Prrafodelista"/>
        <w:numPr>
          <w:ilvl w:val="2"/>
          <w:numId w:val="8"/>
        </w:numPr>
        <w:spacing w:after="0" w:line="240" w:lineRule="auto"/>
        <w:ind w:left="567" w:hanging="567"/>
        <w:jc w:val="both"/>
        <w:rPr>
          <w:rFonts w:ascii="Arial Narrow" w:eastAsia="Calibri" w:hAnsi="Arial Narrow" w:cs="Arial Narrow"/>
          <w:kern w:val="0"/>
          <w:lang w:eastAsia="es-PE"/>
          <w14:ligatures w14:val="none"/>
        </w:rPr>
      </w:pPr>
      <w:r w:rsidRPr="005861DE">
        <w:rPr>
          <w:rFonts w:ascii="Arial Narrow" w:eastAsia="Calibri" w:hAnsi="Arial Narrow" w:cs="Arial Narrow"/>
          <w:kern w:val="0"/>
          <w:lang w:eastAsia="es-PE"/>
          <w14:ligatures w14:val="none"/>
        </w:rPr>
        <w:t xml:space="preserve">Presunta </w:t>
      </w:r>
      <w:r w:rsidRPr="005861DE">
        <w:rPr>
          <w:rFonts w:ascii="Arial Narrow" w:eastAsia="Times New Roman" w:hAnsi="Arial Narrow" w:cs="Times New Roman"/>
          <w:kern w:val="0"/>
          <w:shd w:val="clear" w:color="auto" w:fill="FFFFFF"/>
          <w:lang w:eastAsia="es-PE"/>
          <w14:ligatures w14:val="none"/>
        </w:rPr>
        <w:t xml:space="preserve">infracción al artículo 1°, numeral 1, literal b) y al artículo 2° </w:t>
      </w:r>
      <w:r w:rsidRPr="005861DE">
        <w:rPr>
          <w:rFonts w:ascii="Arial Narrow" w:eastAsia="Calibri" w:hAnsi="Arial Narrow" w:cs="Arial Narrow"/>
          <w:kern w:val="0"/>
          <w:lang w:eastAsia="es-PE"/>
          <w14:ligatures w14:val="none"/>
        </w:rPr>
        <w:t xml:space="preserve">de </w:t>
      </w:r>
      <w:r w:rsidRPr="005861DE">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8F1CB5" w:rsidRPr="00DE266A">
        <w:rPr>
          <w:rFonts w:ascii="Arial Narrow" w:eastAsia="Arial Narrow" w:hAnsi="Arial Narrow" w:cs="Arial Narrow"/>
          <w:kern w:val="0"/>
          <w14:ligatures w14:val="none"/>
        </w:rPr>
        <w:t xml:space="preserve">la compañía aseguradora habría proporcionado </w:t>
      </w:r>
      <w:r w:rsidR="003C1E64" w:rsidRPr="00DE266A">
        <w:rPr>
          <w:rFonts w:ascii="Arial Narrow" w:eastAsia="Arial Narrow" w:hAnsi="Arial Narrow" w:cs="Arial Narrow"/>
          <w:kern w:val="0"/>
          <w14:ligatures w14:val="none"/>
        </w:rPr>
        <w:t>i</w:t>
      </w:r>
      <w:r w:rsidR="008F1CB5" w:rsidRPr="00DE266A">
        <w:rPr>
          <w:rFonts w:ascii="Arial Narrow" w:eastAsia="Arial Narrow" w:hAnsi="Arial Narrow" w:cs="Arial Narrow"/>
          <w:kern w:val="0"/>
          <w14:ligatures w14:val="none"/>
        </w:rPr>
        <w:t xml:space="preserve">nformación </w:t>
      </w:r>
      <w:r w:rsidR="003C1E64" w:rsidRPr="00DE266A">
        <w:rPr>
          <w:rFonts w:ascii="Arial Narrow" w:eastAsia="Arial Narrow" w:hAnsi="Arial Narrow" w:cs="Arial Narrow"/>
          <w:kern w:val="0"/>
          <w14:ligatures w14:val="none"/>
        </w:rPr>
        <w:t xml:space="preserve">incorrecta al denunciante respecto al porcentaje que le correspondía por la cobertura del </w:t>
      </w:r>
      <w:r w:rsidR="003C1E64" w:rsidRPr="00DE266A">
        <w:rPr>
          <w:rFonts w:ascii="Arial Narrow" w:eastAsia="Times New Roman" w:hAnsi="Arial Narrow" w:cs="Segoe UI"/>
          <w:color w:val="000000"/>
          <w:kern w:val="0"/>
          <w:lang w:eastAsia="es-PE"/>
          <w14:ligatures w14:val="none"/>
        </w:rPr>
        <w:t>Seguro Obligatorio de Accidentes de Tránsito por la pérdida de ambos ojos</w:t>
      </w:r>
      <w:r w:rsidR="003C1E64">
        <w:rPr>
          <w:rFonts w:ascii="Arial Narrow" w:eastAsia="Times New Roman" w:hAnsi="Arial Narrow" w:cs="Segoe UI"/>
          <w:color w:val="000000"/>
          <w:kern w:val="0"/>
          <w:lang w:eastAsia="es-PE"/>
          <w14:ligatures w14:val="none"/>
        </w:rPr>
        <w:t>.</w:t>
      </w:r>
    </w:p>
    <w:bookmarkEnd w:id="5"/>
    <w:p w14:paraId="5CA08EE9" w14:textId="77777777" w:rsidR="008641BD" w:rsidRPr="0026598E" w:rsidRDefault="008641BD" w:rsidP="00C76D1B">
      <w:pPr>
        <w:spacing w:after="0" w:line="240" w:lineRule="auto"/>
        <w:jc w:val="both"/>
        <w:rPr>
          <w:rFonts w:ascii="Arial Narrow" w:eastAsia="Arial Narrow" w:hAnsi="Arial Narrow" w:cs="Arial Narrow"/>
          <w:kern w:val="0"/>
          <w14:ligatures w14:val="none"/>
        </w:rPr>
      </w:pPr>
    </w:p>
    <w:p w14:paraId="64718910" w14:textId="59EA1588" w:rsidR="00AB3A58" w:rsidRPr="0026598E" w:rsidRDefault="00AB3A58" w:rsidP="00C76D1B">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4C4864" w:rsidRPr="00BF64CE">
        <w:rPr>
          <w:rFonts w:ascii="Arial Narrow" w:eastAsia="Times New Roman" w:hAnsi="Arial Narrow" w:cs="Arial"/>
          <w:color w:val="000000"/>
          <w:kern w:val="0"/>
          <w:lang w:val="es-ES" w:eastAsia="es-ES"/>
          <w14:ligatures w14:val="none"/>
        </w:rPr>
        <w:t>2 de abril de 2025</w:t>
      </w:r>
      <w:r w:rsidR="002B7DCD" w:rsidRPr="0026598E">
        <w:rPr>
          <w:rFonts w:ascii="Arial Narrow" w:eastAsia="Calibri" w:hAnsi="Arial Narrow" w:cs="Arial"/>
          <w:kern w:val="0"/>
          <w14:ligatures w14:val="none"/>
        </w:rPr>
        <w:t>.</w:t>
      </w:r>
    </w:p>
    <w:p w14:paraId="72A4113D" w14:textId="77777777" w:rsidR="00AB3A58" w:rsidRPr="0026598E" w:rsidRDefault="00AB3A58" w:rsidP="00C76D1B">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1D6DED19" w:rsidR="00AB3A58" w:rsidRPr="0026598E" w:rsidRDefault="00AB3A58" w:rsidP="00C76D1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00232389" w:rsidRPr="0026598E">
        <w:rPr>
          <w:rFonts w:ascii="Arial Narrow" w:eastAsia="Arial Narrow" w:hAnsi="Arial Narrow" w:cs="Arial Narrow"/>
          <w:color w:val="000000"/>
          <w:kern w:val="0"/>
          <w:lang w:eastAsia="es-PE"/>
          <w14:ligatures w14:val="none"/>
        </w:rPr>
        <w:t xml:space="preserve">requerir a </w:t>
      </w:r>
      <w:r w:rsidR="006354EC" w:rsidRPr="009302AB">
        <w:rPr>
          <w:rFonts w:ascii="Arial Narrow" w:eastAsia="Arial Narrow" w:hAnsi="Arial Narrow" w:cs="Arial Narrow"/>
          <w:bCs/>
        </w:rPr>
        <w:t>Mapfre Perú Compañía de Seguros y Reaseguros S.A.</w:t>
      </w:r>
      <w:r w:rsidR="00232389" w:rsidRPr="0026598E">
        <w:rPr>
          <w:rFonts w:ascii="Arial Narrow" w:eastAsia="Arial Narrow" w:hAnsi="Arial Narrow" w:cs="Arial Narrow"/>
          <w:color w:val="000000"/>
          <w:kern w:val="0"/>
          <w:lang w:eastAsia="es-PE"/>
          <w14:ligatures w14:val="none"/>
        </w:rPr>
        <w:t xml:space="preserve"> que cumpla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C76D1B">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C76D1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C76D1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C76D1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C76D1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C76D1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354DE7F2" w14:textId="77777777" w:rsidR="00AB3A58" w:rsidRPr="0026598E" w:rsidRDefault="00AB3A58" w:rsidP="00C76D1B">
      <w:pPr>
        <w:spacing w:after="0" w:line="240" w:lineRule="auto"/>
        <w:ind w:left="567"/>
        <w:jc w:val="both"/>
        <w:rPr>
          <w:rFonts w:ascii="Arial Narrow" w:eastAsia="Arial Narrow" w:hAnsi="Arial Narrow" w:cs="Arial Narrow"/>
          <w:color w:val="000000"/>
          <w:kern w:val="0"/>
          <w:lang w:eastAsia="es-PE"/>
          <w14:ligatures w14:val="none"/>
        </w:rPr>
      </w:pPr>
    </w:p>
    <w:p w14:paraId="08C80BAE" w14:textId="4B92CDB2" w:rsidR="00AB3A58" w:rsidRPr="0026598E" w:rsidRDefault="00AB3A58" w:rsidP="00C76D1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4C4864" w:rsidRPr="00BF64CE">
        <w:rPr>
          <w:rFonts w:ascii="Arial Narrow" w:eastAsia="Times New Roman" w:hAnsi="Arial Narrow" w:cs="Arial"/>
          <w:color w:val="000000"/>
          <w:kern w:val="0"/>
          <w:lang w:val="es-ES" w:eastAsia="es-ES"/>
          <w14:ligatures w14:val="none"/>
        </w:rPr>
        <w:t xml:space="preserve">2 de abril de </w:t>
      </w:r>
      <w:r w:rsidR="004C4864" w:rsidRPr="004C4864">
        <w:rPr>
          <w:rFonts w:ascii="Arial Narrow" w:eastAsia="Times New Roman" w:hAnsi="Arial Narrow" w:cs="Arial"/>
          <w:color w:val="000000"/>
          <w:kern w:val="0"/>
          <w:lang w:val="es-ES" w:eastAsia="es-ES"/>
          <w14:ligatures w14:val="none"/>
        </w:rPr>
        <w:t>2025</w:t>
      </w:r>
      <w:r w:rsidRPr="004C4864">
        <w:rPr>
          <w:rFonts w:ascii="Arial Narrow" w:eastAsia="Calibri" w:hAnsi="Arial Narrow" w:cs="Arial"/>
          <w:kern w:val="0"/>
          <w14:ligatures w14:val="none"/>
        </w:rPr>
        <w:t xml:space="preserve">, </w:t>
      </w:r>
      <w:r w:rsidRPr="004C4864">
        <w:rPr>
          <w:rFonts w:ascii="Arial Narrow" w:eastAsia="Arial Narrow" w:hAnsi="Arial Narrow" w:cs="Arial Narrow"/>
          <w:color w:val="000000"/>
          <w:kern w:val="0"/>
          <w:lang w:eastAsia="es-PE"/>
          <w14:ligatures w14:val="none"/>
        </w:rPr>
        <w:t>a</w:t>
      </w:r>
      <w:r w:rsidRPr="004C4864">
        <w:rPr>
          <w:rFonts w:ascii="Arial Narrow" w:eastAsia="Times New Roman" w:hAnsi="Arial Narrow" w:cs="Times New Roman"/>
          <w:color w:val="000000"/>
          <w:kern w:val="0"/>
          <w:shd w:val="clear" w:color="auto" w:fill="FFFFFF"/>
          <w:lang w:eastAsia="es-PE"/>
          <w14:ligatures w14:val="none"/>
        </w:rPr>
        <w:t xml:space="preserve"> </w:t>
      </w:r>
      <w:r w:rsidR="006354EC" w:rsidRPr="004C4864">
        <w:rPr>
          <w:rFonts w:ascii="Arial Narrow" w:eastAsia="Arial Narrow" w:hAnsi="Arial Narrow" w:cs="Arial Narrow"/>
          <w:bCs/>
        </w:rPr>
        <w:t>Mapfre Perú Compañía de Seguros y Reaseguros S.A.</w:t>
      </w:r>
      <w:r w:rsidRPr="004C4864">
        <w:rPr>
          <w:rFonts w:ascii="Arial Narrow" w:eastAsia="Arial Narrow" w:hAnsi="Arial Narrow" w:cs="Arial Narrow"/>
          <w:color w:val="000000"/>
          <w:kern w:val="0"/>
          <w:lang w:eastAsia="es-PE"/>
          <w14:ligatures w14:val="none"/>
        </w:rPr>
        <w:t>, para que, de conformidad con lo dispuesto por</w:t>
      </w:r>
      <w:r w:rsidRPr="0026598E">
        <w:rPr>
          <w:rFonts w:ascii="Arial Narrow" w:eastAsia="Arial Narrow" w:hAnsi="Arial Narrow" w:cs="Arial Narrow"/>
          <w:color w:val="000000"/>
          <w:kern w:val="0"/>
          <w:lang w:eastAsia="es-PE"/>
          <w14:ligatures w14:val="none"/>
        </w:rPr>
        <w:t xml:space="preserve"> el artículo 26</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7D74C0BD" w14:textId="77777777" w:rsidR="00AB3A58" w:rsidRPr="0026598E" w:rsidRDefault="00AB3A58" w:rsidP="00C76D1B">
      <w:pPr>
        <w:spacing w:after="0" w:line="240" w:lineRule="auto"/>
        <w:jc w:val="both"/>
        <w:rPr>
          <w:rFonts w:ascii="Arial Narrow" w:eastAsia="Arial Narrow" w:hAnsi="Arial Narrow" w:cs="Arial Narrow"/>
          <w:color w:val="000000"/>
          <w:kern w:val="0"/>
          <w:lang w:eastAsia="es-PE"/>
          <w14:ligatures w14:val="none"/>
        </w:rPr>
      </w:pPr>
    </w:p>
    <w:p w14:paraId="61C1ED8F" w14:textId="6FDEEC42" w:rsidR="008641BD" w:rsidRPr="0026598E" w:rsidRDefault="00AB3A58" w:rsidP="00C76D1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6"/>
      <w:r w:rsidRPr="0026598E">
        <w:rPr>
          <w:rFonts w:ascii="Arial Narrow" w:eastAsia="Times New Roman" w:hAnsi="Arial Narrow" w:cs="Arial"/>
          <w:color w:val="000000"/>
          <w:kern w:val="0"/>
          <w:lang w:eastAsia="es-ES"/>
          <w14:ligatures w14:val="none"/>
        </w:rPr>
        <w:t xml:space="preserve">, </w:t>
      </w:r>
      <w:bookmarkStart w:id="7" w:name="_Hlk188286828"/>
      <w:r w:rsidR="006354EC" w:rsidRPr="009302AB">
        <w:rPr>
          <w:rFonts w:ascii="Arial Narrow" w:eastAsia="Arial Narrow" w:hAnsi="Arial Narrow" w:cs="Arial Narrow"/>
          <w:bCs/>
        </w:rPr>
        <w:t xml:space="preserve">Mapfre Perú </w:t>
      </w:r>
      <w:r w:rsidR="006354EC" w:rsidRPr="009523D1">
        <w:rPr>
          <w:rFonts w:ascii="Arial Narrow" w:eastAsia="Arial Narrow" w:hAnsi="Arial Narrow" w:cs="Arial Narrow"/>
          <w:bCs/>
        </w:rPr>
        <w:t>Compañía de Seguros y Reaseguros S.A.</w:t>
      </w:r>
      <w:r w:rsidRPr="009523D1">
        <w:rPr>
          <w:rFonts w:ascii="Arial Narrow" w:eastAsia="Times New Roman" w:hAnsi="Arial Narrow" w:cs="Arial"/>
          <w:color w:val="000000"/>
          <w:kern w:val="0"/>
          <w:lang w:eastAsia="es-ES"/>
          <w14:ligatures w14:val="none"/>
        </w:rPr>
        <w:t xml:space="preserve">, </w:t>
      </w:r>
      <w:bookmarkEnd w:id="7"/>
      <w:r w:rsidR="002B7DCD" w:rsidRPr="009523D1">
        <w:rPr>
          <w:rFonts w:ascii="Arial Narrow" w:eastAsia="Times New Roman" w:hAnsi="Arial Narrow" w:cs="Arial"/>
          <w:color w:val="000000"/>
          <w:kern w:val="0"/>
          <w:lang w:val="es-ES" w:eastAsia="es-ES"/>
          <w14:ligatures w14:val="none"/>
        </w:rPr>
        <w:t xml:space="preserve">cumpla con: </w:t>
      </w:r>
      <w:r w:rsidR="005E06C2" w:rsidRPr="009523D1">
        <w:rPr>
          <w:rFonts w:ascii="Arial Narrow" w:eastAsia="Times New Roman" w:hAnsi="Arial Narrow" w:cs="Arial"/>
          <w:color w:val="000000"/>
          <w:kern w:val="0"/>
          <w:lang w:val="es-ES" w:eastAsia="es-ES"/>
          <w14:ligatures w14:val="none"/>
        </w:rPr>
        <w:t xml:space="preserve">(i) presentar una copia completa, legible y debidamente suscrita de la </w:t>
      </w:r>
      <w:r w:rsidR="005E06C2" w:rsidRPr="009523D1">
        <w:rPr>
          <w:rFonts w:ascii="Arial Narrow" w:eastAsia="Times New Roman" w:hAnsi="Arial Narrow" w:cs="Arial"/>
          <w:color w:val="000000"/>
          <w:kern w:val="0"/>
          <w:lang w:eastAsia="es-ES"/>
          <w14:ligatures w14:val="none"/>
        </w:rPr>
        <w:t>Póliza N</w:t>
      </w:r>
      <w:r w:rsidR="005E06C2" w:rsidRPr="009523D1">
        <w:rPr>
          <w:rFonts w:ascii="Arial Narrow" w:eastAsia="Times New Roman" w:hAnsi="Arial Narrow" w:cs="Arial"/>
          <w:color w:val="000000"/>
          <w:kern w:val="0"/>
          <w:lang w:val="es-ES" w:eastAsia="es-ES"/>
          <w14:ligatures w14:val="none"/>
        </w:rPr>
        <w:t xml:space="preserve">° </w:t>
      </w:r>
      <w:r w:rsidR="009523D1" w:rsidRPr="009523D1">
        <w:rPr>
          <w:rFonts w:ascii="Arial Narrow" w:eastAsia="Times New Roman" w:hAnsi="Arial Narrow" w:cs="Arial"/>
          <w:color w:val="000000"/>
          <w:kern w:val="0"/>
          <w:lang w:eastAsia="es-ES"/>
          <w14:ligatures w14:val="none"/>
        </w:rPr>
        <w:t>3022300045710-1</w:t>
      </w:r>
      <w:r w:rsidR="005E06C2" w:rsidRPr="009523D1">
        <w:rPr>
          <w:rFonts w:ascii="Arial Narrow" w:eastAsia="Times New Roman" w:hAnsi="Arial Narrow" w:cs="Arial"/>
          <w:color w:val="000000"/>
          <w:kern w:val="0"/>
          <w:lang w:eastAsia="es-ES"/>
          <w14:ligatures w14:val="none"/>
        </w:rPr>
        <w:t xml:space="preserve"> </w:t>
      </w:r>
      <w:r w:rsidR="005E06C2" w:rsidRPr="009523D1">
        <w:rPr>
          <w:rFonts w:ascii="Arial Narrow" w:eastAsia="Times New Roman" w:hAnsi="Arial Narrow" w:cs="Arial"/>
          <w:color w:val="000000"/>
          <w:kern w:val="0"/>
          <w:lang w:val="es-ES" w:eastAsia="es-ES"/>
          <w14:ligatures w14:val="none"/>
        </w:rPr>
        <w:t>del Seguro Obligatorio de Accidentes de Tránsito; y, (</w:t>
      </w:r>
      <w:proofErr w:type="spellStart"/>
      <w:r w:rsidR="005E06C2" w:rsidRPr="009523D1">
        <w:rPr>
          <w:rFonts w:ascii="Arial Narrow" w:eastAsia="Times New Roman" w:hAnsi="Arial Narrow" w:cs="Arial"/>
          <w:color w:val="000000"/>
          <w:kern w:val="0"/>
          <w:lang w:val="es-ES" w:eastAsia="es-ES"/>
          <w14:ligatures w14:val="none"/>
        </w:rPr>
        <w:t>ii</w:t>
      </w:r>
      <w:proofErr w:type="spellEnd"/>
      <w:r w:rsidR="005E06C2" w:rsidRPr="009523D1">
        <w:rPr>
          <w:rFonts w:ascii="Arial Narrow" w:eastAsia="Times New Roman" w:hAnsi="Arial Narrow" w:cs="Arial"/>
          <w:color w:val="000000"/>
          <w:kern w:val="0"/>
          <w:lang w:val="es-ES" w:eastAsia="es-ES"/>
          <w14:ligatures w14:val="none"/>
        </w:rPr>
        <w:t>) presentar todas las comunicaciones cursadas con la denunciante en virtud del hecho materia de denuncia.</w:t>
      </w:r>
    </w:p>
    <w:p w14:paraId="6A128BE5" w14:textId="77777777" w:rsidR="002B7DCD" w:rsidRPr="0026598E" w:rsidRDefault="002B7DCD" w:rsidP="00C76D1B">
      <w:pPr>
        <w:spacing w:after="0" w:line="240" w:lineRule="auto"/>
        <w:jc w:val="both"/>
        <w:rPr>
          <w:rFonts w:ascii="Arial Narrow" w:eastAsia="Arial Narrow" w:hAnsi="Arial Narrow" w:cs="Arial Narrow"/>
          <w:b/>
          <w:color w:val="000000"/>
          <w:kern w:val="0"/>
          <w:lang w:val="es-ES" w:eastAsia="es-PE"/>
          <w14:ligatures w14:val="none"/>
        </w:rPr>
      </w:pPr>
    </w:p>
    <w:p w14:paraId="5A49EAA8" w14:textId="66340982" w:rsidR="00AB3A58" w:rsidRPr="0026598E" w:rsidRDefault="00AB3A58" w:rsidP="00C76D1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8" w:name="_Hlk188286915"/>
      <w:r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00B2526D"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C76D1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755DA274" w:rsidR="00AB3A58" w:rsidRPr="0026598E" w:rsidRDefault="00AB3A58" w:rsidP="00C76D1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C76D1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242E415D" w:rsidR="00AB3A58" w:rsidRPr="0026598E" w:rsidRDefault="00AB3A58" w:rsidP="00C76D1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00B2526D"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C76D1B">
      <w:pPr>
        <w:suppressAutoHyphens/>
        <w:spacing w:after="0" w:line="240" w:lineRule="auto"/>
        <w:jc w:val="both"/>
        <w:rPr>
          <w:rFonts w:ascii="Arial Narrow" w:eastAsia="Calibri" w:hAnsi="Arial Narrow" w:cs="Arial"/>
          <w:kern w:val="0"/>
          <w:u w:val="single"/>
          <w14:ligatures w14:val="none"/>
        </w:rPr>
      </w:pPr>
    </w:p>
    <w:p w14:paraId="0081C764" w14:textId="77777777" w:rsidR="00AB3A58" w:rsidRPr="0026598E" w:rsidRDefault="00AB3A58" w:rsidP="00C76D1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w14:paraId="0DCAFBEE" w14:textId="77777777" w:rsidR="00AB3A58" w:rsidRPr="0026598E" w:rsidRDefault="00AB3A58" w:rsidP="00C76D1B">
      <w:pPr>
        <w:suppressAutoHyphens/>
        <w:spacing w:after="0" w:line="240" w:lineRule="auto"/>
        <w:jc w:val="both"/>
        <w:rPr>
          <w:rFonts w:ascii="Arial Narrow" w:eastAsia="Times New Roman" w:hAnsi="Arial Narrow" w:cs="Times New Roman"/>
          <w:color w:val="000000"/>
          <w:kern w:val="0"/>
          <w:lang w:eastAsia="es-PE"/>
          <w14:ligatures w14:val="none"/>
        </w:rPr>
      </w:pPr>
    </w:p>
    <w:p w14:paraId="14CE7DD8" w14:textId="754593B4" w:rsidR="0036368C" w:rsidRPr="00A67ADF" w:rsidRDefault="0036368C" w:rsidP="00C76D1B">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0D1846">
        <w:rPr>
          <w:rFonts w:ascii="Arial Narrow" w:hAnsi="Arial Narrow" w:cs="Arial"/>
          <w:bCs/>
          <w:spacing w:val="-3"/>
          <w:kern w:val="0"/>
          <w14:ligatures w14:val="none"/>
        </w:rPr>
        <w:t>requerir a</w:t>
      </w:r>
      <w:r w:rsidR="009302AB" w:rsidRPr="000D1846">
        <w:rPr>
          <w:rFonts w:ascii="Arial Narrow" w:hAnsi="Arial Narrow" w:cs="Arial"/>
          <w:bCs/>
          <w:spacing w:val="-3"/>
          <w:kern w:val="0"/>
          <w14:ligatures w14:val="none"/>
        </w:rPr>
        <w:t xml:space="preserve">l señor Diego Arturo </w:t>
      </w:r>
      <w:proofErr w:type="spellStart"/>
      <w:r w:rsidR="009302AB" w:rsidRPr="000D1846">
        <w:rPr>
          <w:rFonts w:ascii="Arial Narrow" w:hAnsi="Arial Narrow" w:cs="Arial"/>
          <w:bCs/>
          <w:spacing w:val="-3"/>
          <w:kern w:val="0"/>
          <w14:ligatures w14:val="none"/>
        </w:rPr>
        <w:t>Espiritu</w:t>
      </w:r>
      <w:proofErr w:type="spellEnd"/>
      <w:r w:rsidR="009302AB" w:rsidRPr="000D1846">
        <w:rPr>
          <w:rFonts w:ascii="Arial Narrow" w:hAnsi="Arial Narrow" w:cs="Arial"/>
          <w:bCs/>
          <w:spacing w:val="-3"/>
          <w:kern w:val="0"/>
          <w14:ligatures w14:val="none"/>
        </w:rPr>
        <w:t xml:space="preserve"> Castillo </w:t>
      </w:r>
      <w:r w:rsidRPr="000D1846">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Pr="000D1846">
        <w:rPr>
          <w:rFonts w:ascii="Arial Narrow" w:eastAsia="Times New Roman" w:hAnsi="Arial Narrow" w:cs="Segoe UI"/>
          <w:color w:val="000000"/>
          <w:kern w:val="0"/>
          <w:lang w:eastAsia="es-PE"/>
          <w14:ligatures w14:val="none"/>
        </w:rPr>
        <w:t>°</w:t>
      </w:r>
      <w:r w:rsidRPr="000D1846">
        <w:rPr>
          <w:rFonts w:ascii="Arial Narrow" w:hAnsi="Arial Narrow"/>
          <w:color w:val="000000"/>
        </w:rPr>
        <w:t xml:space="preserve"> del Texto Único Ordenado de la Ley del Procedimiento Administrativo General</w:t>
      </w:r>
      <w:r w:rsidRPr="00A67ADF">
        <w:rPr>
          <w:rFonts w:ascii="Arial Narrow" w:hAnsi="Arial Narrow"/>
          <w:color w:val="000000"/>
        </w:rPr>
        <w:t xml:space="preserve">, aprobado mediante Decreto Supremo 006-2026-JUS, bajo </w:t>
      </w:r>
      <w:r w:rsidRPr="00A67ADF">
        <w:rPr>
          <w:rFonts w:ascii="Arial Narrow" w:hAnsi="Arial Narrow"/>
          <w:color w:val="000000"/>
        </w:rPr>
        <w:lastRenderedPageBreak/>
        <w:t>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3"/>
      </w:r>
      <w:r w:rsidRPr="00A67ADF">
        <w:rPr>
          <w:rFonts w:ascii="Arial Narrow" w:hAnsi="Arial Narrow" w:cs="Arial"/>
        </w:rPr>
        <w:t>.</w:t>
      </w:r>
    </w:p>
    <w:p w14:paraId="50BE9060" w14:textId="77777777" w:rsidR="0036368C" w:rsidRPr="00A67ADF" w:rsidRDefault="0036368C" w:rsidP="00C76D1B">
      <w:pPr>
        <w:suppressAutoHyphens/>
        <w:spacing w:after="0" w:line="240" w:lineRule="auto"/>
        <w:jc w:val="both"/>
        <w:rPr>
          <w:rFonts w:ascii="Arial Narrow" w:hAnsi="Arial Narrow" w:cs="Arial"/>
        </w:rPr>
      </w:pPr>
    </w:p>
    <w:p w14:paraId="39B58299" w14:textId="358CCD0D" w:rsidR="0036368C" w:rsidRPr="0026598E" w:rsidRDefault="0036368C" w:rsidP="00C76D1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w:t>
      </w:r>
      <w:r w:rsidRPr="009302AB">
        <w:rPr>
          <w:rFonts w:ascii="Arial Narrow" w:hAnsi="Arial Narrow"/>
          <w:color w:val="000000"/>
        </w:rPr>
        <w:t xml:space="preserve">a </w:t>
      </w:r>
      <w:r w:rsidRPr="009302AB">
        <w:rPr>
          <w:rFonts w:ascii="Arial Narrow" w:eastAsia="Arial Narrow" w:hAnsi="Arial Narrow" w:cs="Arial Narrow"/>
          <w:bCs/>
        </w:rPr>
        <w:t xml:space="preserve">Mapfre Perú Compañía de Seguros y Reaseguros S.A. </w:t>
      </w:r>
      <w:r w:rsidRPr="009302AB">
        <w:rPr>
          <w:rFonts w:ascii="Arial Narrow" w:hAnsi="Arial Narrow"/>
          <w:shd w:val="clear" w:color="auto" w:fill="FFFFFF"/>
        </w:rPr>
        <w:t xml:space="preserve">para que </w:t>
      </w:r>
      <w:r w:rsidRPr="009302AB">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537523B8" w14:textId="77777777" w:rsidR="00AB3A58" w:rsidRPr="0026598E" w:rsidRDefault="00AB3A58" w:rsidP="00C76D1B">
      <w:pPr>
        <w:spacing w:after="0" w:line="240" w:lineRule="auto"/>
        <w:jc w:val="both"/>
        <w:rPr>
          <w:rFonts w:ascii="Arial Narrow" w:eastAsia="Arial Narrow" w:hAnsi="Arial Narrow" w:cs="Arial Narrow"/>
          <w:b/>
          <w:color w:val="000000"/>
          <w:kern w:val="0"/>
          <w:lang w:eastAsia="es-PE"/>
          <w14:ligatures w14:val="none"/>
        </w:rPr>
      </w:pPr>
    </w:p>
    <w:p w14:paraId="4FE8269B" w14:textId="77777777" w:rsidR="00AB3A58" w:rsidRPr="0026598E" w:rsidRDefault="00AB3A58" w:rsidP="00C76D1B">
      <w:pPr>
        <w:spacing w:after="0" w:line="240" w:lineRule="auto"/>
        <w:jc w:val="both"/>
        <w:rPr>
          <w:rFonts w:ascii="Arial Narrow" w:eastAsia="Arial Narrow" w:hAnsi="Arial Narrow" w:cs="Arial Narrow"/>
          <w:b/>
          <w:color w:val="000000"/>
          <w:kern w:val="0"/>
          <w:lang w:eastAsia="es-PE"/>
          <w14:ligatures w14:val="none"/>
        </w:rPr>
      </w:pPr>
    </w:p>
    <w:p w14:paraId="181DDD35" w14:textId="77777777" w:rsidR="00AB3A58" w:rsidRPr="0026598E" w:rsidRDefault="00AB3A58" w:rsidP="00C76D1B">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26598E" w:rsidRDefault="00AB3A58" w:rsidP="00C76D1B">
      <w:pPr>
        <w:spacing w:after="0" w:line="240" w:lineRule="auto"/>
        <w:jc w:val="both"/>
        <w:rPr>
          <w:rFonts w:ascii="Arial Narrow" w:eastAsia="Arial Narrow" w:hAnsi="Arial Narrow" w:cs="Arial Narrow"/>
          <w:b/>
          <w:color w:val="000000"/>
          <w:kern w:val="0"/>
          <w:lang w:eastAsia="es-PE"/>
          <w14:ligatures w14:val="none"/>
        </w:rPr>
      </w:pPr>
    </w:p>
    <w:p w14:paraId="5F73DDED" w14:textId="77777777" w:rsidR="00AB3A58" w:rsidRPr="0026598E" w:rsidRDefault="00AB3A58" w:rsidP="00C76D1B">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7B15A8F5" w14:textId="77777777" w:rsidR="00AB3A58" w:rsidRPr="0026598E" w:rsidRDefault="00AB3A58" w:rsidP="00C76D1B">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08FFB35F" w14:textId="77777777" w:rsidR="00AB3A58" w:rsidRPr="0026598E" w:rsidRDefault="00AB3A58" w:rsidP="00C76D1B">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N° 1</w:t>
      </w:r>
    </w:p>
    <w:p w14:paraId="5490FA6F" w14:textId="77777777" w:rsidR="00AB3A58" w:rsidRPr="0026598E" w:rsidRDefault="00AB3A58" w:rsidP="00C76D1B">
      <w:pPr>
        <w:spacing w:after="0" w:line="240" w:lineRule="auto"/>
        <w:jc w:val="both"/>
        <w:rPr>
          <w:rFonts w:ascii="Arial Narrow" w:eastAsia="Arial Narrow" w:hAnsi="Arial Narrow" w:cs="Arial Narrow"/>
          <w:b/>
          <w:color w:val="000000"/>
          <w:kern w:val="0"/>
          <w:lang w:eastAsia="es-PE"/>
          <w14:ligatures w14:val="none"/>
        </w:rPr>
      </w:pPr>
    </w:p>
    <w:bookmarkEnd w:id="0"/>
    <w:p w14:paraId="58E453A2" w14:textId="05E608DF" w:rsidR="00AB3A58" w:rsidRPr="0026598E" w:rsidRDefault="00AB3A58" w:rsidP="00C76D1B">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w:t>
      </w:r>
      <w:r w:rsidR="005C1748" w:rsidRPr="0026598E">
        <w:rPr>
          <w:rFonts w:ascii="Arial Narrow" w:eastAsia="Arial Narrow" w:hAnsi="Arial Narrow" w:cs="Arial"/>
          <w:color w:val="000000"/>
          <w:kern w:val="0"/>
          <w:sz w:val="16"/>
          <w:szCs w:val="16"/>
          <w:lang w:eastAsia="es-PE"/>
          <w14:ligatures w14:val="none"/>
        </w:rPr>
        <w:t>JCQ</w:t>
      </w:r>
    </w:p>
    <w:p w14:paraId="4A69497D" w14:textId="77777777" w:rsidR="00AB3A58" w:rsidRPr="0026598E" w:rsidRDefault="00AB3A58" w:rsidP="00C76D1B">
      <w:pPr>
        <w:spacing w:line="240" w:lineRule="auto"/>
        <w:rPr>
          <w:rFonts w:ascii="Arial Narrow" w:hAnsi="Arial Narrow"/>
        </w:rPr>
      </w:pPr>
    </w:p>
    <w:p w14:paraId="44351FDE" w14:textId="77777777" w:rsidR="00AB3A58" w:rsidRPr="0026598E" w:rsidRDefault="00AB3A58" w:rsidP="00C76D1B">
      <w:pPr>
        <w:spacing w:line="240" w:lineRule="auto"/>
        <w:rPr>
          <w:rFonts w:ascii="Arial Narrow" w:hAnsi="Arial Narrow"/>
        </w:rPr>
      </w:pPr>
    </w:p>
    <w:p w14:paraId="0B9A1116" w14:textId="77777777" w:rsidR="001B5674" w:rsidRPr="0026598E" w:rsidRDefault="001B5674" w:rsidP="00C76D1B">
      <w:pPr>
        <w:spacing w:line="240" w:lineRule="auto"/>
        <w:rPr>
          <w:rFonts w:ascii="Arial Narrow" w:hAnsi="Arial Narrow"/>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2B736" w14:textId="77777777" w:rsidR="00625F02" w:rsidRDefault="00625F02" w:rsidP="00AB3A58">
      <w:pPr>
        <w:spacing w:after="0" w:line="240" w:lineRule="auto"/>
      </w:pPr>
      <w:r>
        <w:separator/>
      </w:r>
    </w:p>
  </w:endnote>
  <w:endnote w:type="continuationSeparator" w:id="0">
    <w:p w14:paraId="1FA2159B" w14:textId="77777777" w:rsidR="00625F02" w:rsidRDefault="00625F02"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F13E1" w14:textId="77777777" w:rsidR="00625F02" w:rsidRDefault="00625F02" w:rsidP="00AB3A58">
      <w:pPr>
        <w:spacing w:after="0" w:line="240" w:lineRule="auto"/>
      </w:pPr>
      <w:r>
        <w:separator/>
      </w:r>
    </w:p>
  </w:footnote>
  <w:footnote w:type="continuationSeparator" w:id="0">
    <w:p w14:paraId="09FCAA02" w14:textId="77777777" w:rsidR="00625F02" w:rsidRDefault="00625F02" w:rsidP="00AB3A58">
      <w:pPr>
        <w:spacing w:after="0" w:line="240" w:lineRule="auto"/>
      </w:pPr>
      <w:r>
        <w:continuationSeparator/>
      </w:r>
    </w:p>
  </w:footnote>
  <w:footnote w:id="1">
    <w:p w14:paraId="2A65C616" w14:textId="222DE712" w:rsidR="00D117B4" w:rsidRPr="00C76D1B" w:rsidRDefault="00D117B4" w:rsidP="00C76D1B">
      <w:pPr>
        <w:pStyle w:val="Textonotapie"/>
        <w:ind w:left="567" w:hanging="567"/>
        <w:jc w:val="both"/>
        <w:rPr>
          <w:rFonts w:ascii="Arial Narrow" w:hAnsi="Arial Narrow" w:cs="Arial"/>
          <w:sz w:val="16"/>
          <w:szCs w:val="16"/>
        </w:rPr>
      </w:pPr>
      <w:r w:rsidRPr="00C76D1B">
        <w:rPr>
          <w:rStyle w:val="Refdenotaalpie"/>
          <w:rFonts w:ascii="Arial Narrow" w:hAnsi="Arial Narrow" w:cs="Arial"/>
          <w:sz w:val="16"/>
          <w:szCs w:val="16"/>
        </w:rPr>
        <w:footnoteRef/>
      </w:r>
      <w:r w:rsidRPr="00C76D1B">
        <w:rPr>
          <w:rFonts w:ascii="Arial Narrow" w:hAnsi="Arial Narrow" w:cs="Arial"/>
          <w:sz w:val="16"/>
          <w:szCs w:val="16"/>
        </w:rPr>
        <w:t xml:space="preserve"> </w:t>
      </w:r>
      <w:r w:rsidRPr="00C76D1B">
        <w:rPr>
          <w:rFonts w:ascii="Arial Narrow" w:hAnsi="Arial Narrow" w:cs="Arial"/>
          <w:sz w:val="16"/>
          <w:szCs w:val="16"/>
        </w:rPr>
        <w:tab/>
        <w:t xml:space="preserve">Denuncia remitida a esta Comisión mediante MEMORANDUM N° </w:t>
      </w:r>
      <w:r w:rsidR="00563C32" w:rsidRPr="00C76D1B">
        <w:rPr>
          <w:rFonts w:ascii="Arial Narrow" w:hAnsi="Arial Narrow" w:cs="Arial"/>
          <w:sz w:val="16"/>
          <w:szCs w:val="16"/>
        </w:rPr>
        <w:t xml:space="preserve">000986-2025-PS1/INDECOPI </w:t>
      </w:r>
      <w:r w:rsidRPr="00C76D1B">
        <w:rPr>
          <w:rFonts w:ascii="Arial Narrow" w:hAnsi="Arial Narrow" w:cs="Arial"/>
          <w:sz w:val="16"/>
          <w:szCs w:val="16"/>
        </w:rPr>
        <w:t xml:space="preserve">de fecha </w:t>
      </w:r>
      <w:r w:rsidR="00563C32" w:rsidRPr="00C76D1B">
        <w:rPr>
          <w:rFonts w:ascii="Arial Narrow" w:hAnsi="Arial Narrow" w:cs="Arial"/>
          <w:sz w:val="16"/>
          <w:szCs w:val="16"/>
        </w:rPr>
        <w:t>29</w:t>
      </w:r>
      <w:r w:rsidRPr="00C76D1B">
        <w:rPr>
          <w:rFonts w:ascii="Arial Narrow" w:hAnsi="Arial Narrow" w:cs="Arial"/>
          <w:sz w:val="16"/>
          <w:szCs w:val="16"/>
        </w:rPr>
        <w:t xml:space="preserve"> de abril del 2025, </w:t>
      </w:r>
      <w:proofErr w:type="spellStart"/>
      <w:r w:rsidRPr="00C76D1B">
        <w:rPr>
          <w:rFonts w:ascii="Arial Narrow" w:hAnsi="Arial Narrow" w:cs="Arial"/>
          <w:sz w:val="16"/>
          <w:szCs w:val="16"/>
        </w:rPr>
        <w:t>recepcionada</w:t>
      </w:r>
      <w:proofErr w:type="spellEnd"/>
      <w:r w:rsidRPr="00C76D1B">
        <w:rPr>
          <w:rFonts w:ascii="Arial Narrow" w:hAnsi="Arial Narrow" w:cs="Arial"/>
          <w:sz w:val="16"/>
          <w:szCs w:val="16"/>
        </w:rPr>
        <w:t xml:space="preserve"> el </w:t>
      </w:r>
      <w:r w:rsidR="00563C32" w:rsidRPr="00C76D1B">
        <w:rPr>
          <w:rFonts w:ascii="Arial Narrow" w:hAnsi="Arial Narrow" w:cs="Arial"/>
          <w:sz w:val="16"/>
          <w:szCs w:val="16"/>
        </w:rPr>
        <w:t>29</w:t>
      </w:r>
      <w:r w:rsidRPr="00C76D1B">
        <w:rPr>
          <w:rFonts w:ascii="Arial Narrow" w:hAnsi="Arial Narrow" w:cs="Arial"/>
          <w:sz w:val="16"/>
          <w:szCs w:val="16"/>
        </w:rPr>
        <w:t xml:space="preserve"> de abril del 2025.</w:t>
      </w:r>
    </w:p>
    <w:p w14:paraId="1D6CFBA2" w14:textId="77777777" w:rsidR="00D117B4" w:rsidRPr="00C76D1B" w:rsidRDefault="00D117B4" w:rsidP="00C76D1B">
      <w:pPr>
        <w:pStyle w:val="Textonotapie"/>
        <w:ind w:left="567" w:hanging="567"/>
        <w:jc w:val="both"/>
        <w:rPr>
          <w:rFonts w:ascii="Arial Narrow" w:hAnsi="Arial Narrow" w:cs="Arial"/>
          <w:sz w:val="16"/>
          <w:szCs w:val="16"/>
        </w:rPr>
      </w:pPr>
    </w:p>
  </w:footnote>
  <w:footnote w:id="2">
    <w:p w14:paraId="45147139" w14:textId="77777777" w:rsidR="00AB3A58" w:rsidRPr="00C76D1B" w:rsidRDefault="00AB3A58" w:rsidP="00C76D1B">
      <w:pPr>
        <w:pStyle w:val="Textonotapie"/>
        <w:ind w:left="567" w:hanging="567"/>
        <w:jc w:val="both"/>
        <w:rPr>
          <w:rFonts w:ascii="Arial Narrow" w:hAnsi="Arial Narrow" w:cs="Arial"/>
          <w:sz w:val="16"/>
          <w:szCs w:val="16"/>
        </w:rPr>
      </w:pPr>
      <w:r w:rsidRPr="00C76D1B">
        <w:rPr>
          <w:rStyle w:val="Refdenotaalpie"/>
          <w:rFonts w:ascii="Arial Narrow" w:hAnsi="Arial Narrow" w:cs="Arial"/>
          <w:sz w:val="16"/>
          <w:szCs w:val="16"/>
        </w:rPr>
        <w:footnoteRef/>
      </w:r>
      <w:r w:rsidRPr="00C76D1B">
        <w:rPr>
          <w:rFonts w:ascii="Arial Narrow" w:hAnsi="Arial Narrow" w:cs="Arial"/>
          <w:sz w:val="16"/>
          <w:szCs w:val="16"/>
        </w:rPr>
        <w:t xml:space="preserve"> </w:t>
      </w:r>
      <w:r w:rsidRPr="00C76D1B">
        <w:rPr>
          <w:rFonts w:ascii="Arial Narrow" w:hAnsi="Arial Narrow" w:cs="Arial"/>
          <w:sz w:val="16"/>
          <w:szCs w:val="16"/>
        </w:rPr>
        <w:tab/>
        <w:t>Publicado</w:t>
      </w:r>
      <w:r w:rsidRPr="00C76D1B">
        <w:rPr>
          <w:rFonts w:ascii="Arial Narrow" w:hAnsi="Arial Narrow" w:cs="Arial"/>
          <w:b/>
          <w:sz w:val="16"/>
          <w:szCs w:val="16"/>
        </w:rPr>
        <w:t xml:space="preserve"> </w:t>
      </w:r>
      <w:r w:rsidRPr="00C76D1B">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C76D1B" w:rsidRDefault="00AB3A58" w:rsidP="00C76D1B">
      <w:pPr>
        <w:pStyle w:val="Textonotapie"/>
        <w:ind w:left="567" w:hanging="567"/>
        <w:jc w:val="both"/>
        <w:rPr>
          <w:rFonts w:ascii="Arial Narrow" w:hAnsi="Arial Narrow" w:cs="Arial"/>
          <w:sz w:val="16"/>
          <w:szCs w:val="16"/>
        </w:rPr>
      </w:pPr>
    </w:p>
  </w:footnote>
  <w:footnote w:id="3">
    <w:p w14:paraId="6C314D38" w14:textId="77777777" w:rsidR="00C546BB" w:rsidRPr="00C76D1B" w:rsidRDefault="00C546BB" w:rsidP="00C76D1B">
      <w:pPr>
        <w:pStyle w:val="Textonotapie"/>
        <w:tabs>
          <w:tab w:val="left" w:pos="567"/>
        </w:tabs>
        <w:ind w:left="567" w:right="-1" w:hanging="567"/>
        <w:jc w:val="both"/>
        <w:rPr>
          <w:rFonts w:ascii="Arial Narrow" w:eastAsia="Arial Narrow" w:hAnsi="Arial Narrow" w:cs="Arial"/>
          <w:b/>
          <w:bCs/>
          <w:sz w:val="16"/>
          <w:szCs w:val="16"/>
        </w:rPr>
      </w:pPr>
      <w:r w:rsidRPr="00C76D1B">
        <w:rPr>
          <w:rStyle w:val="Refdenotaalpie"/>
          <w:rFonts w:ascii="Arial Narrow" w:hAnsi="Arial Narrow" w:cs="Arial"/>
          <w:sz w:val="16"/>
          <w:szCs w:val="16"/>
        </w:rPr>
        <w:footnoteRef/>
      </w:r>
      <w:r w:rsidRPr="00C76D1B">
        <w:rPr>
          <w:rFonts w:ascii="Arial Narrow" w:hAnsi="Arial Narrow" w:cs="Arial"/>
          <w:sz w:val="16"/>
          <w:szCs w:val="16"/>
        </w:rPr>
        <w:t xml:space="preserve">  </w:t>
      </w:r>
      <w:r w:rsidRPr="00C76D1B">
        <w:rPr>
          <w:rFonts w:ascii="Arial Narrow" w:hAnsi="Arial Narrow" w:cs="Arial"/>
          <w:sz w:val="16"/>
          <w:szCs w:val="16"/>
        </w:rPr>
        <w:tab/>
      </w:r>
      <w:r w:rsidRPr="00C76D1B">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3A6C5D52" w14:textId="77777777" w:rsidR="00C546BB" w:rsidRPr="00C76D1B" w:rsidRDefault="00C546BB" w:rsidP="00C76D1B">
      <w:pPr>
        <w:pStyle w:val="Textonotapie"/>
        <w:tabs>
          <w:tab w:val="left" w:pos="567"/>
        </w:tabs>
        <w:ind w:left="567" w:right="-1" w:hanging="567"/>
        <w:jc w:val="both"/>
        <w:rPr>
          <w:rFonts w:ascii="Arial Narrow" w:eastAsia="Arial Narrow" w:hAnsi="Arial Narrow" w:cs="Arial"/>
          <w:b/>
          <w:bCs/>
          <w:sz w:val="16"/>
          <w:szCs w:val="16"/>
        </w:rPr>
      </w:pPr>
      <w:r w:rsidRPr="00C76D1B">
        <w:rPr>
          <w:rFonts w:ascii="Arial Narrow" w:eastAsia="Arial Narrow" w:hAnsi="Arial Narrow" w:cs="Arial"/>
          <w:b/>
          <w:bCs/>
          <w:sz w:val="16"/>
          <w:szCs w:val="16"/>
        </w:rPr>
        <w:tab/>
        <w:t>Artículo 105.- Autoridad competente.</w:t>
      </w:r>
    </w:p>
    <w:p w14:paraId="6A44F5EB" w14:textId="77777777" w:rsidR="00C546BB" w:rsidRPr="00C76D1B" w:rsidRDefault="00C546BB" w:rsidP="00C76D1B">
      <w:pPr>
        <w:pStyle w:val="Textonotapie"/>
        <w:tabs>
          <w:tab w:val="left" w:pos="567"/>
        </w:tabs>
        <w:ind w:left="567" w:right="-1" w:hanging="567"/>
        <w:jc w:val="both"/>
        <w:rPr>
          <w:rFonts w:ascii="Arial Narrow" w:eastAsia="Arial Narrow" w:hAnsi="Arial Narrow" w:cs="Arial"/>
          <w:sz w:val="16"/>
          <w:szCs w:val="16"/>
        </w:rPr>
      </w:pPr>
      <w:r w:rsidRPr="00C76D1B">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729B1E1F" w14:textId="77777777" w:rsidR="00C546BB" w:rsidRPr="00C76D1B" w:rsidRDefault="00C546BB" w:rsidP="00C76D1B">
      <w:pPr>
        <w:pStyle w:val="Textonotapie"/>
        <w:tabs>
          <w:tab w:val="left" w:pos="567"/>
        </w:tabs>
        <w:ind w:left="567" w:right="-1" w:hanging="567"/>
        <w:jc w:val="both"/>
        <w:rPr>
          <w:rFonts w:ascii="Arial Narrow" w:eastAsia="Arial Narrow" w:hAnsi="Arial Narrow" w:cs="Arial"/>
          <w:sz w:val="16"/>
          <w:szCs w:val="16"/>
        </w:rPr>
      </w:pPr>
      <w:r w:rsidRPr="00C76D1B">
        <w:rPr>
          <w:rFonts w:ascii="Arial Narrow" w:eastAsia="Arial Narrow" w:hAnsi="Arial Narrow" w:cs="Arial"/>
          <w:sz w:val="16"/>
          <w:szCs w:val="16"/>
        </w:rPr>
        <w:tab/>
        <w:t xml:space="preserve">(…). </w:t>
      </w:r>
    </w:p>
    <w:p w14:paraId="43DF7EBA" w14:textId="77777777" w:rsidR="00C546BB" w:rsidRPr="00C76D1B" w:rsidRDefault="00C546BB" w:rsidP="00C76D1B">
      <w:pPr>
        <w:pStyle w:val="Textonotapie"/>
        <w:tabs>
          <w:tab w:val="left" w:pos="567"/>
        </w:tabs>
        <w:ind w:left="567" w:right="-1" w:hanging="567"/>
        <w:jc w:val="both"/>
        <w:rPr>
          <w:rFonts w:ascii="Arial Narrow" w:eastAsia="Arial Narrow" w:hAnsi="Arial Narrow" w:cs="Arial"/>
          <w:sz w:val="16"/>
          <w:szCs w:val="16"/>
        </w:rPr>
      </w:pPr>
    </w:p>
    <w:p w14:paraId="700D7BF6" w14:textId="77777777" w:rsidR="00C546BB" w:rsidRPr="00C76D1B" w:rsidRDefault="00C546BB" w:rsidP="00C76D1B">
      <w:pPr>
        <w:pStyle w:val="Textonotapie"/>
        <w:tabs>
          <w:tab w:val="left" w:pos="567"/>
        </w:tabs>
        <w:ind w:left="567" w:right="-1" w:hanging="567"/>
        <w:jc w:val="both"/>
        <w:rPr>
          <w:rFonts w:ascii="Arial Narrow" w:eastAsia="Arial Narrow" w:hAnsi="Arial Narrow" w:cs="Arial"/>
          <w:b/>
          <w:bCs/>
          <w:sz w:val="16"/>
          <w:szCs w:val="16"/>
        </w:rPr>
      </w:pPr>
      <w:r w:rsidRPr="00C76D1B">
        <w:rPr>
          <w:rFonts w:ascii="Arial Narrow" w:eastAsia="Arial Narrow" w:hAnsi="Arial Narrow" w:cs="Arial"/>
          <w:sz w:val="16"/>
          <w:szCs w:val="16"/>
        </w:rPr>
        <w:tab/>
      </w:r>
      <w:r w:rsidRPr="00C76D1B">
        <w:rPr>
          <w:rFonts w:ascii="Arial Narrow" w:eastAsia="Arial Narrow" w:hAnsi="Arial Narrow" w:cs="Arial"/>
          <w:b/>
          <w:bCs/>
          <w:sz w:val="16"/>
          <w:szCs w:val="16"/>
        </w:rPr>
        <w:t xml:space="preserve">LEY DE ORGANIZACIÓN Y FUNCIONES DEL INDECOPI, APROBADA POR DECRETO LEGISLATIVO N° 1033 </w:t>
      </w:r>
    </w:p>
    <w:p w14:paraId="505976C4" w14:textId="77777777" w:rsidR="00C546BB" w:rsidRPr="00C76D1B" w:rsidRDefault="00C546BB" w:rsidP="00C76D1B">
      <w:pPr>
        <w:pStyle w:val="Textonotapie"/>
        <w:tabs>
          <w:tab w:val="left" w:pos="567"/>
        </w:tabs>
        <w:ind w:left="567" w:right="-1" w:hanging="567"/>
        <w:jc w:val="both"/>
        <w:rPr>
          <w:rFonts w:ascii="Arial Narrow" w:eastAsia="Arial Narrow" w:hAnsi="Arial Narrow" w:cs="Arial"/>
          <w:sz w:val="16"/>
          <w:szCs w:val="16"/>
        </w:rPr>
      </w:pPr>
      <w:r w:rsidRPr="00C76D1B">
        <w:rPr>
          <w:rFonts w:ascii="Arial Narrow" w:eastAsia="Arial Narrow" w:hAnsi="Arial Narrow" w:cs="Arial"/>
          <w:b/>
          <w:bCs/>
          <w:sz w:val="16"/>
          <w:szCs w:val="16"/>
        </w:rPr>
        <w:tab/>
        <w:t>Artículo 27.-</w:t>
      </w:r>
      <w:r w:rsidRPr="00C76D1B">
        <w:rPr>
          <w:rFonts w:ascii="Arial Narrow" w:eastAsia="Arial Narrow" w:hAnsi="Arial Narrow" w:cs="Arial"/>
          <w:sz w:val="16"/>
          <w:szCs w:val="16"/>
        </w:rPr>
        <w:t xml:space="preserve"> De la Comisión de Protección al Consumidor.- </w:t>
      </w:r>
    </w:p>
    <w:p w14:paraId="132E1459" w14:textId="77777777" w:rsidR="00C546BB" w:rsidRPr="00C76D1B" w:rsidRDefault="00C546BB" w:rsidP="00C76D1B">
      <w:pPr>
        <w:pStyle w:val="Textonotapie"/>
        <w:tabs>
          <w:tab w:val="left" w:pos="567"/>
        </w:tabs>
        <w:ind w:left="567" w:right="-1" w:hanging="567"/>
        <w:jc w:val="both"/>
        <w:rPr>
          <w:rFonts w:ascii="Arial Narrow" w:eastAsia="Arial Narrow" w:hAnsi="Arial Narrow" w:cs="Arial"/>
          <w:sz w:val="16"/>
          <w:szCs w:val="16"/>
        </w:rPr>
      </w:pPr>
      <w:r w:rsidRPr="00C76D1B">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69CF5752" w14:textId="77777777" w:rsidR="00C546BB" w:rsidRPr="00C76D1B" w:rsidRDefault="00C546BB" w:rsidP="00C76D1B">
      <w:pPr>
        <w:pStyle w:val="Textonotapie"/>
        <w:tabs>
          <w:tab w:val="left" w:pos="567"/>
        </w:tabs>
        <w:ind w:left="567" w:right="-1" w:hanging="567"/>
        <w:jc w:val="both"/>
        <w:rPr>
          <w:rFonts w:ascii="Arial Narrow" w:eastAsia="Arial Narrow" w:hAnsi="Arial Narrow" w:cs="Arial"/>
          <w:sz w:val="16"/>
          <w:szCs w:val="16"/>
        </w:rPr>
      </w:pPr>
    </w:p>
  </w:footnote>
  <w:footnote w:id="4">
    <w:p w14:paraId="5255DF72" w14:textId="77777777" w:rsidR="00C546BB" w:rsidRPr="00C76D1B" w:rsidRDefault="00C546BB" w:rsidP="00C76D1B">
      <w:pPr>
        <w:pStyle w:val="Textonotapie"/>
        <w:tabs>
          <w:tab w:val="left" w:pos="567"/>
        </w:tabs>
        <w:ind w:left="567" w:right="-1" w:hanging="567"/>
        <w:jc w:val="both"/>
        <w:rPr>
          <w:rFonts w:ascii="Arial Narrow" w:eastAsia="Arial Narrow" w:hAnsi="Arial Narrow" w:cs="Arial Narrow"/>
          <w:b/>
          <w:bCs/>
          <w:sz w:val="16"/>
          <w:szCs w:val="16"/>
        </w:rPr>
      </w:pPr>
      <w:r w:rsidRPr="00C76D1B">
        <w:rPr>
          <w:rStyle w:val="Refdenotaalpie"/>
          <w:rFonts w:ascii="Arial Narrow" w:hAnsi="Arial Narrow"/>
          <w:sz w:val="16"/>
          <w:szCs w:val="16"/>
        </w:rPr>
        <w:footnoteRef/>
      </w:r>
      <w:r w:rsidRPr="00C76D1B">
        <w:rPr>
          <w:rFonts w:ascii="Arial Narrow" w:hAnsi="Arial Narrow"/>
          <w:sz w:val="16"/>
          <w:szCs w:val="16"/>
        </w:rPr>
        <w:t xml:space="preserve">           </w:t>
      </w:r>
      <w:r w:rsidRPr="00C76D1B">
        <w:rPr>
          <w:rFonts w:ascii="Arial Narrow" w:hAnsi="Arial Narrow"/>
          <w:sz w:val="16"/>
          <w:szCs w:val="16"/>
        </w:rPr>
        <w:tab/>
      </w:r>
      <w:r w:rsidRPr="00C76D1B">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4369FF84" w14:textId="77777777" w:rsidR="00C546BB" w:rsidRPr="00C76D1B" w:rsidRDefault="00C546BB" w:rsidP="00C76D1B">
      <w:pPr>
        <w:pStyle w:val="Textonotapie"/>
        <w:ind w:left="567" w:right="-1"/>
        <w:jc w:val="both"/>
        <w:rPr>
          <w:rFonts w:ascii="Arial Narrow" w:eastAsia="Arial Narrow" w:hAnsi="Arial Narrow" w:cs="Arial Narrow"/>
          <w:b/>
          <w:bCs/>
          <w:sz w:val="16"/>
          <w:szCs w:val="16"/>
        </w:rPr>
      </w:pPr>
      <w:r w:rsidRPr="00C76D1B">
        <w:rPr>
          <w:rFonts w:ascii="Arial Narrow" w:eastAsia="Arial Narrow" w:hAnsi="Arial Narrow" w:cs="Arial Narrow"/>
          <w:b/>
          <w:bCs/>
          <w:sz w:val="16"/>
          <w:szCs w:val="16"/>
        </w:rPr>
        <w:t xml:space="preserve">Artículo 18.- Idoneidad   </w:t>
      </w:r>
    </w:p>
    <w:p w14:paraId="547C4265" w14:textId="77777777" w:rsidR="00C546BB" w:rsidRPr="00C76D1B" w:rsidRDefault="00C546BB" w:rsidP="00C76D1B">
      <w:pPr>
        <w:pStyle w:val="Textonotapie"/>
        <w:ind w:left="567" w:right="-1"/>
        <w:jc w:val="both"/>
        <w:rPr>
          <w:rFonts w:ascii="Arial Narrow" w:eastAsia="Arial Narrow" w:hAnsi="Arial Narrow" w:cs="Arial Narrow"/>
          <w:sz w:val="16"/>
          <w:szCs w:val="16"/>
        </w:rPr>
      </w:pPr>
      <w:r w:rsidRPr="00C76D1B">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E0BF58F" w14:textId="77777777" w:rsidR="00C546BB" w:rsidRPr="00C76D1B" w:rsidRDefault="00C546BB" w:rsidP="00C76D1B">
      <w:pPr>
        <w:pStyle w:val="Textonotapie"/>
        <w:ind w:left="567" w:right="-1"/>
        <w:jc w:val="both"/>
        <w:rPr>
          <w:rFonts w:ascii="Arial Narrow" w:eastAsia="Arial Narrow" w:hAnsi="Arial Narrow" w:cs="Arial Narrow"/>
          <w:sz w:val="16"/>
          <w:szCs w:val="16"/>
        </w:rPr>
      </w:pPr>
      <w:r w:rsidRPr="00C76D1B">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BD832C2" w14:textId="77777777" w:rsidR="00C546BB" w:rsidRPr="00C76D1B" w:rsidRDefault="00C546BB" w:rsidP="00C76D1B">
      <w:pPr>
        <w:pStyle w:val="Textonotapie"/>
        <w:ind w:left="567" w:right="-1"/>
        <w:jc w:val="both"/>
        <w:rPr>
          <w:rFonts w:ascii="Arial Narrow" w:eastAsia="Arial Narrow" w:hAnsi="Arial Narrow" w:cs="Arial Narrow"/>
          <w:sz w:val="16"/>
          <w:szCs w:val="16"/>
        </w:rPr>
      </w:pPr>
    </w:p>
    <w:p w14:paraId="60202513" w14:textId="77777777" w:rsidR="00C546BB" w:rsidRPr="00C76D1B" w:rsidRDefault="00C546BB" w:rsidP="00C76D1B">
      <w:pPr>
        <w:pStyle w:val="Textonotapie"/>
        <w:ind w:left="567" w:right="-1"/>
        <w:jc w:val="both"/>
        <w:rPr>
          <w:rFonts w:ascii="Arial Narrow" w:eastAsia="Arial Narrow" w:hAnsi="Arial Narrow" w:cs="Arial Narrow"/>
          <w:sz w:val="16"/>
          <w:szCs w:val="16"/>
        </w:rPr>
      </w:pPr>
      <w:r w:rsidRPr="00C76D1B">
        <w:rPr>
          <w:rFonts w:ascii="Arial Narrow" w:eastAsia="Arial Narrow" w:hAnsi="Arial Narrow" w:cs="Arial Narrow"/>
          <w:b/>
          <w:bCs/>
          <w:sz w:val="16"/>
          <w:szCs w:val="16"/>
        </w:rPr>
        <w:t xml:space="preserve">Artículo 19.- Obligación de los proveedores </w:t>
      </w:r>
    </w:p>
    <w:p w14:paraId="4C3B399F" w14:textId="77777777" w:rsidR="00C546BB" w:rsidRPr="00C76D1B" w:rsidRDefault="00C546BB" w:rsidP="00C76D1B">
      <w:pPr>
        <w:pStyle w:val="Textonotapie"/>
        <w:ind w:left="567" w:right="-1"/>
        <w:jc w:val="both"/>
        <w:rPr>
          <w:rFonts w:ascii="Arial Narrow" w:eastAsia="Arial Narrow" w:hAnsi="Arial Narrow" w:cs="Arial Narrow"/>
          <w:sz w:val="16"/>
          <w:szCs w:val="16"/>
        </w:rPr>
      </w:pPr>
      <w:r w:rsidRPr="00C76D1B">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171E5BEF" w14:textId="77777777" w:rsidR="00C546BB" w:rsidRPr="00C76D1B" w:rsidRDefault="00C546BB" w:rsidP="00C76D1B">
      <w:pPr>
        <w:pStyle w:val="Textonotapie"/>
        <w:jc w:val="both"/>
        <w:rPr>
          <w:rFonts w:ascii="Arial Narrow" w:hAnsi="Arial Narrow"/>
          <w:sz w:val="16"/>
          <w:szCs w:val="16"/>
        </w:rPr>
      </w:pPr>
    </w:p>
  </w:footnote>
  <w:footnote w:id="5">
    <w:p w14:paraId="02B9AB22" w14:textId="77777777" w:rsidR="00C546BB" w:rsidRPr="00C76D1B" w:rsidRDefault="00C546BB" w:rsidP="00C76D1B">
      <w:pPr>
        <w:pStyle w:val="Textonotapie"/>
        <w:tabs>
          <w:tab w:val="left" w:pos="567"/>
        </w:tabs>
        <w:ind w:left="567" w:right="-1" w:hanging="567"/>
        <w:jc w:val="both"/>
        <w:rPr>
          <w:rFonts w:ascii="Arial Narrow" w:eastAsia="Arial Narrow" w:hAnsi="Arial Narrow" w:cs="Arial Narrow"/>
          <w:b/>
          <w:bCs/>
          <w:sz w:val="16"/>
          <w:szCs w:val="16"/>
        </w:rPr>
      </w:pPr>
      <w:r w:rsidRPr="00C76D1B">
        <w:rPr>
          <w:rStyle w:val="Refdenotaalpie"/>
          <w:rFonts w:ascii="Arial Narrow" w:hAnsi="Arial Narrow"/>
          <w:sz w:val="16"/>
          <w:szCs w:val="16"/>
        </w:rPr>
        <w:footnoteRef/>
      </w:r>
      <w:r w:rsidRPr="00C76D1B">
        <w:rPr>
          <w:rFonts w:ascii="Arial Narrow" w:hAnsi="Arial Narrow"/>
          <w:sz w:val="16"/>
          <w:szCs w:val="16"/>
        </w:rPr>
        <w:t xml:space="preserve">           </w:t>
      </w:r>
      <w:r w:rsidRPr="00C76D1B">
        <w:rPr>
          <w:rFonts w:ascii="Arial Narrow" w:hAnsi="Arial Narrow"/>
          <w:sz w:val="16"/>
          <w:szCs w:val="16"/>
        </w:rPr>
        <w:tab/>
      </w:r>
      <w:r w:rsidRPr="00C76D1B">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27E6D985" w14:textId="77777777" w:rsidR="00C546BB" w:rsidRPr="00C76D1B" w:rsidRDefault="00C546BB" w:rsidP="00C76D1B">
      <w:pPr>
        <w:pStyle w:val="Textonotapie"/>
        <w:ind w:left="567" w:right="-1"/>
        <w:jc w:val="both"/>
        <w:rPr>
          <w:rFonts w:ascii="Arial Narrow" w:eastAsia="Arial Narrow" w:hAnsi="Arial Narrow" w:cs="Arial Narrow"/>
          <w:b/>
          <w:bCs/>
          <w:sz w:val="16"/>
          <w:szCs w:val="16"/>
        </w:rPr>
      </w:pPr>
      <w:r w:rsidRPr="00C76D1B">
        <w:rPr>
          <w:rFonts w:ascii="Arial Narrow" w:eastAsia="Arial Narrow" w:hAnsi="Arial Narrow" w:cs="Arial Narrow"/>
          <w:b/>
          <w:bCs/>
          <w:sz w:val="16"/>
          <w:szCs w:val="16"/>
        </w:rPr>
        <w:t>Artículo 1.- Derechos de los consumidores</w:t>
      </w:r>
    </w:p>
    <w:p w14:paraId="5E339690" w14:textId="77777777" w:rsidR="00C546BB" w:rsidRPr="00C76D1B" w:rsidRDefault="00C546BB" w:rsidP="00C76D1B">
      <w:pPr>
        <w:pStyle w:val="Textonotapie"/>
        <w:ind w:left="567" w:right="-1"/>
        <w:jc w:val="both"/>
        <w:rPr>
          <w:rFonts w:ascii="Arial Narrow" w:eastAsia="Arial Narrow" w:hAnsi="Arial Narrow" w:cs="Arial Narrow"/>
          <w:sz w:val="16"/>
          <w:szCs w:val="16"/>
        </w:rPr>
      </w:pPr>
      <w:r w:rsidRPr="00C76D1B">
        <w:rPr>
          <w:rFonts w:ascii="Arial Narrow" w:eastAsia="Arial Narrow" w:hAnsi="Arial Narrow" w:cs="Arial Narrow"/>
          <w:sz w:val="16"/>
          <w:szCs w:val="16"/>
        </w:rPr>
        <w:t>1.1 En los términos establecidos por el presente Código, los consumidores tienen los siguientes derechos:</w:t>
      </w:r>
    </w:p>
    <w:p w14:paraId="7C23FB95" w14:textId="77777777" w:rsidR="00C546BB" w:rsidRPr="00C76D1B" w:rsidRDefault="00C546BB" w:rsidP="00C76D1B">
      <w:pPr>
        <w:pStyle w:val="Textonotapie"/>
        <w:ind w:left="567" w:right="-1"/>
        <w:jc w:val="both"/>
        <w:rPr>
          <w:rFonts w:ascii="Arial Narrow" w:eastAsia="Arial Narrow" w:hAnsi="Arial Narrow" w:cs="Arial Narrow"/>
          <w:sz w:val="16"/>
          <w:szCs w:val="16"/>
        </w:rPr>
      </w:pPr>
      <w:r w:rsidRPr="00C76D1B">
        <w:rPr>
          <w:rFonts w:ascii="Arial Narrow" w:eastAsia="Arial Narrow" w:hAnsi="Arial Narrow" w:cs="Arial Narrow"/>
          <w:sz w:val="16"/>
          <w:szCs w:val="16"/>
        </w:rPr>
        <w:t>(…)</w:t>
      </w:r>
    </w:p>
    <w:p w14:paraId="0B778B34" w14:textId="77777777" w:rsidR="00C546BB" w:rsidRPr="00C76D1B" w:rsidRDefault="00C546BB" w:rsidP="00C76D1B">
      <w:pPr>
        <w:pStyle w:val="Textonotapie"/>
        <w:ind w:left="567" w:right="-1"/>
        <w:jc w:val="both"/>
        <w:rPr>
          <w:rFonts w:ascii="Arial Narrow" w:eastAsia="Arial Narrow" w:hAnsi="Arial Narrow" w:cs="Arial Narrow"/>
          <w:sz w:val="16"/>
          <w:szCs w:val="16"/>
        </w:rPr>
      </w:pPr>
      <w:r w:rsidRPr="00C76D1B">
        <w:rPr>
          <w:rFonts w:ascii="Arial Narrow" w:eastAsia="Arial Narrow" w:hAnsi="Arial Narrow" w:cs="Arial Narrow"/>
          <w:sz w:val="16"/>
          <w:szCs w:val="16"/>
        </w:rPr>
        <w:t>b. 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0423F7FA" w14:textId="77777777" w:rsidR="00C546BB" w:rsidRPr="00C76D1B" w:rsidRDefault="00C546BB" w:rsidP="00C76D1B">
      <w:pPr>
        <w:pStyle w:val="Textonotapie"/>
        <w:ind w:right="-1"/>
        <w:jc w:val="both"/>
        <w:rPr>
          <w:rFonts w:ascii="Arial Narrow" w:eastAsia="Arial Narrow" w:hAnsi="Arial Narrow" w:cs="Arial Narrow"/>
          <w:sz w:val="16"/>
          <w:szCs w:val="16"/>
        </w:rPr>
      </w:pPr>
    </w:p>
    <w:p w14:paraId="72ECDA21" w14:textId="77777777" w:rsidR="00C546BB" w:rsidRPr="00C76D1B" w:rsidRDefault="00C546BB" w:rsidP="00C76D1B">
      <w:pPr>
        <w:pStyle w:val="Textonotapie"/>
        <w:ind w:left="567" w:right="-1"/>
        <w:jc w:val="both"/>
        <w:rPr>
          <w:rFonts w:ascii="Arial Narrow" w:eastAsia="Arial Narrow" w:hAnsi="Arial Narrow" w:cs="Arial Narrow"/>
          <w:sz w:val="16"/>
          <w:szCs w:val="16"/>
        </w:rPr>
      </w:pPr>
      <w:r w:rsidRPr="00C76D1B">
        <w:rPr>
          <w:rFonts w:ascii="Arial Narrow" w:eastAsia="Arial Narrow" w:hAnsi="Arial Narrow" w:cs="Arial Narrow"/>
          <w:b/>
          <w:bCs/>
          <w:sz w:val="16"/>
          <w:szCs w:val="16"/>
        </w:rPr>
        <w:t>Artículo 2.- Información relevante</w:t>
      </w:r>
    </w:p>
    <w:p w14:paraId="0379198E" w14:textId="77777777" w:rsidR="00C546BB" w:rsidRPr="00C76D1B" w:rsidRDefault="00C546BB" w:rsidP="00C76D1B">
      <w:pPr>
        <w:pStyle w:val="Textonotapie"/>
        <w:ind w:left="567" w:right="-1"/>
        <w:jc w:val="both"/>
        <w:rPr>
          <w:rFonts w:ascii="Arial Narrow" w:eastAsia="Arial Narrow" w:hAnsi="Arial Narrow" w:cs="Arial Narrow"/>
          <w:sz w:val="16"/>
          <w:szCs w:val="16"/>
        </w:rPr>
      </w:pPr>
      <w:r w:rsidRPr="00C76D1B">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57D60FE9" w14:textId="77777777" w:rsidR="00C546BB" w:rsidRPr="00C76D1B" w:rsidRDefault="00C546BB" w:rsidP="00C76D1B">
      <w:pPr>
        <w:pStyle w:val="Textonotapie"/>
        <w:ind w:left="567" w:right="-1"/>
        <w:jc w:val="both"/>
        <w:rPr>
          <w:rFonts w:ascii="Arial Narrow" w:eastAsia="Arial Narrow" w:hAnsi="Arial Narrow" w:cs="Arial Narrow"/>
          <w:sz w:val="16"/>
          <w:szCs w:val="16"/>
        </w:rPr>
      </w:pPr>
      <w:r w:rsidRPr="00C76D1B">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A2D47BE" w14:textId="77777777" w:rsidR="00C546BB" w:rsidRPr="00C76D1B" w:rsidRDefault="00C546BB" w:rsidP="00C76D1B">
      <w:pPr>
        <w:pStyle w:val="Textonotapie"/>
        <w:ind w:left="567" w:right="-1"/>
        <w:jc w:val="both"/>
        <w:rPr>
          <w:rFonts w:ascii="Arial Narrow" w:eastAsia="Arial Narrow" w:hAnsi="Arial Narrow" w:cs="Arial Narrow"/>
          <w:sz w:val="16"/>
          <w:szCs w:val="16"/>
        </w:rPr>
      </w:pPr>
      <w:r w:rsidRPr="00C76D1B">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462625A8" w14:textId="77777777" w:rsidR="00C546BB" w:rsidRPr="00C76D1B" w:rsidRDefault="00C546BB" w:rsidP="00C76D1B">
      <w:pPr>
        <w:pStyle w:val="Textonotapie"/>
        <w:ind w:left="567" w:right="-1"/>
        <w:jc w:val="both"/>
        <w:rPr>
          <w:rFonts w:ascii="Arial Narrow" w:eastAsia="Arial Narrow" w:hAnsi="Arial Narrow" w:cs="Arial Narrow"/>
          <w:sz w:val="16"/>
          <w:szCs w:val="16"/>
        </w:rPr>
      </w:pPr>
      <w:r w:rsidRPr="00C76D1B">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p>
    <w:p w14:paraId="407F6B82" w14:textId="77777777" w:rsidR="00C546BB" w:rsidRPr="00C76D1B" w:rsidRDefault="00C546BB" w:rsidP="00C76D1B">
      <w:pPr>
        <w:pStyle w:val="Textonotapie"/>
        <w:jc w:val="both"/>
        <w:rPr>
          <w:rFonts w:ascii="Arial Narrow" w:hAnsi="Arial Narrow"/>
          <w:sz w:val="16"/>
          <w:szCs w:val="16"/>
        </w:rPr>
      </w:pPr>
    </w:p>
  </w:footnote>
  <w:footnote w:id="6">
    <w:p w14:paraId="745CCFDF" w14:textId="77777777" w:rsidR="004F1373" w:rsidRPr="00C76D1B" w:rsidRDefault="0053692B" w:rsidP="00C76D1B">
      <w:pPr>
        <w:pStyle w:val="Textonotapie"/>
        <w:tabs>
          <w:tab w:val="left" w:pos="567"/>
        </w:tabs>
        <w:ind w:left="567" w:right="-1" w:hanging="567"/>
        <w:jc w:val="both"/>
        <w:rPr>
          <w:rFonts w:ascii="Arial Narrow" w:eastAsia="Arial Narrow" w:hAnsi="Arial Narrow" w:cs="Arial"/>
          <w:sz w:val="16"/>
          <w:szCs w:val="16"/>
        </w:rPr>
      </w:pPr>
      <w:r w:rsidRPr="00C76D1B">
        <w:rPr>
          <w:rStyle w:val="Refdenotaalpie"/>
          <w:rFonts w:ascii="Arial Narrow" w:hAnsi="Arial Narrow" w:cs="Arial"/>
          <w:sz w:val="16"/>
          <w:szCs w:val="16"/>
        </w:rPr>
        <w:footnoteRef/>
      </w:r>
      <w:r w:rsidRPr="00C76D1B">
        <w:rPr>
          <w:rFonts w:ascii="Arial Narrow" w:hAnsi="Arial Narrow" w:cs="Arial"/>
          <w:sz w:val="16"/>
          <w:szCs w:val="16"/>
        </w:rPr>
        <w:t xml:space="preserve">  </w:t>
      </w:r>
      <w:r w:rsidRPr="00C76D1B">
        <w:rPr>
          <w:rFonts w:ascii="Arial Narrow" w:hAnsi="Arial Narrow" w:cs="Arial"/>
          <w:sz w:val="16"/>
          <w:szCs w:val="16"/>
        </w:rPr>
        <w:tab/>
      </w:r>
      <w:r w:rsidR="004F1373" w:rsidRPr="00C76D1B">
        <w:rPr>
          <w:rFonts w:ascii="Arial Narrow" w:eastAsia="Arial Narrow" w:hAnsi="Arial Narrow" w:cs="Arial"/>
          <w:b/>
          <w:bCs/>
          <w:sz w:val="16"/>
          <w:szCs w:val="16"/>
        </w:rPr>
        <w:t>LEY SOBRE FACULTADES, NORMAS Y ORGANIZACIÓN DEL INDECOPI, APROBADA POR DECRETO LEGISLATIVO N° 807 Artículo 24.-</w:t>
      </w:r>
      <w:r w:rsidR="004F1373" w:rsidRPr="00C76D1B">
        <w:rPr>
          <w:rFonts w:ascii="Arial Narrow" w:eastAsia="Arial Narrow" w:hAnsi="Arial Narrow" w:cs="Arial"/>
          <w:sz w:val="16"/>
          <w:szCs w:val="16"/>
        </w:rPr>
        <w:t xml:space="preserve"> El Secretario Técnico se encargará de la tramitación del procedimiento. Para ello, cuenta con las siguientes facultades:</w:t>
      </w:r>
    </w:p>
    <w:p w14:paraId="279F8903" w14:textId="77777777" w:rsidR="004F1373" w:rsidRPr="00C76D1B" w:rsidRDefault="004F1373" w:rsidP="00C76D1B">
      <w:pPr>
        <w:pStyle w:val="Textonotapie"/>
        <w:tabs>
          <w:tab w:val="left" w:pos="567"/>
        </w:tabs>
        <w:ind w:left="567" w:right="-1" w:hanging="567"/>
        <w:jc w:val="both"/>
        <w:rPr>
          <w:rFonts w:ascii="Arial Narrow" w:eastAsia="Arial Narrow" w:hAnsi="Arial Narrow" w:cs="Arial"/>
          <w:sz w:val="16"/>
          <w:szCs w:val="16"/>
        </w:rPr>
      </w:pPr>
      <w:r w:rsidRPr="00C76D1B">
        <w:rPr>
          <w:rFonts w:ascii="Arial Narrow" w:eastAsia="Arial Narrow" w:hAnsi="Arial Narrow" w:cs="Arial"/>
          <w:sz w:val="16"/>
          <w:szCs w:val="16"/>
        </w:rPr>
        <w:tab/>
        <w:t xml:space="preserve">(...) </w:t>
      </w:r>
    </w:p>
    <w:p w14:paraId="2E57FA41" w14:textId="77777777" w:rsidR="004F1373" w:rsidRPr="00C76D1B" w:rsidRDefault="004F1373" w:rsidP="00C76D1B">
      <w:pPr>
        <w:pStyle w:val="Textonotapie"/>
        <w:tabs>
          <w:tab w:val="left" w:pos="567"/>
        </w:tabs>
        <w:ind w:left="567" w:right="-1" w:hanging="567"/>
        <w:jc w:val="both"/>
        <w:rPr>
          <w:rFonts w:ascii="Arial Narrow" w:eastAsia="Arial Narrow" w:hAnsi="Arial Narrow" w:cs="Arial"/>
          <w:sz w:val="16"/>
          <w:szCs w:val="16"/>
        </w:rPr>
      </w:pPr>
      <w:r w:rsidRPr="00C76D1B">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C76D1B" w:rsidRDefault="004F1373" w:rsidP="00C76D1B">
      <w:pPr>
        <w:pStyle w:val="Textonotapie"/>
        <w:tabs>
          <w:tab w:val="left" w:pos="567"/>
        </w:tabs>
        <w:ind w:left="567" w:right="-1" w:hanging="567"/>
        <w:jc w:val="both"/>
        <w:rPr>
          <w:rFonts w:ascii="Arial Narrow" w:eastAsia="Arial Narrow" w:hAnsi="Arial Narrow" w:cs="Arial"/>
          <w:sz w:val="16"/>
          <w:szCs w:val="16"/>
        </w:rPr>
      </w:pPr>
      <w:r w:rsidRPr="00C76D1B">
        <w:rPr>
          <w:rFonts w:ascii="Arial Narrow" w:eastAsia="Arial Narrow" w:hAnsi="Arial Narrow" w:cs="Arial"/>
          <w:sz w:val="16"/>
          <w:szCs w:val="16"/>
        </w:rPr>
        <w:tab/>
        <w:t>(...).</w:t>
      </w:r>
    </w:p>
    <w:p w14:paraId="3815CD17" w14:textId="25DEA14B" w:rsidR="0053692B" w:rsidRPr="00C76D1B" w:rsidRDefault="0053692B" w:rsidP="00C76D1B">
      <w:pPr>
        <w:pStyle w:val="Textonotapie"/>
        <w:tabs>
          <w:tab w:val="left" w:pos="567"/>
        </w:tabs>
        <w:ind w:left="567" w:right="-1" w:hanging="567"/>
        <w:jc w:val="both"/>
        <w:rPr>
          <w:rFonts w:ascii="Arial Narrow" w:eastAsia="Arial Narrow" w:hAnsi="Arial Narrow" w:cs="Arial"/>
          <w:sz w:val="16"/>
          <w:szCs w:val="16"/>
        </w:rPr>
      </w:pPr>
      <w:r w:rsidRPr="00C76D1B">
        <w:rPr>
          <w:rFonts w:ascii="Arial Narrow" w:eastAsia="Arial Narrow" w:hAnsi="Arial Narrow" w:cs="Arial"/>
          <w:sz w:val="16"/>
          <w:szCs w:val="16"/>
        </w:rPr>
        <w:t xml:space="preserve">. </w:t>
      </w:r>
    </w:p>
    <w:p w14:paraId="0653327F" w14:textId="77777777" w:rsidR="0053692B" w:rsidRPr="00C76D1B" w:rsidRDefault="0053692B" w:rsidP="00C76D1B">
      <w:pPr>
        <w:pStyle w:val="Textonotapie"/>
        <w:tabs>
          <w:tab w:val="left" w:pos="567"/>
        </w:tabs>
        <w:ind w:left="567" w:right="-1" w:hanging="567"/>
        <w:jc w:val="both"/>
        <w:rPr>
          <w:rFonts w:ascii="Arial Narrow" w:eastAsia="Arial Narrow" w:hAnsi="Arial Narrow" w:cs="Arial"/>
          <w:sz w:val="16"/>
          <w:szCs w:val="16"/>
        </w:rPr>
      </w:pPr>
    </w:p>
  </w:footnote>
  <w:footnote w:id="7">
    <w:p w14:paraId="36E1D7A6" w14:textId="0783507F" w:rsidR="00AB3A58" w:rsidRPr="00C76D1B" w:rsidRDefault="00AB3A58" w:rsidP="00C76D1B">
      <w:pPr>
        <w:pStyle w:val="Textonotapie"/>
        <w:ind w:left="567" w:hanging="567"/>
        <w:jc w:val="both"/>
        <w:rPr>
          <w:rFonts w:ascii="Arial Narrow" w:hAnsi="Arial Narrow" w:cs="Arial"/>
          <w:sz w:val="16"/>
          <w:szCs w:val="16"/>
        </w:rPr>
      </w:pPr>
      <w:r w:rsidRPr="00C76D1B">
        <w:rPr>
          <w:rStyle w:val="Refdenotaalpie"/>
          <w:rFonts w:ascii="Arial Narrow" w:hAnsi="Arial Narrow" w:cs="Arial"/>
          <w:sz w:val="16"/>
          <w:szCs w:val="16"/>
        </w:rPr>
        <w:footnoteRef/>
      </w:r>
      <w:r w:rsidRPr="00C76D1B">
        <w:rPr>
          <w:rFonts w:ascii="Arial Narrow" w:hAnsi="Arial Narrow" w:cs="Arial"/>
          <w:sz w:val="16"/>
          <w:szCs w:val="16"/>
        </w:rPr>
        <w:t xml:space="preserve"> </w:t>
      </w:r>
      <w:r w:rsidRPr="00C76D1B">
        <w:rPr>
          <w:rFonts w:ascii="Arial Narrow" w:hAnsi="Arial Narrow" w:cs="Arial"/>
          <w:sz w:val="16"/>
          <w:szCs w:val="16"/>
        </w:rPr>
        <w:tab/>
        <w:t xml:space="preserve">El número de trabajadores se atenderá siempre que la empresa haya sido constituida antes de la vigencia de la Ley </w:t>
      </w:r>
      <w:proofErr w:type="spellStart"/>
      <w:r w:rsidRPr="00C76D1B">
        <w:rPr>
          <w:rFonts w:ascii="Arial Narrow" w:hAnsi="Arial Narrow" w:cs="Arial"/>
          <w:sz w:val="16"/>
          <w:szCs w:val="16"/>
        </w:rPr>
        <w:t>Nº</w:t>
      </w:r>
      <w:proofErr w:type="spellEnd"/>
      <w:r w:rsidRPr="00C76D1B">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11ACC3B" w14:textId="77777777" w:rsidR="00AB3A58" w:rsidRPr="00C76D1B" w:rsidRDefault="00AB3A58" w:rsidP="00C76D1B">
      <w:pPr>
        <w:pStyle w:val="Textonotapie"/>
        <w:ind w:left="567" w:hanging="567"/>
        <w:jc w:val="both"/>
        <w:rPr>
          <w:rFonts w:ascii="Arial Narrow" w:hAnsi="Arial Narrow" w:cs="Arial"/>
          <w:sz w:val="16"/>
          <w:szCs w:val="16"/>
        </w:rPr>
      </w:pPr>
    </w:p>
  </w:footnote>
  <w:footnote w:id="8">
    <w:p w14:paraId="4C19AD81" w14:textId="77777777" w:rsidR="00AB3A58" w:rsidRPr="00C76D1B" w:rsidRDefault="00AB3A58" w:rsidP="00C76D1B">
      <w:pPr>
        <w:pStyle w:val="Textonotapie"/>
        <w:ind w:left="567" w:hanging="567"/>
        <w:jc w:val="both"/>
        <w:rPr>
          <w:rFonts w:ascii="Arial Narrow" w:hAnsi="Arial Narrow" w:cs="Arial"/>
          <w:sz w:val="16"/>
          <w:szCs w:val="16"/>
        </w:rPr>
      </w:pPr>
      <w:r w:rsidRPr="00C76D1B">
        <w:rPr>
          <w:rStyle w:val="Refdenotaalpie"/>
          <w:rFonts w:ascii="Arial Narrow" w:hAnsi="Arial Narrow" w:cs="Arial"/>
          <w:sz w:val="16"/>
          <w:szCs w:val="16"/>
        </w:rPr>
        <w:footnoteRef/>
      </w:r>
      <w:r w:rsidRPr="00C76D1B">
        <w:rPr>
          <w:rFonts w:ascii="Arial Narrow" w:hAnsi="Arial Narrow" w:cs="Arial"/>
          <w:sz w:val="16"/>
          <w:szCs w:val="16"/>
        </w:rPr>
        <w:t xml:space="preserve"> </w:t>
      </w:r>
      <w:r w:rsidRPr="00C76D1B">
        <w:rPr>
          <w:rFonts w:ascii="Arial Narrow" w:hAnsi="Arial Narrow" w:cs="Arial"/>
          <w:sz w:val="16"/>
          <w:szCs w:val="16"/>
        </w:rPr>
        <w:tab/>
      </w:r>
      <w:r w:rsidRPr="00C76D1B">
        <w:rPr>
          <w:rFonts w:ascii="Arial Narrow" w:eastAsia="Arial Narrow" w:hAnsi="Arial Narrow" w:cs="Arial"/>
          <w:b/>
          <w:sz w:val="16"/>
          <w:szCs w:val="16"/>
        </w:rPr>
        <w:t>LEY 29571, CÓDIGO DE PROTECCIÓN Y DEFENSA DEL CONSUMIDOR</w:t>
      </w:r>
      <w:r w:rsidRPr="00C76D1B">
        <w:rPr>
          <w:rFonts w:ascii="Arial Narrow" w:hAnsi="Arial Narrow" w:cs="Arial"/>
          <w:b/>
          <w:bCs/>
          <w:sz w:val="16"/>
          <w:szCs w:val="16"/>
        </w:rPr>
        <w:t xml:space="preserve">, </w:t>
      </w:r>
      <w:r w:rsidRPr="00C76D1B">
        <w:rPr>
          <w:rFonts w:ascii="Arial Narrow" w:hAnsi="Arial Narrow" w:cs="Arial"/>
          <w:b/>
          <w:sz w:val="16"/>
          <w:szCs w:val="16"/>
        </w:rPr>
        <w:t>publicado el 2 de setiembre de 2010 y modificado por Decreto Legislativo N° 1308</w:t>
      </w:r>
    </w:p>
    <w:p w14:paraId="1021FEF0" w14:textId="53B3C159" w:rsidR="00AB3A58" w:rsidRPr="00C76D1B" w:rsidRDefault="00AB3A58" w:rsidP="00C76D1B">
      <w:pPr>
        <w:pStyle w:val="Textonotapie"/>
        <w:ind w:left="567" w:hanging="567"/>
        <w:jc w:val="both"/>
        <w:rPr>
          <w:rFonts w:ascii="Arial Narrow" w:hAnsi="Arial Narrow" w:cs="Arial"/>
          <w:b/>
          <w:bCs/>
          <w:sz w:val="16"/>
          <w:szCs w:val="16"/>
        </w:rPr>
      </w:pPr>
      <w:r w:rsidRPr="00C76D1B">
        <w:rPr>
          <w:rFonts w:ascii="Arial Narrow" w:hAnsi="Arial Narrow" w:cs="Arial"/>
          <w:sz w:val="16"/>
          <w:szCs w:val="16"/>
        </w:rPr>
        <w:tab/>
      </w:r>
      <w:r w:rsidRPr="00C76D1B">
        <w:rPr>
          <w:rFonts w:ascii="Arial Narrow" w:hAnsi="Arial Narrow" w:cs="Arial"/>
          <w:b/>
          <w:bCs/>
          <w:sz w:val="16"/>
          <w:szCs w:val="16"/>
        </w:rPr>
        <w:t>Artículo 110.- Sanciones Administrativas</w:t>
      </w:r>
    </w:p>
    <w:p w14:paraId="033E0533" w14:textId="77777777" w:rsidR="00AB3A58" w:rsidRPr="00C76D1B" w:rsidRDefault="00AB3A58" w:rsidP="00C76D1B">
      <w:pPr>
        <w:autoSpaceDE w:val="0"/>
        <w:autoSpaceDN w:val="0"/>
        <w:adjustRightInd w:val="0"/>
        <w:spacing w:after="0" w:line="240" w:lineRule="auto"/>
        <w:ind w:left="567"/>
        <w:jc w:val="both"/>
        <w:rPr>
          <w:rFonts w:ascii="Arial Narrow" w:hAnsi="Arial Narrow" w:cs="Arial"/>
          <w:sz w:val="16"/>
          <w:szCs w:val="16"/>
          <w:lang w:eastAsia="es-PE"/>
        </w:rPr>
      </w:pPr>
      <w:r w:rsidRPr="00C76D1B">
        <w:rPr>
          <w:rFonts w:ascii="Arial Narrow" w:hAnsi="Arial Narrow" w:cs="Arial"/>
          <w:sz w:val="16"/>
          <w:szCs w:val="16"/>
          <w:lang w:eastAsia="es-PE"/>
        </w:rPr>
        <w:t>(…)</w:t>
      </w:r>
    </w:p>
    <w:p w14:paraId="7D5A17FE" w14:textId="77777777" w:rsidR="00AB3A58" w:rsidRPr="00C76D1B" w:rsidRDefault="00AB3A58" w:rsidP="00C76D1B">
      <w:pPr>
        <w:autoSpaceDE w:val="0"/>
        <w:autoSpaceDN w:val="0"/>
        <w:adjustRightInd w:val="0"/>
        <w:spacing w:after="0" w:line="240" w:lineRule="auto"/>
        <w:ind w:left="567"/>
        <w:jc w:val="both"/>
        <w:rPr>
          <w:rFonts w:ascii="Arial Narrow" w:hAnsi="Arial Narrow" w:cs="Arial"/>
          <w:sz w:val="16"/>
          <w:szCs w:val="16"/>
          <w:lang w:eastAsia="es-PE"/>
        </w:rPr>
      </w:pPr>
      <w:r w:rsidRPr="00C76D1B">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C76D1B" w:rsidRDefault="005C1748" w:rsidP="00C76D1B">
      <w:pPr>
        <w:autoSpaceDE w:val="0"/>
        <w:autoSpaceDN w:val="0"/>
        <w:adjustRightInd w:val="0"/>
        <w:spacing w:after="0" w:line="240" w:lineRule="auto"/>
        <w:ind w:left="567"/>
        <w:jc w:val="both"/>
        <w:rPr>
          <w:rFonts w:ascii="Arial Narrow" w:hAnsi="Arial Narrow" w:cs="Arial"/>
          <w:sz w:val="16"/>
          <w:szCs w:val="16"/>
          <w:lang w:eastAsia="es-PE"/>
        </w:rPr>
      </w:pPr>
      <w:r w:rsidRPr="00C76D1B">
        <w:rPr>
          <w:rFonts w:ascii="Arial Narrow" w:hAnsi="Arial Narrow" w:cs="Arial"/>
          <w:sz w:val="16"/>
          <w:szCs w:val="16"/>
          <w:lang w:eastAsia="es-PE"/>
        </w:rPr>
        <w:t>(…).</w:t>
      </w:r>
    </w:p>
    <w:p w14:paraId="2633AD7C" w14:textId="77777777" w:rsidR="00AB3A58" w:rsidRPr="00C76D1B" w:rsidRDefault="00AB3A58" w:rsidP="00C76D1B">
      <w:pPr>
        <w:pStyle w:val="Textonotapie"/>
        <w:tabs>
          <w:tab w:val="left" w:pos="284"/>
        </w:tabs>
        <w:ind w:left="567" w:hanging="567"/>
        <w:jc w:val="both"/>
        <w:rPr>
          <w:rFonts w:ascii="Arial Narrow" w:hAnsi="Arial Narrow" w:cs="Arial"/>
          <w:b/>
          <w:bCs/>
          <w:sz w:val="16"/>
          <w:szCs w:val="16"/>
        </w:rPr>
      </w:pPr>
    </w:p>
  </w:footnote>
  <w:footnote w:id="9">
    <w:p w14:paraId="27932AE4" w14:textId="77777777" w:rsidR="00AB3A58" w:rsidRPr="00C76D1B" w:rsidRDefault="00AB3A58" w:rsidP="00C76D1B">
      <w:pPr>
        <w:spacing w:after="0" w:line="240" w:lineRule="auto"/>
        <w:ind w:left="567" w:hanging="567"/>
        <w:jc w:val="both"/>
        <w:rPr>
          <w:rFonts w:ascii="Arial Narrow" w:hAnsi="Arial Narrow" w:cs="Arial"/>
          <w:sz w:val="16"/>
          <w:szCs w:val="16"/>
        </w:rPr>
      </w:pPr>
      <w:r w:rsidRPr="00C76D1B">
        <w:rPr>
          <w:rStyle w:val="TextonotapieCar"/>
          <w:rFonts w:ascii="Arial Narrow" w:hAnsi="Arial Narrow" w:cs="Arial"/>
          <w:sz w:val="16"/>
          <w:szCs w:val="16"/>
          <w:vertAlign w:val="superscript"/>
        </w:rPr>
        <w:footnoteRef/>
      </w:r>
      <w:r w:rsidRPr="00C76D1B">
        <w:rPr>
          <w:rFonts w:ascii="Arial Narrow" w:hAnsi="Arial Narrow" w:cs="Arial"/>
          <w:sz w:val="16"/>
          <w:szCs w:val="16"/>
          <w:vertAlign w:val="superscript"/>
        </w:rPr>
        <w:t xml:space="preserve">  </w:t>
      </w:r>
      <w:r w:rsidRPr="00C76D1B">
        <w:rPr>
          <w:rFonts w:ascii="Arial Narrow" w:hAnsi="Arial Narrow" w:cs="Arial"/>
          <w:sz w:val="16"/>
          <w:szCs w:val="16"/>
        </w:rPr>
        <w:t xml:space="preserve">     </w:t>
      </w:r>
      <w:r w:rsidRPr="00C76D1B">
        <w:rPr>
          <w:rFonts w:ascii="Arial Narrow" w:hAnsi="Arial Narrow" w:cs="Arial"/>
          <w:sz w:val="16"/>
          <w:szCs w:val="16"/>
        </w:rPr>
        <w:tab/>
      </w:r>
      <w:r w:rsidRPr="00C76D1B">
        <w:rPr>
          <w:rFonts w:ascii="Arial Narrow" w:eastAsia="Arial Narrow" w:hAnsi="Arial Narrow" w:cs="Arial"/>
          <w:b/>
          <w:sz w:val="16"/>
          <w:szCs w:val="16"/>
        </w:rPr>
        <w:t>LEY 29571, CÓDIGO DE PROTECCIÓN Y DEFENSA DEL CONSUMIDOR</w:t>
      </w:r>
      <w:r w:rsidRPr="00C76D1B">
        <w:rPr>
          <w:rFonts w:ascii="Arial Narrow" w:hAnsi="Arial Narrow" w:cs="Arial"/>
          <w:b/>
          <w:bCs/>
          <w:sz w:val="16"/>
          <w:szCs w:val="16"/>
        </w:rPr>
        <w:t xml:space="preserve">, </w:t>
      </w:r>
      <w:r w:rsidRPr="00C76D1B">
        <w:rPr>
          <w:rFonts w:ascii="Arial Narrow" w:hAnsi="Arial Narrow" w:cs="Arial"/>
          <w:b/>
          <w:sz w:val="16"/>
          <w:szCs w:val="16"/>
        </w:rPr>
        <w:t>publicado el 2 de setiembre de 2010 y modificado por Decreto Legislativo N° 1308</w:t>
      </w:r>
    </w:p>
    <w:p w14:paraId="53E1332F" w14:textId="77777777" w:rsidR="00AB3A58" w:rsidRPr="00C76D1B" w:rsidRDefault="00AB3A58" w:rsidP="00C76D1B">
      <w:pPr>
        <w:spacing w:after="0" w:line="240" w:lineRule="auto"/>
        <w:ind w:left="567" w:hanging="567"/>
        <w:jc w:val="both"/>
        <w:rPr>
          <w:rFonts w:ascii="Arial Narrow" w:eastAsia="Arial Narrow" w:hAnsi="Arial Narrow" w:cs="Arial"/>
          <w:b/>
          <w:sz w:val="16"/>
          <w:szCs w:val="16"/>
        </w:rPr>
      </w:pPr>
      <w:r w:rsidRPr="00C76D1B">
        <w:rPr>
          <w:rFonts w:ascii="Arial Narrow" w:eastAsia="Arial Narrow" w:hAnsi="Arial Narrow" w:cs="Arial"/>
          <w:b/>
          <w:sz w:val="16"/>
          <w:szCs w:val="16"/>
        </w:rPr>
        <w:tab/>
        <w:t>Artículo 110.- Sanciones administrativas</w:t>
      </w:r>
    </w:p>
    <w:p w14:paraId="0175816C" w14:textId="77777777" w:rsidR="00AB3A58" w:rsidRPr="00C76D1B" w:rsidRDefault="00AB3A58" w:rsidP="00C76D1B">
      <w:pPr>
        <w:spacing w:after="0" w:line="240" w:lineRule="auto"/>
        <w:ind w:left="567"/>
        <w:jc w:val="both"/>
        <w:rPr>
          <w:rFonts w:ascii="Arial Narrow" w:hAnsi="Arial Narrow" w:cs="Arial"/>
          <w:sz w:val="16"/>
          <w:szCs w:val="16"/>
        </w:rPr>
      </w:pPr>
      <w:r w:rsidRPr="00C76D1B">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3F2BC91" w14:textId="77777777" w:rsidR="00AB3A58" w:rsidRPr="00C76D1B" w:rsidRDefault="00AB3A58" w:rsidP="00C76D1B">
      <w:pPr>
        <w:numPr>
          <w:ilvl w:val="0"/>
          <w:numId w:val="2"/>
        </w:numPr>
        <w:spacing w:after="0" w:line="240" w:lineRule="auto"/>
        <w:ind w:left="426" w:firstLine="141"/>
        <w:jc w:val="both"/>
        <w:rPr>
          <w:rFonts w:ascii="Arial Narrow" w:eastAsia="Arial Narrow" w:hAnsi="Arial Narrow" w:cs="Arial"/>
          <w:sz w:val="16"/>
          <w:szCs w:val="16"/>
        </w:rPr>
      </w:pPr>
      <w:r w:rsidRPr="00C76D1B">
        <w:rPr>
          <w:rFonts w:ascii="Arial Narrow" w:eastAsia="Arial Narrow" w:hAnsi="Arial Narrow" w:cs="Arial"/>
          <w:sz w:val="16"/>
          <w:szCs w:val="16"/>
        </w:rPr>
        <w:t>Infracciones leves, con una amonestación o con una multa de hasta cincuenta (50) UIT.</w:t>
      </w:r>
    </w:p>
    <w:p w14:paraId="6238C038" w14:textId="77777777" w:rsidR="00AB3A58" w:rsidRPr="00C76D1B" w:rsidRDefault="00AB3A58" w:rsidP="00C76D1B">
      <w:pPr>
        <w:numPr>
          <w:ilvl w:val="0"/>
          <w:numId w:val="2"/>
        </w:numPr>
        <w:spacing w:after="0" w:line="240" w:lineRule="auto"/>
        <w:ind w:left="426" w:firstLine="141"/>
        <w:jc w:val="both"/>
        <w:rPr>
          <w:rFonts w:ascii="Arial Narrow" w:eastAsia="Arial Narrow" w:hAnsi="Arial Narrow" w:cs="Arial"/>
          <w:sz w:val="16"/>
          <w:szCs w:val="16"/>
        </w:rPr>
      </w:pPr>
      <w:r w:rsidRPr="00C76D1B">
        <w:rPr>
          <w:rFonts w:ascii="Arial Narrow" w:eastAsia="Arial Narrow" w:hAnsi="Arial Narrow" w:cs="Arial"/>
          <w:sz w:val="16"/>
          <w:szCs w:val="16"/>
        </w:rPr>
        <w:t>Infracciones graves, con una multa de hasta ciento cincuenta (150) UIT.</w:t>
      </w:r>
    </w:p>
    <w:p w14:paraId="35820D58" w14:textId="77777777" w:rsidR="005C1748" w:rsidRPr="00C76D1B" w:rsidRDefault="00AB3A58" w:rsidP="00C76D1B">
      <w:pPr>
        <w:numPr>
          <w:ilvl w:val="0"/>
          <w:numId w:val="2"/>
        </w:numPr>
        <w:spacing w:after="0" w:line="240" w:lineRule="auto"/>
        <w:ind w:left="426" w:firstLine="141"/>
        <w:jc w:val="both"/>
        <w:rPr>
          <w:rFonts w:ascii="Arial Narrow" w:eastAsia="Arial Narrow" w:hAnsi="Arial Narrow" w:cs="Arial"/>
          <w:sz w:val="16"/>
          <w:szCs w:val="16"/>
        </w:rPr>
      </w:pPr>
      <w:r w:rsidRPr="00C76D1B">
        <w:rPr>
          <w:rFonts w:ascii="Arial Narrow" w:eastAsia="Arial Narrow" w:hAnsi="Arial Narrow" w:cs="Arial"/>
          <w:sz w:val="16"/>
          <w:szCs w:val="16"/>
        </w:rPr>
        <w:t>Infracciones muy graves, con una multa de hasta cuatrocientos cincuenta (450) UIT.</w:t>
      </w:r>
    </w:p>
    <w:p w14:paraId="058965C7" w14:textId="19FDB7D4" w:rsidR="00AB3A58" w:rsidRPr="00C76D1B" w:rsidRDefault="005C1748" w:rsidP="00C76D1B">
      <w:pPr>
        <w:spacing w:after="0" w:line="240" w:lineRule="auto"/>
        <w:ind w:left="567"/>
        <w:jc w:val="both"/>
        <w:rPr>
          <w:rFonts w:ascii="Arial Narrow" w:eastAsia="Arial Narrow" w:hAnsi="Arial Narrow" w:cs="Arial"/>
          <w:sz w:val="16"/>
          <w:szCs w:val="16"/>
        </w:rPr>
      </w:pPr>
      <w:r w:rsidRPr="00C76D1B">
        <w:rPr>
          <w:rFonts w:ascii="Arial Narrow" w:eastAsia="Arial Narrow" w:hAnsi="Arial Narrow" w:cs="Arial"/>
          <w:sz w:val="16"/>
          <w:szCs w:val="16"/>
        </w:rPr>
        <w:t>(…).</w:t>
      </w:r>
    </w:p>
  </w:footnote>
  <w:footnote w:id="10">
    <w:p w14:paraId="63316547" w14:textId="77777777" w:rsidR="00B2526D" w:rsidRPr="00C76D1B" w:rsidRDefault="00B2526D" w:rsidP="00C76D1B">
      <w:pPr>
        <w:spacing w:after="0" w:line="240" w:lineRule="auto"/>
        <w:ind w:left="567" w:hanging="567"/>
        <w:jc w:val="both"/>
        <w:rPr>
          <w:rFonts w:ascii="Arial Narrow" w:eastAsia="Arial Narrow" w:hAnsi="Arial Narrow" w:cs="Arial"/>
          <w:sz w:val="16"/>
          <w:szCs w:val="16"/>
        </w:rPr>
      </w:pPr>
      <w:r w:rsidRPr="00C76D1B">
        <w:rPr>
          <w:rStyle w:val="Refdenotaalpie"/>
          <w:rFonts w:ascii="Arial Narrow" w:hAnsi="Arial Narrow" w:cs="Arial"/>
          <w:sz w:val="16"/>
          <w:szCs w:val="16"/>
        </w:rPr>
        <w:footnoteRef/>
      </w:r>
      <w:r w:rsidRPr="00C76D1B">
        <w:rPr>
          <w:rFonts w:ascii="Arial Narrow" w:hAnsi="Arial Narrow" w:cs="Arial"/>
          <w:sz w:val="16"/>
          <w:szCs w:val="16"/>
        </w:rPr>
        <w:t xml:space="preserve">        </w:t>
      </w:r>
      <w:r w:rsidRPr="00C76D1B">
        <w:rPr>
          <w:rFonts w:ascii="Arial Narrow" w:hAnsi="Arial Narrow" w:cs="Arial"/>
          <w:sz w:val="16"/>
          <w:szCs w:val="16"/>
        </w:rPr>
        <w:tab/>
      </w:r>
      <w:r w:rsidRPr="00C76D1B">
        <w:rPr>
          <w:rFonts w:ascii="Arial Narrow" w:eastAsia="Arial Narrow" w:hAnsi="Arial Narrow" w:cs="Arial"/>
          <w:b/>
          <w:sz w:val="16"/>
          <w:szCs w:val="16"/>
        </w:rPr>
        <w:t>Artículo 114.- Medidas correctivas</w:t>
      </w:r>
    </w:p>
    <w:p w14:paraId="79073A8B" w14:textId="77777777" w:rsidR="00B2526D" w:rsidRPr="00C76D1B" w:rsidRDefault="00B2526D" w:rsidP="00C76D1B">
      <w:pPr>
        <w:spacing w:after="0" w:line="240" w:lineRule="auto"/>
        <w:ind w:left="567"/>
        <w:jc w:val="both"/>
        <w:rPr>
          <w:rFonts w:ascii="Arial Narrow" w:eastAsia="Arial Narrow" w:hAnsi="Arial Narrow" w:cs="Arial"/>
          <w:sz w:val="16"/>
          <w:szCs w:val="16"/>
        </w:rPr>
      </w:pPr>
      <w:r w:rsidRPr="00C76D1B">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C76D1B" w:rsidRDefault="00B2526D" w:rsidP="00C76D1B">
      <w:pPr>
        <w:spacing w:after="0" w:line="240" w:lineRule="auto"/>
        <w:ind w:left="567" w:hanging="567"/>
        <w:jc w:val="both"/>
        <w:rPr>
          <w:rFonts w:ascii="Arial Narrow" w:eastAsia="Arial Narrow" w:hAnsi="Arial Narrow" w:cs="Arial"/>
          <w:sz w:val="16"/>
          <w:szCs w:val="16"/>
        </w:rPr>
      </w:pPr>
      <w:r w:rsidRPr="00C76D1B">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C76D1B" w:rsidRDefault="00B2526D" w:rsidP="00C76D1B">
      <w:pPr>
        <w:spacing w:after="0" w:line="240" w:lineRule="auto"/>
        <w:ind w:left="567" w:hanging="567"/>
        <w:jc w:val="both"/>
        <w:rPr>
          <w:rFonts w:ascii="Arial Narrow" w:eastAsia="Arial Narrow" w:hAnsi="Arial Narrow" w:cs="Arial"/>
          <w:sz w:val="16"/>
          <w:szCs w:val="16"/>
        </w:rPr>
      </w:pPr>
      <w:r w:rsidRPr="00C76D1B">
        <w:rPr>
          <w:rFonts w:ascii="Arial Narrow" w:eastAsia="Arial Narrow" w:hAnsi="Arial Narrow" w:cs="Arial"/>
          <w:sz w:val="16"/>
          <w:szCs w:val="16"/>
        </w:rPr>
        <w:tab/>
        <w:t>Las medidas correctivas complementarias pueden dictarse de oficio o a pedido de parte.</w:t>
      </w:r>
    </w:p>
    <w:p w14:paraId="63AE64DF" w14:textId="77777777" w:rsidR="00B2526D" w:rsidRPr="00C76D1B" w:rsidRDefault="00B2526D" w:rsidP="00C76D1B">
      <w:pPr>
        <w:spacing w:after="0" w:line="240" w:lineRule="auto"/>
        <w:ind w:left="567" w:hanging="567"/>
        <w:jc w:val="both"/>
        <w:rPr>
          <w:rFonts w:ascii="Arial Narrow" w:hAnsi="Arial Narrow" w:cs="Arial"/>
          <w:sz w:val="16"/>
          <w:szCs w:val="16"/>
        </w:rPr>
      </w:pPr>
    </w:p>
    <w:p w14:paraId="3460BC85" w14:textId="77777777" w:rsidR="00B2526D" w:rsidRPr="00C76D1B" w:rsidRDefault="00B2526D" w:rsidP="00C76D1B">
      <w:pPr>
        <w:spacing w:after="0" w:line="240" w:lineRule="auto"/>
        <w:ind w:left="567" w:hanging="567"/>
        <w:jc w:val="both"/>
        <w:rPr>
          <w:rFonts w:ascii="Arial Narrow" w:hAnsi="Arial Narrow" w:cs="Arial"/>
          <w:sz w:val="16"/>
          <w:szCs w:val="16"/>
        </w:rPr>
      </w:pPr>
      <w:r w:rsidRPr="00C76D1B">
        <w:rPr>
          <w:rFonts w:ascii="Arial Narrow" w:eastAsia="Arial Narrow" w:hAnsi="Arial Narrow" w:cs="Arial"/>
          <w:b/>
          <w:sz w:val="16"/>
          <w:szCs w:val="16"/>
        </w:rPr>
        <w:tab/>
        <w:t>Artículo 115.- Medidas correctivas reparadoras</w:t>
      </w:r>
    </w:p>
    <w:p w14:paraId="7E2CF74E" w14:textId="77777777" w:rsidR="00B2526D" w:rsidRPr="00C76D1B" w:rsidRDefault="00B2526D" w:rsidP="00C76D1B">
      <w:pPr>
        <w:spacing w:after="0" w:line="240" w:lineRule="auto"/>
        <w:ind w:left="567" w:hanging="283"/>
        <w:jc w:val="both"/>
        <w:rPr>
          <w:rFonts w:ascii="Arial Narrow" w:eastAsia="Arial Narrow" w:hAnsi="Arial Narrow" w:cs="Arial"/>
          <w:sz w:val="16"/>
          <w:szCs w:val="16"/>
        </w:rPr>
      </w:pPr>
      <w:r w:rsidRPr="00C76D1B">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C76D1B" w:rsidRDefault="00B2526D" w:rsidP="00C76D1B">
      <w:pPr>
        <w:numPr>
          <w:ilvl w:val="0"/>
          <w:numId w:val="1"/>
        </w:numPr>
        <w:spacing w:after="0" w:line="240" w:lineRule="auto"/>
        <w:ind w:left="567" w:firstLine="0"/>
        <w:jc w:val="both"/>
        <w:rPr>
          <w:rFonts w:ascii="Arial Narrow" w:eastAsia="Arial Narrow" w:hAnsi="Arial Narrow" w:cs="Arial"/>
          <w:sz w:val="16"/>
          <w:szCs w:val="16"/>
        </w:rPr>
      </w:pPr>
      <w:r w:rsidRPr="00C76D1B">
        <w:rPr>
          <w:rFonts w:ascii="Arial Narrow" w:eastAsia="Arial Narrow" w:hAnsi="Arial Narrow" w:cs="Arial"/>
          <w:sz w:val="16"/>
          <w:szCs w:val="16"/>
        </w:rPr>
        <w:t>Reparar productos.</w:t>
      </w:r>
    </w:p>
    <w:p w14:paraId="290DA874" w14:textId="77777777" w:rsidR="00B2526D" w:rsidRPr="00C76D1B" w:rsidRDefault="00B2526D" w:rsidP="00C76D1B">
      <w:pPr>
        <w:numPr>
          <w:ilvl w:val="0"/>
          <w:numId w:val="1"/>
        </w:numPr>
        <w:spacing w:after="0" w:line="240" w:lineRule="auto"/>
        <w:ind w:left="567" w:firstLine="0"/>
        <w:jc w:val="both"/>
        <w:rPr>
          <w:rFonts w:ascii="Arial Narrow" w:eastAsia="Arial Narrow" w:hAnsi="Arial Narrow" w:cs="Arial"/>
          <w:sz w:val="16"/>
          <w:szCs w:val="16"/>
        </w:rPr>
      </w:pPr>
      <w:r w:rsidRPr="00C76D1B">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C76D1B" w:rsidRDefault="00B2526D" w:rsidP="00C76D1B">
      <w:pPr>
        <w:numPr>
          <w:ilvl w:val="0"/>
          <w:numId w:val="1"/>
        </w:numPr>
        <w:spacing w:after="0" w:line="240" w:lineRule="auto"/>
        <w:ind w:left="567" w:firstLine="0"/>
        <w:jc w:val="both"/>
        <w:rPr>
          <w:rFonts w:ascii="Arial Narrow" w:eastAsia="Arial Narrow" w:hAnsi="Arial Narrow" w:cs="Arial"/>
          <w:sz w:val="16"/>
          <w:szCs w:val="16"/>
        </w:rPr>
      </w:pPr>
      <w:r w:rsidRPr="00C76D1B">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C76D1B" w:rsidRDefault="00B2526D" w:rsidP="00C76D1B">
      <w:pPr>
        <w:numPr>
          <w:ilvl w:val="0"/>
          <w:numId w:val="1"/>
        </w:numPr>
        <w:spacing w:after="0" w:line="240" w:lineRule="auto"/>
        <w:ind w:left="567" w:firstLine="0"/>
        <w:jc w:val="both"/>
        <w:rPr>
          <w:rFonts w:ascii="Arial Narrow" w:eastAsia="Arial Narrow" w:hAnsi="Arial Narrow" w:cs="Arial"/>
          <w:sz w:val="16"/>
          <w:szCs w:val="16"/>
        </w:rPr>
      </w:pPr>
      <w:r w:rsidRPr="00C76D1B">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C76D1B" w:rsidRDefault="00B2526D" w:rsidP="00C76D1B">
      <w:pPr>
        <w:numPr>
          <w:ilvl w:val="0"/>
          <w:numId w:val="1"/>
        </w:numPr>
        <w:spacing w:after="0" w:line="240" w:lineRule="auto"/>
        <w:ind w:left="567" w:firstLine="0"/>
        <w:jc w:val="both"/>
        <w:rPr>
          <w:rFonts w:ascii="Arial Narrow" w:eastAsia="Arial Narrow" w:hAnsi="Arial Narrow" w:cs="Arial"/>
          <w:sz w:val="16"/>
          <w:szCs w:val="16"/>
        </w:rPr>
      </w:pPr>
      <w:r w:rsidRPr="00C76D1B">
        <w:rPr>
          <w:rFonts w:ascii="Arial Narrow" w:eastAsia="Arial Narrow" w:hAnsi="Arial Narrow" w:cs="Arial"/>
          <w:sz w:val="16"/>
          <w:szCs w:val="16"/>
        </w:rPr>
        <w:t>Cumplir con ejecutar otras prestaciones u obligaciones legales o convencionales a su cargo.</w:t>
      </w:r>
    </w:p>
    <w:p w14:paraId="63CE5C0E" w14:textId="77777777" w:rsidR="00B2526D" w:rsidRPr="00C76D1B" w:rsidRDefault="00B2526D" w:rsidP="00C76D1B">
      <w:pPr>
        <w:numPr>
          <w:ilvl w:val="0"/>
          <w:numId w:val="1"/>
        </w:numPr>
        <w:spacing w:after="0" w:line="240" w:lineRule="auto"/>
        <w:ind w:left="567" w:firstLine="0"/>
        <w:jc w:val="both"/>
        <w:rPr>
          <w:rFonts w:ascii="Arial Narrow" w:eastAsia="Arial Narrow" w:hAnsi="Arial Narrow" w:cs="Arial"/>
          <w:sz w:val="16"/>
          <w:szCs w:val="16"/>
        </w:rPr>
      </w:pPr>
      <w:r w:rsidRPr="00C76D1B">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C76D1B" w:rsidRDefault="00B2526D" w:rsidP="00C76D1B">
      <w:pPr>
        <w:numPr>
          <w:ilvl w:val="0"/>
          <w:numId w:val="1"/>
        </w:numPr>
        <w:spacing w:after="0" w:line="240" w:lineRule="auto"/>
        <w:ind w:left="567" w:firstLine="0"/>
        <w:jc w:val="both"/>
        <w:rPr>
          <w:rFonts w:ascii="Arial Narrow" w:eastAsia="Arial Narrow" w:hAnsi="Arial Narrow" w:cs="Arial"/>
          <w:sz w:val="16"/>
          <w:szCs w:val="16"/>
        </w:rPr>
      </w:pPr>
      <w:r w:rsidRPr="00C76D1B">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C76D1B" w:rsidRDefault="00B2526D" w:rsidP="00C76D1B">
      <w:pPr>
        <w:pStyle w:val="Sinespaciado"/>
        <w:ind w:firstLine="567"/>
        <w:jc w:val="both"/>
        <w:rPr>
          <w:rFonts w:ascii="Arial Narrow" w:hAnsi="Arial Narrow" w:cs="Arial"/>
          <w:sz w:val="16"/>
          <w:szCs w:val="16"/>
        </w:rPr>
      </w:pPr>
      <w:r w:rsidRPr="00C76D1B">
        <w:rPr>
          <w:rFonts w:ascii="Arial Narrow" w:hAnsi="Arial Narrow" w:cs="Arial"/>
          <w:sz w:val="16"/>
          <w:szCs w:val="16"/>
        </w:rPr>
        <w:t>Pagar los gastos incurridos por el consumidor para mitigar las consecuencias de la infracción administrativa.</w:t>
      </w:r>
    </w:p>
    <w:p w14:paraId="4F52162C" w14:textId="77777777" w:rsidR="00B2526D" w:rsidRPr="00C76D1B" w:rsidRDefault="00B2526D" w:rsidP="00C76D1B">
      <w:pPr>
        <w:pStyle w:val="Sinespaciado"/>
        <w:ind w:firstLine="567"/>
        <w:jc w:val="both"/>
        <w:rPr>
          <w:rFonts w:ascii="Arial Narrow" w:hAnsi="Arial Narrow" w:cs="Arial"/>
          <w:sz w:val="16"/>
          <w:szCs w:val="16"/>
        </w:rPr>
      </w:pPr>
      <w:r w:rsidRPr="00C76D1B">
        <w:rPr>
          <w:rFonts w:ascii="Arial Narrow" w:hAnsi="Arial Narrow" w:cs="Arial"/>
          <w:sz w:val="16"/>
          <w:szCs w:val="16"/>
        </w:rPr>
        <w:t>Otras medidas reparadoras análogas de efectos equivalentes a las anteriores.</w:t>
      </w:r>
    </w:p>
    <w:p w14:paraId="1B29718D" w14:textId="77777777" w:rsidR="00B2526D" w:rsidRPr="00C76D1B" w:rsidRDefault="00B2526D" w:rsidP="00C76D1B">
      <w:pPr>
        <w:pStyle w:val="Sinespaciado"/>
        <w:ind w:left="567"/>
        <w:jc w:val="both"/>
        <w:rPr>
          <w:rFonts w:ascii="Arial Narrow" w:hAnsi="Arial Narrow" w:cs="Arial"/>
          <w:sz w:val="16"/>
          <w:szCs w:val="16"/>
        </w:rPr>
      </w:pPr>
      <w:r w:rsidRPr="00C76D1B">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C76D1B" w:rsidRDefault="00B2526D" w:rsidP="00C76D1B">
      <w:pPr>
        <w:spacing w:after="0" w:line="240" w:lineRule="auto"/>
        <w:ind w:left="567"/>
        <w:jc w:val="both"/>
        <w:rPr>
          <w:rFonts w:ascii="Arial Narrow" w:hAnsi="Arial Narrow" w:cs="Arial"/>
          <w:sz w:val="16"/>
          <w:szCs w:val="16"/>
        </w:rPr>
      </w:pPr>
      <w:r w:rsidRPr="00C76D1B">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C76D1B" w:rsidRDefault="00B2526D" w:rsidP="00C76D1B">
      <w:pPr>
        <w:spacing w:after="0" w:line="240" w:lineRule="auto"/>
        <w:ind w:left="567"/>
        <w:jc w:val="both"/>
        <w:rPr>
          <w:rFonts w:ascii="Arial Narrow" w:hAnsi="Arial Narrow" w:cs="Arial"/>
          <w:sz w:val="16"/>
          <w:szCs w:val="16"/>
        </w:rPr>
      </w:pPr>
      <w:r w:rsidRPr="00C76D1B">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C76D1B" w:rsidRDefault="00B2526D" w:rsidP="00C76D1B">
      <w:pPr>
        <w:spacing w:after="0" w:line="240" w:lineRule="auto"/>
        <w:ind w:left="567"/>
        <w:jc w:val="both"/>
        <w:rPr>
          <w:rFonts w:ascii="Arial Narrow" w:eastAsia="Arial Narrow" w:hAnsi="Arial Narrow" w:cs="Arial"/>
          <w:sz w:val="16"/>
          <w:szCs w:val="16"/>
        </w:rPr>
      </w:pPr>
      <w:r w:rsidRPr="00C76D1B">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C76D1B" w:rsidRDefault="00B2526D" w:rsidP="00C76D1B">
      <w:pPr>
        <w:spacing w:after="0" w:line="240" w:lineRule="auto"/>
        <w:ind w:left="567"/>
        <w:jc w:val="both"/>
        <w:rPr>
          <w:rFonts w:ascii="Arial Narrow" w:eastAsia="Arial Narrow" w:hAnsi="Arial Narrow" w:cs="Arial"/>
          <w:sz w:val="16"/>
          <w:szCs w:val="16"/>
        </w:rPr>
      </w:pPr>
      <w:r w:rsidRPr="00C76D1B">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C76D1B" w:rsidRDefault="00B2526D" w:rsidP="00C76D1B">
      <w:pPr>
        <w:spacing w:after="0" w:line="240" w:lineRule="auto"/>
        <w:ind w:left="567"/>
        <w:jc w:val="both"/>
        <w:rPr>
          <w:rFonts w:ascii="Arial Narrow" w:eastAsia="Arial Narrow" w:hAnsi="Arial Narrow" w:cs="Arial"/>
          <w:sz w:val="16"/>
          <w:szCs w:val="16"/>
        </w:rPr>
      </w:pPr>
      <w:r w:rsidRPr="00C76D1B">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C76D1B" w:rsidRDefault="00B2526D" w:rsidP="00C76D1B">
      <w:pPr>
        <w:spacing w:after="0" w:line="240" w:lineRule="auto"/>
        <w:ind w:left="567"/>
        <w:jc w:val="both"/>
        <w:rPr>
          <w:rFonts w:ascii="Arial Narrow" w:eastAsia="Arial Narrow" w:hAnsi="Arial Narrow" w:cs="Arial"/>
          <w:sz w:val="16"/>
          <w:szCs w:val="16"/>
        </w:rPr>
      </w:pPr>
    </w:p>
    <w:p w14:paraId="6AA36F70" w14:textId="77777777" w:rsidR="00B2526D" w:rsidRPr="00C76D1B" w:rsidRDefault="00B2526D" w:rsidP="00C76D1B">
      <w:pPr>
        <w:spacing w:after="0" w:line="240" w:lineRule="auto"/>
        <w:ind w:left="567"/>
        <w:jc w:val="both"/>
        <w:rPr>
          <w:rFonts w:ascii="Arial Narrow" w:eastAsia="Arial Narrow" w:hAnsi="Arial Narrow" w:cs="Arial"/>
          <w:b/>
          <w:bCs/>
          <w:sz w:val="16"/>
          <w:szCs w:val="16"/>
        </w:rPr>
      </w:pPr>
      <w:r w:rsidRPr="00C76D1B">
        <w:rPr>
          <w:rFonts w:ascii="Arial Narrow" w:eastAsia="Arial Narrow" w:hAnsi="Arial Narrow" w:cs="Arial"/>
          <w:b/>
          <w:bCs/>
          <w:sz w:val="16"/>
          <w:szCs w:val="16"/>
        </w:rPr>
        <w:t>Artículo 116.- Medidas correctivas complementarias</w:t>
      </w:r>
    </w:p>
    <w:p w14:paraId="1AF704BD" w14:textId="77777777" w:rsidR="00B2526D" w:rsidRPr="00C76D1B" w:rsidRDefault="00B2526D" w:rsidP="00C76D1B">
      <w:pPr>
        <w:spacing w:after="0" w:line="240" w:lineRule="auto"/>
        <w:ind w:left="567"/>
        <w:jc w:val="both"/>
        <w:rPr>
          <w:rFonts w:ascii="Arial Narrow" w:eastAsia="Arial Narrow" w:hAnsi="Arial Narrow" w:cs="Arial"/>
          <w:sz w:val="16"/>
          <w:szCs w:val="16"/>
        </w:rPr>
      </w:pPr>
      <w:r w:rsidRPr="00C76D1B">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C76D1B" w:rsidRDefault="00B2526D" w:rsidP="00C76D1B">
      <w:pPr>
        <w:spacing w:after="0" w:line="240" w:lineRule="auto"/>
        <w:ind w:left="567"/>
        <w:jc w:val="both"/>
        <w:rPr>
          <w:rFonts w:ascii="Arial Narrow" w:eastAsia="Arial Narrow" w:hAnsi="Arial Narrow" w:cs="Arial"/>
          <w:sz w:val="16"/>
          <w:szCs w:val="16"/>
        </w:rPr>
      </w:pPr>
      <w:r w:rsidRPr="00C76D1B">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C76D1B" w:rsidRDefault="00B2526D" w:rsidP="00C76D1B">
      <w:pPr>
        <w:spacing w:after="0" w:line="240" w:lineRule="auto"/>
        <w:ind w:left="567"/>
        <w:jc w:val="both"/>
        <w:rPr>
          <w:rFonts w:ascii="Arial Narrow" w:eastAsia="Arial Narrow" w:hAnsi="Arial Narrow" w:cs="Arial"/>
          <w:sz w:val="16"/>
          <w:szCs w:val="16"/>
        </w:rPr>
      </w:pPr>
      <w:r w:rsidRPr="00C76D1B">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C76D1B" w:rsidRDefault="00B2526D" w:rsidP="00C76D1B">
      <w:pPr>
        <w:spacing w:after="0" w:line="240" w:lineRule="auto"/>
        <w:ind w:left="567"/>
        <w:jc w:val="both"/>
        <w:rPr>
          <w:rFonts w:ascii="Arial Narrow" w:eastAsia="Arial Narrow" w:hAnsi="Arial Narrow" w:cs="Arial"/>
          <w:sz w:val="16"/>
          <w:szCs w:val="16"/>
        </w:rPr>
      </w:pPr>
      <w:r w:rsidRPr="00C76D1B">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C76D1B" w:rsidRDefault="00B2526D" w:rsidP="00C76D1B">
      <w:pPr>
        <w:spacing w:after="0" w:line="240" w:lineRule="auto"/>
        <w:ind w:left="567"/>
        <w:jc w:val="both"/>
        <w:rPr>
          <w:rFonts w:ascii="Arial Narrow" w:eastAsia="Arial Narrow" w:hAnsi="Arial Narrow" w:cs="Arial"/>
          <w:sz w:val="16"/>
          <w:szCs w:val="16"/>
        </w:rPr>
      </w:pPr>
      <w:r w:rsidRPr="00C76D1B">
        <w:rPr>
          <w:rFonts w:ascii="Arial Narrow" w:eastAsia="Arial Narrow" w:hAnsi="Arial Narrow" w:cs="Arial"/>
          <w:sz w:val="16"/>
          <w:szCs w:val="16"/>
        </w:rPr>
        <w:t xml:space="preserve">d. En caso de infracciones muy graves y de reincidencia o </w:t>
      </w:r>
      <w:proofErr w:type="spellStart"/>
      <w:r w:rsidRPr="00C76D1B">
        <w:rPr>
          <w:rFonts w:ascii="Arial Narrow" w:eastAsia="Arial Narrow" w:hAnsi="Arial Narrow" w:cs="Arial"/>
          <w:sz w:val="16"/>
          <w:szCs w:val="16"/>
        </w:rPr>
        <w:t>reiterancia</w:t>
      </w:r>
      <w:proofErr w:type="spellEnd"/>
      <w:r w:rsidRPr="00C76D1B">
        <w:rPr>
          <w:rFonts w:ascii="Arial Narrow" w:eastAsia="Arial Narrow" w:hAnsi="Arial Narrow" w:cs="Arial"/>
          <w:sz w:val="16"/>
          <w:szCs w:val="16"/>
        </w:rPr>
        <w:t xml:space="preserve">: </w:t>
      </w:r>
    </w:p>
    <w:p w14:paraId="422574FE" w14:textId="77777777" w:rsidR="00B2526D" w:rsidRPr="00C76D1B" w:rsidRDefault="00B2526D" w:rsidP="00C76D1B">
      <w:pPr>
        <w:spacing w:after="0" w:line="240" w:lineRule="auto"/>
        <w:ind w:left="567"/>
        <w:jc w:val="both"/>
        <w:rPr>
          <w:rFonts w:ascii="Arial Narrow" w:eastAsia="Arial Narrow" w:hAnsi="Arial Narrow" w:cs="Arial"/>
          <w:sz w:val="16"/>
          <w:szCs w:val="16"/>
        </w:rPr>
      </w:pPr>
      <w:r w:rsidRPr="00C76D1B">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C76D1B" w:rsidRDefault="00B2526D" w:rsidP="00C76D1B">
      <w:pPr>
        <w:spacing w:after="0" w:line="240" w:lineRule="auto"/>
        <w:ind w:left="567"/>
        <w:jc w:val="both"/>
        <w:rPr>
          <w:rFonts w:ascii="Arial Narrow" w:eastAsia="Arial Narrow" w:hAnsi="Arial Narrow" w:cs="Arial"/>
          <w:sz w:val="16"/>
          <w:szCs w:val="16"/>
        </w:rPr>
      </w:pPr>
      <w:r w:rsidRPr="00C76D1B">
        <w:rPr>
          <w:rFonts w:ascii="Arial Narrow" w:eastAsia="Arial Narrow" w:hAnsi="Arial Narrow" w:cs="Arial"/>
          <w:sz w:val="16"/>
          <w:szCs w:val="16"/>
        </w:rPr>
        <w:t>(</w:t>
      </w:r>
      <w:proofErr w:type="spellStart"/>
      <w:r w:rsidRPr="00C76D1B">
        <w:rPr>
          <w:rFonts w:ascii="Arial Narrow" w:eastAsia="Arial Narrow" w:hAnsi="Arial Narrow" w:cs="Arial"/>
          <w:sz w:val="16"/>
          <w:szCs w:val="16"/>
        </w:rPr>
        <w:t>ii</w:t>
      </w:r>
      <w:proofErr w:type="spellEnd"/>
      <w:r w:rsidRPr="00C76D1B">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C76D1B" w:rsidRDefault="00B2526D" w:rsidP="00C76D1B">
      <w:pPr>
        <w:spacing w:after="0" w:line="240" w:lineRule="auto"/>
        <w:ind w:left="567"/>
        <w:jc w:val="both"/>
        <w:rPr>
          <w:rFonts w:ascii="Arial Narrow" w:eastAsia="Arial Narrow" w:hAnsi="Arial Narrow" w:cs="Arial"/>
          <w:sz w:val="16"/>
          <w:szCs w:val="16"/>
        </w:rPr>
      </w:pPr>
      <w:r w:rsidRPr="00C76D1B">
        <w:rPr>
          <w:rFonts w:ascii="Arial Narrow" w:eastAsia="Arial Narrow" w:hAnsi="Arial Narrow" w:cs="Arial"/>
          <w:sz w:val="16"/>
          <w:szCs w:val="16"/>
        </w:rPr>
        <w:t xml:space="preserve">e. Publicación de avisos </w:t>
      </w:r>
      <w:proofErr w:type="spellStart"/>
      <w:r w:rsidRPr="00C76D1B">
        <w:rPr>
          <w:rFonts w:ascii="Arial Narrow" w:eastAsia="Arial Narrow" w:hAnsi="Arial Narrow" w:cs="Arial"/>
          <w:sz w:val="16"/>
          <w:szCs w:val="16"/>
        </w:rPr>
        <w:t>rectificatorios</w:t>
      </w:r>
      <w:proofErr w:type="spellEnd"/>
      <w:r w:rsidRPr="00C76D1B">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C76D1B" w:rsidRDefault="00B2526D" w:rsidP="00C76D1B">
      <w:pPr>
        <w:spacing w:after="0" w:line="240" w:lineRule="auto"/>
        <w:ind w:left="567"/>
        <w:jc w:val="both"/>
        <w:rPr>
          <w:rFonts w:ascii="Arial Narrow" w:eastAsia="Arial Narrow" w:hAnsi="Arial Narrow" w:cs="Arial"/>
          <w:sz w:val="16"/>
          <w:szCs w:val="16"/>
        </w:rPr>
      </w:pPr>
      <w:r w:rsidRPr="00C76D1B">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C76D1B" w:rsidRDefault="00B2526D" w:rsidP="00C76D1B">
      <w:pPr>
        <w:spacing w:after="0" w:line="240" w:lineRule="auto"/>
        <w:ind w:left="567"/>
        <w:jc w:val="both"/>
        <w:rPr>
          <w:rFonts w:ascii="Arial Narrow" w:eastAsia="Arial Narrow" w:hAnsi="Arial Narrow" w:cs="Arial"/>
          <w:sz w:val="16"/>
          <w:szCs w:val="16"/>
        </w:rPr>
      </w:pPr>
      <w:r w:rsidRPr="00C76D1B">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C76D1B" w:rsidRDefault="00B2526D" w:rsidP="00C76D1B">
      <w:pPr>
        <w:spacing w:after="0" w:line="240" w:lineRule="auto"/>
        <w:ind w:left="567"/>
        <w:jc w:val="both"/>
        <w:rPr>
          <w:rFonts w:ascii="Arial Narrow" w:eastAsia="Arial Narrow" w:hAnsi="Arial Narrow" w:cs="Arial"/>
          <w:sz w:val="16"/>
          <w:szCs w:val="16"/>
        </w:rPr>
      </w:pPr>
    </w:p>
  </w:footnote>
  <w:footnote w:id="11">
    <w:p w14:paraId="13341068" w14:textId="77777777" w:rsidR="00AB3A58" w:rsidRPr="00C76D1B" w:rsidRDefault="00AB3A58" w:rsidP="00C76D1B">
      <w:pPr>
        <w:pStyle w:val="Textonotapie"/>
        <w:tabs>
          <w:tab w:val="left" w:pos="567"/>
        </w:tabs>
        <w:ind w:left="567" w:hanging="567"/>
        <w:jc w:val="both"/>
        <w:rPr>
          <w:rFonts w:ascii="Arial Narrow" w:hAnsi="Arial Narrow" w:cs="Arial"/>
          <w:b/>
          <w:sz w:val="16"/>
          <w:szCs w:val="16"/>
        </w:rPr>
      </w:pPr>
      <w:r w:rsidRPr="00C76D1B">
        <w:rPr>
          <w:rStyle w:val="Refdenotaalpie"/>
          <w:rFonts w:ascii="Arial Narrow" w:hAnsi="Arial Narrow" w:cs="Arial"/>
          <w:sz w:val="16"/>
          <w:szCs w:val="16"/>
        </w:rPr>
        <w:footnoteRef/>
      </w:r>
      <w:r w:rsidRPr="00C76D1B">
        <w:rPr>
          <w:rFonts w:ascii="Arial Narrow" w:hAnsi="Arial Narrow" w:cs="Arial"/>
          <w:sz w:val="16"/>
          <w:szCs w:val="16"/>
        </w:rPr>
        <w:t xml:space="preserve">         </w:t>
      </w:r>
      <w:r w:rsidRPr="00C76D1B">
        <w:rPr>
          <w:rFonts w:ascii="Arial Narrow" w:hAnsi="Arial Narrow" w:cs="Arial"/>
          <w:sz w:val="16"/>
          <w:szCs w:val="16"/>
        </w:rPr>
        <w:tab/>
      </w:r>
      <w:r w:rsidRPr="00C76D1B">
        <w:rPr>
          <w:rFonts w:ascii="Arial Narrow" w:eastAsia="Arial Narrow" w:hAnsi="Arial Narrow" w:cs="Arial"/>
          <w:b/>
          <w:sz w:val="16"/>
          <w:szCs w:val="16"/>
        </w:rPr>
        <w:t>LEY 29571, CÓDIGO DE PROTECCIÓN Y DEFENSA DEL CONSUMIDOR</w:t>
      </w:r>
      <w:r w:rsidRPr="00C76D1B">
        <w:rPr>
          <w:rFonts w:ascii="Arial Narrow" w:hAnsi="Arial Narrow" w:cs="Arial"/>
          <w:b/>
          <w:bCs/>
          <w:sz w:val="16"/>
          <w:szCs w:val="16"/>
        </w:rPr>
        <w:t xml:space="preserve">, </w:t>
      </w:r>
      <w:r w:rsidRPr="00C76D1B">
        <w:rPr>
          <w:rFonts w:ascii="Arial Narrow" w:hAnsi="Arial Narrow" w:cs="Arial"/>
          <w:b/>
          <w:sz w:val="16"/>
          <w:szCs w:val="16"/>
        </w:rPr>
        <w:t>publicado el 2 de setiembre de 2010 y modificado por Decreto Legislativo N° 1308</w:t>
      </w:r>
    </w:p>
    <w:p w14:paraId="4F661A28" w14:textId="77777777" w:rsidR="00AB3A58" w:rsidRPr="00C76D1B" w:rsidRDefault="00AB3A58" w:rsidP="00C76D1B">
      <w:pPr>
        <w:pStyle w:val="Textonotapie"/>
        <w:tabs>
          <w:tab w:val="left" w:pos="567"/>
        </w:tabs>
        <w:jc w:val="both"/>
        <w:rPr>
          <w:rFonts w:ascii="Arial Narrow" w:eastAsia="Arial Narrow" w:hAnsi="Arial Narrow" w:cs="Arial"/>
          <w:b/>
          <w:sz w:val="16"/>
          <w:szCs w:val="16"/>
        </w:rPr>
      </w:pPr>
      <w:r w:rsidRPr="00C76D1B">
        <w:rPr>
          <w:rFonts w:ascii="Arial Narrow" w:eastAsia="Arial Narrow" w:hAnsi="Arial Narrow" w:cs="Arial"/>
          <w:b/>
          <w:sz w:val="16"/>
          <w:szCs w:val="16"/>
        </w:rPr>
        <w:tab/>
        <w:t>Artículo 112.- Criterios de graduación de las sanciones administrativas</w:t>
      </w:r>
    </w:p>
    <w:p w14:paraId="1B064919" w14:textId="77777777" w:rsidR="00AB3A58" w:rsidRPr="00C76D1B" w:rsidRDefault="00AB3A58" w:rsidP="00C76D1B">
      <w:pPr>
        <w:pStyle w:val="Textonotapie"/>
        <w:tabs>
          <w:tab w:val="left" w:pos="567"/>
        </w:tabs>
        <w:jc w:val="both"/>
        <w:rPr>
          <w:rFonts w:ascii="Arial Narrow" w:eastAsia="Arial Narrow" w:hAnsi="Arial Narrow" w:cs="Arial"/>
          <w:sz w:val="16"/>
          <w:szCs w:val="16"/>
        </w:rPr>
      </w:pPr>
      <w:r w:rsidRPr="00C76D1B">
        <w:rPr>
          <w:rFonts w:ascii="Arial Narrow" w:eastAsia="Arial Narrow" w:hAnsi="Arial Narrow" w:cs="Arial"/>
          <w:sz w:val="16"/>
          <w:szCs w:val="16"/>
        </w:rPr>
        <w:tab/>
        <w:t>(…)</w:t>
      </w:r>
    </w:p>
    <w:p w14:paraId="5B2F1261" w14:textId="77777777" w:rsidR="00AB3A58" w:rsidRPr="00C76D1B" w:rsidRDefault="00AB3A58" w:rsidP="00C76D1B">
      <w:pPr>
        <w:pStyle w:val="Textonotapie"/>
        <w:tabs>
          <w:tab w:val="left" w:pos="567"/>
        </w:tabs>
        <w:jc w:val="both"/>
        <w:rPr>
          <w:rFonts w:ascii="Arial Narrow" w:eastAsia="Arial Narrow" w:hAnsi="Arial Narrow" w:cs="Arial"/>
          <w:sz w:val="16"/>
          <w:szCs w:val="16"/>
        </w:rPr>
      </w:pPr>
      <w:r w:rsidRPr="00C76D1B">
        <w:rPr>
          <w:rFonts w:ascii="Arial Narrow" w:eastAsia="Arial Narrow" w:hAnsi="Arial Narrow" w:cs="Arial"/>
          <w:sz w:val="16"/>
          <w:szCs w:val="16"/>
        </w:rPr>
        <w:tab/>
        <w:t>Se consideran circunstancias atenuantes especiales, las siguientes:</w:t>
      </w:r>
    </w:p>
    <w:p w14:paraId="37E10C53" w14:textId="77777777" w:rsidR="00AB3A58" w:rsidRPr="00C76D1B" w:rsidRDefault="00AB3A58" w:rsidP="00C76D1B">
      <w:pPr>
        <w:pStyle w:val="Textonotapie"/>
        <w:tabs>
          <w:tab w:val="left" w:pos="567"/>
        </w:tabs>
        <w:jc w:val="both"/>
        <w:rPr>
          <w:rFonts w:ascii="Arial Narrow" w:eastAsia="Arial Narrow" w:hAnsi="Arial Narrow" w:cs="Arial"/>
          <w:sz w:val="16"/>
          <w:szCs w:val="16"/>
        </w:rPr>
      </w:pPr>
      <w:r w:rsidRPr="00C76D1B">
        <w:rPr>
          <w:rFonts w:ascii="Arial Narrow" w:eastAsia="Arial Narrow" w:hAnsi="Arial Narrow" w:cs="Arial"/>
          <w:sz w:val="16"/>
          <w:szCs w:val="16"/>
        </w:rPr>
        <w:tab/>
        <w:t>(…)</w:t>
      </w:r>
    </w:p>
    <w:p w14:paraId="4FA29402" w14:textId="77777777" w:rsidR="00AB3A58" w:rsidRPr="00C76D1B" w:rsidRDefault="00AB3A58" w:rsidP="00C76D1B">
      <w:pPr>
        <w:pStyle w:val="Textonotapie"/>
        <w:tabs>
          <w:tab w:val="left" w:pos="567"/>
        </w:tabs>
        <w:ind w:left="567"/>
        <w:jc w:val="both"/>
        <w:rPr>
          <w:rFonts w:ascii="Arial Narrow" w:eastAsia="Arial Narrow" w:hAnsi="Arial Narrow" w:cs="Arial"/>
          <w:sz w:val="16"/>
          <w:szCs w:val="16"/>
        </w:rPr>
      </w:pPr>
      <w:r w:rsidRPr="00C76D1B">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76D1B">
        <w:rPr>
          <w:rFonts w:ascii="Arial Narrow" w:eastAsia="Arial Narrow" w:hAnsi="Arial Narrow" w:cs="Arial"/>
          <w:sz w:val="16"/>
          <w:szCs w:val="16"/>
        </w:rPr>
        <w:t>liminarmente</w:t>
      </w:r>
      <w:proofErr w:type="spellEnd"/>
      <w:r w:rsidRPr="00C76D1B">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C76D1B" w:rsidRDefault="00AB3A58" w:rsidP="00C76D1B">
      <w:pPr>
        <w:pStyle w:val="Textonotapie"/>
        <w:jc w:val="both"/>
        <w:rPr>
          <w:rFonts w:ascii="Arial Narrow" w:hAnsi="Arial Narrow" w:cs="Arial"/>
          <w:sz w:val="16"/>
          <w:szCs w:val="16"/>
        </w:rPr>
      </w:pPr>
    </w:p>
  </w:footnote>
  <w:footnote w:id="12">
    <w:p w14:paraId="5D94218B" w14:textId="2C5283D1" w:rsidR="00AB3A58" w:rsidRPr="00C76D1B" w:rsidRDefault="00AB3A58" w:rsidP="00C76D1B">
      <w:pPr>
        <w:autoSpaceDE w:val="0"/>
        <w:autoSpaceDN w:val="0"/>
        <w:adjustRightInd w:val="0"/>
        <w:spacing w:after="0" w:line="240" w:lineRule="auto"/>
        <w:ind w:left="567" w:hanging="567"/>
        <w:jc w:val="both"/>
        <w:rPr>
          <w:rFonts w:ascii="Arial Narrow" w:hAnsi="Arial Narrow" w:cs="Arial"/>
          <w:b/>
          <w:bCs/>
          <w:sz w:val="16"/>
          <w:szCs w:val="16"/>
        </w:rPr>
      </w:pPr>
      <w:r w:rsidRPr="00C76D1B">
        <w:rPr>
          <w:rStyle w:val="Refdenotaalpie"/>
          <w:rFonts w:ascii="Arial Narrow" w:hAnsi="Arial Narrow" w:cs="Arial"/>
          <w:b/>
          <w:bCs/>
          <w:sz w:val="16"/>
          <w:szCs w:val="16"/>
        </w:rPr>
        <w:footnoteRef/>
      </w:r>
      <w:r w:rsidRPr="00C76D1B">
        <w:rPr>
          <w:rFonts w:ascii="Arial Narrow" w:hAnsi="Arial Narrow" w:cs="Arial"/>
          <w:b/>
          <w:bCs/>
          <w:sz w:val="16"/>
          <w:szCs w:val="16"/>
        </w:rPr>
        <w:t xml:space="preserve"> </w:t>
      </w:r>
      <w:r w:rsidRPr="00C76D1B">
        <w:rPr>
          <w:rFonts w:ascii="Arial Narrow" w:hAnsi="Arial Narrow" w:cs="Arial"/>
          <w:b/>
          <w:bCs/>
          <w:sz w:val="16"/>
          <w:szCs w:val="16"/>
        </w:rPr>
        <w:tab/>
        <w:t xml:space="preserve">DECRETO LEGISLATIVO </w:t>
      </w:r>
      <w:proofErr w:type="spellStart"/>
      <w:r w:rsidRPr="00C76D1B">
        <w:rPr>
          <w:rFonts w:ascii="Arial Narrow" w:hAnsi="Arial Narrow" w:cs="Arial"/>
          <w:b/>
          <w:bCs/>
          <w:sz w:val="16"/>
          <w:szCs w:val="16"/>
        </w:rPr>
        <w:t>Nº</w:t>
      </w:r>
      <w:proofErr w:type="spellEnd"/>
      <w:r w:rsidRPr="00C76D1B">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C76D1B" w:rsidRDefault="00AB3A58" w:rsidP="00C76D1B">
      <w:pPr>
        <w:pStyle w:val="NormalWeb"/>
        <w:spacing w:after="0" w:line="240" w:lineRule="auto"/>
        <w:ind w:left="567"/>
        <w:jc w:val="both"/>
        <w:rPr>
          <w:rFonts w:ascii="Arial Narrow" w:hAnsi="Arial Narrow" w:cs="Arial"/>
          <w:bCs/>
          <w:sz w:val="16"/>
          <w:szCs w:val="16"/>
        </w:rPr>
      </w:pPr>
      <w:r w:rsidRPr="00C76D1B">
        <w:rPr>
          <w:rFonts w:ascii="Arial Narrow" w:hAnsi="Arial Narrow" w:cs="Arial"/>
          <w:b/>
          <w:sz w:val="16"/>
          <w:szCs w:val="16"/>
        </w:rPr>
        <w:t xml:space="preserve">Artículo 29.- </w:t>
      </w:r>
      <w:r w:rsidRPr="00C76D1B">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C76D1B" w:rsidRDefault="00AB3A58" w:rsidP="00C76D1B">
      <w:pPr>
        <w:pStyle w:val="NormalWeb"/>
        <w:spacing w:after="0" w:line="240" w:lineRule="auto"/>
        <w:ind w:left="567"/>
        <w:jc w:val="both"/>
        <w:rPr>
          <w:rFonts w:ascii="Arial Narrow" w:hAnsi="Arial Narrow" w:cs="Arial"/>
          <w:sz w:val="16"/>
          <w:szCs w:val="16"/>
        </w:rPr>
      </w:pPr>
    </w:p>
  </w:footnote>
  <w:footnote w:id="13">
    <w:p w14:paraId="16AA4C52" w14:textId="77777777" w:rsidR="0036368C" w:rsidRPr="00C76D1B" w:rsidRDefault="0036368C" w:rsidP="00C76D1B">
      <w:pPr>
        <w:pStyle w:val="Textonotapie"/>
        <w:ind w:left="567" w:hanging="567"/>
        <w:jc w:val="both"/>
        <w:rPr>
          <w:rFonts w:ascii="Arial Narrow" w:hAnsi="Arial Narrow" w:cs="Arial"/>
          <w:sz w:val="16"/>
          <w:szCs w:val="16"/>
        </w:rPr>
      </w:pPr>
      <w:r w:rsidRPr="00C76D1B">
        <w:rPr>
          <w:rStyle w:val="Refdenotaalpie"/>
          <w:rFonts w:ascii="Arial Narrow" w:hAnsi="Arial Narrow" w:cs="Arial"/>
          <w:sz w:val="16"/>
          <w:szCs w:val="16"/>
        </w:rPr>
        <w:footnoteRef/>
      </w:r>
      <w:r w:rsidRPr="00C76D1B">
        <w:rPr>
          <w:rFonts w:ascii="Arial Narrow" w:hAnsi="Arial Narrow" w:cs="Arial"/>
          <w:sz w:val="16"/>
          <w:szCs w:val="16"/>
        </w:rPr>
        <w:t xml:space="preserve"> </w:t>
      </w:r>
      <w:r w:rsidRPr="00C76D1B">
        <w:rPr>
          <w:rFonts w:ascii="Arial Narrow" w:hAnsi="Arial Narrow" w:cs="Arial"/>
          <w:sz w:val="16"/>
          <w:szCs w:val="16"/>
        </w:rPr>
        <w:tab/>
      </w:r>
      <w:r w:rsidRPr="00C76D1B">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1E3EA7CE" w14:textId="77777777" w:rsidR="0036368C" w:rsidRPr="00C76D1B" w:rsidRDefault="0036368C" w:rsidP="00C76D1B">
      <w:pPr>
        <w:pStyle w:val="Textonotapie"/>
        <w:ind w:left="1134" w:hanging="567"/>
        <w:jc w:val="both"/>
        <w:rPr>
          <w:rFonts w:ascii="Arial Narrow" w:hAnsi="Arial Narrow" w:cs="Arial"/>
          <w:b/>
          <w:bCs/>
          <w:sz w:val="16"/>
          <w:szCs w:val="16"/>
        </w:rPr>
      </w:pPr>
      <w:r w:rsidRPr="00C76D1B">
        <w:rPr>
          <w:rFonts w:ascii="Arial Narrow" w:hAnsi="Arial Narrow" w:cs="Arial"/>
          <w:b/>
          <w:bCs/>
          <w:sz w:val="16"/>
          <w:szCs w:val="16"/>
        </w:rPr>
        <w:t>Artículo 20.- Modalidades de notificación</w:t>
      </w:r>
    </w:p>
    <w:p w14:paraId="64B83E49" w14:textId="77777777" w:rsidR="0036368C" w:rsidRPr="00C76D1B" w:rsidRDefault="0036368C" w:rsidP="00C76D1B">
      <w:pPr>
        <w:pStyle w:val="Textonotapie"/>
        <w:ind w:left="1134" w:hanging="567"/>
        <w:jc w:val="both"/>
        <w:rPr>
          <w:rFonts w:ascii="Arial Narrow" w:hAnsi="Arial Narrow" w:cs="Arial"/>
          <w:sz w:val="16"/>
          <w:szCs w:val="16"/>
        </w:rPr>
      </w:pPr>
      <w:r w:rsidRPr="00C76D1B">
        <w:rPr>
          <w:rFonts w:ascii="Arial Narrow" w:hAnsi="Arial Narrow" w:cs="Arial"/>
          <w:sz w:val="16"/>
          <w:szCs w:val="16"/>
        </w:rPr>
        <w:t xml:space="preserve">20.4. </w:t>
      </w:r>
      <w:r w:rsidRPr="00C76D1B">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C76D1B" w:rsidRDefault="0036368C" w:rsidP="00C76D1B">
      <w:pPr>
        <w:pStyle w:val="Textonotapie"/>
        <w:ind w:left="1134"/>
        <w:jc w:val="both"/>
        <w:rPr>
          <w:rFonts w:ascii="Arial Narrow" w:hAnsi="Arial Narrow" w:cs="Arial"/>
          <w:sz w:val="16"/>
          <w:szCs w:val="16"/>
        </w:rPr>
      </w:pPr>
      <w:r w:rsidRPr="00C76D1B">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C76D1B" w:rsidRDefault="0036368C" w:rsidP="00C76D1B">
      <w:pPr>
        <w:pStyle w:val="Textonotapie"/>
        <w:ind w:left="1134"/>
        <w:jc w:val="both"/>
        <w:rPr>
          <w:rFonts w:ascii="Arial Narrow" w:hAnsi="Arial Narrow" w:cs="Arial"/>
          <w:sz w:val="16"/>
          <w:szCs w:val="16"/>
        </w:rPr>
      </w:pPr>
      <w:r w:rsidRPr="00C76D1B">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317D00CD" w14:textId="77777777" w:rsidR="0036368C" w:rsidRPr="00C76D1B" w:rsidRDefault="0036368C" w:rsidP="00C76D1B">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7"/>
  </w:num>
  <w:num w:numId="2" w16cid:durableId="1002659640">
    <w:abstractNumId w:val="2"/>
  </w:num>
  <w:num w:numId="3" w16cid:durableId="1907296634">
    <w:abstractNumId w:val="5"/>
  </w:num>
  <w:num w:numId="4" w16cid:durableId="1618637410">
    <w:abstractNumId w:val="3"/>
  </w:num>
  <w:num w:numId="5" w16cid:durableId="1323312085">
    <w:abstractNumId w:val="6"/>
  </w:num>
  <w:num w:numId="6" w16cid:durableId="563219865">
    <w:abstractNumId w:val="0"/>
  </w:num>
  <w:num w:numId="7" w16cid:durableId="522668121">
    <w:abstractNumId w:val="4"/>
  </w:num>
  <w:num w:numId="8"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00F6A"/>
    <w:rsid w:val="00032937"/>
    <w:rsid w:val="00034B31"/>
    <w:rsid w:val="00064019"/>
    <w:rsid w:val="00074318"/>
    <w:rsid w:val="000869A4"/>
    <w:rsid w:val="000875AC"/>
    <w:rsid w:val="00093A46"/>
    <w:rsid w:val="000B25B9"/>
    <w:rsid w:val="000C1290"/>
    <w:rsid w:val="000D1846"/>
    <w:rsid w:val="000D5543"/>
    <w:rsid w:val="001132FD"/>
    <w:rsid w:val="00144201"/>
    <w:rsid w:val="00146276"/>
    <w:rsid w:val="00155841"/>
    <w:rsid w:val="001748A2"/>
    <w:rsid w:val="00190FBD"/>
    <w:rsid w:val="001B5674"/>
    <w:rsid w:val="001B6FB2"/>
    <w:rsid w:val="001D281D"/>
    <w:rsid w:val="001D6ACE"/>
    <w:rsid w:val="001F319C"/>
    <w:rsid w:val="0022197B"/>
    <w:rsid w:val="00232389"/>
    <w:rsid w:val="0026598E"/>
    <w:rsid w:val="002726D6"/>
    <w:rsid w:val="002732D8"/>
    <w:rsid w:val="0027352A"/>
    <w:rsid w:val="0028210C"/>
    <w:rsid w:val="00294874"/>
    <w:rsid w:val="002B7DCD"/>
    <w:rsid w:val="002D16C5"/>
    <w:rsid w:val="002E3FB3"/>
    <w:rsid w:val="003011AA"/>
    <w:rsid w:val="00312AD9"/>
    <w:rsid w:val="00322DDA"/>
    <w:rsid w:val="00324AC7"/>
    <w:rsid w:val="0035075A"/>
    <w:rsid w:val="00351EB9"/>
    <w:rsid w:val="0036368C"/>
    <w:rsid w:val="00365367"/>
    <w:rsid w:val="003A12B6"/>
    <w:rsid w:val="003C007E"/>
    <w:rsid w:val="003C1E64"/>
    <w:rsid w:val="003D2D24"/>
    <w:rsid w:val="003F2495"/>
    <w:rsid w:val="00401198"/>
    <w:rsid w:val="00405C2F"/>
    <w:rsid w:val="00422A8E"/>
    <w:rsid w:val="00444351"/>
    <w:rsid w:val="004572E5"/>
    <w:rsid w:val="0047240C"/>
    <w:rsid w:val="00487874"/>
    <w:rsid w:val="004948C1"/>
    <w:rsid w:val="004B0207"/>
    <w:rsid w:val="004B7C56"/>
    <w:rsid w:val="004C4864"/>
    <w:rsid w:val="004D35A7"/>
    <w:rsid w:val="004F1373"/>
    <w:rsid w:val="004F4A65"/>
    <w:rsid w:val="00501AD3"/>
    <w:rsid w:val="0052485F"/>
    <w:rsid w:val="0053692B"/>
    <w:rsid w:val="00536DE3"/>
    <w:rsid w:val="00555C03"/>
    <w:rsid w:val="00563C32"/>
    <w:rsid w:val="00567827"/>
    <w:rsid w:val="00576FB7"/>
    <w:rsid w:val="00593420"/>
    <w:rsid w:val="005B3915"/>
    <w:rsid w:val="005B52F8"/>
    <w:rsid w:val="005C11C1"/>
    <w:rsid w:val="005C1748"/>
    <w:rsid w:val="005E06C2"/>
    <w:rsid w:val="005E5504"/>
    <w:rsid w:val="005F7E4A"/>
    <w:rsid w:val="00600E43"/>
    <w:rsid w:val="0060572F"/>
    <w:rsid w:val="00625F02"/>
    <w:rsid w:val="006354EC"/>
    <w:rsid w:val="006A6D54"/>
    <w:rsid w:val="006B0491"/>
    <w:rsid w:val="006B1410"/>
    <w:rsid w:val="006B4280"/>
    <w:rsid w:val="006C4B35"/>
    <w:rsid w:val="006D0E70"/>
    <w:rsid w:val="006D3696"/>
    <w:rsid w:val="00702B09"/>
    <w:rsid w:val="007251A9"/>
    <w:rsid w:val="00767C41"/>
    <w:rsid w:val="00787A5A"/>
    <w:rsid w:val="007A16EE"/>
    <w:rsid w:val="007B2442"/>
    <w:rsid w:val="007B530D"/>
    <w:rsid w:val="007B6FE2"/>
    <w:rsid w:val="007C6A40"/>
    <w:rsid w:val="007E3CB6"/>
    <w:rsid w:val="007E5A5B"/>
    <w:rsid w:val="007F103B"/>
    <w:rsid w:val="007F1F5D"/>
    <w:rsid w:val="0083083B"/>
    <w:rsid w:val="00832127"/>
    <w:rsid w:val="0084493D"/>
    <w:rsid w:val="008641BD"/>
    <w:rsid w:val="008970DD"/>
    <w:rsid w:val="008D433B"/>
    <w:rsid w:val="008D5987"/>
    <w:rsid w:val="008D5DB9"/>
    <w:rsid w:val="008E0B03"/>
    <w:rsid w:val="008E7A04"/>
    <w:rsid w:val="008F1CB5"/>
    <w:rsid w:val="008F3D99"/>
    <w:rsid w:val="00904F8A"/>
    <w:rsid w:val="00911D96"/>
    <w:rsid w:val="00913B62"/>
    <w:rsid w:val="00921723"/>
    <w:rsid w:val="009302AB"/>
    <w:rsid w:val="00934EB9"/>
    <w:rsid w:val="00944FD1"/>
    <w:rsid w:val="00945AA8"/>
    <w:rsid w:val="009523D1"/>
    <w:rsid w:val="00973047"/>
    <w:rsid w:val="00985C85"/>
    <w:rsid w:val="00992B3C"/>
    <w:rsid w:val="00A43FFE"/>
    <w:rsid w:val="00A47E76"/>
    <w:rsid w:val="00A619C9"/>
    <w:rsid w:val="00A65DA9"/>
    <w:rsid w:val="00A72109"/>
    <w:rsid w:val="00A8071A"/>
    <w:rsid w:val="00AB204B"/>
    <w:rsid w:val="00AB3A58"/>
    <w:rsid w:val="00AC2A3F"/>
    <w:rsid w:val="00AD1E23"/>
    <w:rsid w:val="00B0046D"/>
    <w:rsid w:val="00B02F8B"/>
    <w:rsid w:val="00B077A8"/>
    <w:rsid w:val="00B1027C"/>
    <w:rsid w:val="00B11BB2"/>
    <w:rsid w:val="00B17787"/>
    <w:rsid w:val="00B2526D"/>
    <w:rsid w:val="00B3186D"/>
    <w:rsid w:val="00B36161"/>
    <w:rsid w:val="00B447D2"/>
    <w:rsid w:val="00B477D1"/>
    <w:rsid w:val="00B977CE"/>
    <w:rsid w:val="00BA2152"/>
    <w:rsid w:val="00BB79A1"/>
    <w:rsid w:val="00BC4735"/>
    <w:rsid w:val="00BF64CE"/>
    <w:rsid w:val="00C477D0"/>
    <w:rsid w:val="00C546BB"/>
    <w:rsid w:val="00C601D1"/>
    <w:rsid w:val="00C73A15"/>
    <w:rsid w:val="00C76D1B"/>
    <w:rsid w:val="00C81FCE"/>
    <w:rsid w:val="00C852B7"/>
    <w:rsid w:val="00C868C4"/>
    <w:rsid w:val="00CB18A3"/>
    <w:rsid w:val="00CD0C8E"/>
    <w:rsid w:val="00CF4C9D"/>
    <w:rsid w:val="00D055B5"/>
    <w:rsid w:val="00D073C9"/>
    <w:rsid w:val="00D10F3F"/>
    <w:rsid w:val="00D117B4"/>
    <w:rsid w:val="00D5241F"/>
    <w:rsid w:val="00D567C1"/>
    <w:rsid w:val="00D60BC7"/>
    <w:rsid w:val="00D61F84"/>
    <w:rsid w:val="00D9242B"/>
    <w:rsid w:val="00DA4327"/>
    <w:rsid w:val="00DB3700"/>
    <w:rsid w:val="00DB5B1E"/>
    <w:rsid w:val="00DC1F3B"/>
    <w:rsid w:val="00DC6AA1"/>
    <w:rsid w:val="00DE266A"/>
    <w:rsid w:val="00DF13D0"/>
    <w:rsid w:val="00E118DA"/>
    <w:rsid w:val="00E20002"/>
    <w:rsid w:val="00E57A50"/>
    <w:rsid w:val="00E61102"/>
    <w:rsid w:val="00EA7648"/>
    <w:rsid w:val="00ED352B"/>
    <w:rsid w:val="00F2267C"/>
    <w:rsid w:val="00F24463"/>
    <w:rsid w:val="00F639AE"/>
    <w:rsid w:val="00F71D80"/>
    <w:rsid w:val="00F950EE"/>
    <w:rsid w:val="00F97675"/>
    <w:rsid w:val="00FB0C04"/>
    <w:rsid w:val="00FB32CE"/>
    <w:rsid w:val="00FE097E"/>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C546BB"/>
  </w:style>
  <w:style w:type="character" w:styleId="Refdecomentario">
    <w:name w:val="annotation reference"/>
    <w:basedOn w:val="Fuentedeprrafopredeter"/>
    <w:uiPriority w:val="99"/>
    <w:semiHidden/>
    <w:unhideWhenUsed/>
    <w:rsid w:val="00567827"/>
    <w:rPr>
      <w:sz w:val="16"/>
      <w:szCs w:val="16"/>
    </w:rPr>
  </w:style>
  <w:style w:type="paragraph" w:styleId="Textocomentario">
    <w:name w:val="annotation text"/>
    <w:basedOn w:val="Normal"/>
    <w:link w:val="TextocomentarioCar"/>
    <w:uiPriority w:val="99"/>
    <w:unhideWhenUsed/>
    <w:rsid w:val="00567827"/>
    <w:pPr>
      <w:spacing w:line="240" w:lineRule="auto"/>
    </w:pPr>
    <w:rPr>
      <w:sz w:val="20"/>
      <w:szCs w:val="20"/>
    </w:rPr>
  </w:style>
  <w:style w:type="character" w:customStyle="1" w:styleId="TextocomentarioCar">
    <w:name w:val="Texto comentario Car"/>
    <w:basedOn w:val="Fuentedeprrafopredeter"/>
    <w:link w:val="Textocomentario"/>
    <w:uiPriority w:val="99"/>
    <w:rsid w:val="00567827"/>
    <w:rPr>
      <w:sz w:val="20"/>
      <w:szCs w:val="20"/>
    </w:rPr>
  </w:style>
  <w:style w:type="paragraph" w:styleId="Asuntodelcomentario">
    <w:name w:val="annotation subject"/>
    <w:basedOn w:val="Textocomentario"/>
    <w:next w:val="Textocomentario"/>
    <w:link w:val="AsuntodelcomentarioCar"/>
    <w:uiPriority w:val="99"/>
    <w:semiHidden/>
    <w:unhideWhenUsed/>
    <w:rsid w:val="00567827"/>
    <w:rPr>
      <w:b/>
      <w:bCs/>
    </w:rPr>
  </w:style>
  <w:style w:type="character" w:customStyle="1" w:styleId="AsuntodelcomentarioCar">
    <w:name w:val="Asunto del comentario Car"/>
    <w:basedOn w:val="TextocomentarioCar"/>
    <w:link w:val="Asuntodelcomentario"/>
    <w:uiPriority w:val="99"/>
    <w:semiHidden/>
    <w:rsid w:val="005678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9140">
      <w:bodyDiv w:val="1"/>
      <w:marLeft w:val="0"/>
      <w:marRight w:val="0"/>
      <w:marTop w:val="0"/>
      <w:marBottom w:val="0"/>
      <w:divBdr>
        <w:top w:val="none" w:sz="0" w:space="0" w:color="auto"/>
        <w:left w:val="none" w:sz="0" w:space="0" w:color="auto"/>
        <w:bottom w:val="none" w:sz="0" w:space="0" w:color="auto"/>
        <w:right w:val="none" w:sz="0" w:space="0" w:color="auto"/>
      </w:divBdr>
    </w:div>
    <w:div w:id="858666136">
      <w:bodyDiv w:val="1"/>
      <w:marLeft w:val="0"/>
      <w:marRight w:val="0"/>
      <w:marTop w:val="0"/>
      <w:marBottom w:val="0"/>
      <w:divBdr>
        <w:top w:val="none" w:sz="0" w:space="0" w:color="auto"/>
        <w:left w:val="none" w:sz="0" w:space="0" w:color="auto"/>
        <w:bottom w:val="none" w:sz="0" w:space="0" w:color="auto"/>
        <w:right w:val="none" w:sz="0" w:space="0" w:color="auto"/>
      </w:divBdr>
    </w:div>
    <w:div w:id="1121266825">
      <w:bodyDiv w:val="1"/>
      <w:marLeft w:val="0"/>
      <w:marRight w:val="0"/>
      <w:marTop w:val="0"/>
      <w:marBottom w:val="0"/>
      <w:divBdr>
        <w:top w:val="none" w:sz="0" w:space="0" w:color="auto"/>
        <w:left w:val="none" w:sz="0" w:space="0" w:color="auto"/>
        <w:bottom w:val="none" w:sz="0" w:space="0" w:color="auto"/>
        <w:right w:val="none" w:sz="0" w:space="0" w:color="auto"/>
      </w:divBdr>
    </w:div>
    <w:div w:id="1450398584">
      <w:bodyDiv w:val="1"/>
      <w:marLeft w:val="0"/>
      <w:marRight w:val="0"/>
      <w:marTop w:val="0"/>
      <w:marBottom w:val="0"/>
      <w:divBdr>
        <w:top w:val="none" w:sz="0" w:space="0" w:color="auto"/>
        <w:left w:val="none" w:sz="0" w:space="0" w:color="auto"/>
        <w:bottom w:val="none" w:sz="0" w:space="0" w:color="auto"/>
        <w:right w:val="none" w:sz="0" w:space="0" w:color="auto"/>
      </w:divBdr>
    </w:div>
    <w:div w:id="1567105550">
      <w:bodyDiv w:val="1"/>
      <w:marLeft w:val="0"/>
      <w:marRight w:val="0"/>
      <w:marTop w:val="0"/>
      <w:marBottom w:val="0"/>
      <w:divBdr>
        <w:top w:val="none" w:sz="0" w:space="0" w:color="auto"/>
        <w:left w:val="none" w:sz="0" w:space="0" w:color="auto"/>
        <w:bottom w:val="none" w:sz="0" w:space="0" w:color="auto"/>
        <w:right w:val="none" w:sz="0" w:space="0" w:color="auto"/>
      </w:divBdr>
    </w:div>
    <w:div w:id="1760979692">
      <w:bodyDiv w:val="1"/>
      <w:marLeft w:val="0"/>
      <w:marRight w:val="0"/>
      <w:marTop w:val="0"/>
      <w:marBottom w:val="0"/>
      <w:divBdr>
        <w:top w:val="none" w:sz="0" w:space="0" w:color="auto"/>
        <w:left w:val="none" w:sz="0" w:space="0" w:color="auto"/>
        <w:bottom w:val="none" w:sz="0" w:space="0" w:color="auto"/>
        <w:right w:val="none" w:sz="0" w:space="0" w:color="auto"/>
      </w:divBdr>
    </w:div>
    <w:div w:id="1824348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8</Pages>
  <Words>2388</Words>
  <Characters>13135</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44</cp:revision>
  <dcterms:created xsi:type="dcterms:W3CDTF">2025-03-26T00:53:00Z</dcterms:created>
  <dcterms:modified xsi:type="dcterms:W3CDTF">2025-06-16T18:39:00Z</dcterms:modified>
</cp:coreProperties>
</file>