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CB1738">
        <w:rPr>
          <w:rFonts w:ascii="Arial Narrow" w:eastAsia="Arial Narrow" w:hAnsi="Arial Narrow" w:cs="Arial"/>
          <w:b/>
          <w:color w:val="000000"/>
          <w:kern w:val="0"/>
          <w:lang w:eastAsia="es-PE"/>
          <w14:ligatures w14:val="none"/>
        </w:rPr>
        <w:t xml:space="preserve">EXPEDIENTE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9786E" w:rsidRPr="00CB1738">
        <w:rPr>
          <w:rFonts w:ascii="Arial Narrow" w:eastAsia="Times New Roman" w:hAnsi="Arial Narrow" w:cs="Arial"/>
          <w:b/>
          <w:bCs/>
          <w:color w:val="000000"/>
          <w:kern w:val="0"/>
          <w:shd w:val="clear" w:color="auto" w:fill="FFFFFF"/>
          <w:lang w:eastAsia="es-PE"/>
          <w14:ligatures w14:val="none"/>
        </w:rPr>
        <w:t>1852-2026</w:t>
      </w:r>
      <w:r w:rsidRPr="00CB1738">
        <w:rPr>
          <w:rFonts w:ascii="Arial Narrow" w:eastAsia="Times New Roman" w:hAnsi="Arial Narrow" w:cs="Arial"/>
          <w:b/>
          <w:bCs/>
          <w:color w:val="000000"/>
          <w:kern w:val="0"/>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DENUNCIANTE</w:t>
      </w:r>
      <w:r w:rsidR="0039786E" w:rsidRPr="00CB1738">
        <w:rPr>
          <w:rFonts w:ascii="Arial Narrow" w:eastAsia="Arial Narrow" w:hAnsi="Arial Narrow" w:cs="Arial"/>
          <w:b/>
          <w:color w:val="000000"/>
          <w:kern w:val="0"/>
          <w:lang w:eastAsia="es-PE"/>
          <w14:ligatures w14:val="none"/>
        </w:rPr>
        <w:t>S</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405BCB" w:rsidRPr="00CB1738">
        <w:rPr>
          <w:rFonts w:ascii="Arial Narrow" w:eastAsia="Arial Narrow" w:hAnsi="Arial Narrow" w:cs="Arial"/>
          <w:b/>
          <w:color w:val="000000"/>
          <w:kern w:val="0"/>
          <w:lang w:eastAsia="es-PE"/>
          <w14:ligatures w14:val="none"/>
        </w:rPr>
        <w:t>DIANA LIZ TREJO MENDOZA (</w:t>
      </w:r>
      <w:r w:rsidR="0039786E" w:rsidRPr="00CB1738">
        <w:rPr>
          <w:rFonts w:ascii="Arial Narrow" w:eastAsia="Arial Narrow" w:hAnsi="Arial Narrow" w:cs="Arial"/>
          <w:b/>
          <w:color w:val="000000"/>
          <w:kern w:val="0"/>
          <w:lang w:eastAsia="es-PE"/>
          <w14:ligatures w14:val="none"/>
        </w:rPr>
        <w:t>SEÑOR</w:t>
      </w:r>
      <w:r w:rsidR="00405BCB" w:rsidRPr="00CB1738">
        <w:rPr>
          <w:rFonts w:ascii="Arial Narrow" w:eastAsia="Arial Narrow" w:hAnsi="Arial Narrow" w:cs="Arial"/>
          <w:b/>
          <w:color w:val="000000"/>
          <w:kern w:val="0"/>
          <w:lang w:eastAsia="es-PE"/>
          <w14:ligatures w14:val="none"/>
        </w:rPr>
        <w:t>A</w:t>
      </w:r>
      <w:r w:rsidR="0039786E" w:rsidRPr="00CB1738">
        <w:rPr>
          <w:rFonts w:ascii="Arial Narrow" w:eastAsia="Arial Narrow" w:hAnsi="Arial Narrow" w:cs="Arial"/>
          <w:b/>
          <w:color w:val="000000"/>
          <w:kern w:val="0"/>
          <w:lang w:eastAsia="es-PE"/>
          <w14:ligatures w14:val="none"/>
        </w:rPr>
        <w:t xml:space="preserve"> </w:t>
      </w:r>
      <w:r w:rsidR="00405BCB" w:rsidRPr="00CB1738">
        <w:rPr>
          <w:rFonts w:ascii="Arial Narrow" w:eastAsia="Arial Narrow" w:hAnsi="Arial Narrow" w:cs="Arial"/>
          <w:b/>
          <w:color w:val="000000"/>
          <w:kern w:val="0"/>
          <w:lang w:eastAsia="es-PE"/>
          <w14:ligatures w14:val="none"/>
        </w:rPr>
        <w:t>TREJO</w:t>
      </w:r>
      <w:r w:rsidR="0039786E" w:rsidRPr="00CB1738">
        <w:rPr>
          <w:rFonts w:ascii="Arial Narrow" w:eastAsia="Arial Narrow" w:hAnsi="Arial Narrow" w:cs="Arial"/>
          <w:b/>
          <w:color w:val="000000"/>
          <w:kern w:val="0"/>
          <w:lang w:eastAsia="es-PE"/>
          <w14:ligatures w14:val="none"/>
        </w:rPr>
        <w:t>)</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ab/>
      </w:r>
      <w:r w:rsidRPr="00CB1738">
        <w:rPr>
          <w:rFonts w:ascii="Arial Narrow" w:eastAsia="Arial Narrow" w:hAnsi="Arial Narrow" w:cs="Arial"/>
          <w:b/>
          <w:color w:val="000000"/>
          <w:kern w:val="0"/>
          <w:lang w:eastAsia="es-PE"/>
          <w14:ligatures w14:val="none"/>
        </w:rPr>
        <w:tab/>
        <w:t xml:space="preserve">MICHAEL MAYOLO SALAZAR QUIJANO </w:t>
      </w:r>
      <w:r w:rsidR="00CA59A2" w:rsidRPr="00CB1738">
        <w:rPr>
          <w:rFonts w:ascii="Arial Narrow" w:eastAsia="Arial Narrow" w:hAnsi="Arial Narrow" w:cs="Arial"/>
          <w:b/>
          <w:color w:val="000000"/>
          <w:kern w:val="0"/>
          <w:lang w:eastAsia="es-PE"/>
          <w14:ligatures w14:val="none"/>
        </w:rPr>
        <w:t xml:space="preserve">(SEÑOR </w:t>
      </w:r>
      <w:r w:rsidRPr="00CB1738">
        <w:rPr>
          <w:rFonts w:ascii="Arial Narrow" w:eastAsia="Arial Narrow" w:hAnsi="Arial Narrow" w:cs="Arial"/>
          <w:b/>
          <w:color w:val="000000"/>
          <w:kern w:val="0"/>
          <w:lang w:eastAsia="es-PE"/>
          <w14:ligatures w14:val="none"/>
        </w:rPr>
        <w:t>SALAZAR</w:t>
      </w:r>
      <w:r w:rsidR="00CA59A2" w:rsidRPr="00CB1738">
        <w:rPr>
          <w:rFonts w:ascii="Arial Narrow" w:eastAsia="Arial Narrow" w:hAnsi="Arial Narrow" w:cs="Arial"/>
          <w:b/>
          <w:color w:val="000000"/>
          <w:kern w:val="0"/>
          <w:lang w:eastAsia="es-PE"/>
          <w14:ligatures w14:val="none"/>
        </w:rPr>
        <w:t>)</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DENUNCIADO</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D0066" w:rsidRPr="00CB1738">
        <w:rPr>
          <w:rFonts w:ascii="Arial Narrow" w:eastAsia="Arial Narrow" w:hAnsi="Arial Narrow" w:cs="Arial"/>
          <w:b/>
          <w:color w:val="000000"/>
          <w:kern w:val="0"/>
          <w:lang w:eastAsia="es-PE"/>
          <w14:ligatures w14:val="none"/>
        </w:rPr>
        <w:t xml:space="preserve">MAPFRE PERÚ COMPAÑÍA DE SEGUROS Y REASEGUROS </w:t>
      </w:r>
      <w:r w:rsidRPr="00CB1738">
        <w:rPr>
          <w:rFonts w:ascii="Arial Narrow" w:eastAsia="Arial Narrow" w:hAnsi="Arial Narrow" w:cs="Arial"/>
          <w:b/>
          <w:color w:val="000000"/>
          <w:kern w:val="0"/>
          <w:lang w:eastAsia="es-PE"/>
          <w14:ligatures w14:val="none"/>
        </w:rPr>
        <w:t>S.A. (</w:t>
      </w:r>
      <w:r w:rsidR="00405BCB" w:rsidRPr="00CB1738">
        <w:rPr>
          <w:rFonts w:ascii="Arial Narrow" w:eastAsia="Arial Narrow" w:hAnsi="Arial Narrow" w:cs="Arial"/>
          <w:b/>
          <w:color w:val="000000"/>
          <w:kern w:val="0"/>
          <w:lang w:eastAsia="es-PE"/>
          <w14:ligatures w14:val="none"/>
        </w:rPr>
        <w:t>MAPFRE</w:t>
      </w:r>
      <w:r w:rsidRPr="00CB1738">
        <w:rPr>
          <w:rFonts w:ascii="Arial Narrow" w:eastAsia="Arial Narrow" w:hAnsi="Arial Narrow" w:cs="Arial"/>
          <w:b/>
          <w:color w:val="000000"/>
          <w:kern w:val="0"/>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MATERIAS</w:t>
      </w:r>
      <w:r w:rsidRPr="00CB1738">
        <w:rPr>
          <w:rFonts w:ascii="Arial Narrow" w:eastAsia="Arial Narrow" w:hAnsi="Arial Narrow" w:cs="Arial"/>
          <w:b/>
          <w:color w:val="000000"/>
          <w:kern w:val="0"/>
          <w:lang w:eastAsia="es-PE"/>
          <w14:ligatures w14:val="none"/>
        </w:rPr>
        <w:tab/>
        <w:t xml:space="preserve">:       </w:t>
      </w:r>
      <w:r w:rsidRPr="00CB1738">
        <w:rPr>
          <w:rFonts w:ascii="Arial Narrow" w:eastAsia="Arial Narrow" w:hAnsi="Arial Narrow" w:cs="Arial"/>
          <w:b/>
          <w:color w:val="000000"/>
          <w:kern w:val="0"/>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B83DAF" w:rsidRPr="00CB1738">
        <w:rPr>
          <w:rFonts w:ascii="Arial Narrow" w:eastAsia="Arial Narrow" w:hAnsi="Arial Narrow" w:cs="Arial"/>
          <w:b/>
          <w:color w:val="000000"/>
          <w:kern w:val="0"/>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Times New Roman" w:hAnsi="Arial Narrow" w:cs="Arial"/>
          <w:color w:val="000000"/>
          <w:kern w:val="0"/>
          <w:shd w:val="clear" w:color="auto" w:fill="FFFFFF"/>
          <w:lang w:eastAsia="es-PE"/>
          <w14:ligatures w14:val="none"/>
        </w:rPr>
        <w:t xml:space="preserve">Lima, </w:t>
      </w:r>
      <w:r w:rsidR="00B83DAF" w:rsidRPr="00CB1738">
        <w:rPr>
          <w:rFonts w:ascii="Arial Narrow" w:eastAsia="Times New Roman" w:hAnsi="Arial Narrow" w:cs="Arial"/>
          <w:color w:val="000000"/>
          <w:kern w:val="0"/>
          <w:shd w:val="clear" w:color="auto" w:fill="FFFFFF"/>
          <w:lang w:eastAsia="es-PE"/>
          <w14:ligatures w14:val="none"/>
        </w:rPr>
        <w:t>18</w:t>
      </w:r>
      <w:r w:rsidRPr="00CB1738">
        <w:rPr>
          <w:rFonts w:ascii="Arial Narrow" w:eastAsia="Times New Roman" w:hAnsi="Arial Narrow" w:cs="Arial"/>
          <w:color w:val="000000"/>
          <w:kern w:val="0"/>
          <w:shd w:val="clear" w:color="auto" w:fill="FFFFFF"/>
          <w:lang w:eastAsia="es-PE"/>
          <w14:ligatures w14:val="none"/>
        </w:rPr>
        <w:t xml:space="preserve"> de </w:t>
      </w:r>
      <w:r w:rsidR="00C472DA" w:rsidRPr="00CB1738">
        <w:rPr>
          <w:rFonts w:ascii="Arial Narrow" w:eastAsia="Times New Roman" w:hAnsi="Arial Narrow" w:cs="Arial"/>
          <w:color w:val="000000"/>
          <w:kern w:val="0"/>
          <w:shd w:val="clear" w:color="auto" w:fill="FFFFFF"/>
          <w:lang w:eastAsia="es-PE"/>
          <w14:ligatures w14:val="none"/>
        </w:rPr>
        <w:t>junio</w:t>
      </w:r>
      <w:r w:rsidR="00985114" w:rsidRPr="00CB173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Mediante el escrito del </w:t>
      </w:r>
      <w:r w:rsidR="0039786E" w:rsidRPr="00CB1738">
        <w:rPr>
          <w:rFonts w:ascii="Arial Narrow" w:eastAsia="Times New Roman" w:hAnsi="Arial Narrow" w:cs="Arial"/>
          <w:color w:val="000000"/>
          <w:kern w:val="0"/>
          <w:lang w:val="es-ES" w:eastAsia="es-ES"/>
          <w14:ligatures w14:val="none"/>
        </w:rPr>
        <w:t>19 de mayo de 2026</w:t>
      </w:r>
      <w:r w:rsidR="00996DC2" w:rsidRPr="00CB1738">
        <w:rPr>
          <w:rFonts w:ascii="Arial Narrow" w:eastAsia="Calibri" w:hAnsi="Arial Narrow" w:cs="Arial"/>
          <w:kern w:val="0"/>
          <w14:ligatures w14:val="none"/>
        </w:rPr>
        <w:t>,</w:t>
      </w:r>
      <w:r w:rsidRPr="00CB1738">
        <w:rPr>
          <w:rFonts w:ascii="Arial Narrow" w:eastAsia="Calibri" w:hAnsi="Arial Narrow" w:cs="Arial"/>
          <w:kern w:val="0"/>
          <w14:ligatures w14:val="none"/>
        </w:rPr>
        <w:t xml:space="preserve"> la señora </w:t>
      </w:r>
      <w:r w:rsidR="00405BCB" w:rsidRPr="00CB1738">
        <w:rPr>
          <w:rFonts w:ascii="Arial Narrow" w:eastAsia="Calibri" w:hAnsi="Arial Narrow" w:cs="Arial"/>
          <w:kern w:val="0"/>
          <w14:ligatures w14:val="none"/>
        </w:rPr>
        <w:t xml:space="preserve">Trejo </w:t>
      </w:r>
      <w:r w:rsidR="0039786E" w:rsidRPr="00CB1738">
        <w:rPr>
          <w:rFonts w:ascii="Arial Narrow" w:eastAsia="Calibri" w:hAnsi="Arial Narrow" w:cs="Arial"/>
          <w:kern w:val="0"/>
          <w14:ligatures w14:val="none"/>
        </w:rPr>
        <w:t xml:space="preserve">y el señor </w:t>
      </w:r>
      <w:r w:rsidR="00405BCB" w:rsidRPr="00CB1738">
        <w:rPr>
          <w:rFonts w:ascii="Arial Narrow" w:eastAsia="Calibri" w:hAnsi="Arial Narrow" w:cs="Arial"/>
          <w:kern w:val="0"/>
          <w14:ligatures w14:val="none"/>
        </w:rPr>
        <w:t xml:space="preserve">Salazar denunciaron </w:t>
      </w:r>
      <w:r w:rsidRPr="00CB1738">
        <w:rPr>
          <w:rFonts w:ascii="Arial Narrow" w:eastAsia="Times New Roman" w:hAnsi="Arial Narrow" w:cs="Arial"/>
          <w:color w:val="000000"/>
          <w:kern w:val="0"/>
          <w:lang w:val="es-ES" w:eastAsia="es-ES"/>
          <w14:ligatures w14:val="none"/>
        </w:rPr>
        <w:t xml:space="preserve">a </w:t>
      </w:r>
      <w:r w:rsidR="00405BCB"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val="es-ES" w:eastAsia="es-ES"/>
          <w14:ligatures w14:val="none"/>
        </w:rPr>
        <w:t xml:space="preserve">por presuntas infracciones a la </w:t>
      </w:r>
      <w:r w:rsidR="0035023E" w:rsidRPr="00CB1738">
        <w:rPr>
          <w:rFonts w:ascii="Arial Narrow" w:eastAsia="Times New Roman" w:hAnsi="Arial Narrow" w:cs="Arial"/>
          <w:color w:val="000000"/>
          <w:kern w:val="0"/>
          <w:lang w:val="es-ES" w:eastAsia="es-ES"/>
          <w14:ligatures w14:val="none"/>
        </w:rPr>
        <w:t xml:space="preserve">Ley </w:t>
      </w:r>
      <w:r w:rsidR="0035023E"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color w:val="000000"/>
          <w:kern w:val="0"/>
          <w:lang w:val="es-ES" w:eastAsia="es-ES"/>
          <w14:ligatures w14:val="none"/>
        </w:rPr>
        <w:t>, Código de Protección y Defensa del Consumidor (en adelante, Código)</w:t>
      </w:r>
      <w:r w:rsidRPr="00CB1738">
        <w:rPr>
          <w:rFonts w:ascii="Arial Narrow" w:eastAsia="Times New Roman" w:hAnsi="Arial Narrow" w:cs="Arial"/>
          <w:color w:val="000000"/>
          <w:kern w:val="0"/>
          <w:vertAlign w:val="superscript"/>
          <w:lang w:val="es-ES" w:eastAsia="es-ES"/>
          <w14:ligatures w14:val="none"/>
        </w:rPr>
        <w:footnoteReference w:id="1"/>
      </w:r>
      <w:r w:rsidRPr="00CB1738">
        <w:rPr>
          <w:rFonts w:ascii="Arial Narrow" w:eastAsia="Times New Roman" w:hAnsi="Arial Narrow" w:cs="Arial"/>
          <w:color w:val="000000"/>
          <w:kern w:val="0"/>
          <w:lang w:val="es-ES" w:eastAsia="es-ES"/>
          <w14:ligatures w14:val="none"/>
        </w:rPr>
        <w:t xml:space="preserve">, señalando </w:t>
      </w:r>
      <w:r w:rsidRPr="00CB1738">
        <w:rPr>
          <w:rFonts w:ascii="Arial Narrow" w:eastAsia="Times New Roman" w:hAnsi="Arial Narrow" w:cs="Arial"/>
          <w:bCs/>
          <w:color w:val="000000"/>
          <w:kern w:val="0"/>
          <w:lang w:val="es-ES" w:eastAsia="es-ES"/>
          <w14:ligatures w14:val="none"/>
        </w:rPr>
        <w:t>lo siguiente:</w:t>
      </w:r>
    </w:p>
    <w:p w14:paraId="512911CE"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El 3 de febrero de 2026, ocurrió un accidente de tránsito en el que </w:t>
      </w:r>
      <w:r w:rsidR="004436A8" w:rsidRPr="00CB1738">
        <w:rPr>
          <w:rFonts w:ascii="Arial Narrow" w:eastAsia="Times New Roman" w:hAnsi="Arial Narrow" w:cs="Arial"/>
          <w:color w:val="000000"/>
          <w:kern w:val="0"/>
          <w:lang w:eastAsia="es-ES"/>
          <w14:ligatures w14:val="none"/>
        </w:rPr>
        <w:t>participaron</w:t>
      </w:r>
      <w:r w:rsidRPr="00CB1738">
        <w:rPr>
          <w:rFonts w:ascii="Arial Narrow" w:eastAsia="Times New Roman" w:hAnsi="Arial Narrow" w:cs="Arial"/>
          <w:color w:val="000000"/>
          <w:kern w:val="0"/>
          <w:lang w:eastAsia="es-ES"/>
          <w14:ligatures w14:val="none"/>
        </w:rPr>
        <w:t xml:space="preserve"> el vehículo con Placa de Rodaje CJY255, en el que se trasladaban </w:t>
      </w:r>
      <w:r w:rsidR="004436A8" w:rsidRPr="00CB1738">
        <w:rPr>
          <w:rFonts w:ascii="Arial Narrow" w:eastAsia="Times New Roman" w:hAnsi="Arial Narrow" w:cs="Arial"/>
          <w:color w:val="000000"/>
          <w:kern w:val="0"/>
          <w:lang w:eastAsia="es-ES"/>
          <w14:ligatures w14:val="none"/>
        </w:rPr>
        <w:t>el menor de edad de iniciales M. M. S. T.  y el menor de edad de iniciales J. M. S. T.</w:t>
      </w:r>
      <w:r w:rsidR="00CB1738" w:rsidRPr="00CB1738">
        <w:rPr>
          <w:rFonts w:ascii="Arial Narrow" w:eastAsia="Times New Roman" w:hAnsi="Arial Narrow" w:cs="Arial"/>
          <w:color w:val="000000"/>
          <w:kern w:val="0"/>
          <w:lang w:eastAsia="es-ES"/>
          <w14:ligatures w14:val="none"/>
        </w:rPr>
        <w:t>;</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w14:ligatures w14:val="none"/>
        </w:rPr>
        <w:t>SOAT</w:t>
      </w:r>
      <w:r w:rsidRPr="00CB1738">
        <w:rPr>
          <w:rFonts w:ascii="Arial Narrow" w:eastAsia="Times New Roman" w:hAnsi="Arial Narrow" w:cs="Arial"/>
          <w:color w:val="000000"/>
          <w:kern w:val="0"/>
          <w:lang w:eastAsia="es-ES"/>
          <w14:ligatures w14:val="none"/>
        </w:rPr>
        <w:t xml:space="preserve">), emitido por </w:t>
      </w:r>
      <w:r w:rsidR="004436A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eastAsia="es-ES"/>
          <w14:ligatures w14:val="none"/>
        </w:rPr>
        <w:t xml:space="preserve">Como consecuencia del referido accidente, </w:t>
      </w:r>
      <w:r w:rsidR="004436A8" w:rsidRPr="00CB1738">
        <w:rPr>
          <w:rFonts w:ascii="Arial Narrow" w:eastAsia="Times New Roman" w:hAnsi="Arial Narrow" w:cs="Arial"/>
          <w:color w:val="000000"/>
          <w:kern w:val="0"/>
          <w:lang w:eastAsia="es-ES"/>
          <w14:ligatures w14:val="none"/>
        </w:rPr>
        <w:t>falleció el menor de edad de iniciales M. M. S. T.  y el menor de edad de iniciales J. M. S. T</w:t>
      </w:r>
      <w:r w:rsidRPr="00CB1738">
        <w:rPr>
          <w:rFonts w:ascii="Arial Narrow" w:eastAsia="Times New Roman" w:hAnsi="Arial Narrow" w:cs="Arial"/>
          <w:color w:val="000000"/>
          <w:kern w:val="0"/>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Luego</w:t>
      </w:r>
      <w:r w:rsidR="00A96154" w:rsidRPr="00CB1738">
        <w:rPr>
          <w:rFonts w:ascii="Arial Narrow" w:eastAsia="Times New Roman" w:hAnsi="Arial Narrow" w:cs="Arial"/>
          <w:color w:val="000000"/>
          <w:kern w:val="0"/>
          <w:lang w:eastAsia="es-ES"/>
          <w14:ligatures w14:val="none"/>
        </w:rPr>
        <w:t xml:space="preserve">, presentaron ante la </w:t>
      </w:r>
      <w:r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A96154" w:rsidRPr="00CB1738">
        <w:rPr>
          <w:rFonts w:ascii="Arial Narrow" w:eastAsia="Times New Roman" w:hAnsi="Arial Narrow" w:cs="Arial"/>
          <w:color w:val="000000"/>
          <w:kern w:val="0"/>
          <w:lang w:eastAsia="es-ES"/>
          <w14:ligatures w14:val="none"/>
        </w:rPr>
        <w:t xml:space="preserve">solicitudes de cobertura correspondientes al </w:t>
      </w:r>
      <w:r w:rsidRPr="00CB1738">
        <w:rPr>
          <w:rFonts w:ascii="Arial Narrow" w:eastAsia="Times New Roman" w:hAnsi="Arial Narrow" w:cs="Arial"/>
          <w:color w:val="000000"/>
          <w:kern w:val="0"/>
          <w:lang w:eastAsia="es-ES"/>
          <w14:ligatures w14:val="none"/>
        </w:rPr>
        <w:t>SOAT</w:t>
      </w:r>
      <w:r w:rsidR="00A96154" w:rsidRPr="00CB1738">
        <w:rPr>
          <w:rFonts w:ascii="Arial Narrow" w:eastAsia="Times New Roman" w:hAnsi="Arial Narrow" w:cs="Arial"/>
          <w:color w:val="000000"/>
          <w:kern w:val="0"/>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Posteriormente, </w:t>
      </w:r>
      <w:r w:rsidR="004436A8" w:rsidRPr="00CB1738">
        <w:rPr>
          <w:rFonts w:ascii="Arial Narrow" w:eastAsia="Times New Roman" w:hAnsi="Arial Narrow" w:cs="Arial"/>
          <w:color w:val="000000"/>
          <w:kern w:val="0"/>
          <w:lang w:val="es-ES" w:eastAsia="es-ES"/>
          <w14:ligatures w14:val="none"/>
        </w:rPr>
        <w:t>Mapfre</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w14:ligatures w14:val="none"/>
        </w:rPr>
        <w:t>y</w:t>
      </w:r>
      <w:r w:rsidRPr="00CB1738">
        <w:rPr>
          <w:rFonts w:ascii="Arial Narrow" w:eastAsia="Times New Roman" w:hAnsi="Arial Narrow" w:cs="Arial"/>
          <w:color w:val="000000"/>
          <w:kern w:val="0"/>
          <w:lang w:eastAsia="es-ES"/>
          <w14:ligatures w14:val="none"/>
        </w:rPr>
        <w:t xml:space="preserve"> que el </w:t>
      </w:r>
      <w:r w:rsidR="004436A8" w:rsidRPr="00CB1738">
        <w:rPr>
          <w:rFonts w:ascii="Arial Narrow" w:eastAsia="Times New Roman" w:hAnsi="Arial Narrow" w:cs="Arial"/>
          <w:color w:val="000000"/>
          <w:kern w:val="0"/>
          <w:lang w:eastAsia="es-ES"/>
          <w14:ligatures w14:val="none"/>
        </w:rPr>
        <w:t xml:space="preserve">SOAT </w:t>
      </w:r>
      <w:r w:rsidRPr="00CB1738">
        <w:rPr>
          <w:rFonts w:ascii="Arial Narrow" w:eastAsia="Times New Roman" w:hAnsi="Arial Narrow" w:cs="Arial"/>
          <w:color w:val="000000"/>
          <w:kern w:val="0"/>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4436A8" w:rsidRPr="00CB1738">
        <w:rPr>
          <w:rFonts w:ascii="Arial Narrow" w:eastAsia="Times New Roman" w:hAnsi="Arial Narrow" w:cs="Arial"/>
          <w:color w:val="000000"/>
          <w:kern w:val="0"/>
          <w:lang w:eastAsia="es-ES"/>
          <w14:ligatures w14:val="none"/>
        </w:rPr>
        <w:t>no se</w:t>
      </w:r>
      <w:r w:rsidRPr="00CB1738">
        <w:rPr>
          <w:rFonts w:ascii="Arial Narrow" w:eastAsia="Times New Roman" w:hAnsi="Arial Narrow" w:cs="Arial"/>
          <w:color w:val="000000"/>
          <w:kern w:val="0"/>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La </w:t>
      </w:r>
      <w:r w:rsidR="00E74198" w:rsidRPr="00CB1738">
        <w:rPr>
          <w:rFonts w:ascii="Arial Narrow" w:eastAsia="Times New Roman" w:hAnsi="Arial Narrow" w:cs="Arial"/>
          <w:color w:val="000000"/>
          <w:kern w:val="0"/>
          <w:lang w:val="es-ES" w:eastAsia="es-ES"/>
          <w14:ligatures w14:val="none"/>
        </w:rPr>
        <w:t xml:space="preserve">señora Trejo y el señor Salazar </w:t>
      </w:r>
      <w:r w:rsidRPr="00CB1738">
        <w:rPr>
          <w:rFonts w:ascii="Arial Narrow" w:eastAsia="Times New Roman" w:hAnsi="Arial Narrow" w:cs="Arial"/>
          <w:color w:val="000000"/>
          <w:kern w:val="0"/>
          <w:lang w:val="es-ES" w:eastAsia="es-ES"/>
          <w14:ligatures w14:val="none"/>
        </w:rPr>
        <w:t>solicit</w:t>
      </w:r>
      <w:r w:rsidR="00E74198" w:rsidRPr="00CB1738">
        <w:rPr>
          <w:rFonts w:ascii="Arial Narrow" w:eastAsia="Times New Roman" w:hAnsi="Arial Narrow" w:cs="Arial"/>
          <w:color w:val="000000"/>
          <w:kern w:val="0"/>
          <w:lang w:val="es-ES" w:eastAsia="es-ES"/>
          <w14:ligatures w14:val="none"/>
        </w:rPr>
        <w:t>aron</w:t>
      </w:r>
      <w:r w:rsidRPr="00CB1738">
        <w:rPr>
          <w:rFonts w:ascii="Arial Narrow" w:eastAsia="Times New Roman" w:hAnsi="Arial Narrow" w:cs="Arial"/>
          <w:color w:val="000000"/>
          <w:kern w:val="0"/>
          <w:lang w:val="es-ES" w:eastAsia="es-ES"/>
          <w14:ligatures w14:val="none"/>
        </w:rPr>
        <w:t xml:space="preserve">, en calidad de medida correctiva, que </w:t>
      </w:r>
      <w:r w:rsidR="00E7419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val="es-ES" w:eastAsia="es-ES"/>
          <w14:ligatures w14:val="none"/>
        </w:rPr>
        <w:t xml:space="preserve">cumpla con otorgar </w:t>
      </w:r>
      <w:r w:rsidR="00940424" w:rsidRPr="00CB1738">
        <w:rPr>
          <w:rFonts w:ascii="Arial Narrow" w:eastAsia="Times New Roman" w:hAnsi="Arial Narrow" w:cs="Arial"/>
          <w:color w:val="000000"/>
          <w:kern w:val="0"/>
          <w:lang w:val="es-ES" w:eastAsia="es-ES"/>
          <w14:ligatures w14:val="none"/>
        </w:rPr>
        <w:t>la</w:t>
      </w:r>
      <w:r w:rsidR="00920EB1" w:rsidRPr="00CB1738">
        <w:rPr>
          <w:rFonts w:ascii="Arial Narrow" w:eastAsia="Times New Roman" w:hAnsi="Arial Narrow" w:cs="Arial"/>
          <w:color w:val="000000"/>
          <w:kern w:val="0"/>
          <w:lang w:val="es-ES" w:eastAsia="es-ES"/>
          <w14:ligatures w14:val="none"/>
        </w:rPr>
        <w:t>s</w:t>
      </w:r>
      <w:r w:rsidR="00940424" w:rsidRPr="00CB1738">
        <w:rPr>
          <w:rFonts w:ascii="Arial Narrow" w:eastAsia="Times New Roman" w:hAnsi="Arial Narrow" w:cs="Arial"/>
          <w:color w:val="000000"/>
          <w:kern w:val="0"/>
          <w:lang w:val="es-ES" w:eastAsia="es-ES"/>
          <w14:ligatures w14:val="none"/>
        </w:rPr>
        <w:t xml:space="preserve"> cobertura</w:t>
      </w:r>
      <w:r w:rsidR="00920EB1" w:rsidRPr="00CB1738">
        <w:rPr>
          <w:rFonts w:ascii="Arial Narrow" w:eastAsia="Times New Roman" w:hAnsi="Arial Narrow" w:cs="Arial"/>
          <w:color w:val="000000"/>
          <w:kern w:val="0"/>
          <w:lang w:val="es-ES" w:eastAsia="es-ES"/>
          <w14:ligatures w14:val="none"/>
        </w:rPr>
        <w:t>s</w:t>
      </w:r>
      <w:r w:rsidR="00940424" w:rsidRPr="00CB1738">
        <w:rPr>
          <w:rFonts w:ascii="Arial Narrow" w:eastAsia="Times New Roman" w:hAnsi="Arial Narrow" w:cs="Arial"/>
          <w:color w:val="000000"/>
          <w:kern w:val="0"/>
          <w:lang w:val="es-ES" w:eastAsia="es-ES"/>
          <w14:ligatures w14:val="none"/>
        </w:rPr>
        <w:t xml:space="preserve"> del SOAT respecto de los menores fallecidos en su condición de ocupantes y víctimas del accidente de tránsito, precisando que dichas coberturas comprenden: (i) indemnización por fallecimiento ascendente a S/ 22</w:t>
      </w:r>
      <w:r w:rsidR="00F55C98" w:rsidRPr="00CB1738">
        <w:rPr>
          <w:rFonts w:ascii="Arial Narrow" w:eastAsia="Times New Roman" w:hAnsi="Arial Narrow" w:cs="Arial"/>
          <w:color w:val="000000"/>
          <w:kern w:val="0"/>
          <w:lang w:val="es-ES" w:eastAsia="es-ES"/>
          <w14:ligatures w14:val="none"/>
        </w:rPr>
        <w:t xml:space="preserve"> </w:t>
      </w:r>
      <w:r w:rsidR="00940424" w:rsidRPr="00CB1738">
        <w:rPr>
          <w:rFonts w:ascii="Arial Narrow" w:eastAsia="Times New Roman" w:hAnsi="Arial Narrow" w:cs="Arial"/>
          <w:color w:val="000000"/>
          <w:kern w:val="0"/>
          <w:lang w:val="es-ES" w:eastAsia="es-ES"/>
          <w14:ligatures w14:val="none"/>
        </w:rPr>
        <w:t xml:space="preserve">000,00 por cada </w:t>
      </w:r>
      <w:r w:rsidR="00F55C98" w:rsidRPr="00CB1738">
        <w:rPr>
          <w:rFonts w:ascii="Arial Narrow" w:eastAsia="Times New Roman" w:hAnsi="Arial Narrow" w:cs="Arial"/>
          <w:color w:val="000000"/>
          <w:kern w:val="0"/>
          <w:lang w:val="es-ES" w:eastAsia="es-ES"/>
          <w14:ligatures w14:val="none"/>
        </w:rPr>
        <w:t>menor fallecido</w:t>
      </w:r>
      <w:r w:rsidR="00940424" w:rsidRPr="00CB1738">
        <w:rPr>
          <w:rFonts w:ascii="Arial Narrow" w:eastAsia="Times New Roman" w:hAnsi="Arial Narrow" w:cs="Arial"/>
          <w:color w:val="000000"/>
          <w:kern w:val="0"/>
          <w:lang w:val="es-ES" w:eastAsia="es-ES"/>
          <w14:ligatures w14:val="none"/>
        </w:rPr>
        <w:t>; y</w:t>
      </w:r>
      <w:r w:rsidR="00F55C98" w:rsidRPr="00CB1738">
        <w:rPr>
          <w:rFonts w:ascii="Arial Narrow" w:eastAsia="Times New Roman" w:hAnsi="Arial Narrow" w:cs="Arial"/>
          <w:color w:val="000000"/>
          <w:kern w:val="0"/>
          <w:lang w:val="es-ES" w:eastAsia="es-ES"/>
          <w14:ligatures w14:val="none"/>
        </w:rPr>
        <w:t>, (</w:t>
      </w:r>
      <w:proofErr w:type="spellStart"/>
      <w:r w:rsidR="00F55C98" w:rsidRPr="00CB1738">
        <w:rPr>
          <w:rFonts w:ascii="Arial Narrow" w:eastAsia="Times New Roman" w:hAnsi="Arial Narrow" w:cs="Arial"/>
          <w:color w:val="000000"/>
          <w:kern w:val="0"/>
          <w:lang w:val="es-ES" w:eastAsia="es-ES"/>
          <w14:ligatures w14:val="none"/>
        </w:rPr>
        <w:t>ii</w:t>
      </w:r>
      <w:proofErr w:type="spellEnd"/>
      <w:r w:rsidR="00F55C98" w:rsidRPr="00CB1738">
        <w:rPr>
          <w:rFonts w:ascii="Arial Narrow" w:eastAsia="Times New Roman" w:hAnsi="Arial Narrow" w:cs="Arial"/>
          <w:color w:val="000000"/>
          <w:kern w:val="0"/>
          <w:lang w:val="es-ES" w:eastAsia="es-ES"/>
          <w14:ligatures w14:val="none"/>
        </w:rPr>
        <w:t>)</w:t>
      </w:r>
      <w:r w:rsidR="00940424" w:rsidRPr="00CB1738">
        <w:rPr>
          <w:rFonts w:ascii="Arial Narrow" w:eastAsia="Times New Roman" w:hAnsi="Arial Narrow" w:cs="Arial"/>
          <w:color w:val="000000"/>
          <w:kern w:val="0"/>
          <w:lang w:val="es-ES" w:eastAsia="es-ES"/>
          <w14:ligatures w14:val="none"/>
        </w:rPr>
        <w:t xml:space="preserve"> reembolso de gastos de sepelio hasta por S/ 5</w:t>
      </w:r>
      <w:r w:rsidR="00CB1738" w:rsidRPr="00CB1738">
        <w:rPr>
          <w:rFonts w:ascii="Arial Narrow" w:eastAsia="Times New Roman" w:hAnsi="Arial Narrow" w:cs="Arial"/>
          <w:color w:val="000000"/>
          <w:kern w:val="0"/>
          <w:lang w:val="es-ES" w:eastAsia="es-ES"/>
          <w14:ligatures w14:val="none"/>
        </w:rPr>
        <w:t xml:space="preserve"> </w:t>
      </w:r>
      <w:r w:rsidR="00940424" w:rsidRPr="00CB1738">
        <w:rPr>
          <w:rFonts w:ascii="Arial Narrow" w:eastAsia="Times New Roman" w:hAnsi="Arial Narrow" w:cs="Arial"/>
          <w:color w:val="000000"/>
          <w:kern w:val="0"/>
          <w:lang w:val="es-ES" w:eastAsia="es-ES"/>
          <w14:ligatures w14:val="none"/>
        </w:rPr>
        <w:t xml:space="preserve">500.00 </w:t>
      </w:r>
      <w:r w:rsidR="00F55C98" w:rsidRPr="00CB1738">
        <w:rPr>
          <w:rFonts w:ascii="Arial Narrow" w:eastAsia="Times New Roman" w:hAnsi="Arial Narrow" w:cs="Arial"/>
          <w:color w:val="000000"/>
          <w:kern w:val="0"/>
          <w:lang w:val="es-ES" w:eastAsia="es-ES"/>
          <w14:ligatures w14:val="none"/>
        </w:rPr>
        <w:t>por cada menor fallecido</w:t>
      </w:r>
      <w:r w:rsidRPr="00CB1738">
        <w:rPr>
          <w:rFonts w:ascii="Arial Narrow" w:eastAsia="Times New Roman" w:hAnsi="Arial Narrow" w:cs="Arial"/>
          <w:color w:val="000000"/>
          <w:kern w:val="0"/>
          <w:lang w:val="es-ES" w:eastAsia="es-ES"/>
          <w14:ligatures w14:val="none"/>
        </w:rPr>
        <w:t xml:space="preserve">. Asimismo, </w:t>
      </w:r>
      <w:r w:rsidR="00F55C98" w:rsidRPr="00CB1738">
        <w:rPr>
          <w:rFonts w:ascii="Arial Narrow" w:eastAsia="Times New Roman" w:hAnsi="Arial Narrow" w:cs="Arial"/>
          <w:color w:val="000000"/>
          <w:kern w:val="0"/>
          <w:lang w:val="es-ES" w:eastAsia="es-ES"/>
          <w14:ligatures w14:val="none"/>
        </w:rPr>
        <w:t xml:space="preserve">no </w:t>
      </w:r>
      <w:r w:rsidRPr="00CB1738">
        <w:rPr>
          <w:rFonts w:ascii="Arial Narrow" w:eastAsia="Times New Roman" w:hAnsi="Arial Narrow" w:cs="Arial"/>
          <w:color w:val="000000"/>
          <w:kern w:val="0"/>
          <w:lang w:val="es-ES" w:eastAsia="es-ES"/>
          <w14:ligatures w14:val="none"/>
        </w:rPr>
        <w:t xml:space="preserve">requirió </w:t>
      </w:r>
      <w:r w:rsidR="00F55C98" w:rsidRPr="00CB1738">
        <w:rPr>
          <w:rFonts w:ascii="Arial Narrow" w:eastAsia="Times New Roman" w:hAnsi="Arial Narrow" w:cs="Arial"/>
          <w:color w:val="000000"/>
          <w:kern w:val="0"/>
          <w:lang w:val="es-ES" w:eastAsia="es-ES"/>
          <w14:ligatures w14:val="none"/>
        </w:rPr>
        <w:t xml:space="preserve">de manera expresa </w:t>
      </w:r>
      <w:r w:rsidRPr="00CB1738">
        <w:rPr>
          <w:rFonts w:ascii="Arial Narrow" w:eastAsia="Times New Roman" w:hAnsi="Arial Narrow" w:cs="Arial"/>
          <w:color w:val="000000"/>
          <w:kern w:val="0"/>
          <w:lang w:val="es-ES" w:eastAsia="es-ES"/>
          <w14:ligatures w14:val="none"/>
        </w:rPr>
        <w:t>el reembolso de costos y costas del presente procedimiento.</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1738">
        <w:rPr>
          <w:rFonts w:ascii="Arial Narrow" w:eastAsia="Arial Narrow" w:hAnsi="Arial Narrow" w:cs="Arial"/>
          <w:kern w:val="0"/>
          <w:vertAlign w:val="superscript"/>
          <w14:ligatures w14:val="none"/>
        </w:rPr>
        <w:footnoteReference w:id="2"/>
      </w:r>
      <w:r w:rsidRPr="00CB1738">
        <w:rPr>
          <w:rFonts w:ascii="Arial Narrow" w:eastAsia="Times New Roman" w:hAnsi="Arial Narrow" w:cs="Arial"/>
          <w:color w:val="000000"/>
          <w:kern w:val="0"/>
          <w:lang w:eastAsia="es-PE"/>
          <w14:ligatures w14:val="none"/>
        </w:rPr>
        <w:t xml:space="preserve">, </w:t>
      </w:r>
      <w:r w:rsidR="00121544" w:rsidRPr="00CB1738">
        <w:rPr>
          <w:rFonts w:ascii="Arial Narrow" w:eastAsia="Times New Roman" w:hAnsi="Arial Narrow" w:cs="Arial"/>
          <w:color w:val="000000"/>
          <w:kern w:val="0"/>
          <w:lang w:eastAsia="es-PE"/>
          <w14:ligatures w14:val="none"/>
        </w:rPr>
        <w:t xml:space="preserve">considera </w:t>
      </w:r>
      <w:r w:rsidR="00121544" w:rsidRPr="00CB1738">
        <w:rPr>
          <w:rFonts w:ascii="Arial Narrow" w:eastAsia="Arial Narrow" w:hAnsi="Arial Narrow" w:cs="Arial"/>
          <w:kern w:val="0"/>
          <w14:ligatures w14:val="none"/>
        </w:rPr>
        <w:t xml:space="preserve">que el hecho denunciado, </w:t>
      </w:r>
      <w:bookmarkStart w:id="6" w:name="_Hlk211591623"/>
      <w:r w:rsidR="00121544" w:rsidRPr="00CB1738">
        <w:rPr>
          <w:rFonts w:ascii="Arial Narrow" w:eastAsia="Arial Narrow" w:hAnsi="Arial Narrow" w:cs="Arial"/>
          <w:kern w:val="0"/>
          <w14:ligatures w14: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w14:ligatures w14:val="none"/>
        </w:rPr>
        <w:t xml:space="preserve">de edad </w:t>
      </w:r>
      <w:r w:rsidR="004E1DA2" w:rsidRPr="00CB1738">
        <w:rPr>
          <w:rFonts w:ascii="Arial Narrow" w:eastAsia="Times New Roman" w:hAnsi="Arial Narrow" w:cs="Arial"/>
          <w:color w:val="000000"/>
          <w:kern w:val="0"/>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Fonts w:ascii="Arial Narrow" w:eastAsia="Arial Narrow" w:hAnsi="Arial Narrow" w:cs="Arial"/>
          <w:kern w:val="0"/>
          <w:vertAlign w:val="superscript"/>
          <w14:ligatures w14:val="none"/>
        </w:rPr>
        <w:footnoteReference w:id="3"/>
      </w:r>
      <w:bookmarkEnd w:id="10"/>
      <w:r w:rsidR="00711750" w:rsidRPr="00CB1738">
        <w:rPr>
          <w:rFonts w:ascii="Arial Narrow" w:eastAsia="Arial Narrow" w:hAnsi="Arial Narrow" w:cs="Arial"/>
          <w:kern w:val="0"/>
          <w14:ligatures w14:val="none"/>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w:kern w:val="0"/>
          <w14:ligatures w14:val="none"/>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CB1738">
        <w:rPr>
          <w:rFonts w:ascii="Arial Narrow" w:eastAsia="Arial Narrow" w:hAnsi="Arial Narrow" w:cs="Arial"/>
          <w:kern w:val="0"/>
          <w14:ligatures w14:val="none"/>
        </w:rPr>
        <w:t xml:space="preserve">Así también, la Secretaría Técnica, en ejercicio de sus facultades, </w:t>
      </w:r>
      <w:r w:rsidRPr="00CB1738">
        <w:rPr>
          <w:rFonts w:ascii="Arial Narrow" w:eastAsia="Times New Roman" w:hAnsi="Arial Narrow" w:cs="Arial"/>
          <w:color w:val="000000"/>
          <w:kern w:val="0"/>
          <w:lang w:eastAsia="es-PE"/>
          <w14:ligatures w14:val="none"/>
        </w:rPr>
        <w:t xml:space="preserve">considera </w:t>
      </w:r>
      <w:r w:rsidRPr="00CB1738">
        <w:rPr>
          <w:rFonts w:ascii="Arial Narrow" w:eastAsia="Arial Narrow" w:hAnsi="Arial Narrow" w:cs="Arial"/>
          <w:kern w:val="0"/>
          <w14:ligatures w14:val="none"/>
        </w:rPr>
        <w:t xml:space="preserve">que el hecho denunciado, consistente en que </w:t>
      </w:r>
      <w:bookmarkEnd w:id="11"/>
      <w:r w:rsidR="004E1DA2" w:rsidRPr="00CB1738">
        <w:rPr>
          <w:rFonts w:ascii="Arial Narrow" w:eastAsia="Arial Narrow" w:hAnsi="Arial Narrow" w:cs="Arial"/>
          <w:kern w:val="0"/>
          <w14:ligatures w14: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Calibri" w:hAnsi="Arial Narrow" w:cs="Arial"/>
          <w:kern w:val="0"/>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1738">
        <w:rPr>
          <w:rFonts w:ascii="Arial Narrow" w:eastAsia="Arial Narrow" w:hAnsi="Arial Narrow" w:cs="Arial"/>
          <w:kern w:val="0"/>
          <w:vertAlign w:val="superscript"/>
          <w14:ligatures w14:val="none"/>
        </w:rPr>
        <w:footnoteReference w:id="4"/>
      </w:r>
      <w:r w:rsidRPr="00CB1738">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A efectos de tener mayores elementos </w:t>
      </w:r>
      <w:bookmarkEnd w:id="12"/>
      <w:r w:rsidRPr="00CB173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w14:ligatures w14:val="none"/>
        </w:rPr>
        <w:t>ii</w:t>
      </w:r>
      <w:proofErr w:type="spellEnd"/>
      <w:r w:rsidR="004E1DA2" w:rsidRPr="00CB173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w14:ligatures w14:val="none"/>
        </w:rPr>
        <w:t>iii</w:t>
      </w:r>
      <w:proofErr w:type="spellEnd"/>
      <w:r w:rsidR="004E1DA2" w:rsidRPr="00CB173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w14:ligatures w14:val="none"/>
        </w:rPr>
        <w:t>.</w:t>
      </w:r>
      <w:r w:rsidRPr="00CB1738">
        <w:rPr>
          <w:rFonts w:ascii="Arial Narrow" w:eastAsia="Times New Roman" w:hAnsi="Arial Narrow" w:cs="Arial"/>
          <w:color w:val="000000"/>
          <w:kern w:val="0"/>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PRIMERO: </w:t>
      </w:r>
      <w:r w:rsidRPr="00CB1738">
        <w:rPr>
          <w:rFonts w:ascii="Arial Narrow" w:eastAsia="Times New Roman" w:hAnsi="Arial Narrow" w:cs="Arial"/>
          <w:color w:val="000000"/>
          <w:kern w:val="0"/>
          <w:shd w:val="clear" w:color="auto" w:fill="FFFFFF"/>
          <w:lang w:eastAsia="es-PE"/>
          <w14:ligatures w14:val="none"/>
        </w:rPr>
        <w:t xml:space="preserve">admitir a trámite la denuncia del </w:t>
      </w:r>
      <w:r w:rsidR="00FD42BE" w:rsidRPr="00CB1738">
        <w:rPr>
          <w:rFonts w:ascii="Arial Narrow" w:eastAsia="Times New Roman" w:hAnsi="Arial Narrow" w:cs="Arial"/>
          <w:color w:val="000000"/>
          <w:kern w:val="0"/>
          <w:shd w:val="clear" w:color="auto" w:fill="FFFFFF"/>
          <w:lang w:eastAsia="es-PE"/>
          <w14:ligatures w14:val="none"/>
        </w:rPr>
        <w:t xml:space="preserve">19 de mayo de 2026 </w:t>
      </w:r>
      <w:r w:rsidRPr="00CB1738">
        <w:rPr>
          <w:rFonts w:ascii="Arial Narrow" w:eastAsia="Times New Roman" w:hAnsi="Arial Narrow" w:cs="Arial"/>
          <w:color w:val="000000"/>
          <w:kern w:val="0"/>
          <w:shd w:val="clear" w:color="auto" w:fill="FFFFFF"/>
          <w:lang w:eastAsia="es-PE"/>
          <w14:ligatures w14:val="none"/>
        </w:rPr>
        <w:t>interpuesta por</w:t>
      </w:r>
      <w:r w:rsidR="00B75A44" w:rsidRPr="00CB1738">
        <w:rPr>
          <w:rFonts w:ascii="Arial Narrow" w:eastAsia="Times New Roman" w:hAnsi="Arial Narrow" w:cs="Arial"/>
          <w:color w:val="000000"/>
          <w:kern w:val="0"/>
          <w:shd w:val="clear" w:color="auto" w:fill="FFFFFF"/>
          <w:lang w:eastAsia="es-PE"/>
          <w14:ligatures w14:val="none"/>
        </w:rPr>
        <w:t xml:space="preserve"> la señora Diana Liz Trejo Mendoza y al señor Michael Mayolo Salazar Quijano</w:t>
      </w:r>
      <w:r w:rsidRPr="00CB1738">
        <w:rPr>
          <w:rFonts w:ascii="Arial Narrow" w:eastAsia="Times New Roman" w:hAnsi="Arial Narrow" w:cs="Arial"/>
          <w:color w:val="000000"/>
          <w:kern w:val="0"/>
          <w:shd w:val="clear" w:color="auto" w:fill="FFFFFF"/>
          <w:lang w:eastAsia="es-PE"/>
          <w14:ligatures w14:val="none"/>
        </w:rPr>
        <w:t xml:space="preserve"> contra </w:t>
      </w:r>
      <w:r w:rsidR="00711204" w:rsidRPr="00CB1738">
        <w:rPr>
          <w:rFonts w:ascii="Arial Narrow" w:eastAsia="Times New Roman" w:hAnsi="Arial Narrow" w:cs="Arial"/>
          <w:color w:val="000000"/>
          <w:kern w:val="0"/>
          <w:shd w:val="clear" w:color="auto" w:fill="FFFFFF"/>
          <w:lang w:eastAsia="es-PE"/>
          <w14:ligatures w14:val="none"/>
        </w:rPr>
        <w:t>Mapfre Perú Compañía de Seguros y Reaseguros S.A.</w:t>
      </w:r>
      <w:r w:rsidRPr="00CB1738">
        <w:rPr>
          <w:rFonts w:ascii="Arial Narrow" w:eastAsia="Times New Roman" w:hAnsi="Arial Narrow" w:cs="Arial"/>
          <w:color w:val="000000"/>
          <w:kern w:val="0"/>
          <w:shd w:val="clear" w:color="auto" w:fill="FFFFFF"/>
          <w:lang w:eastAsia="es-PE"/>
          <w14:ligatures w14:val="none"/>
        </w:rPr>
        <w:t xml:space="preserve">, </w:t>
      </w:r>
      <w:bookmarkStart w:id="14" w:name="_Hlk215062067"/>
      <w:r w:rsidR="00121544" w:rsidRPr="00CB1738">
        <w:rPr>
          <w:rFonts w:ascii="Arial Narrow" w:eastAsia="Times New Roman" w:hAnsi="Arial Narrow" w:cs="Arial"/>
          <w:color w:val="000000"/>
          <w:kern w:val="0"/>
          <w:shd w:val="clear" w:color="auto" w:fill="FFFFFF"/>
          <w:lang w:eastAsia="es-PE"/>
          <w14:ligatures w14:val="none"/>
        </w:rPr>
        <w:t>por lo siguiente:</w:t>
      </w:r>
    </w:p>
    <w:p w14:paraId="5E66126E" w14: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w14:ligatures w14: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w14:ligatures w14:val="none"/>
        </w:rPr>
        <w:t>a los</w:t>
      </w:r>
      <w:r w:rsidR="00FB44B8" w:rsidRPr="00CB1738">
        <w:rPr>
          <w:rFonts w:ascii="Arial Narrow" w:eastAsia="Times New Roman" w:hAnsi="Arial Narrow" w:cs="Arial"/>
          <w:kern w:val="0"/>
          <w:shd w:val="clear" w:color="auto" w:fill="FFFFFF"/>
          <w:lang w:eastAsia="es-PE"/>
          <w14:ligatures w14:val="none"/>
        </w:rPr>
        <w:t xml:space="preserve"> denunciante</w:t>
      </w:r>
      <w:r w:rsidR="004E1DA2" w:rsidRPr="00CB1738">
        <w:rPr>
          <w:rFonts w:ascii="Arial Narrow" w:eastAsia="Times New Roman" w:hAnsi="Arial Narrow" w:cs="Arial"/>
          <w:kern w:val="0"/>
          <w:shd w:val="clear" w:color="auto" w:fill="FFFFFF"/>
          <w:lang w:eastAsia="es-PE"/>
          <w14:ligatures w14:val="none"/>
        </w:rPr>
        <w:t>s</w:t>
      </w:r>
      <w:r w:rsidR="00FB44B8" w:rsidRPr="00CB1738">
        <w:rPr>
          <w:rFonts w:ascii="Arial Narrow" w:eastAsia="Times New Roman" w:hAnsi="Arial Narrow" w:cs="Arial"/>
          <w:kern w:val="0"/>
          <w:shd w:val="clear" w:color="auto" w:fill="FFFFFF"/>
          <w:lang w:eastAsia="es-PE"/>
          <w14:ligatures w14:val="none"/>
        </w:rPr>
        <w:t xml:space="preserve"> la cobertura </w:t>
      </w:r>
      <w:r w:rsidR="004E1DA2" w:rsidRPr="00CB1738">
        <w:rPr>
          <w:rFonts w:ascii="Arial Narrow" w:eastAsia="Times New Roman" w:hAnsi="Arial Narrow" w:cs="Arial"/>
          <w:kern w:val="0"/>
          <w:shd w:val="clear" w:color="auto" w:fill="FFFFFF"/>
          <w:lang w:eastAsia="es-PE"/>
          <w14:ligatures w14:val="none"/>
        </w:rPr>
        <w:t xml:space="preserve">de fallecimiento y gastos de sepelio de la </w:t>
      </w:r>
      <w:r w:rsidR="004E1DA2" w:rsidRPr="00CB1738">
        <w:rPr>
          <w:rFonts w:ascii="Arial Narrow" w:eastAsia="Times New Roman" w:hAnsi="Arial Narrow" w:cs="Arial"/>
          <w:color w:val="000000"/>
          <w:kern w:val="0"/>
          <w:lang w:val="es-ES" w:eastAsia="es-ES"/>
          <w14:ligatures w14: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w14:ligatures w14:val="none"/>
        </w:rPr>
        <w:t xml:space="preserve"> por el </w:t>
      </w:r>
      <w:r w:rsidR="004E1DA2" w:rsidRPr="00CB1738">
        <w:rPr>
          <w:rFonts w:ascii="Arial Narrow" w:eastAsia="Times New Roman" w:hAnsi="Arial Narrow" w:cs="Arial"/>
          <w:kern w:val="0"/>
          <w:shd w:val="clear" w:color="auto" w:fill="FFFFFF"/>
          <w:lang w:eastAsia="es-PE"/>
          <w14:ligatures w14:val="none"/>
        </w:rPr>
        <w:t>fallecimiento del menor</w:t>
      </w:r>
      <w:r w:rsidR="00A96154" w:rsidRPr="00CB1738">
        <w:rPr>
          <w:rFonts w:ascii="Arial Narrow" w:eastAsia="Times New Roman" w:hAnsi="Arial Narrow" w:cs="Arial"/>
          <w:kern w:val="0"/>
          <w:shd w:val="clear" w:color="auto" w:fill="FFFFFF"/>
          <w:lang w:eastAsia="es-PE"/>
          <w14:ligatures w14:val="none"/>
        </w:rPr>
        <w:t xml:space="preserve"> de edad</w:t>
      </w:r>
      <w:r w:rsidR="004E1DA2" w:rsidRPr="00CB1738">
        <w:rPr>
          <w:rFonts w:ascii="Arial Narrow" w:eastAsia="Times New Roman" w:hAnsi="Arial Narrow" w:cs="Arial"/>
          <w:kern w:val="0"/>
          <w:shd w:val="clear" w:color="auto" w:fill="FFFFFF"/>
          <w:lang w:eastAsia="es-PE"/>
          <w14:ligatures w14:val="none"/>
        </w:rPr>
        <w:t xml:space="preserve"> de iniciales J. M. S. T</w:t>
      </w:r>
      <w:r w:rsidR="00121544" w:rsidRPr="00CB1738">
        <w:rPr>
          <w:rFonts w:ascii="Arial Narrow" w:eastAsia="Arial Narrow" w:hAnsi="Arial Narrow" w:cs="Arial"/>
          <w:kern w:val="0"/>
          <w14:ligatures w14:val="none"/>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w14:ligatures w14:val="none"/>
        </w:rPr>
        <w:t>Póliza 3022500364330 del Seguro obligatorio de accidentes de tránsito</w:t>
      </w:r>
      <w:r w:rsidRPr="00CB1738">
        <w:rPr>
          <w:rFonts w:ascii="Arial Narrow" w:eastAsia="Times New Roman" w:hAnsi="Arial Narrow" w:cs="Arial"/>
          <w:kern w:val="0"/>
          <w:shd w:val="clear" w:color="auto" w:fill="FFFFFF"/>
          <w:lang w:eastAsia="es-PE"/>
          <w14:ligatures w14:val="none"/>
        </w:rPr>
        <w:t xml:space="preserve"> por el fallecimiento del menor de edad de iniciales M. M. S. T</w:t>
      </w:r>
      <w:r w:rsidRPr="00CB1738">
        <w:rPr>
          <w:rFonts w:ascii="Arial Narrow" w:eastAsia="Arial Narrow" w:hAnsi="Arial Narrow" w:cs="Arial"/>
          <w:kern w:val="0"/>
          <w14:ligatures w14:val="none"/>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w:kern w:val="0"/>
          <w14:ligatures w14:val="none"/>
        </w:rPr>
      </w:pPr>
    </w:p>
    <w:p w14:paraId="0A292C9F" w14:textId="1C8B8C95" w:rsidR="00CA59A2" w:rsidRPr="00CB1738" w:rsidRDefault="00CA59A2" w:rsidP="00CB1738">
      <w:pPr>
        <w:spacing w:after="0" w:line="240" w:lineRule="auto"/>
        <w:contextualSpacing/>
        <w:jc w:val="both"/>
        <w:rPr>
          <w:rFonts w:ascii="Arial Narrow" w:eastAsia="Calibri" w:hAnsi="Arial Narrow" w:cs="Arial"/>
          <w:kern w:val="0"/>
          <w14:ligatures w14:val="none"/>
        </w:rPr>
      </w:pPr>
      <w:r w:rsidRPr="00CB1738">
        <w:rPr>
          <w:rFonts w:ascii="Arial Narrow" w:eastAsia="Arial Narrow" w:hAnsi="Arial Narrow" w:cs="Arial"/>
          <w:b/>
          <w:color w:val="000000"/>
          <w:kern w:val="0"/>
          <w:lang w:eastAsia="es-PE"/>
          <w14:ligatures w14:val="none"/>
        </w:rPr>
        <w:t>SEGUNDO:</w:t>
      </w:r>
      <w:r w:rsidRPr="00CB173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w14:ligatures w14:val="none"/>
        </w:rPr>
        <w:t xml:space="preserve">del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w:t>
      </w:r>
    </w:p>
    <w:p w14:paraId="68A17E97"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TERCERO: </w:t>
      </w:r>
      <w:r w:rsidRPr="00CB1738">
        <w:rPr>
          <w:rFonts w:ascii="Arial Narrow" w:eastAsia="Arial Narrow" w:hAnsi="Arial Narrow" w:cs="Arial"/>
          <w:color w:val="000000"/>
          <w:kern w:val="0"/>
          <w:lang w:eastAsia="es-PE"/>
          <w14:ligatures w14:val="none"/>
        </w:rPr>
        <w:t xml:space="preserve">requerir a </w:t>
      </w:r>
      <w:r w:rsidR="00711204" w:rsidRPr="00CB1738">
        <w:rPr>
          <w:rFonts w:ascii="Arial Narrow" w:eastAsia="Arial Narrow" w:hAnsi="Arial Narrow" w:cs="Arial"/>
          <w:color w:val="000000"/>
          <w:kern w:val="0"/>
          <w:lang w:eastAsia="es-PE"/>
          <w14:ligatures w14:val="none"/>
        </w:rPr>
        <w:t xml:space="preserve">Mapfre Perú Compañía de Seguros y Reaseguros S.A. </w:t>
      </w:r>
      <w:r w:rsidRPr="00CB1738">
        <w:rPr>
          <w:rFonts w:ascii="Arial Narrow" w:eastAsia="Arial Narrow" w:hAnsi="Arial Narrow" w:cs="Arial"/>
          <w:color w:val="000000"/>
          <w:kern w:val="0"/>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CB1738">
        <w:rPr>
          <w:rFonts w:ascii="Arial Narrow" w:eastAsia="Calibri" w:hAnsi="Arial Narrow" w:cs="Arial"/>
          <w:kern w:val="0"/>
          <w14:ligatures w14:val="none"/>
        </w:rPr>
        <w:t>Para ello podrá señalar domicilio físico o una dirección electrónica a la que pueda remitirse las notificaciones</w:t>
      </w:r>
      <w:r w:rsidRPr="00CB1738">
        <w:rPr>
          <w:rFonts w:ascii="Arial Narrow" w:eastAsia="Arial" w:hAnsi="Arial Narrow" w:cs="Arial"/>
          <w:kern w:val="0"/>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Calibri" w:hAnsi="Arial Narrow" w:cs="Arial"/>
          <w:kern w:val="0"/>
          <w14:ligatures w14:val="none"/>
        </w:rPr>
        <w:t xml:space="preserve">en caso califique como </w:t>
      </w:r>
      <w:proofErr w:type="gramStart"/>
      <w:r w:rsidRPr="00CB1738">
        <w:rPr>
          <w:rFonts w:ascii="Arial Narrow" w:eastAsia="Calibri" w:hAnsi="Arial Narrow" w:cs="Arial"/>
          <w:kern w:val="0"/>
          <w14:ligatures w14:val="none"/>
        </w:rPr>
        <w:t>micro empresa</w:t>
      </w:r>
      <w:proofErr w:type="gramEnd"/>
      <w:r w:rsidRPr="00CB173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w14:ligatures w14:val="none"/>
        </w:rPr>
        <w:lastRenderedPageBreak/>
        <w:t>económicas y el número de trabajadores con el que cuenta</w:t>
      </w:r>
      <w:r w:rsidRPr="00CB1738">
        <w:rPr>
          <w:rFonts w:ascii="Arial Narrow" w:eastAsia="Calibri" w:hAnsi="Arial Narrow" w:cs="Arial"/>
          <w:kern w:val="0"/>
          <w:vertAlign w:val="superscript"/>
          <w14:ligatures w14:val="none"/>
        </w:rPr>
        <w:footnoteReference w:id="5"/>
      </w:r>
      <w:r w:rsidRPr="00CB1738">
        <w:rPr>
          <w:rFonts w:ascii="Arial Narrow" w:eastAsia="Calibri" w:hAnsi="Arial Narrow" w:cs="Arial"/>
          <w:kern w:val="0"/>
          <w14:ligatures w14:val="none"/>
        </w:rPr>
        <w:t xml:space="preserve">. Ello, a fin de que la Comisión pueda meritar dicha documentación, conforme lo establece el artículo 110 del </w:t>
      </w:r>
      <w:r w:rsidRPr="00CB1738">
        <w:rPr>
          <w:rFonts w:ascii="Arial Narrow" w:eastAsia="Calibri" w:hAnsi="Arial Narrow" w:cs="Arial"/>
          <w:spacing w:val="-2"/>
          <w:kern w:val="0"/>
          <w14:ligatures w14:val="none"/>
        </w:rPr>
        <w:t>Código</w:t>
      </w:r>
      <w:r w:rsidRPr="00CB1738">
        <w:rPr>
          <w:rFonts w:ascii="Arial Narrow" w:eastAsia="Calibri" w:hAnsi="Arial Narrow" w:cs="Arial"/>
          <w:spacing w:val="-2"/>
          <w:kern w:val="0"/>
          <w:vertAlign w:val="superscript"/>
          <w14:ligatures w14:val="none"/>
        </w:rPr>
        <w:footnoteReference w:id="6"/>
      </w:r>
      <w:r w:rsidRPr="00CB1738">
        <w:rPr>
          <w:rFonts w:ascii="Arial Narrow" w:eastAsia="Calibri" w:hAnsi="Arial Narrow" w:cs="Arial"/>
          <w:spacing w:val="-2"/>
          <w:kern w:val="0"/>
          <w14:ligatures w14:val="none"/>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0DDAA8"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CUARTO: </w:t>
      </w:r>
      <w:r w:rsidRPr="00CB1738">
        <w:rPr>
          <w:rFonts w:ascii="Arial Narrow" w:eastAsia="Arial Narrow" w:hAnsi="Arial Narrow" w:cs="Arial"/>
          <w:color w:val="000000"/>
          <w:kern w:val="0"/>
          <w:lang w:eastAsia="es-PE"/>
          <w14:ligatures w14:val="none"/>
        </w:rPr>
        <w:t xml:space="preserve">correr traslado de la denuncia interpuesta </w:t>
      </w:r>
      <w:r w:rsidRPr="00CB1738">
        <w:rPr>
          <w:rFonts w:ascii="Arial Narrow" w:eastAsia="Times New Roman" w:hAnsi="Arial Narrow" w:cs="Arial"/>
          <w:color w:val="000000"/>
          <w:kern w:val="0"/>
          <w:lang w:val="es-ES" w:eastAsia="es-ES"/>
          <w14:ligatures w14:val="none"/>
        </w:rPr>
        <w:t xml:space="preserve">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 xml:space="preserve">, </w:t>
      </w:r>
      <w:r w:rsidRPr="00CB1738">
        <w:rPr>
          <w:rFonts w:ascii="Arial Narrow" w:eastAsia="Arial Narrow" w:hAnsi="Arial Narrow" w:cs="Arial"/>
          <w:color w:val="000000"/>
          <w:kern w:val="0"/>
          <w:lang w:eastAsia="es-PE"/>
          <w14:ligatures w14:val="none"/>
        </w:rPr>
        <w:t>a</w:t>
      </w:r>
      <w:r w:rsidRPr="00CB1738">
        <w:rPr>
          <w:rFonts w:ascii="Arial Narrow" w:eastAsia="Times New Roman" w:hAnsi="Arial Narrow" w:cs="Arial"/>
          <w:color w:val="000000"/>
          <w:kern w:val="0"/>
          <w:shd w:val="clear" w:color="auto" w:fill="FFFFFF"/>
          <w:lang w:eastAsia="es-PE"/>
          <w14:ligatures w14:val="none"/>
        </w:rPr>
        <w:t xml:space="preserve"> </w:t>
      </w:r>
      <w:r w:rsidR="00711204" w:rsidRPr="00CB1738">
        <w:rPr>
          <w:rFonts w:ascii="Arial Narrow" w:eastAsia="Times New Roman" w:hAnsi="Arial Narrow" w:cs="Arial"/>
          <w:color w:val="000000"/>
          <w:kern w:val="0"/>
          <w:shd w:val="clear" w:color="auto" w:fill="FFFFFF"/>
          <w:lang w:eastAsia="es-PE"/>
          <w14:ligatures w14:val="none"/>
        </w:rPr>
        <w:t>Mapfre Perú Compañía de Seguros y Reaseguros S.A.</w:t>
      </w:r>
      <w:r w:rsidRPr="00CB173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r w:rsidRPr="00CB1738">
        <w:rPr>
          <w:rFonts w:ascii="Arial Narrow" w:eastAsia="Arial Narrow" w:hAnsi="Arial Narrow" w:cs="Arial"/>
          <w:b/>
          <w:color w:val="000000"/>
          <w:kern w:val="0"/>
          <w:lang w:eastAsia="es-PE"/>
          <w14:ligatures w14:val="none"/>
        </w:rPr>
        <w:t xml:space="preserve">QUINTO: </w:t>
      </w:r>
      <w:bookmarkStart w:id="15" w:name="_Hlk188286813"/>
      <w:r w:rsidRPr="00CB1738">
        <w:rPr>
          <w:rFonts w:ascii="Arial Narrow" w:eastAsia="Times New Roman" w:hAnsi="Arial Narrow" w:cs="Arial"/>
          <w:color w:val="000000"/>
          <w:kern w:val="0"/>
          <w:lang w:eastAsia="es-ES"/>
          <w14:ligatures w14:val="none"/>
        </w:rPr>
        <w:t xml:space="preserve">requerir </w:t>
      </w:r>
      <w:r w:rsidRPr="00CB1738">
        <w:rPr>
          <w:rFonts w:ascii="Arial Narrow" w:eastAsia="Times New Roman" w:hAnsi="Arial Narrow" w:cs="Arial"/>
          <w:color w:val="000000"/>
          <w:kern w:val="0"/>
          <w:lang w:val="es-ES" w:eastAsia="es-ES"/>
          <w14:ligatures w14:val="none"/>
        </w:rPr>
        <w:t xml:space="preserve">que, en un </w:t>
      </w:r>
      <w:r w:rsidRPr="00CB173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w14:ligatures w14:val="none"/>
        </w:rPr>
        <w:t xml:space="preserve">, </w:t>
      </w:r>
      <w:bookmarkStart w:id="16" w:name="_Hlk188286828"/>
      <w:r w:rsidRPr="00CB1738">
        <w:rPr>
          <w:rFonts w:ascii="Arial Narrow" w:eastAsia="Times New Roman" w:hAnsi="Arial Narrow" w:cs="Arial"/>
          <w:color w:val="000000"/>
          <w:kern w:val="0"/>
          <w:shd w:val="clear" w:color="auto" w:fill="FFFFFF"/>
          <w:lang w:eastAsia="es-PE"/>
          <w14:ligatures w14:val="none"/>
        </w:rPr>
        <w:t>el proveedor denunciado</w:t>
      </w:r>
      <w:r w:rsidRPr="00CB1738">
        <w:rPr>
          <w:rFonts w:ascii="Arial Narrow" w:eastAsia="Times New Roman" w:hAnsi="Arial Narrow" w:cs="Arial"/>
          <w:color w:val="000000"/>
          <w:kern w:val="0"/>
          <w:lang w:eastAsia="es-ES"/>
          <w14:ligatures w14:val="none"/>
        </w:rPr>
        <w:t xml:space="preserve"> </w:t>
      </w:r>
      <w:bookmarkEnd w:id="16"/>
      <w:r w:rsidRPr="00CB1738">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w14:ligatures w14:val="none"/>
        </w:rPr>
        <w:t xml:space="preserve">3022500364330 </w:t>
      </w:r>
      <w:r w:rsidRPr="00CB1738">
        <w:rPr>
          <w:rFonts w:ascii="Arial Narrow" w:eastAsia="Times New Roman" w:hAnsi="Arial Narrow" w:cs="Arial"/>
          <w:color w:val="000000"/>
          <w:kern w:val="0"/>
          <w:lang w:val="es-ES" w:eastAsia="es-ES"/>
          <w14:ligatures w14:val="none"/>
        </w:rPr>
        <w:t xml:space="preserve">del </w:t>
      </w:r>
      <w:r w:rsidR="004E1DA2" w:rsidRPr="00CB1738">
        <w:rPr>
          <w:rFonts w:ascii="Arial Narrow" w:eastAsia="Times New Roman" w:hAnsi="Arial Narrow" w:cs="Arial"/>
          <w:color w:val="000000"/>
          <w:kern w:val="0"/>
          <w:lang w:eastAsia="es-ES"/>
          <w14:ligatures w14:val="none"/>
        </w:rPr>
        <w:t>Seguro obligatorio de accidentes de tránsito</w:t>
      </w:r>
      <w:r w:rsidRPr="00CB1738">
        <w:rPr>
          <w:rFonts w:ascii="Arial Narrow" w:eastAsia="Times New Roman" w:hAnsi="Arial Narrow" w:cs="Arial"/>
          <w:color w:val="000000"/>
          <w:kern w:val="0"/>
          <w:lang w:val="es-ES" w:eastAsia="es-ES"/>
          <w14:ligatures w14:val="none"/>
        </w:rPr>
        <w:t>; (</w:t>
      </w:r>
      <w:proofErr w:type="spellStart"/>
      <w:r w:rsidRPr="00CB1738">
        <w:rPr>
          <w:rFonts w:ascii="Arial Narrow" w:eastAsia="Times New Roman" w:hAnsi="Arial Narrow" w:cs="Arial"/>
          <w:color w:val="000000"/>
          <w:kern w:val="0"/>
          <w:lang w:val="es-ES" w:eastAsia="es-ES"/>
          <w14:ligatures w14:val="none"/>
        </w:rPr>
        <w:t>ii</w:t>
      </w:r>
      <w:proofErr w:type="spellEnd"/>
      <w:r w:rsidRPr="00CB1738">
        <w:rPr>
          <w:rFonts w:ascii="Arial Narrow" w:eastAsia="Times New Roman" w:hAnsi="Arial Narrow" w:cs="Arial"/>
          <w:color w:val="000000"/>
          <w:kern w:val="0"/>
          <w:lang w:val="es-ES" w:eastAsia="es-ES"/>
          <w14:ligatures w14:val="none"/>
        </w:rPr>
        <w:t xml:space="preserve">) presentar los medios probatorios que acrediten que </w:t>
      </w:r>
      <w:r w:rsidR="004E1DA2" w:rsidRPr="00CB1738">
        <w:rPr>
          <w:rFonts w:ascii="Arial Narrow" w:eastAsia="Times New Roman" w:hAnsi="Arial Narrow" w:cs="Arial"/>
          <w:color w:val="000000"/>
          <w:kern w:val="0"/>
          <w:lang w:val="es-ES" w:eastAsia="es-ES"/>
          <w14:ligatures w14:val="none"/>
        </w:rPr>
        <w:t>la negativa de otorgamiento de cobertura es justificada</w:t>
      </w:r>
      <w:r w:rsidRPr="00CB1738">
        <w:rPr>
          <w:rFonts w:ascii="Arial Narrow" w:eastAsia="Times New Roman" w:hAnsi="Arial Narrow" w:cs="Arial"/>
          <w:color w:val="000000"/>
          <w:kern w:val="0"/>
          <w:lang w:eastAsia="es-ES"/>
          <w14:ligatures w14:val="none"/>
        </w:rPr>
        <w:t>; y, (</w:t>
      </w:r>
      <w:proofErr w:type="spellStart"/>
      <w:r w:rsidRPr="00CB1738">
        <w:rPr>
          <w:rFonts w:ascii="Arial Narrow" w:eastAsia="Times New Roman" w:hAnsi="Arial Narrow" w:cs="Arial"/>
          <w:color w:val="000000"/>
          <w:kern w:val="0"/>
          <w:lang w:eastAsia="es-ES"/>
          <w14:ligatures w14:val="none"/>
        </w:rPr>
        <w:t>iii</w:t>
      </w:r>
      <w:proofErr w:type="spellEnd"/>
      <w:r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val="es-ES" w:eastAsia="es-ES"/>
          <w14:ligatures w14:val="none"/>
        </w:rPr>
        <w:t xml:space="preserve">presentar todas las comunicaciones cursadas </w:t>
      </w:r>
      <w:r w:rsidR="00A87B9B" w:rsidRPr="00CB1738">
        <w:rPr>
          <w:rFonts w:ascii="Arial Narrow" w:eastAsia="Times New Roman" w:hAnsi="Arial Narrow" w:cs="Arial"/>
          <w:color w:val="000000"/>
          <w:kern w:val="0"/>
          <w:lang w:val="es-ES" w:eastAsia="es-ES"/>
          <w14:ligatures w14:val="none"/>
        </w:rPr>
        <w:t xml:space="preserve">con la parte denunciante </w:t>
      </w:r>
      <w:r w:rsidRPr="00CB1738">
        <w:rPr>
          <w:rFonts w:ascii="Arial Narrow" w:eastAsia="Times New Roman" w:hAnsi="Arial Narrow" w:cs="Arial"/>
          <w:color w:val="000000"/>
          <w:kern w:val="0"/>
          <w:lang w:val="es-ES" w:eastAsia="es-ES"/>
          <w14:ligatures w14:val="none"/>
        </w:rPr>
        <w:t xml:space="preserve">en virtud </w:t>
      </w:r>
      <w:r w:rsidR="00F01410" w:rsidRPr="00CB1738">
        <w:rPr>
          <w:rFonts w:ascii="Arial Narrow" w:eastAsia="Times New Roman" w:hAnsi="Arial Narrow" w:cs="Arial"/>
          <w:color w:val="000000"/>
          <w:kern w:val="0"/>
          <w:lang w:val="es-ES" w:eastAsia="es-ES"/>
          <w14:ligatures w14:val="none"/>
        </w:rPr>
        <w:t xml:space="preserve">de los hechos materia </w:t>
      </w:r>
      <w:r w:rsidRPr="00CB1738">
        <w:rPr>
          <w:rFonts w:ascii="Arial Narrow" w:eastAsia="Times New Roman" w:hAnsi="Arial Narrow" w:cs="Arial"/>
          <w:color w:val="000000"/>
          <w:kern w:val="0"/>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SEXTO:</w:t>
      </w:r>
      <w:r w:rsidRPr="00CB1738">
        <w:rPr>
          <w:rFonts w:ascii="Arial Narrow" w:eastAsia="Arial Narrow" w:hAnsi="Arial Narrow" w:cs="Arial"/>
          <w:color w:val="000000"/>
          <w:kern w:val="0"/>
          <w:lang w:eastAsia="es-PE"/>
          <w14:ligatures w14:val="none"/>
        </w:rPr>
        <w:t xml:space="preserve"> </w:t>
      </w:r>
      <w:bookmarkStart w:id="17" w:name="_Hlk188286915"/>
      <w:r w:rsidRPr="00CB1738">
        <w:rPr>
          <w:rFonts w:ascii="Arial Narrow" w:eastAsia="Arial Narrow" w:hAnsi="Arial Narrow" w:cs="Arial"/>
          <w:color w:val="000000"/>
          <w:kern w:val="0"/>
          <w:lang w:eastAsia="es-PE"/>
          <w14:ligatures w14: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Arial Narrow" w:hAnsi="Arial Narrow" w:cs="Arial"/>
          <w:color w:val="000000"/>
          <w:kern w:val="0"/>
          <w:lang w:eastAsia="es-PE"/>
          <w14:ligatures w14:val="none"/>
        </w:rPr>
        <w:t>, Código de Protección y Defensa del Consumidor</w:t>
      </w:r>
      <w:r w:rsidRPr="00CB1738">
        <w:rPr>
          <w:rFonts w:ascii="Arial Narrow" w:eastAsia="Arial Narrow" w:hAnsi="Arial Narrow" w:cs="Arial"/>
          <w:color w:val="000000"/>
          <w:kern w:val="0"/>
          <w:vertAlign w:val="superscript"/>
          <w:lang w:eastAsia="es-PE"/>
          <w14:ligatures w14:val="none"/>
        </w:rPr>
        <w:footnoteReference w:id="7"/>
      </w:r>
      <w:r w:rsidRPr="00CB1738">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Fonts w:ascii="Arial Narrow" w:eastAsia="Arial Narrow" w:hAnsi="Arial Narrow" w:cs="Arial"/>
          <w:color w:val="000000"/>
          <w:kern w:val="0"/>
          <w:vertAlign w:val="superscript"/>
          <w:lang w:eastAsia="es-PE"/>
          <w14:ligatures w14:val="none"/>
        </w:rPr>
        <w:footnoteReference w:id="8"/>
      </w:r>
      <w:r w:rsidRPr="00CB1738">
        <w:rPr>
          <w:rFonts w:ascii="Arial Narrow" w:eastAsia="Arial Narrow" w:hAnsi="Arial Narrow" w:cs="Arial"/>
          <w:color w:val="000000"/>
          <w:kern w:val="0"/>
          <w:lang w:eastAsia="es-PE"/>
          <w14:ligatures w14:val="none"/>
        </w:rPr>
        <w:t xml:space="preserve">. </w:t>
      </w:r>
      <w:bookmarkEnd w:id="17"/>
      <w:r w:rsidRPr="00CB173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Fonts w:ascii="Arial Narrow" w:eastAsia="Arial Narrow" w:hAnsi="Arial Narrow" w:cs="Arial"/>
          <w:color w:val="000000"/>
          <w:kern w:val="0"/>
          <w:vertAlign w:val="superscript"/>
          <w:lang w:eastAsia="es-PE"/>
          <w14:ligatures w14:val="none"/>
        </w:rPr>
        <w:footnoteReference w:id="9"/>
      </w:r>
      <w:r w:rsidRPr="00CB1738">
        <w:rPr>
          <w:rFonts w:ascii="Arial Narrow" w:eastAsia="Arial Narrow" w:hAnsi="Arial Narrow" w:cs="Arial"/>
          <w:color w:val="000000"/>
          <w:kern w:val="0"/>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SÉTIMO:</w:t>
      </w:r>
      <w:r w:rsidRPr="00CB173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r w:rsidRPr="00CB1738">
        <w:rPr>
          <w:rFonts w:ascii="Arial Narrow" w:eastAsia="Calibri" w:hAnsi="Arial Narrow" w:cs="Arial"/>
          <w:b/>
          <w:bCs/>
          <w:kern w:val="0"/>
          <w14:ligatures w14:val="none"/>
        </w:rPr>
        <w:t>OCTAVO</w:t>
      </w:r>
      <w:r w:rsidRPr="00CB1738">
        <w:rPr>
          <w:rFonts w:ascii="Arial Narrow" w:eastAsia="Calibri" w:hAnsi="Arial Narrow" w:cs="Arial"/>
          <w:b/>
          <w:kern w:val="0"/>
          <w14:ligatures w14:val="none"/>
        </w:rPr>
        <w:t>:</w:t>
      </w:r>
      <w:r w:rsidRPr="00CB1738">
        <w:rPr>
          <w:rFonts w:ascii="Arial Narrow" w:eastAsia="Calibri" w:hAnsi="Arial Narrow" w:cs="Arial"/>
          <w:kern w:val="0"/>
          <w14:ligatures w14:val="none"/>
        </w:rPr>
        <w:t xml:space="preserve"> comunicar a las partes que, </w:t>
      </w:r>
      <w:proofErr w:type="gramStart"/>
      <w:r w:rsidRPr="00CB1738">
        <w:rPr>
          <w:rFonts w:ascii="Arial Narrow" w:eastAsia="Calibri" w:hAnsi="Arial Narrow" w:cs="Arial"/>
          <w:kern w:val="0"/>
          <w14:ligatures w14:val="none"/>
        </w:rPr>
        <w:t>de acuerdo a</w:t>
      </w:r>
      <w:proofErr w:type="gramEnd"/>
      <w:r w:rsidRPr="00CB1738">
        <w:rPr>
          <w:rFonts w:ascii="Arial Narrow" w:eastAsia="Calibri" w:hAnsi="Arial Narrow" w:cs="Arial"/>
          <w:kern w:val="0"/>
          <w14:ligatures w14:val="none"/>
        </w:rPr>
        <w:t xml:space="preserve"> lo señalado por el artículo 29 del Decreto </w:t>
      </w:r>
      <w:proofErr w:type="gramStart"/>
      <w:r w:rsidRPr="00CB1738">
        <w:rPr>
          <w:rFonts w:ascii="Arial Narrow" w:eastAsia="Calibri" w:hAnsi="Arial Narrow" w:cs="Arial"/>
          <w:kern w:val="0"/>
          <w14:ligatures w14:val="none"/>
        </w:rPr>
        <w:t>Legislativo  807</w:t>
      </w:r>
      <w:proofErr w:type="gramEnd"/>
      <w:r w:rsidRPr="00CB1738">
        <w:rPr>
          <w:rFonts w:ascii="Arial Narrow" w:eastAsia="Calibri" w:hAnsi="Arial Narrow" w:cs="Arial"/>
          <w:kern w:val="0"/>
          <w:vertAlign w:val="superscript"/>
          <w14:ligatures w14:val="none"/>
        </w:rPr>
        <w:footnoteReference w:id="10"/>
      </w:r>
      <w:r w:rsidRPr="00CB173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w14:ligatures w14:val="none"/>
        </w:rPr>
        <w:t>expresamente su facultad para asistir y conciliar en su representación</w:t>
      </w:r>
      <w:r w:rsidRPr="00CB1738">
        <w:rPr>
          <w:rFonts w:ascii="Arial Narrow" w:eastAsia="Calibri" w:hAnsi="Arial Narrow" w:cs="Arial"/>
          <w:bCs/>
          <w:kern w:val="0"/>
          <w14:ligatures w14:val="none"/>
        </w:rPr>
        <w:t>.</w:t>
      </w:r>
      <w:r w:rsidRPr="00CB1738">
        <w:rPr>
          <w:rFonts w:ascii="Arial Narrow" w:eastAsia="Calibri" w:hAnsi="Arial Narrow" w:cs="Arial"/>
          <w:b/>
          <w:bCs/>
          <w:kern w:val="0"/>
          <w14:ligatures w14:val="none"/>
        </w:rPr>
        <w:t xml:space="preserve"> </w:t>
      </w:r>
      <w:r w:rsidRPr="00CB173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CB1738">
        <w:rPr>
          <w:rFonts w:ascii="Arial Narrow" w:eastAsia="Times New Roman" w:hAnsi="Arial Narrow" w:cs="Arial"/>
          <w:b/>
          <w:color w:val="000000"/>
          <w:kern w:val="0"/>
          <w:lang w:eastAsia="es-PE"/>
          <w14:ligatures w14:val="none"/>
        </w:rPr>
        <w:t>NOVENO:</w:t>
      </w:r>
      <w:r w:rsidRPr="00CB173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Arial Narrow" w:hAnsi="Arial Narrow" w:cs="Arial"/>
          <w:b/>
          <w:bCs/>
        </w:rPr>
        <w:t>DÉCIMO</w:t>
      </w:r>
      <w:r w:rsidRPr="00CB1738">
        <w:rPr>
          <w:rFonts w:ascii="Arial Narrow" w:hAnsi="Arial Narrow" w:cs="Arial"/>
          <w:b/>
          <w:spacing w:val="-3"/>
          <w:kern w:val="0"/>
          <w14:ligatures w14:val="none"/>
        </w:rPr>
        <w:t>:</w:t>
      </w:r>
      <w:r w:rsidRPr="00CB1738">
        <w:rPr>
          <w:rFonts w:ascii="Arial Narrow" w:hAnsi="Arial Narrow" w:cs="Arial"/>
          <w:bCs/>
          <w:spacing w:val="-3"/>
          <w:kern w:val="0"/>
          <w14:ligatures w14:val="none"/>
        </w:rPr>
        <w:t xml:space="preserve"> requerir a la señora </w:t>
      </w:r>
      <w:r w:rsidR="00B75A44" w:rsidRPr="00CB1738">
        <w:rPr>
          <w:rFonts w:ascii="Arial Narrow" w:eastAsia="Times New Roman" w:hAnsi="Arial Narrow" w:cs="Arial"/>
          <w:color w:val="000000"/>
          <w:kern w:val="0"/>
          <w:shd w:val="clear" w:color="auto" w:fill="FFFFFF"/>
          <w:lang w:eastAsia="es-PE"/>
          <w14:ligatures w14:val="none"/>
        </w:rPr>
        <w:t xml:space="preserve">Diana Liz Trejo Mendoza y al señor Michael Mayolo Salazar Quijano </w:t>
      </w:r>
      <w:r w:rsidR="005B4857" w:rsidRPr="00CB1738">
        <w:rPr>
          <w:rFonts w:ascii="Arial Narrow" w:hAnsi="Arial Narrow" w:cs="Arial"/>
          <w:color w:val="000000"/>
        </w:rPr>
        <w:t>para que, dentro del plazo de dos (2) días hábiles siguientes a la fecha en que reciba</w:t>
      </w:r>
      <w:r w:rsidR="00B75A44" w:rsidRPr="00CB1738">
        <w:rPr>
          <w:rFonts w:ascii="Arial Narrow" w:hAnsi="Arial Narrow" w:cs="Arial"/>
          <w:color w:val="000000"/>
        </w:rPr>
        <w:t>n</w:t>
      </w:r>
      <w:r w:rsidR="005B4857" w:rsidRPr="00CB1738">
        <w:rPr>
          <w:rFonts w:ascii="Arial Narrow" w:hAnsi="Arial Narrow" w:cs="Arial"/>
          <w:color w:val="000000"/>
        </w:rPr>
        <w:t xml:space="preserve"> la notificación en su</w:t>
      </w:r>
      <w:r w:rsidR="00B75A44" w:rsidRPr="00CB1738">
        <w:rPr>
          <w:rFonts w:ascii="Arial Narrow" w:hAnsi="Arial Narrow" w:cs="Arial"/>
          <w:color w:val="000000"/>
        </w:rPr>
        <w:t>s</w:t>
      </w:r>
      <w:r w:rsidR="005B4857" w:rsidRPr="00CB1738">
        <w:rPr>
          <w:rFonts w:ascii="Arial Narrow" w:hAnsi="Arial Narrow" w:cs="Arial"/>
          <w:color w:val="000000"/>
        </w:rPr>
        <w:t xml:space="preserve"> bandeja</w:t>
      </w:r>
      <w:r w:rsidR="00B75A44" w:rsidRPr="00CB1738">
        <w:rPr>
          <w:rFonts w:ascii="Arial Narrow" w:hAnsi="Arial Narrow" w:cs="Arial"/>
          <w:color w:val="000000"/>
        </w:rPr>
        <w:t>s</w:t>
      </w:r>
      <w:r w:rsidR="005B4857" w:rsidRPr="00CB1738">
        <w:rPr>
          <w:rFonts w:ascii="Arial Narrow" w:hAnsi="Arial Narrow" w:cs="Arial"/>
          <w:color w:val="000000"/>
        </w:rPr>
        <w:t xml:space="preserve"> de correo electrónico, efectúe</w:t>
      </w:r>
      <w:r w:rsidR="00B75A44" w:rsidRPr="00CB1738">
        <w:rPr>
          <w:rFonts w:ascii="Arial Narrow" w:hAnsi="Arial Narrow" w:cs="Arial"/>
          <w:color w:val="000000"/>
        </w:rPr>
        <w:t>n</w:t>
      </w:r>
      <w:r w:rsidR="005B4857" w:rsidRPr="00CB1738">
        <w:rPr>
          <w:rFonts w:ascii="Arial Narrow" w:hAnsi="Arial Narrow" w:cs="Arial"/>
          <w:color w:val="000000"/>
        </w:rPr>
        <w:t xml:space="preserve"> la confirmación de recepción de la notificación remitida por este despacho a su</w:t>
      </w:r>
      <w:r w:rsidR="00B75A44" w:rsidRPr="00CB1738">
        <w:rPr>
          <w:rFonts w:ascii="Arial Narrow" w:hAnsi="Arial Narrow" w:cs="Arial"/>
          <w:color w:val="000000"/>
        </w:rPr>
        <w:t>s</w:t>
      </w:r>
      <w:r w:rsidR="005B4857" w:rsidRPr="00CB1738">
        <w:rPr>
          <w:rFonts w:ascii="Arial Narrow" w:hAnsi="Arial Narrow" w:cs="Arial"/>
          <w:color w:val="000000"/>
        </w:rPr>
        <w:t xml:space="preserve"> correo</w:t>
      </w:r>
      <w:r w:rsidR="00B75A44" w:rsidRPr="00CB1738">
        <w:rPr>
          <w:rFonts w:ascii="Arial Narrow" w:hAnsi="Arial Narrow" w:cs="Arial"/>
          <w:color w:val="000000"/>
        </w:rPr>
        <w:t>s</w:t>
      </w:r>
      <w:r w:rsidR="005B4857" w:rsidRPr="00CB1738">
        <w:rPr>
          <w:rFonts w:ascii="Arial Narrow" w:hAnsi="Arial Narrow" w:cs="Arial"/>
          <w:color w:val="000000"/>
        </w:rPr>
        <w:t xml:space="preserve"> electrónico</w:t>
      </w:r>
      <w:r w:rsidR="00B75A44" w:rsidRPr="00CB1738">
        <w:rPr>
          <w:rFonts w:ascii="Arial Narrow" w:hAnsi="Arial Narrow" w:cs="Arial"/>
          <w:color w:val="000000"/>
        </w:rPr>
        <w:t>s</w:t>
      </w:r>
      <w:r w:rsidR="005B4857" w:rsidRPr="00CB1738">
        <w:rPr>
          <w:rFonts w:ascii="Arial Narrow" w:hAnsi="Arial Narrow" w:cs="Arial"/>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51A64" w:rsidRPr="00CB1738">
        <w:rPr>
          <w:rFonts w:ascii="Arial Narrow" w:hAnsi="Arial Narrow" w:cs="Arial"/>
          <w:color w:val="000000"/>
        </w:rPr>
        <w:t>s</w:t>
      </w:r>
      <w:r w:rsidR="005B4857" w:rsidRPr="00CB1738">
        <w:rPr>
          <w:rFonts w:ascii="Arial Narrow" w:hAnsi="Arial Narrow" w:cs="Arial"/>
          <w:color w:val="000000"/>
        </w:rPr>
        <w:t xml:space="preserve"> conforme al numeral 1 del artículo 20 del citado cuerpo normativo</w:t>
      </w:r>
      <w:r w:rsidR="005B4857" w:rsidRPr="00CB1738">
        <w:rPr>
          <w:rFonts w:ascii="Arial Narrow" w:hAnsi="Arial Narrow" w:cs="Arial"/>
          <w:vertAlign w:val="superscript"/>
        </w:rPr>
        <w:footnoteReference w:id="11"/>
      </w:r>
      <w:r w:rsidR="005B4857" w:rsidRPr="00CB1738">
        <w:rPr>
          <w:rFonts w:ascii="Arial Narrow" w:hAnsi="Arial Narrow" w:cs="Arial"/>
        </w:rPr>
        <w:t>.</w:t>
      </w:r>
    </w:p>
    <w:p w14:paraId="61F34625" w14:textId="77777777" w:rsidR="005B4857" w:rsidRPr="00CB1738" w:rsidRDefault="005B4857" w:rsidP="00CB1738">
      <w:pPr>
        <w:suppressAutoHyphens/>
        <w:spacing w:after="0" w:line="240" w:lineRule="auto"/>
        <w:contextualSpacing/>
        <w:jc w:val="both"/>
        <w:rPr>
          <w:rFonts w:ascii="Arial Narrow" w:hAnsi="Arial Narrow" w:cs="Arial"/>
        </w:rPr>
      </w:pPr>
    </w:p>
    <w:p w14:paraId="22E4F469" w14: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w14:paraId="4423ADE9" w14:textId="77777777" w:rsidR="00CA59A2" w:rsidRPr="00CB1738" w:rsidRDefault="00CA59A2" w:rsidP="00CB1738">
      <w:pPr>
        <w:spacing w:after="0" w:line="240" w:lineRule="auto"/>
        <w:contextualSpacing/>
        <w:rPr>
          <w:rFonts w:ascii="Arial Narrow" w:hAnsi="Arial Narrow" w:cs="Arial"/>
        </w:rPr>
      </w:pPr>
    </w:p>
    <w:p w14:paraId="74AAB5F4" w14: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