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3EF4" w:rsidRPr="002B3EF4">
        <w:rPr>
          <w:rFonts w:ascii="Arial Narrow" w:eastAsia="Arial Narrow" w:hAnsi="Arial Narrow" w:cs="Arial Narrow"/>
          <w:b/>
          <w:color w:val="000000"/>
          <w:kern w:val="0"/>
          <w:lang w:eastAsia="es-PE"/>
          <w14:ligatures w14:val="none"/>
        </w:rPr>
        <w:t>RUDESINDO RIMARACH</w:t>
      </w:r>
      <w:r w:rsidR="002B3EF4">
        <w:rPr>
          <w:rFonts w:ascii="Arial Narrow" w:eastAsia="Arial Narrow" w:hAnsi="Arial Narrow" w:cs="Arial Narrow"/>
          <w:b/>
          <w:color w:val="000000"/>
          <w:kern w:val="0"/>
          <w:lang w:eastAsia="es-PE"/>
          <w14:ligatures w14:val="none"/>
        </w:rPr>
        <w:t>Í</w:t>
      </w:r>
      <w:r w:rsidR="002B3EF4" w:rsidRPr="002B3EF4">
        <w:rPr>
          <w:rFonts w:ascii="Arial Narrow" w:eastAsia="Arial Narrow" w:hAnsi="Arial Narrow" w:cs="Arial Narrow"/>
          <w:b/>
          <w:color w:val="000000"/>
          <w:kern w:val="0"/>
          <w:lang w:eastAsia="es-PE"/>
          <w14:ligatures w14:val="none"/>
        </w:rPr>
        <w:t xml:space="preserve">N </w:t>
      </w:r>
      <w:r w:rsidR="002B3EF4" w:rsidRPr="00A616A7">
        <w:rPr>
          <w:rFonts w:ascii="Arial Narrow" w:eastAsia="Arial Narrow" w:hAnsi="Arial Narrow" w:cs="Arial Narrow"/>
          <w:b/>
          <w:color w:val="000000"/>
          <w:kern w:val="0"/>
          <w:lang w:eastAsia="es-PE"/>
          <w14:ligatures w14:val="none"/>
        </w:rPr>
        <w:t xml:space="preserve">VÁSQUEZ </w:t>
      </w:r>
      <w:r w:rsidRPr="00A616A7">
        <w:rPr>
          <w:rFonts w:ascii="Arial Narrow" w:eastAsia="Arial Narrow" w:hAnsi="Arial Narrow" w:cs="Arial Narrow"/>
          <w:b/>
          <w:color w:val="000000"/>
          <w:kern w:val="0"/>
          <w:lang w:eastAsia="es-PE"/>
          <w14:ligatures w14:val="none"/>
        </w:rPr>
        <w:t xml:space="preserve">(SEÑOR </w:t>
      </w:r>
      <w:r w:rsidR="00A616A7" w:rsidRPr="00A616A7">
        <w:rPr>
          <w:rFonts w:ascii="Arial Narrow" w:eastAsia="Arial Narrow" w:hAnsi="Arial Narrow" w:cs="Arial Narrow"/>
          <w:b/>
          <w:color w:val="000000"/>
          <w:kern w:val="0"/>
          <w:lang w:eastAsia="es-PE"/>
          <w14:ligatures w14:val="none"/>
        </w:rPr>
        <w:t>VÁSQUEZ</w:t>
      </w:r>
      <w:r w:rsidRPr="00A616A7">
        <w:rPr>
          <w:rFonts w:ascii="Arial Narrow" w:eastAsia="Arial Narrow" w:hAnsi="Arial Narrow" w:cs="Arial Narrow"/>
          <w:b/>
          <w:color w:val="000000"/>
          <w:kern w:val="0"/>
          <w:lang w:eastAsia="es-PE"/>
          <w14:ligatures w14:val="none"/>
        </w:rPr>
        <w:t>)</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19</w:t>
      </w:r>
      <w:r w:rsidRPr="00A1668B">
        <w:rPr>
          <w:rFonts w:ascii="Arial Narrow" w:eastAsia="Times New Roman" w:hAnsi="Arial Narrow" w:cs="Times New Roman"/>
          <w:color w:val="000000"/>
          <w:kern w:val="0"/>
          <w:shd w:val="clear" w:color="auto" w:fill="FFFFFF"/>
          <w:lang w:eastAsia="es-PE"/>
          <w14:ligatures w14:val="none"/>
        </w:rPr>
        <w:t xml:space="preserve"> de </w:t>
      </w:r>
      <w:r w:rsidR="00127577">
        <w:rPr>
          <w:rFonts w:ascii="Arial Narrow" w:eastAsia="Times New Roman" w:hAnsi="Arial Narrow" w:cs="Times New Roman"/>
          <w:color w:val="000000"/>
          <w:kern w:val="0"/>
          <w:shd w:val="clear" w:color="auto" w:fill="FFFFFF"/>
          <w:lang w:eastAsia="es-PE"/>
          <w14:ligatures w14:val="none"/>
        </w:rPr>
        <w:t>setiembre</w:t>
      </w:r>
      <w:r w:rsidRPr="00A1668B">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C1E22">
        <w:rPr>
          <w:rFonts w:ascii="Arial Narrow" w:eastAsia="Times New Roman" w:hAnsi="Arial Narrow" w:cs="Arial"/>
          <w:color w:val="000000"/>
          <w:kern w:val="0"/>
          <w:lang w:val="es-ES" w:eastAsia="es-ES"/>
          <w14:ligatures w14:val="none"/>
        </w:rPr>
        <w:t xml:space="preserve">el escrito del </w:t>
      </w:r>
      <w:r w:rsidR="000C1E22" w:rsidRPr="000C1E22">
        <w:rPr>
          <w:rFonts w:ascii="Arial Narrow" w:eastAsia="Times New Roman" w:hAnsi="Arial Narrow" w:cs="Arial"/>
          <w:color w:val="000000"/>
          <w:kern w:val="0"/>
          <w:lang w:val="es-ES" w:eastAsia="es-ES"/>
          <w14:ligatures w14:val="none"/>
        </w:rPr>
        <w:t>14 de agosto de 2025</w:t>
      </w:r>
      <w:r w:rsidR="00996DC2" w:rsidRPr="000C1E22">
        <w:rPr>
          <w:rFonts w:ascii="Arial Narrow" w:eastAsia="Times New Roman" w:hAnsi="Arial Narrow" w:cs="Arial"/>
          <w:color w:val="000000"/>
          <w:kern w:val="0"/>
          <w:lang w:val="es-ES" w:eastAsia="es-ES"/>
          <w14:ligatures w14:val="none"/>
        </w:rPr>
        <w:t>, subsanad</w:t>
      </w:r>
      <w:r w:rsidR="00594FF1">
        <w:rPr>
          <w:rFonts w:ascii="Arial Narrow" w:eastAsia="Times New Roman" w:hAnsi="Arial Narrow" w:cs="Arial"/>
          <w:color w:val="000000"/>
          <w:kern w:val="0"/>
          <w:lang w:val="es-ES" w:eastAsia="es-ES"/>
          <w14:ligatures w14:val="none"/>
        </w:rPr>
        <w:t>o</w:t>
      </w:r>
      <w:r w:rsidR="00996DC2" w:rsidRPr="000C1E22">
        <w:rPr>
          <w:rFonts w:ascii="Arial Narrow" w:eastAsia="Times New Roman" w:hAnsi="Arial Narrow" w:cs="Arial"/>
          <w:color w:val="000000"/>
          <w:kern w:val="0"/>
          <w:lang w:val="es-ES" w:eastAsia="es-ES"/>
          <w14:ligatures w14:val="none"/>
        </w:rPr>
        <w:t xml:space="preserve"> mediante escrito del </w:t>
      </w:r>
      <w:r w:rsidR="000C1E22" w:rsidRPr="000C1E22">
        <w:rPr>
          <w:rFonts w:ascii="Arial Narrow" w:eastAsia="Times New Roman" w:hAnsi="Arial Narrow" w:cs="Arial"/>
          <w:color w:val="000000"/>
          <w:kern w:val="0"/>
          <w:lang w:val="es-ES" w:eastAsia="es-ES"/>
          <w14:ligatures w14:val="none"/>
        </w:rPr>
        <w:t xml:space="preserve">13 de </w:t>
      </w:r>
      <w:r w:rsidR="00127577">
        <w:rPr>
          <w:rFonts w:ascii="Arial Narrow" w:eastAsia="Times New Roman" w:hAnsi="Arial Narrow" w:cs="Arial"/>
          <w:color w:val="000000"/>
          <w:kern w:val="0"/>
          <w:lang w:val="es-ES" w:eastAsia="es-ES"/>
          <w14:ligatures w14:val="none"/>
        </w:rPr>
        <w:t>setiembre</w:t>
      </w:r>
      <w:r w:rsidR="000C1E22" w:rsidRPr="000C1E22">
        <w:rPr>
          <w:rFonts w:ascii="Arial Narrow" w:eastAsia="Times New Roman" w:hAnsi="Arial Narrow" w:cs="Arial"/>
          <w:color w:val="000000"/>
          <w:kern w:val="0"/>
          <w:lang w:val="es-ES" w:eastAsia="es-ES"/>
          <w14:ligatures w14:val="none"/>
        </w:rPr>
        <w:t xml:space="preserve"> de 2025</w:t>
      </w:r>
      <w:r w:rsidR="00996DC2" w:rsidRPr="000C1E22">
        <w:rPr>
          <w:rFonts w:ascii="Arial Narrow" w:eastAsia="Calibri" w:hAnsi="Arial Narrow" w:cs="Arial"/>
          <w:kern w:val="0"/>
          <w14:ligatures w14:val="none"/>
        </w:rPr>
        <w:t>,</w:t>
      </w:r>
      <w:r w:rsidRPr="000C1E22">
        <w:rPr>
          <w:rFonts w:ascii="Arial Narrow" w:eastAsia="Calibri" w:hAnsi="Arial Narrow" w:cs="Arial"/>
          <w:kern w:val="0"/>
          <w14:ligatures w14:val="none"/>
        </w:rPr>
        <w:t xml:space="preserve"> </w:t>
      </w:r>
      <w:r w:rsidR="000C1E22" w:rsidRPr="000C1E22">
        <w:rPr>
          <w:rFonts w:ascii="Arial Narrow" w:eastAsia="Calibri" w:hAnsi="Arial Narrow" w:cs="Arial"/>
          <w:kern w:val="0"/>
          <w14:ligatures w14:val="none"/>
        </w:rPr>
        <w:t>el</w:t>
      </w:r>
      <w:r w:rsidRPr="000C1E22">
        <w:rPr>
          <w:rFonts w:ascii="Arial Narrow" w:eastAsia="Calibri" w:hAnsi="Arial Narrow" w:cs="Arial"/>
          <w:kern w:val="0"/>
          <w14:ligatures w14:val="none"/>
        </w:rPr>
        <w:t xml:space="preserve"> </w:t>
      </w:r>
      <w:r w:rsidR="000C1E22" w:rsidRPr="000C1E22">
        <w:rPr>
          <w:rFonts w:ascii="Arial Narrow" w:eastAsia="Calibri" w:hAnsi="Arial Narrow" w:cs="Arial"/>
          <w:kern w:val="0"/>
          <w14:ligatures w14:val="none"/>
        </w:rPr>
        <w:t xml:space="preserve">señor Vásquez </w:t>
      </w:r>
      <w:r w:rsidRPr="000C1E22">
        <w:rPr>
          <w:rFonts w:ascii="Arial Narrow" w:eastAsia="Calibri" w:hAnsi="Arial Narrow" w:cs="Arial"/>
          <w:kern w:val="0"/>
          <w14:ligatures w14:val="none"/>
        </w:rPr>
        <w:t>d</w:t>
      </w:r>
      <w:r w:rsidRPr="000C1E22">
        <w:rPr>
          <w:rFonts w:ascii="Arial Narrow" w:eastAsia="Times New Roman" w:hAnsi="Arial Narrow" w:cs="Arial"/>
          <w:color w:val="000000"/>
          <w:kern w:val="0"/>
          <w:lang w:val="es-ES" w:eastAsia="es-ES"/>
          <w14:ligatures w14:val="none"/>
        </w:rPr>
        <w:t xml:space="preserve">enunció a </w:t>
      </w:r>
      <w:r w:rsidR="000C1E22" w:rsidRPr="000C1E22">
        <w:rPr>
          <w:rFonts w:ascii="Arial Narrow" w:eastAsia="Times New Roman" w:hAnsi="Arial Narrow" w:cs="Arial"/>
          <w:color w:val="000000"/>
          <w:kern w:val="0"/>
          <w:lang w:val="es-ES" w:eastAsia="es-ES"/>
          <w14:ligatures w14:val="none"/>
        </w:rPr>
        <w:t xml:space="preserve">Mapfre </w:t>
      </w:r>
      <w:r w:rsidRPr="000C1E22">
        <w:rPr>
          <w:rFonts w:ascii="Arial Narrow" w:eastAsia="Times New Roman" w:hAnsi="Arial Narrow" w:cs="Arial"/>
          <w:color w:val="000000"/>
          <w:kern w:val="0"/>
          <w:lang w:val="es-ES" w:eastAsia="es-ES"/>
          <w14:ligatures w14:val="none"/>
        </w:rPr>
        <w:t>por presuntas infracciones a la Ley N°29571,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w:t>
      </w:r>
      <w:r w:rsidR="009E2E18">
        <w:rPr>
          <w:rFonts w:ascii="Arial Narrow" w:eastAsia="Times New Roman" w:hAnsi="Arial Narrow" w:cs="Arial"/>
          <w:color w:val="000000"/>
          <w:kern w:val="0"/>
          <w:lang w:eastAsia="es-ES"/>
          <w14:ligatures w14:val="none"/>
        </w:rPr>
        <w:t xml:space="preserve">la señora </w:t>
      </w:r>
      <w:r w:rsidR="009E2E18" w:rsidRPr="009E2E18">
        <w:rPr>
          <w:rFonts w:ascii="Arial Narrow" w:eastAsia="Times New Roman" w:hAnsi="Arial Narrow" w:cs="Arial"/>
          <w:color w:val="000000"/>
          <w:kern w:val="0"/>
          <w:lang w:eastAsia="es-ES"/>
          <w14:ligatures w14:val="none"/>
        </w:rPr>
        <w:t>Josefa Naira Flores</w:t>
      </w:r>
      <w:r w:rsidR="009E2E18">
        <w:rPr>
          <w:rFonts w:ascii="Arial Narrow" w:eastAsia="Times New Roman" w:hAnsi="Arial Narrow" w:cs="Arial"/>
          <w:color w:val="000000"/>
          <w:kern w:val="0"/>
          <w:lang w:eastAsia="es-ES"/>
          <w14:ligatures w14:val="none"/>
        </w:rPr>
        <w:t xml:space="preserve"> (en adelante, su </w:t>
      </w:r>
      <w:r w:rsidRPr="00960E6F">
        <w:rPr>
          <w:rFonts w:ascii="Arial Narrow" w:eastAsia="Times New Roman" w:hAnsi="Arial Narrow" w:cs="Arial"/>
          <w:color w:val="000000"/>
          <w:kern w:val="0"/>
          <w:lang w:eastAsia="es-ES"/>
          <w14:ligatures w14:val="none"/>
        </w:rPr>
        <w:t>cónyuge</w:t>
      </w:r>
      <w:r w:rsidR="009E2E18">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falleció a consecuencia de un accidente de tránsito, </w:t>
      </w:r>
      <w:r w:rsidR="002838ED">
        <w:rPr>
          <w:rFonts w:ascii="Arial Narrow" w:eastAsia="Times New Roman" w:hAnsi="Arial Narrow" w:cs="Arial"/>
          <w:color w:val="000000"/>
          <w:kern w:val="0"/>
          <w:lang w:eastAsia="es-ES"/>
          <w14:ligatures w14:val="none"/>
        </w:rPr>
        <w:t xml:space="preserve">quien </w:t>
      </w:r>
      <w:r w:rsidRPr="00960E6F">
        <w:rPr>
          <w:rFonts w:ascii="Arial Narrow" w:eastAsia="Times New Roman" w:hAnsi="Arial Narrow" w:cs="Arial"/>
          <w:color w:val="000000"/>
          <w:kern w:val="0"/>
          <w:lang w:eastAsia="es-ES"/>
          <w14:ligatures w14:val="none"/>
        </w:rPr>
        <w:t xml:space="preserve">se encontraba como conductora en </w:t>
      </w:r>
      <w:r w:rsidR="002838ED">
        <w:rPr>
          <w:rFonts w:ascii="Arial Narrow" w:eastAsia="Times New Roman" w:hAnsi="Arial Narrow" w:cs="Arial"/>
          <w:color w:val="000000"/>
          <w:kern w:val="0"/>
          <w:lang w:eastAsia="es-ES"/>
          <w14:ligatures w14:val="none"/>
        </w:rPr>
        <w:t>el</w:t>
      </w:r>
      <w:r w:rsidRPr="00960E6F">
        <w:rPr>
          <w:rFonts w:ascii="Arial Narrow" w:eastAsia="Times New Roman" w:hAnsi="Arial Narrow" w:cs="Arial"/>
          <w:color w:val="000000"/>
          <w:kern w:val="0"/>
          <w:lang w:eastAsia="es-ES"/>
          <w14:ligatures w14:val="none"/>
        </w:rPr>
        <w:t xml:space="preserve"> vehículo con Placa de Rodaje N° 32878S</w:t>
      </w:r>
      <w:r w:rsidRPr="009E2E18">
        <w:rPr>
          <w:rFonts w:ascii="Arial Narrow" w:eastAsia="Times New Roman" w:hAnsi="Arial Narrow" w:cs="Arial"/>
          <w:color w:val="000000"/>
          <w:kern w:val="0"/>
          <w:lang w:eastAsia="es-ES"/>
          <w14:ligatures w14:val="none"/>
        </w:rPr>
        <w:t>, el cual contaba con un Seguro Obligatorio de Accidentes de Tránsito (</w:t>
      </w:r>
      <w:r w:rsidR="002838ED" w:rsidRPr="009E2E18">
        <w:rPr>
          <w:rFonts w:ascii="Arial Narrow" w:eastAsia="Times New Roman" w:hAnsi="Arial Narrow" w:cs="Arial"/>
          <w:color w:val="000000"/>
          <w:kern w:val="0"/>
          <w:lang w:eastAsia="es-ES"/>
          <w14:ligatures w14:val="none"/>
        </w:rPr>
        <w:t xml:space="preserve">en adelante, </w:t>
      </w:r>
      <w:r w:rsidRPr="009E2E18">
        <w:rPr>
          <w:rFonts w:ascii="Arial Narrow" w:eastAsia="Times New Roman" w:hAnsi="Arial Narrow" w:cs="Arial"/>
          <w:color w:val="000000"/>
          <w:kern w:val="0"/>
          <w:lang w:eastAsia="es-ES"/>
          <w14:ligatures w14:val="none"/>
        </w:rPr>
        <w:t xml:space="preserve">SOAT) vigente, expedido por </w:t>
      </w:r>
      <w:r w:rsidR="002838ED" w:rsidRPr="009E2E18">
        <w:rPr>
          <w:rFonts w:ascii="Arial Narrow" w:eastAsia="Times New Roman" w:hAnsi="Arial Narrow" w:cs="Arial"/>
          <w:color w:val="000000"/>
          <w:kern w:val="0"/>
          <w:lang w:val="es-ES" w:eastAsia="es-ES"/>
          <w14:ligatures w14:val="none"/>
        </w:rPr>
        <w:t>Mapfre</w:t>
      </w:r>
      <w:r w:rsidRPr="009E2E18">
        <w:rPr>
          <w:rFonts w:ascii="Arial Narrow" w:eastAsia="Times New Roman" w:hAnsi="Arial Narrow" w:cs="Arial"/>
          <w:color w:val="000000"/>
          <w:kern w:val="0"/>
          <w:lang w:eastAsia="es-ES"/>
          <w14:ligatures w14:val="none"/>
        </w:rPr>
        <w:t>.</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w:t>
      </w:r>
      <w:r w:rsidR="00127577">
        <w:rPr>
          <w:rFonts w:ascii="Arial Narrow" w:eastAsia="Times New Roman" w:hAnsi="Arial Narrow" w:cs="Arial"/>
          <w:color w:val="000000"/>
          <w:kern w:val="0"/>
          <w:lang w:eastAsia="es-ES"/>
          <w14:ligatures w14:val="none"/>
        </w:rPr>
        <w:t>setiembre</w:t>
      </w:r>
      <w:r w:rsidRPr="00960E6F">
        <w:rPr>
          <w:rFonts w:ascii="Arial Narrow" w:eastAsia="Times New Roman" w:hAnsi="Arial Narrow" w:cs="Arial"/>
          <w:color w:val="000000"/>
          <w:kern w:val="0"/>
          <w:lang w:eastAsia="es-ES"/>
          <w14:ligatures w14: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Vásquez </w:t>
      </w:r>
      <w:r w:rsidR="00CA59A2" w:rsidRPr="00960E6F">
        <w:rPr>
          <w:rFonts w:ascii="Arial Narrow" w:eastAsia="Times New Roman" w:hAnsi="Arial Narrow" w:cs="Arial"/>
          <w:color w:val="000000"/>
          <w:kern w:val="0"/>
          <w:lang w:val="es-ES" w:eastAsia="es-ES"/>
          <w14:ligatures w14:val="none"/>
        </w:rPr>
        <w:t xml:space="preserve">solicitó, en calidad de medida correctiva, que </w:t>
      </w:r>
      <w:r w:rsidRPr="00960E6F">
        <w:rPr>
          <w:rFonts w:ascii="Arial Narrow" w:eastAsia="Times New Roman" w:hAnsi="Arial Narrow" w:cs="Arial"/>
          <w:color w:val="000000"/>
          <w:kern w:val="0"/>
          <w:lang w:val="es-ES" w:eastAsia="es-ES"/>
          <w14:ligatures w14:val="none"/>
        </w:rPr>
        <w:t xml:space="preserve">Mapfre </w:t>
      </w:r>
      <w:r w:rsidR="00CA59A2" w:rsidRPr="00960E6F">
        <w:rPr>
          <w:rFonts w:ascii="Arial Narrow" w:eastAsia="Times New Roman" w:hAnsi="Arial Narrow" w:cs="Arial"/>
          <w:color w:val="000000"/>
          <w:kern w:val="0"/>
          <w:lang w:val="es-ES" w:eastAsia="es-ES"/>
          <w14:ligatures w14:val="none"/>
        </w:rPr>
        <w:t>cumpla co</w:t>
      </w:r>
      <w:r w:rsidR="005D4E58" w:rsidRPr="00960E6F">
        <w:rPr>
          <w:rFonts w:ascii="Arial Narrow" w:eastAsia="Times New Roman" w:hAnsi="Arial Narrow" w:cs="Arial"/>
          <w:color w:val="000000"/>
          <w:kern w:val="0"/>
          <w:lang w:val="es-ES" w:eastAsia="es-ES"/>
          <w14:ligatures w14:val="none"/>
        </w:rPr>
        <w:t>n: (i) realizar el pago de indemnización por muerte por el monto de 4 UIT; y, (ii) realizar el pago de intereses legales.</w:t>
      </w:r>
      <w:r w:rsidR="00EE16F0" w:rsidRPr="00960E6F">
        <w:rPr>
          <w:rFonts w:ascii="Arial Narrow" w:eastAsia="Times New Roman" w:hAnsi="Arial Narrow" w:cs="Arial"/>
          <w:color w:val="000000"/>
          <w:kern w:val="0"/>
          <w:lang w:val="es-ES" w:eastAsia="es-ES"/>
          <w14:ligatures w14:val="none"/>
        </w:rPr>
        <w:t xml:space="preserve"> </w:t>
      </w:r>
      <w:r w:rsidR="00CA59A2" w:rsidRPr="00960E6F">
        <w:rPr>
          <w:rFonts w:ascii="Arial Narrow" w:eastAsia="Times New Roman" w:hAnsi="Arial Narrow" w:cs="Arial"/>
          <w:color w:val="000000"/>
          <w:kern w:val="0"/>
          <w:lang w:val="es-ES" w:eastAsia="es-ES"/>
          <w14:ligatures w14:val="none"/>
        </w:rPr>
        <w:t>Asimismo, requirió el</w:t>
      </w:r>
      <w:r w:rsidR="00CA59A2" w:rsidRPr="00594FF1">
        <w:rPr>
          <w:rFonts w:ascii="Arial Narrow" w:eastAsia="Times New Roman" w:hAnsi="Arial Narrow" w:cs="Arial"/>
          <w:color w:val="000000"/>
          <w:kern w:val="0"/>
          <w:lang w:val="es-ES" w:eastAsia="es-ES"/>
          <w14:ligatures w14:val="none"/>
        </w:rPr>
        <w:t xml:space="preserve"> reembolso de costos y </w:t>
      </w:r>
      <w:r w:rsidR="00CA59A2" w:rsidRPr="00D00630">
        <w:rPr>
          <w:rFonts w:ascii="Arial Narrow" w:eastAsia="Times New Roman" w:hAnsi="Arial Narrow" w:cs="Arial"/>
          <w:color w:val="000000"/>
          <w:kern w:val="0"/>
          <w:lang w:val="es-ES" w:eastAsia="es-ES"/>
          <w14:ligatures w14:val="none"/>
        </w:rPr>
        <w:t>costas del presente procedimiento.</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D00630">
        <w:rPr>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N°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w:t>
      </w:r>
      <w:r w:rsidR="00711750" w:rsidRPr="00D00630">
        <w:rPr>
          <w:rFonts w:ascii="Arial Narrow" w:eastAsia="Arial Narrow" w:hAnsi="Arial Narrow" w:cs="Arial Narrow"/>
          <w:kern w:val="0"/>
          <w14:ligatures w14:val="none"/>
        </w:rPr>
        <w:t xml:space="preserve"> del Código</w:t>
      </w:r>
      <w:r w:rsidR="00711750" w:rsidRPr="00D00630">
        <w:rPr>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B72F6" w:rsidRPr="003B72F6">
        <w:rPr>
          <w:rFonts w:ascii="Arial Narrow" w:eastAsia="Times New Roman" w:hAnsi="Arial Narrow" w:cs="Times New Roman"/>
          <w:color w:val="000000"/>
          <w:kern w:val="0"/>
          <w:shd w:val="clear" w:color="auto" w:fill="FFFFFF"/>
          <w:lang w:eastAsia="es-PE"/>
          <w14:ligatures w14:val="none"/>
        </w:rPr>
        <w:t xml:space="preserve">14 de agosto de 2025, subsanado mediante escrito del 13 de </w:t>
      </w:r>
      <w:r w:rsidR="00127577">
        <w:rPr>
          <w:rFonts w:ascii="Arial Narrow" w:eastAsia="Times New Roman" w:hAnsi="Arial Narrow" w:cs="Times New Roman"/>
          <w:color w:val="000000"/>
          <w:kern w:val="0"/>
          <w:shd w:val="clear" w:color="auto" w:fill="FFFFFF"/>
          <w:lang w:eastAsia="es-PE"/>
          <w14:ligatures w14:val="none"/>
        </w:rPr>
        <w:t>setiembre</w:t>
      </w:r>
      <w:r w:rsidR="003B72F6" w:rsidRPr="003B72F6">
        <w:rPr>
          <w:rFonts w:ascii="Arial Narrow" w:eastAsia="Times New Roman" w:hAnsi="Arial Narrow" w:cs="Times New Roman"/>
          <w:color w:val="000000"/>
          <w:kern w:val="0"/>
          <w:shd w:val="clear" w:color="auto" w:fill="FFFFFF"/>
          <w:lang w:eastAsia="es-PE"/>
          <w14:ligatures w14:val="none"/>
        </w:rPr>
        <w:t xml:space="preserve"> de 2025</w:t>
      </w:r>
      <w:r w:rsidR="003B72F6">
        <w:rPr>
          <w:rFonts w:ascii="Arial Narrow" w:eastAsia="Times New Roman" w:hAnsi="Arial Narrow" w:cs="Times New Roman"/>
          <w:color w:val="000000"/>
          <w:kern w:val="0"/>
          <w:shd w:val="clear" w:color="auto" w:fill="FFFFFF"/>
          <w:lang w:eastAsia="es-PE"/>
          <w14:ligatures w14:val="none"/>
        </w:rPr>
        <w:t xml:space="preserve">, </w:t>
      </w:r>
      <w:r w:rsidRPr="009D2D22">
        <w:rPr>
          <w:rFonts w:ascii="Arial Narrow" w:eastAsia="Times New Roman" w:hAnsi="Arial Narrow" w:cs="Times New Roman"/>
          <w:color w:val="000000"/>
          <w:kern w:val="0"/>
          <w:shd w:val="clear" w:color="auto" w:fill="FFFFFF"/>
          <w:lang w:eastAsia="es-PE"/>
          <w14:ligatures w14:val="none"/>
        </w:rPr>
        <w:t xml:space="preserve">interpuesta por el </w:t>
      </w:r>
      <w:r w:rsidR="003B72F6" w:rsidRPr="009D2D22">
        <w:rPr>
          <w:rFonts w:ascii="Arial Narrow" w:eastAsia="Times New Roman" w:hAnsi="Arial Narrow" w:cs="Times New Roman"/>
          <w:color w:val="000000"/>
          <w:kern w:val="0"/>
          <w:shd w:val="clear" w:color="auto" w:fill="FFFFFF"/>
          <w:lang w:eastAsia="es-PE"/>
          <w14:ligatures w14:val="none"/>
        </w:rPr>
        <w:t>señor Rudesindo Rimarachín Vásquez</w:t>
      </w:r>
      <w:r w:rsidRPr="009D2D22">
        <w:rPr>
          <w:rFonts w:ascii="Arial Narrow" w:eastAsia="Times New Roman" w:hAnsi="Arial Narrow" w:cs="Times New Roman"/>
          <w:color w:val="000000"/>
          <w:kern w:val="0"/>
          <w:shd w:val="clear" w:color="auto" w:fill="FFFFFF"/>
          <w:lang w:eastAsia="es-PE"/>
          <w14:ligatures w14:val="none"/>
        </w:rPr>
        <w:t xml:space="preserve"> contra </w:t>
      </w:r>
      <w:r w:rsidR="00D12F69" w:rsidRPr="009D2D2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D2D22">
        <w:rPr>
          <w:rFonts w:ascii="Arial Narrow" w:eastAsia="Times New Roman" w:hAnsi="Arial Narrow" w:cs="Times New Roman"/>
          <w:color w:val="000000"/>
          <w:kern w:val="0"/>
          <w:shd w:val="clear" w:color="auto" w:fill="FFFFFF"/>
          <w:lang w:eastAsia="es-PE"/>
          <w14:ligatures w14:val="none"/>
        </w:rPr>
        <w:t xml:space="preserve">, </w:t>
      </w:r>
      <w:r w:rsidR="00121544" w:rsidRPr="009D2D22">
        <w:rPr>
          <w:rFonts w:ascii="Arial Narrow" w:eastAsia="Times New Roman" w:hAnsi="Arial Narrow" w:cs="Times New Roman"/>
          <w:color w:val="000000"/>
          <w:kern w:val="0"/>
          <w:shd w:val="clear" w:color="auto" w:fill="FFFFFF"/>
          <w:lang w:eastAsia="es-PE"/>
          <w14:ligatures w14:val="none"/>
        </w:rPr>
        <w:t>por l</w:t>
      </w:r>
      <w:r w:rsidR="009D2D22" w:rsidRPr="009D2D22">
        <w:rPr>
          <w:rFonts w:ascii="Arial Narrow" w:eastAsia="Times New Roman" w:hAnsi="Arial Narrow" w:cs="Times New Roman"/>
          <w:color w:val="000000"/>
          <w:kern w:val="0"/>
          <w:shd w:val="clear" w:color="auto" w:fill="FFFFFF"/>
          <w:lang w:eastAsia="es-PE"/>
          <w14:ligatures w14:val="none"/>
        </w:rPr>
        <w:t xml:space="preserve">a </w:t>
      </w:r>
      <w:r w:rsidR="009D2D22" w:rsidRPr="009D2D22">
        <w:rPr>
          <w:rFonts w:ascii="Arial Narrow" w:eastAsia="Calibri" w:hAnsi="Arial Narrow" w:cs="Arial Narrow"/>
          <w:color w:val="000000"/>
          <w:kern w:val="0"/>
          <w:lang w:eastAsia="es-PE"/>
          <w14:ligatures w14:val="none"/>
        </w:rPr>
        <w:t>p</w:t>
      </w:r>
      <w:r w:rsidR="00711750" w:rsidRPr="009D2D22">
        <w:rPr>
          <w:rFonts w:ascii="Arial Narrow" w:eastAsia="Calibri" w:hAnsi="Arial Narrow" w:cs="Arial Narrow"/>
          <w:color w:val="000000"/>
          <w:kern w:val="0"/>
          <w:lang w:eastAsia="es-PE"/>
          <w14:ligatures w14:val="none"/>
        </w:rPr>
        <w:t>resunta</w:t>
      </w:r>
      <w:r w:rsidR="00711750" w:rsidRPr="009D2D22">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D2D22">
        <w:rPr>
          <w:rFonts w:ascii="Arial Narrow" w:eastAsia="Calibri" w:hAnsi="Arial Narrow" w:cs="Arial Narrow"/>
          <w:kern w:val="0"/>
          <w:lang w:eastAsia="es-PE"/>
          <w14:ligatures w14:val="none"/>
        </w:rPr>
        <w:t xml:space="preserve"> de </w:t>
      </w:r>
      <w:r w:rsidR="00711750" w:rsidRPr="009D2D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21ED0" w:rsidRPr="009D2D22">
        <w:rPr>
          <w:rFonts w:ascii="Arial Narrow" w:eastAsia="Times New Roman" w:hAnsi="Arial Narrow" w:cs="Times New Roman"/>
          <w:kern w:val="0"/>
          <w:shd w:val="clear" w:color="auto" w:fill="FFFFFF"/>
          <w:lang w:eastAsia="es-PE"/>
          <w14:ligatures w14:val="none"/>
        </w:rPr>
        <w:t xml:space="preserve">la compañía aseguradora </w:t>
      </w:r>
      <w:r w:rsidR="00F5372A">
        <w:rPr>
          <w:rFonts w:ascii="Arial Narrow" w:eastAsia="Times New Roman" w:hAnsi="Arial Narrow" w:cs="Times New Roman"/>
          <w:kern w:val="0"/>
          <w:shd w:val="clear" w:color="auto" w:fill="FFFFFF"/>
          <w:lang w:eastAsia="es-PE"/>
          <w14:ligatures w14:val="none"/>
        </w:rPr>
        <w:t>se habría negado injustificadamente</w:t>
      </w:r>
      <w:r w:rsidR="00821ED0" w:rsidRPr="009D2D22">
        <w:rPr>
          <w:rFonts w:ascii="Arial Narrow" w:eastAsia="Times New Roman" w:hAnsi="Arial Narrow" w:cs="Times New Roman"/>
          <w:kern w:val="0"/>
          <w:shd w:val="clear" w:color="auto" w:fill="FFFFFF"/>
          <w:lang w:eastAsia="es-PE"/>
          <w14:ligatures w14:val="none"/>
        </w:rPr>
        <w:t xml:space="preserve"> </w:t>
      </w:r>
      <w:r w:rsidR="00F5372A">
        <w:rPr>
          <w:rFonts w:ascii="Arial Narrow" w:eastAsia="Times New Roman" w:hAnsi="Arial Narrow" w:cs="Times New Roman"/>
          <w:kern w:val="0"/>
          <w:shd w:val="clear" w:color="auto" w:fill="FFFFFF"/>
          <w:lang w:eastAsia="es-PE"/>
          <w14:ligatures w14:val="none"/>
        </w:rPr>
        <w:t>a otorgar</w:t>
      </w:r>
      <w:r w:rsidR="00821ED0" w:rsidRPr="009D2D22">
        <w:rPr>
          <w:rFonts w:ascii="Arial Narrow" w:eastAsia="Times New Roman" w:hAnsi="Arial Narrow" w:cs="Times New Roman"/>
          <w:kern w:val="0"/>
          <w:shd w:val="clear" w:color="auto" w:fill="FFFFFF"/>
          <w:lang w:eastAsia="es-PE"/>
          <w14:ligatures w14:val="none"/>
        </w:rPr>
        <w:t xml:space="preserve"> al denunciante la cobertura </w:t>
      </w:r>
      <w:r w:rsidR="00821ED0" w:rsidRPr="009D2D22">
        <w:rPr>
          <w:rFonts w:ascii="Arial Narrow" w:eastAsia="Times New Roman" w:hAnsi="Arial Narrow" w:cs="Arial"/>
          <w:color w:val="000000"/>
          <w:kern w:val="0"/>
          <w:lang w:val="es-ES" w:eastAsia="es-ES"/>
          <w14:ligatures w14:val="none"/>
        </w:rPr>
        <w:t>del Seguro Obligatorio de Accidentes de Tránsito del vehículo con Placa de Rodaje N° 32878S</w:t>
      </w:r>
      <w:r w:rsidR="00821ED0" w:rsidRPr="009D2D22">
        <w:rPr>
          <w:rFonts w:ascii="Arial Narrow" w:eastAsia="Times New Roman" w:hAnsi="Arial Narrow" w:cs="Times New Roman"/>
          <w:kern w:val="0"/>
          <w:shd w:val="clear" w:color="auto" w:fill="FFFFFF"/>
          <w:lang w:eastAsia="es-PE"/>
          <w14:ligatures w14:val="none"/>
        </w:rPr>
        <w:t xml:space="preserve"> </w:t>
      </w:r>
      <w:r w:rsidR="008C2B6A" w:rsidRPr="009D2D22">
        <w:rPr>
          <w:rFonts w:ascii="Arial Narrow" w:eastAsia="Times New Roman" w:hAnsi="Arial Narrow" w:cs="Times New Roman"/>
          <w:kern w:val="0"/>
          <w:shd w:val="clear" w:color="auto" w:fill="FFFFFF"/>
          <w:lang w:eastAsia="es-PE"/>
          <w14:ligatures w14:val="none"/>
        </w:rPr>
        <w:t>por el fallecimiento de su cónyuge</w:t>
      </w:r>
      <w:r w:rsidR="00821ED0" w:rsidRPr="009D2D22">
        <w:rPr>
          <w:rFonts w:ascii="Arial Narrow" w:eastAsia="Times New Roman" w:hAnsi="Arial Narrow" w:cs="Times New Roman"/>
          <w:kern w:val="0"/>
          <w:shd w:val="clear" w:color="auto" w:fill="FFFFFF"/>
          <w:lang w:eastAsia="es-PE"/>
          <w14:ligatures w14:val="none"/>
        </w:rPr>
        <w:t xml:space="preserve"> el 30 de abril de 2025</w:t>
      </w:r>
      <w:r w:rsidR="00121544" w:rsidRPr="009D2D2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86D86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B72F6">
        <w:rPr>
          <w:rFonts w:ascii="Arial Narrow" w:eastAsia="Arial Narrow" w:hAnsi="Arial Narrow" w:cs="Arial Narrow"/>
          <w:color w:val="000000"/>
          <w:kern w:val="0"/>
          <w:lang w:eastAsia="es-PE"/>
          <w14:ligatures w14:val="none"/>
        </w:rPr>
        <w:t xml:space="preserve">denuncia interpuesta </w:t>
      </w:r>
      <w:r w:rsidRPr="003B72F6">
        <w:rPr>
          <w:rFonts w:ascii="Arial Narrow" w:eastAsia="Times New Roman" w:hAnsi="Arial Narrow" w:cs="Arial"/>
          <w:color w:val="000000"/>
          <w:kern w:val="0"/>
          <w:lang w:val="es-ES" w:eastAsia="es-ES"/>
          <w14:ligatures w14:val="none"/>
        </w:rPr>
        <w:t xml:space="preserve">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3B72F6">
        <w:rPr>
          <w:rFonts w:ascii="Arial Narrow" w:eastAsia="Calibri" w:hAnsi="Arial Narrow" w:cs="Arial"/>
          <w:kern w:val="0"/>
          <w14:ligatures w14:val="none"/>
        </w:rPr>
        <w:t xml:space="preserve">, </w:t>
      </w:r>
      <w:r w:rsidRPr="003B72F6">
        <w:rPr>
          <w:rFonts w:ascii="Arial Narrow" w:eastAsia="Arial Narrow" w:hAnsi="Arial Narrow" w:cs="Arial Narrow"/>
          <w:color w:val="000000"/>
          <w:kern w:val="0"/>
          <w:lang w:eastAsia="es-PE"/>
          <w14:ligatures w14:val="none"/>
        </w:rPr>
        <w:t>a</w:t>
      </w:r>
      <w:r w:rsidRPr="003B72F6">
        <w:rPr>
          <w:rFonts w:ascii="Arial Narrow" w:eastAsia="Times New Roman" w:hAnsi="Arial Narrow" w:cs="Times New Roman"/>
          <w:color w:val="000000"/>
          <w:kern w:val="0"/>
          <w:shd w:val="clear" w:color="auto" w:fill="FFFFFF"/>
          <w:lang w:eastAsia="es-PE"/>
          <w14:ligatures w14:val="none"/>
        </w:rPr>
        <w:t xml:space="preserve"> </w:t>
      </w:r>
      <w:r w:rsidR="00D12F69" w:rsidRPr="003B72F6">
        <w:rPr>
          <w:rFonts w:ascii="Arial Narrow" w:eastAsia="Times New Roman" w:hAnsi="Arial Narrow" w:cs="Times New Roman"/>
          <w:color w:val="000000"/>
          <w:kern w:val="0"/>
          <w:shd w:val="clear" w:color="auto" w:fill="FFFFFF"/>
          <w:lang w:eastAsia="es-PE"/>
          <w14:ligatures w14:val="none"/>
        </w:rPr>
        <w:t>Map</w:t>
      </w:r>
      <w:r w:rsidR="00D12F69" w:rsidRPr="00D12F69">
        <w:rPr>
          <w:rFonts w:ascii="Arial Narrow" w:eastAsia="Times New Roman" w:hAnsi="Arial Narrow" w:cs="Times New Roman"/>
          <w:color w:val="000000"/>
          <w:kern w:val="0"/>
          <w:shd w:val="clear" w:color="auto" w:fill="FFFFFF"/>
          <w:lang w:eastAsia="es-PE"/>
          <w14:ligatures w14:val="none"/>
        </w:rPr>
        <w:t xml:space="preserve">fre Perú Compañía de Seguros y Reaseguros </w:t>
      </w:r>
      <w:r w:rsidRPr="00D12F69">
        <w:rPr>
          <w:rFonts w:ascii="Arial Narrow" w:eastAsia="Times New Roman" w:hAnsi="Arial Narrow" w:cs="Times New Roman"/>
          <w:color w:val="000000"/>
          <w:kern w:val="0"/>
          <w:shd w:val="clear" w:color="auto" w:fill="FFFFFF"/>
          <w:lang w:eastAsia="es-PE"/>
          <w14:ligatures w14:val="none"/>
        </w:rPr>
        <w:t>S.A.</w:t>
      </w:r>
      <w:r w:rsidRPr="00D12F6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2138A3">
        <w:rPr>
          <w:rFonts w:ascii="Arial Narrow" w:hAnsi="Arial Narrow" w:cs="Arial"/>
          <w:bCs/>
          <w:spacing w:val="-3"/>
          <w:kern w:val="0"/>
          <w14:ligatures w14:val="none"/>
        </w:rPr>
        <w:t>a</w:t>
      </w:r>
      <w:r w:rsidR="002138A3" w:rsidRPr="002138A3">
        <w:rPr>
          <w:rFonts w:ascii="Arial Narrow" w:hAnsi="Arial Narrow" w:cs="Arial"/>
          <w:bCs/>
          <w:spacing w:val="-3"/>
          <w:kern w:val="0"/>
          <w14:ligatures w14:val="none"/>
        </w:rPr>
        <w:t xml:space="preserve">l </w:t>
      </w:r>
      <w:r w:rsidRPr="002138A3">
        <w:rPr>
          <w:rFonts w:ascii="Arial Narrow" w:hAnsi="Arial Narrow" w:cs="Arial"/>
          <w:bCs/>
          <w:spacing w:val="-3"/>
          <w:kern w:val="0"/>
          <w14:ligatures w14:val="none"/>
        </w:rPr>
        <w:t xml:space="preserve">señor </w:t>
      </w:r>
      <w:r w:rsidR="002138A3" w:rsidRPr="002138A3">
        <w:rPr>
          <w:rFonts w:ascii="Arial Narrow" w:eastAsia="Times New Roman" w:hAnsi="Arial Narrow" w:cs="Times New Roman"/>
          <w:color w:val="000000"/>
          <w:kern w:val="0"/>
          <w:shd w:val="clear" w:color="auto" w:fill="FFFFFF"/>
          <w:lang w:eastAsia="es-PE"/>
          <w14:ligatures w14:val="none"/>
        </w:rPr>
        <w:t xml:space="preserve">Rudesindo Rimarachín Vásquez </w:t>
      </w:r>
      <w:r w:rsidRPr="002138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