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7856" w:rsidRPr="00FE7856">
        <w:rPr>
          <w:rFonts w:ascii="Arial Narrow" w:eastAsia="Times New Roman" w:hAnsi="Arial Narrow" w:cs="Times New Roman"/>
          <w:b/>
          <w:bCs/>
          <w:color w:val="000000"/>
          <w:kern w:val="0"/>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E7856">
        <w:rPr>
          <w:rFonts w:ascii="Arial Narrow" w:eastAsia="Arial Narrow" w:hAnsi="Arial Narrow" w:cs="Arial Narrow"/>
          <w:b/>
          <w:color w:val="000000"/>
          <w:kern w:val="0"/>
          <w:lang w:eastAsia="es-PE"/>
          <w14:ligatures w14:val="none"/>
        </w:rPr>
        <w:t>DENUNCIANTE</w:t>
      </w:r>
      <w:r w:rsidRPr="00FE7856">
        <w:rPr>
          <w:rFonts w:ascii="Arial Narrow" w:eastAsia="Arial Narrow" w:hAnsi="Arial Narrow" w:cs="Arial Narrow"/>
          <w:b/>
          <w:color w:val="000000"/>
          <w:kern w:val="0"/>
          <w:lang w:eastAsia="es-PE"/>
          <w14:ligatures w14:val="none"/>
        </w:rPr>
        <w:tab/>
        <w:t>:</w:t>
      </w:r>
      <w:r w:rsidRPr="00FE7856">
        <w:rPr>
          <w:rFonts w:ascii="Arial Narrow" w:eastAsia="Arial Narrow" w:hAnsi="Arial Narrow" w:cs="Arial Narrow"/>
          <w:b/>
          <w:color w:val="000000"/>
          <w:kern w:val="0"/>
          <w:lang w:eastAsia="es-PE"/>
          <w14:ligatures w14:val="none"/>
        </w:rPr>
        <w:tab/>
      </w:r>
      <w:r w:rsidR="00FE7856" w:rsidRPr="00FE7856">
        <w:rPr>
          <w:rFonts w:ascii="Arial Narrow" w:eastAsia="Arial Narrow" w:hAnsi="Arial Narrow" w:cs="Arial Narrow"/>
          <w:b/>
          <w:color w:val="000000"/>
          <w:kern w:val="0"/>
          <w:lang w:eastAsia="es-PE"/>
          <w14:ligatures w14:val="none"/>
        </w:rPr>
        <w:t xml:space="preserve">SANDRA JASMINA AZURIN PÉREZ </w:t>
      </w:r>
      <w:r w:rsidRPr="005673B4">
        <w:rPr>
          <w:rFonts w:ascii="Arial Narrow" w:eastAsia="Arial Narrow" w:hAnsi="Arial Narrow" w:cs="Arial Narrow"/>
          <w:b/>
          <w:color w:val="000000"/>
          <w:kern w:val="0"/>
          <w:lang w:eastAsia="es-PE"/>
          <w14:ligatures w14:val="none"/>
        </w:rPr>
        <w:t xml:space="preserve">(SEÑORA </w:t>
      </w:r>
      <w:r w:rsidR="00FE7856" w:rsidRPr="005673B4">
        <w:rPr>
          <w:rFonts w:ascii="Arial Narrow" w:eastAsia="Arial Narrow" w:hAnsi="Arial Narrow" w:cs="Arial Narrow"/>
          <w:b/>
          <w:color w:val="000000"/>
          <w:kern w:val="0"/>
          <w:lang w:eastAsia="es-PE"/>
          <w14:ligatures w14:val="none"/>
        </w:rPr>
        <w:t>AZURIN</w:t>
      </w:r>
      <w:r w:rsidRPr="005673B4">
        <w:rPr>
          <w:rFonts w:ascii="Arial Narrow" w:eastAsia="Arial Narrow" w:hAnsi="Arial Narrow" w:cs="Arial Narrow"/>
          <w:b/>
          <w:color w:val="000000"/>
          <w:kern w:val="0"/>
          <w:lang w:eastAsia="es-PE"/>
          <w14:ligatures w14:val="none"/>
        </w:rPr>
        <w:t>)</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DENUNCIADO</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r>
      <w:r w:rsidR="00FE7856" w:rsidRPr="005673B4">
        <w:rPr>
          <w:rFonts w:ascii="Arial Narrow" w:eastAsia="Arial Narrow" w:hAnsi="Arial Narrow" w:cs="Arial Narrow"/>
          <w:b/>
          <w:color w:val="000000"/>
          <w:kern w:val="0"/>
          <w:lang w:eastAsia="es-PE"/>
          <w14:ligatures w14:val="none"/>
        </w:rPr>
        <w:t xml:space="preserve">PACÍFICO COMPAÑÍA DE SEGUROS Y REASEGUROS S.A. </w:t>
      </w:r>
      <w:r w:rsidRPr="005673B4">
        <w:rPr>
          <w:rFonts w:ascii="Arial Narrow" w:eastAsia="Arial Narrow" w:hAnsi="Arial Narrow" w:cs="Arial Narrow"/>
          <w:b/>
          <w:color w:val="000000"/>
          <w:kern w:val="0"/>
          <w:lang w:eastAsia="es-PE"/>
          <w14:ligatures w14:val="none"/>
        </w:rPr>
        <w:t>(</w:t>
      </w:r>
      <w:r w:rsidR="00FE7856" w:rsidRPr="005673B4">
        <w:rPr>
          <w:rFonts w:ascii="Arial Narrow" w:eastAsia="Arial Narrow" w:hAnsi="Arial Narrow" w:cs="Arial Narrow"/>
          <w:b/>
          <w:color w:val="000000"/>
          <w:kern w:val="0"/>
          <w:lang w:eastAsia="es-PE"/>
          <w14:ligatures w14:val="none"/>
        </w:rPr>
        <w:t>PACÍFICO</w:t>
      </w:r>
      <w:r w:rsidRPr="005673B4">
        <w:rPr>
          <w:rFonts w:ascii="Arial Narrow" w:eastAsia="Arial Narrow" w:hAnsi="Arial Narrow" w:cs="Arial Narrow"/>
          <w:b/>
          <w:color w:val="000000"/>
          <w:kern w:val="0"/>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MATERIAS</w:t>
      </w:r>
      <w:r w:rsidRPr="005673B4">
        <w:rPr>
          <w:rFonts w:ascii="Arial Narrow" w:eastAsia="Arial Narrow" w:hAnsi="Arial Narrow" w:cs="Arial Narrow"/>
          <w:b/>
          <w:color w:val="000000"/>
          <w:kern w:val="0"/>
          <w:lang w:eastAsia="es-PE"/>
          <w14:ligatures w14:val="none"/>
        </w:rPr>
        <w:tab/>
        <w:t xml:space="preserve">:       </w:t>
      </w:r>
      <w:r w:rsidRPr="005673B4">
        <w:rPr>
          <w:rFonts w:ascii="Arial Narrow" w:eastAsia="Arial Narrow" w:hAnsi="Arial Narrow" w:cs="Arial Narrow"/>
          <w:b/>
          <w:color w:val="000000"/>
          <w:kern w:val="0"/>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673B4">
        <w:rPr>
          <w:rFonts w:ascii="Arial Narrow" w:eastAsia="Times New Roman" w:hAnsi="Arial Narrow" w:cs="Times New Roman"/>
          <w:color w:val="000000"/>
          <w:kern w:val="0"/>
          <w:shd w:val="clear" w:color="auto" w:fill="FFFFFF"/>
          <w:lang w:eastAsia="es-PE"/>
          <w14:ligatures w14:val="none"/>
        </w:rPr>
        <w:t xml:space="preserve">Lima, </w:t>
      </w:r>
      <w:r w:rsidR="00FE7856" w:rsidRPr="005673B4">
        <w:rPr>
          <w:rFonts w:ascii="Arial Narrow" w:eastAsia="Times New Roman" w:hAnsi="Arial Narrow" w:cs="Times New Roman"/>
          <w:color w:val="000000"/>
          <w:kern w:val="0"/>
          <w:shd w:val="clear" w:color="auto" w:fill="FFFFFF"/>
          <w:lang w:eastAsia="es-PE"/>
          <w14:ligatures w14:val="none"/>
        </w:rPr>
        <w:t>19</w:t>
      </w:r>
      <w:r w:rsidRPr="005673B4">
        <w:rPr>
          <w:rFonts w:ascii="Arial Narrow" w:eastAsia="Times New Roman" w:hAnsi="Arial Narrow" w:cs="Times New Roman"/>
          <w:color w:val="000000"/>
          <w:kern w:val="0"/>
          <w:shd w:val="clear" w:color="auto" w:fill="FFFFFF"/>
          <w:lang w:eastAsia="es-PE"/>
          <w14:ligatures w14:val="none"/>
        </w:rPr>
        <w:t xml:space="preserve"> de </w:t>
      </w:r>
      <w:r w:rsidR="00366C46" w:rsidRPr="005673B4">
        <w:rPr>
          <w:rFonts w:ascii="Arial Narrow" w:eastAsia="Times New Roman" w:hAnsi="Arial Narrow" w:cs="Times New Roman"/>
          <w:color w:val="000000"/>
          <w:kern w:val="0"/>
          <w:shd w:val="clear" w:color="auto" w:fill="FFFFFF"/>
          <w:lang w:eastAsia="es-PE"/>
          <w14:ligatures w14:val="none"/>
        </w:rPr>
        <w:t>mayo</w:t>
      </w:r>
      <w:r w:rsidR="00985114" w:rsidRPr="005673B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Mediante el escrito del </w:t>
      </w:r>
      <w:r w:rsidR="00FE7856" w:rsidRPr="005673B4">
        <w:rPr>
          <w:rFonts w:ascii="Arial Narrow" w:eastAsia="Times New Roman" w:hAnsi="Arial Narrow" w:cs="Arial"/>
          <w:color w:val="000000"/>
          <w:kern w:val="0"/>
          <w:lang w:val="es-ES" w:eastAsia="es-ES"/>
          <w14:ligatures w14:val="none"/>
        </w:rPr>
        <w:t xml:space="preserve">30 de marzo de 2026 </w:t>
      </w:r>
      <w:r w:rsidRPr="005673B4">
        <w:rPr>
          <w:rFonts w:ascii="Arial Narrow" w:eastAsia="Times New Roman" w:hAnsi="Arial Narrow" w:cs="Times New Roman"/>
          <w:color w:val="000000"/>
          <w:kern w:val="0"/>
          <w:vertAlign w:val="superscript"/>
          <w:lang w:val="es-ES" w:eastAsia="es-ES"/>
          <w14:ligatures w14:val="none"/>
        </w:rPr>
        <w:footnoteReference w:id="1"/>
      </w:r>
      <w:r w:rsidR="00996DC2" w:rsidRPr="005673B4">
        <w:rPr>
          <w:rFonts w:ascii="Arial Narrow" w:eastAsia="Times New Roman" w:hAnsi="Arial Narrow" w:cs="Arial"/>
          <w:color w:val="000000"/>
          <w:kern w:val="0"/>
          <w:lang w:val="es-ES" w:eastAsia="es-ES"/>
          <w14:ligatures w14:val="none"/>
        </w:rPr>
        <w:t xml:space="preserve">, subsanada mediante escrito del </w:t>
      </w:r>
      <w:r w:rsidR="00351B6A" w:rsidRPr="005673B4">
        <w:rPr>
          <w:rFonts w:ascii="Arial Narrow" w:eastAsia="Times New Roman" w:hAnsi="Arial Narrow" w:cs="Arial"/>
          <w:color w:val="000000"/>
          <w:kern w:val="0"/>
          <w:lang w:val="es-ES" w:eastAsia="es-ES"/>
          <w14:ligatures w14:val="none"/>
        </w:rPr>
        <w:t>7 de mayo de 2026</w:t>
      </w:r>
      <w:r w:rsidR="00996DC2" w:rsidRPr="005673B4">
        <w:rPr>
          <w:rFonts w:ascii="Arial Narrow" w:eastAsia="Calibri" w:hAnsi="Arial Narrow" w:cs="Arial"/>
          <w:kern w:val="0"/>
          <w14:ligatures w14:val="none"/>
        </w:rPr>
        <w:t>,</w:t>
      </w:r>
      <w:r w:rsidRPr="005673B4">
        <w:rPr>
          <w:rFonts w:ascii="Arial Narrow" w:eastAsia="Calibri" w:hAnsi="Arial Narrow" w:cs="Arial"/>
          <w:kern w:val="0"/>
          <w14:ligatures w14:val="none"/>
        </w:rPr>
        <w:t xml:space="preserve"> la señora </w:t>
      </w:r>
      <w:r w:rsidR="00351B6A" w:rsidRPr="005673B4">
        <w:rPr>
          <w:rFonts w:ascii="Arial Narrow" w:eastAsia="Calibri" w:hAnsi="Arial Narrow" w:cs="Arial"/>
          <w:kern w:val="0"/>
          <w14:ligatures w14:val="none"/>
        </w:rPr>
        <w:t xml:space="preserve">Azurin </w:t>
      </w:r>
      <w:r w:rsidRPr="005673B4">
        <w:rPr>
          <w:rFonts w:ascii="Arial Narrow" w:eastAsia="Calibri" w:hAnsi="Arial Narrow" w:cs="Arial"/>
          <w:kern w:val="0"/>
          <w14:ligatures w14:val="none"/>
        </w:rPr>
        <w:t>d</w:t>
      </w:r>
      <w:r w:rsidRPr="005673B4">
        <w:rPr>
          <w:rFonts w:ascii="Arial Narrow" w:eastAsia="Times New Roman" w:hAnsi="Arial Narrow" w:cs="Arial"/>
          <w:color w:val="000000"/>
          <w:kern w:val="0"/>
          <w:lang w:val="es-ES" w:eastAsia="es-ES"/>
          <w14:ligatures w14:val="none"/>
        </w:rPr>
        <w:t xml:space="preserve">enunció a </w:t>
      </w:r>
      <w:r w:rsidR="00351B6A" w:rsidRPr="005673B4">
        <w:rPr>
          <w:rFonts w:ascii="Arial Narrow" w:eastAsia="Times New Roman" w:hAnsi="Arial Narrow" w:cs="Arial"/>
          <w:color w:val="000000"/>
          <w:kern w:val="0"/>
          <w:lang w:val="es-ES" w:eastAsia="es-ES"/>
          <w14:ligatures w14:val="none"/>
        </w:rPr>
        <w:t xml:space="preserve">Pacífico </w:t>
      </w:r>
      <w:r w:rsidRPr="005673B4">
        <w:rPr>
          <w:rFonts w:ascii="Arial Narrow" w:eastAsia="Times New Roman" w:hAnsi="Arial Narrow" w:cs="Arial"/>
          <w:color w:val="000000"/>
          <w:kern w:val="0"/>
          <w:lang w:val="es-ES" w:eastAsia="es-ES"/>
          <w14:ligatures w14:val="none"/>
        </w:rPr>
        <w:t xml:space="preserve">por presuntas infracciones a la Ley </w:t>
      </w:r>
      <w:r w:rsidR="003A71B1" w:rsidRPr="005673B4">
        <w:rPr>
          <w:rFonts w:ascii="Arial Narrow" w:eastAsia="Times New Roman" w:hAnsi="Arial Narrow" w:cs="Times New Roman"/>
          <w:kern w:val="0"/>
          <w:shd w:val="clear" w:color="auto" w:fill="FFFFFF"/>
          <w:lang w:eastAsia="es-PE"/>
          <w14:ligatures w14:val="none"/>
        </w:rPr>
        <w:t>N° 29571</w:t>
      </w:r>
      <w:r w:rsidRPr="005673B4">
        <w:rPr>
          <w:rFonts w:ascii="Arial Narrow" w:eastAsia="Times New Roman" w:hAnsi="Arial Narrow" w:cs="Arial"/>
          <w:color w:val="000000"/>
          <w:kern w:val="0"/>
          <w:lang w:val="es-ES" w:eastAsia="es-ES"/>
          <w14:ligatures w14:val="none"/>
        </w:rPr>
        <w:t>, Código de Protección y Defensa del Consumidor (en adelante, Código)</w:t>
      </w:r>
      <w:r w:rsidRPr="005673B4">
        <w:rPr>
          <w:rFonts w:ascii="Arial Narrow" w:eastAsia="Times New Roman" w:hAnsi="Arial Narrow" w:cs="Times New Roman"/>
          <w:color w:val="000000"/>
          <w:kern w:val="0"/>
          <w:vertAlign w:val="superscript"/>
          <w:lang w:val="es-ES" w:eastAsia="es-ES"/>
          <w14:ligatures w14:val="none"/>
        </w:rPr>
        <w:footnoteReference w:id="2"/>
      </w:r>
      <w:r w:rsidRPr="005673B4">
        <w:rPr>
          <w:rFonts w:ascii="Arial Narrow" w:eastAsia="Times New Roman" w:hAnsi="Arial Narrow" w:cs="Arial"/>
          <w:color w:val="000000"/>
          <w:kern w:val="0"/>
          <w:lang w:val="es-ES" w:eastAsia="es-ES"/>
          <w14:ligatures w14:val="none"/>
        </w:rPr>
        <w:t xml:space="preserve">, señalando </w:t>
      </w:r>
      <w:r w:rsidRPr="005673B4">
        <w:rPr>
          <w:rFonts w:ascii="Arial Narrow" w:eastAsia="Times New Roman" w:hAnsi="Arial Narrow" w:cs="Arial"/>
          <w:bCs/>
          <w:color w:val="000000"/>
          <w:kern w:val="0"/>
          <w:lang w:val="es-ES" w:eastAsia="es-ES"/>
          <w14:ligatures w14:val="none"/>
        </w:rPr>
        <w:t>lo siguiente:</w:t>
      </w:r>
    </w:p>
    <w:p w14:paraId="512911CE"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En 2014, adquirió el </w:t>
      </w:r>
      <w:r w:rsidR="00F645D2" w:rsidRPr="005673B4">
        <w:rPr>
          <w:rFonts w:ascii="Arial Narrow" w:eastAsia="Times New Roman" w:hAnsi="Arial Narrow" w:cs="Arial"/>
          <w:color w:val="000000"/>
          <w:kern w:val="0"/>
          <w:lang w:val="es-ES" w:eastAsia="es-ES"/>
          <w14:ligatures w14:val="none"/>
        </w:rPr>
        <w:t>Seguro de accidentes con retorno</w:t>
      </w:r>
      <w:r w:rsidR="00F645D2"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 xml:space="preserve">– Póliza N°800401213 </w:t>
      </w:r>
      <w:r w:rsidR="00F645D2" w:rsidRPr="005673B4">
        <w:rPr>
          <w:rFonts w:ascii="Arial Narrow" w:eastAsia="Times New Roman" w:hAnsi="Arial Narrow" w:cs="Arial"/>
          <w:color w:val="000000"/>
          <w:kern w:val="0"/>
          <w:lang w:eastAsia="es-ES"/>
          <w14:ligatures w14:val="none"/>
        </w:rPr>
        <w:t xml:space="preserve">emitido por Pacífico </w:t>
      </w:r>
      <w:r w:rsidRPr="005673B4">
        <w:rPr>
          <w:rFonts w:ascii="Arial Narrow" w:eastAsia="Times New Roman" w:hAnsi="Arial Narrow" w:cs="Arial"/>
          <w:color w:val="000000"/>
          <w:kern w:val="0"/>
          <w:lang w:eastAsia="es-ES"/>
          <w14:ligatures w14:val="none"/>
        </w:rPr>
        <w:t xml:space="preserve">(en adelante,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w14:ligatures w14:val="none"/>
        </w:rPr>
        <w:t>su</w:t>
      </w:r>
      <w:r w:rsidRPr="005673B4">
        <w:rPr>
          <w:rFonts w:ascii="Arial Narrow" w:eastAsia="Times New Roman" w:hAnsi="Arial Narrow" w:cs="Arial"/>
          <w:color w:val="000000"/>
          <w:kern w:val="0"/>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w14:ligatures w14:val="none"/>
        </w:rPr>
        <w:t xml:space="preserve"> al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5 de febrero de 2026, presentó ante Pacífico la Hoja de Reclamación N°000/0719/2026,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w14:ligatures w14:val="none"/>
        </w:rPr>
        <w:t>Seguro de accidentes con retorno</w:t>
      </w:r>
      <w:r w:rsidR="00545447"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Pacífico efectuó la devolución de US$2 448,00,</w:t>
      </w:r>
      <w:r w:rsidR="007B06C6" w:rsidRPr="005673B4">
        <w:rPr>
          <w:rFonts w:ascii="Arial Narrow" w:eastAsia="Times New Roman" w:hAnsi="Arial Narrow" w:cs="Arial"/>
          <w:color w:val="000000"/>
          <w:kern w:val="0"/>
          <w:lang w:eastAsia="es-ES"/>
          <w14:ligatures w14:val="none"/>
        </w:rPr>
        <w:t xml:space="preserve"> descontando el impuesto general a las ventas y</w:t>
      </w:r>
      <w:r w:rsidRPr="005673B4">
        <w:rPr>
          <w:rFonts w:ascii="Arial Narrow" w:eastAsia="Times New Roman" w:hAnsi="Arial Narrow" w:cs="Arial"/>
          <w:color w:val="000000"/>
          <w:kern w:val="0"/>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La señora </w:t>
      </w:r>
      <w:r w:rsidR="00351B6A" w:rsidRPr="005673B4">
        <w:rPr>
          <w:rFonts w:ascii="Arial Narrow" w:eastAsia="Calibri" w:hAnsi="Arial Narrow" w:cs="Arial"/>
          <w:kern w:val="0"/>
          <w14:ligatures w14:val="none"/>
        </w:rPr>
        <w:t xml:space="preserve">Azurin </w:t>
      </w:r>
      <w:r w:rsidRPr="005673B4">
        <w:rPr>
          <w:rFonts w:ascii="Arial Narrow" w:eastAsia="Times New Roman" w:hAnsi="Arial Narrow" w:cs="Arial"/>
          <w:color w:val="000000"/>
          <w:kern w:val="0"/>
          <w:lang w:val="es-ES" w:eastAsia="es-ES"/>
          <w14:ligatures w14:val="none"/>
        </w:rPr>
        <w:t xml:space="preserve">solicitó, en calidad de medida correctiva, que </w:t>
      </w:r>
      <w:r w:rsidR="00351B6A" w:rsidRPr="005673B4">
        <w:rPr>
          <w:rFonts w:ascii="Arial Narrow" w:eastAsia="Times New Roman" w:hAnsi="Arial Narrow" w:cs="Arial"/>
          <w:color w:val="000000"/>
          <w:kern w:val="0"/>
          <w:lang w:val="es-ES" w:eastAsia="es-ES"/>
          <w14:ligatures w14:val="none"/>
        </w:rPr>
        <w:t xml:space="preserve">Pacífico </w:t>
      </w:r>
      <w:r w:rsidRPr="005673B4">
        <w:rPr>
          <w:rFonts w:ascii="Arial Narrow" w:eastAsia="Times New Roman" w:hAnsi="Arial Narrow" w:cs="Arial"/>
          <w:color w:val="000000"/>
          <w:kern w:val="0"/>
          <w:lang w:val="es-ES" w:eastAsia="es-ES"/>
          <w14:ligatures w14:val="none"/>
        </w:rPr>
        <w:t>cumpla con</w:t>
      </w:r>
      <w:r w:rsidR="00D1750B" w:rsidRPr="005673B4">
        <w:rPr>
          <w:rFonts w:ascii="Arial Narrow" w:eastAsia="Times New Roman" w:hAnsi="Arial Narrow" w:cs="Arial"/>
          <w:color w:val="000000"/>
          <w:kern w:val="0"/>
          <w:lang w:val="es-ES" w:eastAsia="es-ES"/>
          <w14:ligatures w14:val="none"/>
        </w:rPr>
        <w:t xml:space="preserve"> realizar</w:t>
      </w:r>
      <w:r w:rsidRPr="005673B4">
        <w:rPr>
          <w:rFonts w:ascii="Arial Narrow" w:eastAsia="Times New Roman" w:hAnsi="Arial Narrow" w:cs="Arial"/>
          <w:color w:val="000000"/>
          <w:kern w:val="0"/>
          <w:lang w:val="es-ES" w:eastAsia="es-ES"/>
          <w14:ligatures w14:val="none"/>
        </w:rPr>
        <w:t xml:space="preserve"> </w:t>
      </w:r>
      <w:r w:rsidR="00D1750B" w:rsidRPr="005673B4">
        <w:rPr>
          <w:rFonts w:ascii="Arial Narrow" w:eastAsia="Times New Roman" w:hAnsi="Arial Narrow" w:cs="Arial"/>
          <w:color w:val="000000"/>
          <w:kern w:val="0"/>
          <w:lang w:val="es-ES" w:eastAsia="es-ES"/>
          <w14:ligatures w14:val="none"/>
        </w:rPr>
        <w:t>la homologación de los beneficios d</w:t>
      </w:r>
      <w:r w:rsidR="00977D03" w:rsidRPr="005673B4">
        <w:rPr>
          <w:rFonts w:ascii="Arial Narrow" w:eastAsia="Times New Roman" w:hAnsi="Arial Narrow" w:cs="Arial"/>
          <w:color w:val="000000"/>
          <w:kern w:val="0"/>
          <w:lang w:val="es-ES" w:eastAsia="es-ES"/>
          <w14:ligatures w14:val="none"/>
        </w:rPr>
        <w:t>el Seguro de accidentes con retorno</w:t>
      </w:r>
      <w:r w:rsidR="00D1750B" w:rsidRPr="005673B4">
        <w:rPr>
          <w:rFonts w:ascii="Arial Narrow" w:eastAsia="Times New Roman" w:hAnsi="Arial Narrow" w:cs="Arial"/>
          <w:color w:val="000000"/>
          <w:kern w:val="0"/>
          <w:lang w:val="es-ES" w:eastAsia="es-ES"/>
          <w14:ligatures w14:val="none"/>
        </w:rPr>
        <w:t xml:space="preserve">, procediendo a liquidar a su favor el 20% adicional sobre el total de primas aportadas al vencimiento del plazo correspondiente </w:t>
      </w:r>
      <w:r w:rsidR="00D1750B" w:rsidRPr="005673B4">
        <w:rPr>
          <w:rFonts w:ascii="Arial Narrow" w:eastAsia="Times New Roman" w:hAnsi="Arial Narrow" w:cs="Arial"/>
          <w:color w:val="000000"/>
          <w:kern w:val="0"/>
          <w:lang w:val="es-ES" w:eastAsia="es-ES"/>
          <w14:ligatures w14:val="none"/>
        </w:rPr>
        <w:lastRenderedPageBreak/>
        <w:t>al 28 de febrero de 2026</w:t>
      </w:r>
      <w:r w:rsidRPr="005673B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5673B4">
        <w:rPr>
          <w:rFonts w:ascii="Arial Narrow" w:eastAsia="Arial Narrow" w:hAnsi="Arial Narrow" w:cs="Arial Narrow"/>
          <w:kern w:val="0"/>
          <w:vertAlign w:val="superscript"/>
          <w14:ligatures w14:val="none"/>
        </w:rPr>
        <w:footnoteReference w:id="3"/>
      </w:r>
      <w:r w:rsidRPr="005673B4">
        <w:rPr>
          <w:rFonts w:ascii="Arial Narrow" w:eastAsia="Times New Roman" w:hAnsi="Arial Narrow" w:cs="Segoe UI"/>
          <w:color w:val="000000"/>
          <w:kern w:val="0"/>
          <w:lang w:eastAsia="es-PE"/>
          <w14:ligatures w14:val="none"/>
        </w:rPr>
        <w:t xml:space="preserve">, </w:t>
      </w:r>
      <w:r w:rsidR="00121544" w:rsidRPr="005673B4">
        <w:rPr>
          <w:rFonts w:ascii="Arial Narrow" w:eastAsia="Times New Roman" w:hAnsi="Arial Narrow" w:cs="Segoe UI"/>
          <w:color w:val="000000"/>
          <w:kern w:val="0"/>
          <w:lang w:eastAsia="es-PE"/>
          <w14:ligatures w14:val="none"/>
        </w:rPr>
        <w:t xml:space="preserve">considera </w:t>
      </w:r>
      <w:r w:rsidR="00121544" w:rsidRPr="005673B4">
        <w:rPr>
          <w:rFonts w:ascii="Arial Narrow" w:eastAsia="Arial Narrow" w:hAnsi="Arial Narrow" w:cs="Arial Narrow"/>
          <w:kern w:val="0"/>
          <w14:ligatures w14:val="none"/>
        </w:rPr>
        <w:t xml:space="preserve">que el hecho denunciado, </w:t>
      </w:r>
      <w:bookmarkStart w:id="6" w:name="_Hlk211591623"/>
      <w:r w:rsidR="00121544" w:rsidRPr="005673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homologación de los beneficios del Seguro de Accidentes con Devolución Plus BCP a la Póliza N°800401213 del Seguro de accidentes con retorno que contrató en</w:t>
      </w:r>
      <w:r w:rsidR="00897E83">
        <w:rPr>
          <w:rFonts w:ascii="Arial Narrow" w:eastAsia="Times New Roman" w:hAnsi="Arial Narrow" w:cs="Times New Roman"/>
          <w:color w:val="000000"/>
          <w:kern w:val="0"/>
          <w:shd w:val="clear" w:color="auto" w:fill="FFFFFF"/>
          <w:lang w:eastAsia="es-PE"/>
          <w14:ligatures w14:val="none"/>
        </w:rPr>
        <w:t xml:space="preserve"> el año</w:t>
      </w:r>
      <w:r w:rsidR="009C7F11" w:rsidRPr="005673B4">
        <w:rPr>
          <w:rFonts w:ascii="Arial Narrow" w:eastAsia="Times New Roman" w:hAnsi="Arial Narrow" w:cs="Times New Roman"/>
          <w:color w:val="000000"/>
          <w:kern w:val="0"/>
          <w:shd w:val="clear" w:color="auto" w:fill="FFFFFF"/>
          <w:lang w:eastAsia="es-PE"/>
          <w14:ligatures w14:val="none"/>
        </w:rPr>
        <w:t xml:space="preserve"> 2014</w:t>
      </w:r>
      <w:r w:rsidR="00711750"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w14:ligatures w14:val="none"/>
        </w:rPr>
        <w:t>°</w:t>
      </w:r>
      <w:r w:rsidR="00711750" w:rsidRPr="005673B4">
        <w:rPr>
          <w:rFonts w:ascii="Arial Narrow" w:eastAsia="Arial Narrow" w:hAnsi="Arial Narrow" w:cs="Arial Narrow"/>
          <w:kern w:val="0"/>
          <w14:ligatures w14:val="none"/>
        </w:rPr>
        <w:t xml:space="preserve"> y 19</w:t>
      </w:r>
      <w:r w:rsidR="00711750" w:rsidRPr="005673B4">
        <w:rPr>
          <w:rFonts w:ascii="Arial Narrow" w:eastAsia="Times New Roman" w:hAnsi="Arial Narrow" w:cs="Segoe UI"/>
          <w:color w:val="000000"/>
          <w:kern w:val="0"/>
          <w:lang w:eastAsia="es-PE"/>
          <w14:ligatures w14:val="none"/>
        </w:rPr>
        <w:t>°</w:t>
      </w:r>
      <w:r w:rsidR="00711750" w:rsidRPr="005673B4">
        <w:rPr>
          <w:rFonts w:ascii="Arial Narrow" w:eastAsia="Arial Narrow" w:hAnsi="Arial Narrow" w:cs="Arial Narrow"/>
          <w:kern w:val="0"/>
          <w14:ligatures w14:val="none"/>
        </w:rPr>
        <w:t xml:space="preserve"> del Código</w:t>
      </w:r>
      <w:bookmarkStart w:id="10" w:name="_Hlk213160896"/>
      <w:bookmarkEnd w:id="7"/>
      <w:r w:rsidR="00711750" w:rsidRPr="005673B4">
        <w:rPr>
          <w:rFonts w:ascii="Arial Narrow" w:eastAsia="Arial Narrow" w:hAnsi="Arial Narrow" w:cs="Arial"/>
          <w:kern w:val="0"/>
          <w:vertAlign w:val="superscript"/>
          <w14:ligatures w14:val="none"/>
        </w:rPr>
        <w:footnoteReference w:id="4"/>
      </w:r>
      <w:bookmarkEnd w:id="10"/>
      <w:r w:rsidR="00711750" w:rsidRPr="005673B4">
        <w:rPr>
          <w:rFonts w:ascii="Arial Narrow" w:eastAsia="Arial Narrow" w:hAnsi="Arial Narrow" w:cs="Arial Narrow"/>
          <w:kern w:val="0"/>
          <w14:ligatures w14:val="none"/>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673B4">
        <w:rPr>
          <w:rFonts w:ascii="Arial Narrow" w:eastAsia="Arial Narrow" w:hAnsi="Arial Narrow" w:cs="Arial Narrow"/>
          <w:kern w:val="0"/>
          <w14:ligatures w14:val="none"/>
        </w:rPr>
        <w:t xml:space="preserve">Así también, la Secretaría Técnica, en ejercicio de sus facultades, </w:t>
      </w:r>
      <w:r w:rsidRPr="005673B4">
        <w:rPr>
          <w:rFonts w:ascii="Arial Narrow" w:eastAsia="Times New Roman" w:hAnsi="Arial Narrow" w:cs="Segoe UI"/>
          <w:color w:val="000000"/>
          <w:kern w:val="0"/>
          <w:lang w:eastAsia="es-PE"/>
          <w14:ligatures w14:val="none"/>
        </w:rPr>
        <w:t xml:space="preserve">considera </w:t>
      </w:r>
      <w:r w:rsidRPr="005673B4">
        <w:rPr>
          <w:rFonts w:ascii="Arial Narrow" w:eastAsia="Arial Narrow" w:hAnsi="Arial Narrow" w:cs="Arial Narrow"/>
          <w:kern w:val="0"/>
          <w14:ligatures w14: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realizado el retorno del monto de US$ 2 448,00 por concepto de primas de la Póliza N°800401213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w14:ligatures w14:val="none"/>
        </w:rPr>
        <w:t>°</w:t>
      </w:r>
      <w:r w:rsidR="003815BA" w:rsidRPr="005673B4">
        <w:rPr>
          <w:rFonts w:ascii="Arial Narrow" w:eastAsia="Arial Narrow" w:hAnsi="Arial Narrow" w:cs="Arial Narrow"/>
          <w:kern w:val="0"/>
          <w14:ligatures w14:val="none"/>
        </w:rPr>
        <w:t xml:space="preserve"> y 19</w:t>
      </w:r>
      <w:r w:rsidR="003815BA" w:rsidRPr="005673B4">
        <w:rPr>
          <w:rFonts w:ascii="Arial Narrow" w:eastAsia="Times New Roman" w:hAnsi="Arial Narrow" w:cs="Segoe UI"/>
          <w:color w:val="000000"/>
          <w:kern w:val="0"/>
          <w:lang w:eastAsia="es-PE"/>
          <w14:ligatures w14:val="none"/>
        </w:rPr>
        <w:t>°</w:t>
      </w:r>
      <w:r w:rsidR="003815BA" w:rsidRPr="005673B4">
        <w:rPr>
          <w:rFonts w:ascii="Arial Narrow" w:eastAsia="Arial Narrow" w:hAnsi="Arial Narrow" w:cs="Arial Narrow"/>
          <w:kern w:val="0"/>
          <w14:ligatures w14:val="none"/>
        </w:rPr>
        <w:t xml:space="preserve"> del Código</w:t>
      </w:r>
      <w:r w:rsidR="00711750" w:rsidRPr="005673B4">
        <w:rPr>
          <w:rFonts w:ascii="Arial Narrow" w:eastAsia="Arial Narrow" w:hAnsi="Arial Narrow" w:cs="Arial"/>
          <w:bCs/>
          <w:color w:val="000000"/>
          <w:kern w:val="0"/>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5673B4">
        <w:rPr>
          <w:rFonts w:ascii="Arial Narrow" w:eastAsia="Arial Narrow" w:hAnsi="Arial Narrow" w:cs="Arial Narrow"/>
          <w:kern w:val="0"/>
          <w14:ligatures w14:val="none"/>
        </w:rPr>
        <w:lastRenderedPageBreak/>
        <w:t xml:space="preserve">Asimismo, la </w:t>
      </w:r>
      <w:bookmarkEnd w:id="13"/>
      <w:r w:rsidR="004230F7" w:rsidRPr="005673B4">
        <w:rPr>
          <w:rFonts w:ascii="Arial Narrow" w:eastAsia="Arial Narrow" w:hAnsi="Arial Narrow" w:cs="Arial Narrow"/>
          <w:kern w:val="0"/>
          <w14:ligatures w14:val="none"/>
        </w:rPr>
        <w:t xml:space="preserve">Secretaría Técnica, en ejercicio de sus facultades, </w:t>
      </w:r>
      <w:r w:rsidR="004230F7" w:rsidRPr="005673B4">
        <w:rPr>
          <w:rFonts w:ascii="Arial Narrow" w:eastAsia="Times New Roman" w:hAnsi="Arial Narrow" w:cs="Arial"/>
          <w:color w:val="000000"/>
          <w:kern w:val="0"/>
          <w:lang w:eastAsia="es-PE"/>
          <w14:ligatures w14:val="none"/>
        </w:rPr>
        <w:t xml:space="preserve">considera </w:t>
      </w:r>
      <w:r w:rsidR="004230F7" w:rsidRPr="005673B4">
        <w:rPr>
          <w:rFonts w:ascii="Arial Narrow" w:eastAsia="Arial Narrow" w:hAnsi="Arial Narrow" w:cs="Arial"/>
          <w:kern w:val="0"/>
          <w14:ligatures w14:val="none"/>
        </w:rPr>
        <w:t xml:space="preserve">que el hecho denunciado, consistente en que </w:t>
      </w:r>
      <w:r w:rsidR="005673B4" w:rsidRPr="005673B4">
        <w:rPr>
          <w:rFonts w:ascii="Arial Narrow" w:eastAsia="Arial Narrow" w:hAnsi="Arial Narrow" w:cs="Arial Narrow"/>
          <w:kern w:val="0"/>
          <w14:ligatures w14: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rPr>
        <w:t>Código</w:t>
      </w:r>
      <w:r w:rsidR="004230F7" w:rsidRPr="005673B4">
        <w:rPr>
          <w:rFonts w:ascii="Arial Narrow" w:eastAsia="Arial Narrow" w:hAnsi="Arial Narrow" w:cs="Arial"/>
          <w:kern w:val="0"/>
          <w:vertAlign w:val="superscript"/>
          <w14:ligatures w14:val="none"/>
        </w:rPr>
        <w:footnoteReference w:id="5"/>
      </w:r>
      <w:r w:rsidR="004230F7" w:rsidRPr="005673B4">
        <w:rPr>
          <w:rFonts w:ascii="Arial Narrow" w:eastAsia="Arial Narrow" w:hAnsi="Arial Narrow" w:cs="Arial Narrow"/>
          <w:kern w:val="0"/>
          <w14:ligatures w14:val="none"/>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73B4">
        <w:rPr>
          <w:rFonts w:ascii="Arial Narrow" w:eastAsia="Arial Narrow" w:hAnsi="Arial Narrow" w:cs="Arial Narrow"/>
          <w:kern w:val="0"/>
          <w:vertAlign w:val="superscript"/>
          <w14:ligatures w14:val="none"/>
        </w:rPr>
        <w:footnoteReference w:id="6"/>
      </w:r>
      <w:r w:rsidRPr="005673B4">
        <w:rPr>
          <w:rFonts w:ascii="Arial Narrow" w:eastAsia="Arial" w:hAnsi="Arial Narrow" w:cs="Arial"/>
          <w:color w:val="000000"/>
          <w:kern w:val="0"/>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A efectos de tener mayores elementos </w:t>
      </w:r>
      <w:bookmarkEnd w:id="15"/>
      <w:r w:rsidRPr="005673B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w14:ligatures w14:val="none"/>
        </w:rPr>
        <w:t>a la compañía aseguradora</w:t>
      </w:r>
      <w:r w:rsidRPr="005673B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w14:ligatures w14:val="none"/>
        </w:rPr>
        <w:t xml:space="preserve">Póliza N°800401213 </w:t>
      </w:r>
      <w:r w:rsidR="00F35DFE" w:rsidRPr="005673B4">
        <w:rPr>
          <w:rFonts w:ascii="Arial Narrow" w:eastAsia="Times New Roman" w:hAnsi="Arial Narrow" w:cs="Arial"/>
          <w:color w:val="000000"/>
          <w:kern w:val="0"/>
          <w:lang w:val="es-ES" w:eastAsia="es-ES"/>
          <w14:ligatures w14:val="none"/>
        </w:rPr>
        <w:t xml:space="preserve">del </w:t>
      </w:r>
      <w:r w:rsidR="000E393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val="es-ES" w:eastAsia="es-ES"/>
          <w14:ligatures w14:val="none"/>
        </w:rPr>
        <w:t xml:space="preserve">, </w:t>
      </w:r>
      <w:bookmarkStart w:id="17" w:name="_Hlk211877008"/>
      <w:r w:rsidRPr="005673B4">
        <w:rPr>
          <w:rFonts w:ascii="Arial Narrow" w:eastAsia="Times New Roman" w:hAnsi="Arial Narrow" w:cs="Arial"/>
          <w:color w:val="000000"/>
          <w:kern w:val="0"/>
          <w:lang w:val="es-ES" w:eastAsia="es-ES"/>
          <w14:ligatures w14:val="none"/>
        </w:rPr>
        <w:t>así como el cargo de remisión de la póliza</w:t>
      </w:r>
      <w:bookmarkEnd w:id="17"/>
      <w:r w:rsidRPr="005673B4">
        <w:rPr>
          <w:rFonts w:ascii="Arial Narrow" w:eastAsia="Times New Roman" w:hAnsi="Arial Narrow" w:cs="Arial"/>
          <w:color w:val="000000"/>
          <w:kern w:val="0"/>
          <w:lang w:val="es-ES" w:eastAsia="es-ES"/>
          <w14:ligatures w14:val="none"/>
        </w:rPr>
        <w:t>; (</w:t>
      </w:r>
      <w:proofErr w:type="spellStart"/>
      <w:r w:rsidRPr="005673B4">
        <w:rPr>
          <w:rFonts w:ascii="Arial Narrow" w:eastAsia="Times New Roman" w:hAnsi="Arial Narrow" w:cs="Arial"/>
          <w:color w:val="000000"/>
          <w:kern w:val="0"/>
          <w:lang w:val="es-ES" w:eastAsia="es-ES"/>
          <w14:ligatures w14:val="none"/>
        </w:rPr>
        <w:t>ii</w:t>
      </w:r>
      <w:proofErr w:type="spellEnd"/>
      <w:r w:rsidRPr="005673B4">
        <w:rPr>
          <w:rFonts w:ascii="Arial Narrow" w:eastAsia="Times New Roman" w:hAnsi="Arial Narrow" w:cs="Arial"/>
          <w:color w:val="000000"/>
          <w:kern w:val="0"/>
          <w:lang w:val="es-ES" w:eastAsia="es-ES"/>
          <w14:ligatures w14:val="none"/>
        </w:rPr>
        <w:t xml:space="preserve">) presentar los medios probatorios que acrediten </w:t>
      </w:r>
      <w:r w:rsidR="00B457DF" w:rsidRPr="005673B4">
        <w:rPr>
          <w:rFonts w:ascii="Arial Narrow" w:eastAsia="Times New Roman" w:hAnsi="Arial Narrow" w:cs="Arial"/>
          <w:color w:val="000000"/>
          <w:kern w:val="0"/>
          <w:lang w:val="es-ES" w:eastAsia="es-ES"/>
          <w14:ligatures w14:val="none"/>
        </w:rPr>
        <w:t>que la negativa de conceder la homologación solicitada de la Póliza N°800401213  Seguro de accidentes con retorno es justificada</w:t>
      </w:r>
      <w:r w:rsidRPr="005673B4">
        <w:rPr>
          <w:rFonts w:ascii="Arial Narrow" w:eastAsia="Times New Roman" w:hAnsi="Arial Narrow" w:cs="Arial"/>
          <w:color w:val="000000"/>
          <w:kern w:val="0"/>
          <w:lang w:val="es-ES" w:eastAsia="es-ES"/>
          <w14:ligatures w14:val="none"/>
        </w:rPr>
        <w:t>; y, (</w:t>
      </w:r>
      <w:proofErr w:type="spellStart"/>
      <w:r w:rsidRPr="005673B4">
        <w:rPr>
          <w:rFonts w:ascii="Arial Narrow" w:eastAsia="Times New Roman" w:hAnsi="Arial Narrow" w:cs="Arial"/>
          <w:color w:val="000000"/>
          <w:kern w:val="0"/>
          <w:lang w:val="es-ES" w:eastAsia="es-ES"/>
          <w14:ligatures w14:val="none"/>
        </w:rPr>
        <w:t>iii</w:t>
      </w:r>
      <w:proofErr w:type="spellEnd"/>
      <w:r w:rsidRPr="005673B4">
        <w:rPr>
          <w:rFonts w:ascii="Arial Narrow" w:eastAsia="Times New Roman" w:hAnsi="Arial Narrow" w:cs="Arial"/>
          <w:color w:val="000000"/>
          <w:kern w:val="0"/>
          <w:lang w:val="es-ES" w:eastAsia="es-ES"/>
          <w14:ligatures w14:val="none"/>
        </w:rPr>
        <w:t xml:space="preserve">) presentar todas las comunicaciones cursadas </w:t>
      </w:r>
      <w:r w:rsidR="00A87B9B" w:rsidRPr="005673B4">
        <w:rPr>
          <w:rFonts w:ascii="Arial Narrow" w:eastAsia="Times New Roman" w:hAnsi="Arial Narrow" w:cs="Arial"/>
          <w:color w:val="000000"/>
          <w:kern w:val="0"/>
          <w:lang w:val="es-ES" w:eastAsia="es-ES"/>
          <w14:ligatures w14:val="none"/>
        </w:rPr>
        <w:t xml:space="preserve">con la parte denunciante </w:t>
      </w:r>
      <w:r w:rsidRPr="005673B4">
        <w:rPr>
          <w:rFonts w:ascii="Arial Narrow" w:eastAsia="Times New Roman" w:hAnsi="Arial Narrow" w:cs="Arial"/>
          <w:color w:val="000000"/>
          <w:kern w:val="0"/>
          <w:lang w:val="es-ES" w:eastAsia="es-ES"/>
          <w14:ligatures w14:val="none"/>
        </w:rPr>
        <w:t xml:space="preserve">en virtud </w:t>
      </w:r>
      <w:r w:rsidR="00F01410" w:rsidRPr="005673B4">
        <w:rPr>
          <w:rFonts w:ascii="Arial Narrow" w:eastAsia="Times New Roman" w:hAnsi="Arial Narrow" w:cs="Arial"/>
          <w:color w:val="000000"/>
          <w:kern w:val="0"/>
          <w:lang w:val="es-ES" w:eastAsia="es-ES"/>
          <w14:ligatures w14:val="none"/>
        </w:rPr>
        <w:t xml:space="preserve">de los hechos materia </w:t>
      </w:r>
      <w:r w:rsidRPr="005673B4">
        <w:rPr>
          <w:rFonts w:ascii="Arial Narrow" w:eastAsia="Times New Roman" w:hAnsi="Arial Narrow" w:cs="Arial"/>
          <w:color w:val="000000"/>
          <w:kern w:val="0"/>
          <w:lang w:val="es-ES" w:eastAsia="es-ES"/>
          <w14:ligatures w14:val="none"/>
        </w:rPr>
        <w:t>de denuncia.</w:t>
      </w:r>
      <w:r w:rsidRPr="005673B4">
        <w:rPr>
          <w:rFonts w:ascii="Arial Narrow" w:eastAsia="Times New Roman" w:hAnsi="Arial Narrow" w:cs="Arial"/>
          <w:color w:val="000000"/>
          <w:kern w:val="0"/>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PRIMERO: </w:t>
      </w:r>
      <w:r w:rsidRPr="005673B4">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44AF6" w:rsidRPr="005673B4">
        <w:rPr>
          <w:rFonts w:ascii="Arial Narrow" w:eastAsia="Times New Roman" w:hAnsi="Arial Narrow" w:cs="Times New Roman"/>
          <w:color w:val="000000"/>
          <w:kern w:val="0"/>
          <w:shd w:val="clear" w:color="auto" w:fill="FFFFFF"/>
          <w:lang w:eastAsia="es-PE"/>
          <w14:ligatures w14:val="none"/>
        </w:rPr>
        <w:t xml:space="preserve">30 de marzo de 2026, subsanada mediante escrito del 7 de mayo de 2026 </w:t>
      </w:r>
      <w:r w:rsidRPr="005673B4">
        <w:rPr>
          <w:rFonts w:ascii="Arial Narrow" w:eastAsia="Times New Roman" w:hAnsi="Arial Narrow" w:cs="Times New Roman"/>
          <w:color w:val="000000"/>
          <w:kern w:val="0"/>
          <w:shd w:val="clear" w:color="auto" w:fill="FFFFFF"/>
          <w:lang w:eastAsia="es-PE"/>
          <w14:ligatures w14:val="none"/>
        </w:rPr>
        <w:t xml:space="preserve">interpuesta por </w:t>
      </w:r>
      <w:r w:rsidR="00692019" w:rsidRPr="005673B4">
        <w:rPr>
          <w:rFonts w:ascii="Arial Narrow" w:hAnsi="Arial Narrow" w:cs="Arial"/>
          <w:bCs/>
          <w:spacing w:val="-3"/>
          <w:kern w:val="0"/>
          <w14:ligatures w14:val="none"/>
        </w:rPr>
        <w:t xml:space="preserve">la señora </w:t>
      </w:r>
      <w:r w:rsidR="00692019" w:rsidRPr="005673B4">
        <w:rPr>
          <w:rFonts w:ascii="Arial Narrow" w:eastAsia="Times New Roman" w:hAnsi="Arial Narrow" w:cs="Times New Roman"/>
          <w:color w:val="000000"/>
          <w:kern w:val="0"/>
          <w:shd w:val="clear" w:color="auto" w:fill="FFFFFF"/>
          <w:lang w:eastAsia="es-PE"/>
          <w14:ligatures w14:val="none"/>
        </w:rPr>
        <w:t>Sandra Jasmina Azurin Pérez</w:t>
      </w:r>
      <w:r w:rsidRPr="005673B4">
        <w:rPr>
          <w:rFonts w:ascii="Arial Narrow" w:eastAsia="Times New Roman" w:hAnsi="Arial Narrow" w:cs="Times New Roman"/>
          <w:color w:val="000000"/>
          <w:kern w:val="0"/>
          <w:shd w:val="clear" w:color="auto" w:fill="FFFFFF"/>
          <w:lang w:eastAsia="es-PE"/>
          <w14:ligatures w14:val="none"/>
        </w:rPr>
        <w:t xml:space="preserve"> contra </w:t>
      </w:r>
      <w:r w:rsidR="00B0185D" w:rsidRPr="005673B4">
        <w:rPr>
          <w:rFonts w:ascii="Arial Narrow" w:eastAsia="Arial Narrow" w:hAnsi="Arial Narrow" w:cs="Arial Narrow"/>
          <w:bCs/>
        </w:rPr>
        <w:t>Pacífico Compañía de Seguros y Reaseguros S.A.</w:t>
      </w:r>
      <w:r w:rsidRPr="005673B4">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673B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Presunta</w:t>
      </w:r>
      <w:r w:rsidRPr="005673B4">
        <w:rPr>
          <w:rFonts w:ascii="Arial Narrow" w:eastAsia="Times New Roman" w:hAnsi="Arial Narrow" w:cs="Times New Roman"/>
          <w:kern w:val="0"/>
          <w:shd w:val="clear" w:color="auto" w:fill="FFFFFF"/>
          <w:lang w:eastAsia="es-PE"/>
          <w14:ligatures w14:val="none"/>
        </w:rPr>
        <w:t xml:space="preserve"> infracción a los artículos 18° y 19°</w:t>
      </w:r>
      <w:r w:rsidRPr="005673B4">
        <w:rPr>
          <w:rFonts w:ascii="Arial Narrow" w:eastAsia="Calibri" w:hAnsi="Arial Narrow" w:cs="Arial Narrow"/>
          <w:kern w:val="0"/>
          <w:lang w:eastAsia="es-PE"/>
          <w14:ligatures w14:val="none"/>
        </w:rPr>
        <w:t xml:space="preserve"> de </w:t>
      </w:r>
      <w:r w:rsidRPr="005673B4">
        <w:rPr>
          <w:rFonts w:ascii="Arial Narrow" w:eastAsia="Times New Roman" w:hAnsi="Arial Narrow" w:cs="Times New Roman"/>
          <w:kern w:val="0"/>
          <w:shd w:val="clear" w:color="auto" w:fill="FFFFFF"/>
          <w:lang w:eastAsia="es-PE"/>
          <w14:ligatures w14:val="none"/>
        </w:rPr>
        <w:t xml:space="preserve">la Ley </w:t>
      </w:r>
      <w:r w:rsidR="003A71B1" w:rsidRPr="005673B4">
        <w:rPr>
          <w:rFonts w:ascii="Arial Narrow" w:eastAsia="Times New Roman" w:hAnsi="Arial Narrow" w:cs="Times New Roman"/>
          <w:kern w:val="0"/>
          <w:shd w:val="clear" w:color="auto" w:fill="FFFFFF"/>
          <w:lang w:eastAsia="es-PE"/>
          <w14:ligatures w14:val="none"/>
        </w:rPr>
        <w:t>N° 29571</w:t>
      </w:r>
      <w:r w:rsidRPr="005673B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w14:ligatures w14:val="none"/>
        </w:rPr>
        <w:t>a la</w:t>
      </w:r>
      <w:r w:rsidR="00FB44B8" w:rsidRPr="005673B4">
        <w:rPr>
          <w:rFonts w:ascii="Arial Narrow" w:eastAsia="Times New Roman" w:hAnsi="Arial Narrow" w:cs="Times New Roman"/>
          <w:kern w:val="0"/>
          <w:shd w:val="clear" w:color="auto" w:fill="FFFFFF"/>
          <w:lang w:eastAsia="es-PE"/>
          <w14:ligatures w14:val="none"/>
        </w:rPr>
        <w:t xml:space="preserve"> denunciante </w:t>
      </w:r>
      <w:r w:rsidR="00C0790E" w:rsidRPr="005673B4">
        <w:rPr>
          <w:rFonts w:ascii="Arial Narrow" w:eastAsia="Times New Roman" w:hAnsi="Arial Narrow" w:cs="Times New Roman"/>
          <w:kern w:val="0"/>
          <w:shd w:val="clear" w:color="auto" w:fill="FFFFFF"/>
          <w:lang w:eastAsia="es-PE"/>
          <w14:ligatures w14: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w14:ligatures w14:val="none"/>
        </w:rPr>
        <w:t>la Póliza N°800401213 del Seguro de accidentes con retorno</w:t>
      </w:r>
      <w:r w:rsidR="00C0790E" w:rsidRPr="005673B4">
        <w:rPr>
          <w:rFonts w:ascii="Arial Narrow" w:eastAsia="Times New Roman" w:hAnsi="Arial Narrow" w:cs="Times New Roman"/>
          <w:kern w:val="0"/>
          <w:shd w:val="clear" w:color="auto" w:fill="FFFFFF"/>
          <w:lang w:eastAsia="es-PE"/>
          <w14:ligatures w14:val="none"/>
        </w:rPr>
        <w:t xml:space="preserve"> que contrató en</w:t>
      </w:r>
      <w:r w:rsidR="00897E83">
        <w:rPr>
          <w:rFonts w:ascii="Arial Narrow" w:eastAsia="Times New Roman" w:hAnsi="Arial Narrow" w:cs="Times New Roman"/>
          <w:kern w:val="0"/>
          <w:shd w:val="clear" w:color="auto" w:fill="FFFFFF"/>
          <w:lang w:eastAsia="es-PE"/>
          <w14:ligatures w14:val="none"/>
        </w:rPr>
        <w:t xml:space="preserve"> el año</w:t>
      </w:r>
      <w:r w:rsidR="00C0790E" w:rsidRPr="005673B4">
        <w:rPr>
          <w:rFonts w:ascii="Arial Narrow" w:eastAsia="Times New Roman" w:hAnsi="Arial Narrow" w:cs="Times New Roman"/>
          <w:kern w:val="0"/>
          <w:shd w:val="clear" w:color="auto" w:fill="FFFFFF"/>
          <w:lang w:eastAsia="es-PE"/>
          <w14:ligatures w14:val="none"/>
        </w:rPr>
        <w:t xml:space="preserve"> 2014</w:t>
      </w:r>
      <w:r w:rsidR="00121544" w:rsidRPr="005673B4">
        <w:rPr>
          <w:rFonts w:ascii="Arial Narrow" w:eastAsia="Arial Narrow" w:hAnsi="Arial Narrow" w:cs="Arial Narrow"/>
          <w:kern w:val="0"/>
          <w14:ligatures w14:val="none"/>
        </w:rPr>
        <w:t>.</w:t>
      </w:r>
    </w:p>
    <w:p w14:paraId="39215327" w14: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 xml:space="preserve">Presunta </w:t>
      </w:r>
      <w:r w:rsidR="004B3F62" w:rsidRPr="005673B4">
        <w:rPr>
          <w:rFonts w:ascii="Arial Narrow" w:eastAsia="Times New Roman" w:hAnsi="Arial Narrow" w:cs="Times New Roman"/>
          <w:kern w:val="0"/>
          <w:shd w:val="clear" w:color="auto" w:fill="FFFFFF"/>
          <w:lang w:eastAsia="es-PE"/>
          <w14:ligatures w14:val="none"/>
        </w:rPr>
        <w:t>infracción a los artículos 18° y 19°</w:t>
      </w:r>
      <w:r w:rsidR="004B3F62" w:rsidRPr="005673B4">
        <w:rPr>
          <w:rFonts w:ascii="Arial Narrow" w:eastAsia="Calibri" w:hAnsi="Arial Narrow" w:cs="Arial Narrow"/>
          <w:kern w:val="0"/>
          <w:lang w:eastAsia="es-PE"/>
          <w14:ligatures w14:val="none"/>
        </w:rPr>
        <w:t xml:space="preserve"> de </w:t>
      </w:r>
      <w:r w:rsidR="004B3F62" w:rsidRPr="005673B4">
        <w:rPr>
          <w:rFonts w:ascii="Arial Narrow" w:eastAsia="Times New Roman" w:hAnsi="Arial Narrow" w:cs="Times New Roman"/>
          <w:kern w:val="0"/>
          <w:shd w:val="clear" w:color="auto" w:fill="FFFFFF"/>
          <w:lang w:eastAsia="es-PE"/>
          <w14:ligatures w14:val="none"/>
        </w:rPr>
        <w:t>la Ley N° 29571, Código de Protección y Defensa del Consumidor</w:t>
      </w:r>
      <w:r w:rsidR="003815BA" w:rsidRPr="005673B4">
        <w:rPr>
          <w:rFonts w:ascii="Arial Narrow" w:eastAsia="Times New Roman" w:hAnsi="Arial Narrow" w:cs="Times New Roman"/>
          <w:kern w:val="0"/>
          <w:shd w:val="clear" w:color="auto" w:fill="FFFFFF"/>
          <w:lang w:eastAsia="es-PE"/>
          <w14:ligatures w14:val="none"/>
        </w:rPr>
        <w:t xml:space="preserve">, en tanto la compañía aseguradora </w:t>
      </w:r>
      <w:r w:rsidR="00F35DFE" w:rsidRPr="005673B4">
        <w:rPr>
          <w:rFonts w:ascii="Arial Narrow" w:eastAsia="Times New Roman" w:hAnsi="Arial Narrow" w:cs="Times New Roman"/>
          <w:kern w:val="0"/>
          <w:shd w:val="clear" w:color="auto" w:fill="FFFFFF"/>
          <w:lang w:eastAsia="es-PE"/>
          <w14:ligatures w14: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w14:ligatures w14:val="none"/>
        </w:rPr>
        <w:t>la Póliza N°800401213 del Seguro de accidentes con retorno</w:t>
      </w:r>
      <w:r w:rsidR="009C7F11" w:rsidRPr="005673B4">
        <w:rPr>
          <w:rFonts w:ascii="Arial Narrow" w:eastAsia="Times New Roman" w:hAnsi="Arial Narrow" w:cs="Arial"/>
          <w:color w:val="000000"/>
          <w:kern w:val="0"/>
          <w:lang w:val="es-ES" w:eastAsia="es-ES"/>
          <w14:ligatures w14:val="none"/>
        </w:rPr>
        <w:t xml:space="preserve"> a </w:t>
      </w:r>
      <w:r w:rsidR="009C7F11" w:rsidRPr="005673B4">
        <w:rPr>
          <w:rFonts w:ascii="Arial Narrow" w:eastAsia="Times New Roman" w:hAnsi="Arial Narrow" w:cs="Arial"/>
          <w:color w:val="000000"/>
          <w:kern w:val="0"/>
          <w:lang w:val="es-ES" w:eastAsia="es-ES"/>
          <w14:ligatures w14:val="none"/>
        </w:rPr>
        <w:lastRenderedPageBreak/>
        <w:t>la denunciante</w:t>
      </w:r>
      <w:r w:rsidR="00F35DFE" w:rsidRPr="005673B4">
        <w:rPr>
          <w:rFonts w:ascii="Arial Narrow" w:eastAsia="Times New Roman" w:hAnsi="Arial Narrow" w:cs="Times New Roman"/>
          <w:kern w:val="0"/>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Calibri" w:hAnsi="Arial Narrow" w:cs="Arial Narrow"/>
          <w:kern w:val="0"/>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9" w:name="_Hlk215162047"/>
      <w:r w:rsidRPr="005673B4">
        <w:rPr>
          <w:rFonts w:ascii="Arial Narrow" w:eastAsia="Times New Roman" w:hAnsi="Arial Narrow" w:cs="Times New Roman"/>
          <w:color w:val="000000"/>
          <w:kern w:val="0"/>
          <w:shd w:val="clear" w:color="auto" w:fill="FFFFFF"/>
          <w:lang w:eastAsia="es-PE"/>
          <w14:ligatures w14:val="none"/>
        </w:rPr>
        <w:t xml:space="preserve">Presunta infracción al artículo 38° </w:t>
      </w:r>
      <w:r w:rsidR="004B3F62" w:rsidRPr="005673B4">
        <w:rPr>
          <w:rFonts w:ascii="Arial Narrow" w:eastAsia="Calibri" w:hAnsi="Arial Narrow" w:cs="Arial Narrow"/>
          <w:kern w:val="0"/>
          <w:lang w:eastAsia="es-PE"/>
          <w14:ligatures w14:val="none"/>
        </w:rPr>
        <w:t xml:space="preserve">de </w:t>
      </w:r>
      <w:r w:rsidR="004B3F62" w:rsidRPr="005673B4">
        <w:rPr>
          <w:rFonts w:ascii="Arial Narrow" w:eastAsia="Times New Roman" w:hAnsi="Arial Narrow" w:cs="Times New Roman"/>
          <w:kern w:val="0"/>
          <w:shd w:val="clear" w:color="auto" w:fill="FFFFFF"/>
          <w:lang w:eastAsia="es-PE"/>
          <w14:ligatures w14:val="none"/>
        </w:rPr>
        <w:t>la Ley N° 29571, Código de Protección y Defensa del Consumidor</w:t>
      </w:r>
      <w:r w:rsidRPr="005673B4">
        <w:rPr>
          <w:rFonts w:ascii="Arial Narrow" w:eastAsia="Times New Roman" w:hAnsi="Arial Narrow" w:cs="Times New Roman"/>
          <w:color w:val="000000"/>
          <w:kern w:val="0"/>
          <w:shd w:val="clear" w:color="auto" w:fill="FFFFFF"/>
          <w:lang w:eastAsia="es-PE"/>
          <w14:ligatures w14: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w14:ligatures w14:val="none"/>
        </w:rPr>
        <w:t xml:space="preserve">trato diferenciado </w:t>
      </w:r>
      <w:r w:rsidRPr="005673B4">
        <w:rPr>
          <w:rFonts w:ascii="Arial Narrow" w:eastAsia="Times New Roman" w:hAnsi="Arial Narrow" w:cs="Times New Roman"/>
          <w:color w:val="000000"/>
          <w:kern w:val="0"/>
          <w:shd w:val="clear" w:color="auto" w:fill="FFFFFF"/>
          <w:lang w:eastAsia="es-PE"/>
          <w14:ligatures w14:val="none"/>
        </w:rPr>
        <w:t xml:space="preserve">con </w:t>
      </w:r>
      <w:r w:rsidR="004B3F62" w:rsidRPr="005673B4">
        <w:rPr>
          <w:rFonts w:ascii="Arial Narrow" w:eastAsia="Times New Roman" w:hAnsi="Arial Narrow" w:cs="Times New Roman"/>
          <w:color w:val="000000"/>
          <w:kern w:val="0"/>
          <w:shd w:val="clear" w:color="auto" w:fill="FFFFFF"/>
          <w:lang w:eastAsia="es-PE"/>
          <w14:ligatures w14:val="none"/>
        </w:rPr>
        <w:t>la</w:t>
      </w:r>
      <w:r w:rsidRPr="005673B4">
        <w:rPr>
          <w:rFonts w:ascii="Arial Narrow" w:eastAsia="Times New Roman" w:hAnsi="Arial Narrow" w:cs="Times New Roman"/>
          <w:color w:val="000000"/>
          <w:kern w:val="0"/>
          <w:shd w:val="clear" w:color="auto" w:fill="FFFFFF"/>
          <w:lang w:eastAsia="es-PE"/>
          <w14:ligatures w14:val="none"/>
        </w:rPr>
        <w:t xml:space="preserve"> denunciante, </w:t>
      </w:r>
      <w:r w:rsidR="00F35DFE" w:rsidRPr="005673B4">
        <w:rPr>
          <w:rFonts w:ascii="Arial Narrow" w:eastAsia="Times New Roman" w:hAnsi="Arial Narrow" w:cs="Times New Roman"/>
          <w:color w:val="000000"/>
          <w:kern w:val="0"/>
          <w:shd w:val="clear" w:color="auto" w:fill="FFFFFF"/>
          <w:lang w:eastAsia="es-PE"/>
          <w14:ligatures w14: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rPr>
      </w:pPr>
    </w:p>
    <w:p w14:paraId="0A292C9F" w14:textId="091EAA5A" w:rsidR="00CA59A2" w:rsidRPr="005673B4" w:rsidRDefault="00CA59A2" w:rsidP="002A45D3">
      <w:pPr>
        <w:spacing w:after="0" w:line="240" w:lineRule="auto"/>
        <w:contextualSpacing/>
        <w:jc w:val="both"/>
        <w:rPr>
          <w:rFonts w:ascii="Arial Narrow" w:eastAsia="Calibri" w:hAnsi="Arial Narrow" w:cs="Arial"/>
          <w:kern w:val="0"/>
          <w14:ligatures w14:val="none"/>
        </w:rPr>
      </w:pPr>
      <w:r w:rsidRPr="005673B4">
        <w:rPr>
          <w:rFonts w:ascii="Arial Narrow" w:eastAsia="Arial Narrow" w:hAnsi="Arial Narrow" w:cs="Arial Narrow"/>
          <w:b/>
          <w:color w:val="000000"/>
          <w:kern w:val="0"/>
          <w:lang w:eastAsia="es-PE"/>
          <w14:ligatures w14:val="none"/>
        </w:rPr>
        <w:t>SEGUNDO:</w:t>
      </w:r>
      <w:r w:rsidRPr="005673B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w14:ligatures w14:val="none"/>
        </w:rPr>
        <w:t xml:space="preserve">del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w:t>
      </w:r>
    </w:p>
    <w:p w14:paraId="68A17E97"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TERCERO: </w:t>
      </w:r>
      <w:r w:rsidRPr="005673B4">
        <w:rPr>
          <w:rFonts w:ascii="Arial Narrow" w:eastAsia="Arial Narrow" w:hAnsi="Arial Narrow" w:cs="Arial Narrow"/>
          <w:color w:val="000000"/>
          <w:kern w:val="0"/>
          <w:lang w:eastAsia="es-PE"/>
          <w14:ligatures w14: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del Código Procesal Civil. </w:t>
      </w:r>
      <w:r w:rsidRPr="005673B4">
        <w:rPr>
          <w:rFonts w:ascii="Arial Narrow" w:eastAsia="Calibri" w:hAnsi="Arial Narrow" w:cs="Arial"/>
          <w:kern w:val="0"/>
          <w14:ligatures w14:val="none"/>
        </w:rPr>
        <w:t>Para ello podrá señalar domicilio físico o una dirección electrónica a la que pueda remitirse las notificaciones</w:t>
      </w:r>
      <w:r w:rsidRPr="005673B4">
        <w:rPr>
          <w:rFonts w:ascii="Arial Narrow" w:eastAsia="Arial" w:hAnsi="Arial Narrow" w:cs="Arial"/>
          <w:kern w:val="0"/>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Calibri" w:hAnsi="Arial Narrow" w:cs="Arial"/>
          <w:kern w:val="0"/>
          <w14:ligatures w14:val="none"/>
        </w:rPr>
        <w:t xml:space="preserve">en caso califique como </w:t>
      </w:r>
      <w:proofErr w:type="gramStart"/>
      <w:r w:rsidRPr="005673B4">
        <w:rPr>
          <w:rFonts w:ascii="Arial Narrow" w:eastAsia="Calibri" w:hAnsi="Arial Narrow" w:cs="Arial"/>
          <w:kern w:val="0"/>
          <w14:ligatures w14:val="none"/>
        </w:rPr>
        <w:t>micro empresa</w:t>
      </w:r>
      <w:proofErr w:type="gramEnd"/>
      <w:r w:rsidRPr="005673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Fonts w:ascii="Arial Narrow" w:eastAsia="Calibri" w:hAnsi="Arial Narrow" w:cs="Arial"/>
          <w:kern w:val="0"/>
          <w:vertAlign w:val="superscript"/>
          <w14:ligatures w14:val="none"/>
        </w:rPr>
        <w:footnoteReference w:id="7"/>
      </w:r>
      <w:r w:rsidRPr="005673B4">
        <w:rPr>
          <w:rFonts w:ascii="Arial Narrow" w:eastAsia="Calibri" w:hAnsi="Arial Narrow" w:cs="Arial"/>
          <w:kern w:val="0"/>
          <w14:ligatures w14: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w14:ligatures w14:val="none"/>
        </w:rPr>
        <w:t>°</w:t>
      </w:r>
      <w:r w:rsidRPr="005673B4">
        <w:rPr>
          <w:rFonts w:ascii="Arial Narrow" w:eastAsia="Calibri" w:hAnsi="Arial Narrow" w:cs="Arial"/>
          <w:kern w:val="0"/>
          <w14:ligatures w14:val="none"/>
        </w:rPr>
        <w:t xml:space="preserve"> del </w:t>
      </w:r>
      <w:r w:rsidRPr="005673B4">
        <w:rPr>
          <w:rFonts w:ascii="Arial Narrow" w:eastAsia="Calibri" w:hAnsi="Arial Narrow" w:cs="Arial"/>
          <w:spacing w:val="-2"/>
          <w:kern w:val="0"/>
          <w14:ligatures w14:val="none"/>
        </w:rPr>
        <w:t>Código</w:t>
      </w:r>
      <w:r w:rsidRPr="005673B4">
        <w:rPr>
          <w:rFonts w:ascii="Arial Narrow" w:eastAsia="Calibri" w:hAnsi="Arial Narrow" w:cs="Arial"/>
          <w:spacing w:val="-2"/>
          <w:kern w:val="0"/>
          <w:vertAlign w:val="superscript"/>
          <w14:ligatures w14:val="none"/>
        </w:rPr>
        <w:footnoteReference w:id="8"/>
      </w:r>
      <w:r w:rsidRPr="005673B4">
        <w:rPr>
          <w:rFonts w:ascii="Arial Narrow" w:eastAsia="Calibri" w:hAnsi="Arial Narrow" w:cs="Arial"/>
          <w:spacing w:val="-2"/>
          <w:kern w:val="0"/>
          <w14:ligatures w14:val="none"/>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57261E0"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CUARTO: </w:t>
      </w:r>
      <w:r w:rsidRPr="005673B4">
        <w:rPr>
          <w:rFonts w:ascii="Arial Narrow" w:eastAsia="Arial Narrow" w:hAnsi="Arial Narrow" w:cs="Arial Narrow"/>
          <w:color w:val="000000"/>
          <w:kern w:val="0"/>
          <w:lang w:eastAsia="es-PE"/>
          <w14:ligatures w14:val="none"/>
        </w:rPr>
        <w:t xml:space="preserve">correr traslado de la denuncia interpuesta </w:t>
      </w:r>
      <w:r w:rsidRPr="005673B4">
        <w:rPr>
          <w:rFonts w:ascii="Arial Narrow" w:eastAsia="Times New Roman" w:hAnsi="Arial Narrow" w:cs="Arial"/>
          <w:color w:val="000000"/>
          <w:kern w:val="0"/>
          <w:lang w:val="es-ES" w:eastAsia="es-ES"/>
          <w14:ligatures w14:val="none"/>
        </w:rPr>
        <w:t xml:space="preserve">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 xml:space="preserve">, </w:t>
      </w:r>
      <w:r w:rsidRPr="005673B4">
        <w:rPr>
          <w:rFonts w:ascii="Arial Narrow" w:eastAsia="Arial Narrow" w:hAnsi="Arial Narrow" w:cs="Arial Narrow"/>
          <w:color w:val="000000"/>
          <w:kern w:val="0"/>
          <w:lang w:eastAsia="es-PE"/>
          <w14:ligatures w14:val="none"/>
        </w:rPr>
        <w:t>a</w:t>
      </w:r>
      <w:r w:rsidRPr="005673B4">
        <w:rPr>
          <w:rFonts w:ascii="Arial Narrow" w:eastAsia="Times New Roman" w:hAnsi="Arial Narrow" w:cs="Times New Roman"/>
          <w:color w:val="000000"/>
          <w:kern w:val="0"/>
          <w:shd w:val="clear" w:color="auto" w:fill="FFFFFF"/>
          <w:lang w:eastAsia="es-PE"/>
          <w14:ligatures w14:val="none"/>
        </w:rPr>
        <w:t xml:space="preserve"> </w:t>
      </w:r>
      <w:r w:rsidR="00692019"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color w:val="000000"/>
          <w:kern w:val="0"/>
          <w:lang w:eastAsia="es-PE"/>
          <w14:ligatures w14:val="none"/>
        </w:rPr>
        <w:t>, para que, de conformidad con lo dispuesto por el artículo 26</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r w:rsidRPr="005673B4">
        <w:rPr>
          <w:rFonts w:ascii="Arial Narrow" w:eastAsia="Arial Narrow" w:hAnsi="Arial Narrow" w:cs="Arial Narrow"/>
          <w:b/>
          <w:color w:val="000000"/>
          <w:kern w:val="0"/>
          <w:lang w:eastAsia="es-PE"/>
          <w14:ligatures w14:val="none"/>
        </w:rPr>
        <w:t xml:space="preserve">QUINTO: </w:t>
      </w:r>
      <w:bookmarkStart w:id="20" w:name="_Hlk188286813"/>
      <w:r w:rsidRPr="005673B4">
        <w:rPr>
          <w:rFonts w:ascii="Arial Narrow" w:eastAsia="Times New Roman" w:hAnsi="Arial Narrow" w:cs="Arial"/>
          <w:color w:val="000000"/>
          <w:kern w:val="0"/>
          <w:lang w:eastAsia="es-ES"/>
          <w14:ligatures w14:val="none"/>
        </w:rPr>
        <w:t xml:space="preserve">requerir </w:t>
      </w:r>
      <w:r w:rsidRPr="005673B4">
        <w:rPr>
          <w:rFonts w:ascii="Arial Narrow" w:eastAsia="Times New Roman" w:hAnsi="Arial Narrow" w:cs="Arial"/>
          <w:color w:val="000000"/>
          <w:kern w:val="0"/>
          <w:lang w:val="es-ES" w:eastAsia="es-ES"/>
          <w14:ligatures w14:val="none"/>
        </w:rPr>
        <w:t xml:space="preserve">que, en un </w:t>
      </w:r>
      <w:r w:rsidRPr="005673B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w14:ligatures w14: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w14:ligatures w14:val="none"/>
        </w:rPr>
        <w:t>el proveedor denunciado</w:t>
      </w:r>
      <w:r w:rsidRPr="005673B4">
        <w:rPr>
          <w:rFonts w:ascii="Arial Narrow" w:eastAsia="Times New Roman" w:hAnsi="Arial Narrow" w:cs="Arial"/>
          <w:color w:val="000000"/>
          <w:kern w:val="0"/>
          <w:lang w:eastAsia="es-ES"/>
          <w14:ligatures w14:val="none"/>
        </w:rPr>
        <w:t xml:space="preserve"> </w:t>
      </w:r>
      <w:bookmarkEnd w:id="21"/>
      <w:r w:rsidRPr="005673B4">
        <w:rPr>
          <w:rFonts w:ascii="Arial Narrow" w:eastAsia="Times New Roman" w:hAnsi="Arial Narrow" w:cs="Arial"/>
          <w:color w:val="000000"/>
          <w:kern w:val="0"/>
          <w:lang w:val="es-ES" w:eastAsia="es-ES"/>
          <w14:ligatures w14:val="none"/>
        </w:rPr>
        <w:t xml:space="preserve">cumpla con: </w:t>
      </w:r>
      <w:r w:rsidR="00B457DF" w:rsidRPr="005673B4">
        <w:rPr>
          <w:rFonts w:ascii="Arial Narrow" w:eastAsia="Times New Roman" w:hAnsi="Arial Narrow" w:cs="Arial"/>
          <w:color w:val="000000"/>
          <w:kern w:val="0"/>
          <w:lang w:val="es-ES" w:eastAsia="es-ES"/>
          <w14:ligatures w14:val="none"/>
        </w:rPr>
        <w:t xml:space="preserve">(i) presentar una copia </w:t>
      </w:r>
      <w:r w:rsidR="00B457DF" w:rsidRPr="005673B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w14:ligatures w14:val="none"/>
        </w:rPr>
        <w:t>Póliza N°800401213 del Seguro de accidentes con retorno</w:t>
      </w:r>
      <w:r w:rsidR="00B457DF" w:rsidRPr="005673B4">
        <w:rPr>
          <w:rFonts w:ascii="Arial Narrow" w:eastAsia="Times New Roman" w:hAnsi="Arial Narrow" w:cs="Arial"/>
          <w:color w:val="000000"/>
          <w:kern w:val="0"/>
          <w:lang w:val="es-ES" w:eastAsia="es-ES"/>
          <w14:ligatures w14:val="none"/>
        </w:rPr>
        <w:t>, así como el cargo de remisión de la póliza; (</w:t>
      </w:r>
      <w:proofErr w:type="spellStart"/>
      <w:r w:rsidR="00B457DF" w:rsidRPr="005673B4">
        <w:rPr>
          <w:rFonts w:ascii="Arial Narrow" w:eastAsia="Times New Roman" w:hAnsi="Arial Narrow" w:cs="Arial"/>
          <w:color w:val="000000"/>
          <w:kern w:val="0"/>
          <w:lang w:val="es-ES" w:eastAsia="es-ES"/>
          <w14:ligatures w14:val="none"/>
        </w:rPr>
        <w:t>ii</w:t>
      </w:r>
      <w:proofErr w:type="spellEnd"/>
      <w:r w:rsidR="00B457DF" w:rsidRPr="005673B4">
        <w:rPr>
          <w:rFonts w:ascii="Arial Narrow" w:eastAsia="Times New Roman" w:hAnsi="Arial Narrow" w:cs="Arial"/>
          <w:color w:val="000000"/>
          <w:kern w:val="0"/>
          <w:lang w:val="es-ES" w:eastAsia="es-ES"/>
          <w14:ligatures w14:val="none"/>
        </w:rPr>
        <w:t>) presentar los medios probatorios que acrediten que la negativa de conceder la homologación solicitada de la Póliza N°800401213  Seguro de accidentes con retorno es justificada; y, (</w:t>
      </w:r>
      <w:proofErr w:type="spellStart"/>
      <w:r w:rsidR="00B457DF" w:rsidRPr="005673B4">
        <w:rPr>
          <w:rFonts w:ascii="Arial Narrow" w:eastAsia="Times New Roman" w:hAnsi="Arial Narrow" w:cs="Arial"/>
          <w:color w:val="000000"/>
          <w:kern w:val="0"/>
          <w:lang w:val="es-ES" w:eastAsia="es-ES"/>
          <w14:ligatures w14:val="none"/>
        </w:rPr>
        <w:t>iii</w:t>
      </w:r>
      <w:proofErr w:type="spellEnd"/>
      <w:r w:rsidR="00B457DF" w:rsidRPr="005673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SEXTO:</w:t>
      </w:r>
      <w:r w:rsidRPr="005673B4">
        <w:rPr>
          <w:rFonts w:ascii="Arial Narrow" w:eastAsia="Arial Narrow" w:hAnsi="Arial Narrow" w:cs="Arial Narrow"/>
          <w:color w:val="000000"/>
          <w:kern w:val="0"/>
          <w:lang w:eastAsia="es-PE"/>
          <w14:ligatures w14:val="none"/>
        </w:rPr>
        <w:t xml:space="preserve"> </w:t>
      </w:r>
      <w:bookmarkStart w:id="22" w:name="_Hlk188286915"/>
      <w:r w:rsidRPr="005673B4">
        <w:rPr>
          <w:rFonts w:ascii="Arial Narrow" w:eastAsia="Arial Narrow" w:hAnsi="Arial Narrow" w:cs="Arial Narrow"/>
          <w:color w:val="000000"/>
          <w:kern w:val="0"/>
          <w:lang w:eastAsia="es-PE"/>
          <w14:ligatures w14:val="none"/>
        </w:rPr>
        <w:t>informar a las partes que el artículo 110</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 la Ley </w:t>
      </w:r>
      <w:r w:rsidR="003A71B1" w:rsidRPr="005673B4">
        <w:rPr>
          <w:rFonts w:ascii="Arial Narrow" w:eastAsia="Times New Roman" w:hAnsi="Arial Narrow" w:cs="Times New Roman"/>
          <w:kern w:val="0"/>
          <w:shd w:val="clear" w:color="auto" w:fill="FFFFFF"/>
          <w:lang w:eastAsia="es-PE"/>
          <w14:ligatures w14:val="none"/>
        </w:rPr>
        <w:t>N° 29571</w:t>
      </w:r>
      <w:r w:rsidRPr="005673B4">
        <w:rPr>
          <w:rFonts w:ascii="Arial Narrow" w:eastAsia="Arial Narrow" w:hAnsi="Arial Narrow" w:cs="Arial Narrow"/>
          <w:color w:val="000000"/>
          <w:kern w:val="0"/>
          <w:lang w:eastAsia="es-PE"/>
          <w14:ligatures w14:val="none"/>
        </w:rPr>
        <w:t>, Código de Protección y Defensa del Consumidor</w:t>
      </w:r>
      <w:r w:rsidRPr="005673B4">
        <w:rPr>
          <w:rFonts w:ascii="Arial Narrow" w:eastAsia="Arial Narrow" w:hAnsi="Arial Narrow" w:cs="Times New Roman"/>
          <w:color w:val="000000"/>
          <w:kern w:val="0"/>
          <w:vertAlign w:val="superscript"/>
          <w:lang w:eastAsia="es-PE"/>
          <w14:ligatures w14:val="none"/>
        </w:rPr>
        <w:footnoteReference w:id="9"/>
      </w:r>
      <w:r w:rsidRPr="005673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115</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y 116</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 la referida norma</w:t>
      </w:r>
      <w:r w:rsidRPr="005673B4">
        <w:rPr>
          <w:rFonts w:ascii="Arial Narrow" w:eastAsia="Arial Narrow" w:hAnsi="Arial Narrow" w:cs="Times New Roman"/>
          <w:color w:val="000000"/>
          <w:kern w:val="0"/>
          <w:vertAlign w:val="superscript"/>
          <w:lang w:eastAsia="es-PE"/>
          <w14:ligatures w14:val="none"/>
        </w:rPr>
        <w:footnoteReference w:id="10"/>
      </w:r>
      <w:r w:rsidRPr="005673B4">
        <w:rPr>
          <w:rFonts w:ascii="Arial Narrow" w:eastAsia="Arial Narrow" w:hAnsi="Arial Narrow" w:cs="Arial Narrow"/>
          <w:color w:val="000000"/>
          <w:kern w:val="0"/>
          <w:lang w:eastAsia="es-PE"/>
          <w14:ligatures w14:val="none"/>
        </w:rPr>
        <w:t xml:space="preserve">. </w:t>
      </w:r>
      <w:bookmarkEnd w:id="22"/>
      <w:r w:rsidRPr="005673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del Código</w:t>
      </w:r>
      <w:r w:rsidRPr="005673B4">
        <w:rPr>
          <w:rFonts w:ascii="Arial Narrow" w:eastAsia="Arial Narrow" w:hAnsi="Arial Narrow" w:cs="Times New Roman"/>
          <w:color w:val="000000"/>
          <w:kern w:val="0"/>
          <w:vertAlign w:val="superscript"/>
          <w:lang w:eastAsia="es-PE"/>
          <w14:ligatures w14:val="none"/>
        </w:rPr>
        <w:footnoteReference w:id="11"/>
      </w:r>
      <w:r w:rsidRPr="005673B4">
        <w:rPr>
          <w:rFonts w:ascii="Arial Narrow" w:eastAsia="Arial Narrow" w:hAnsi="Arial Narrow" w:cs="Arial Narrow"/>
          <w:color w:val="000000"/>
          <w:kern w:val="0"/>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SÉTIMO:</w:t>
      </w:r>
      <w:r w:rsidRPr="005673B4">
        <w:rPr>
          <w:rFonts w:ascii="Arial Narrow" w:eastAsia="Arial Narrow" w:hAnsi="Arial Narrow" w:cs="Arial Narrow"/>
          <w:color w:val="000000"/>
          <w:kern w:val="0"/>
          <w:lang w:eastAsia="es-PE"/>
          <w14:ligatures w14:val="none"/>
        </w:rPr>
        <w:t xml:space="preserve"> informar a las partes que conforme a lo establecido en el artículo 39</w:t>
      </w:r>
      <w:r w:rsidRPr="005673B4">
        <w:rPr>
          <w:rFonts w:ascii="Arial Narrow" w:eastAsia="Times New Roman" w:hAnsi="Arial Narrow" w:cs="Segoe UI"/>
          <w:color w:val="000000"/>
          <w:kern w:val="0"/>
          <w:lang w:eastAsia="es-PE"/>
          <w14:ligatures w14:val="none"/>
        </w:rPr>
        <w:t>°</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r w:rsidRPr="005673B4">
        <w:rPr>
          <w:rFonts w:ascii="Arial Narrow" w:eastAsia="Calibri" w:hAnsi="Arial Narrow" w:cs="Arial"/>
          <w:b/>
          <w:bCs/>
          <w:kern w:val="0"/>
          <w14:ligatures w14:val="none"/>
        </w:rPr>
        <w:t>OCTAVO</w:t>
      </w:r>
      <w:r w:rsidRPr="005673B4">
        <w:rPr>
          <w:rFonts w:ascii="Arial Narrow" w:eastAsia="Calibri" w:hAnsi="Arial Narrow" w:cs="Arial"/>
          <w:b/>
          <w:kern w:val="0"/>
          <w14:ligatures w14:val="none"/>
        </w:rPr>
        <w:t>:</w:t>
      </w:r>
      <w:r w:rsidRPr="005673B4">
        <w:rPr>
          <w:rFonts w:ascii="Arial Narrow" w:eastAsia="Calibri" w:hAnsi="Arial Narrow" w:cs="Arial"/>
          <w:kern w:val="0"/>
          <w14:ligatures w14:val="none"/>
        </w:rPr>
        <w:t xml:space="preserve"> comunicar a las partes que, </w:t>
      </w:r>
      <w:proofErr w:type="gramStart"/>
      <w:r w:rsidRPr="005673B4">
        <w:rPr>
          <w:rFonts w:ascii="Arial Narrow" w:eastAsia="Calibri" w:hAnsi="Arial Narrow" w:cs="Arial"/>
          <w:kern w:val="0"/>
          <w14:ligatures w14:val="none"/>
        </w:rPr>
        <w:t>de acuerdo a</w:t>
      </w:r>
      <w:proofErr w:type="gramEnd"/>
      <w:r w:rsidRPr="005673B4">
        <w:rPr>
          <w:rFonts w:ascii="Arial Narrow" w:eastAsia="Calibri" w:hAnsi="Arial Narrow" w:cs="Arial"/>
          <w:kern w:val="0"/>
          <w14:ligatures w14:val="none"/>
        </w:rPr>
        <w:t xml:space="preserve"> lo señalado por el artículo 29</w:t>
      </w:r>
      <w:r w:rsidRPr="005673B4">
        <w:rPr>
          <w:rFonts w:ascii="Arial Narrow" w:eastAsia="Times New Roman" w:hAnsi="Arial Narrow" w:cs="Segoe UI"/>
          <w:color w:val="000000"/>
          <w:kern w:val="0"/>
          <w:lang w:eastAsia="es-PE"/>
          <w14:ligatures w14:val="none"/>
        </w:rPr>
        <w:t>°</w:t>
      </w:r>
      <w:r w:rsidRPr="005673B4">
        <w:rPr>
          <w:rFonts w:ascii="Arial Narrow" w:eastAsia="Calibri" w:hAnsi="Arial Narrow" w:cs="Arial"/>
          <w:kern w:val="0"/>
          <w14:ligatures w14:val="none"/>
        </w:rPr>
        <w:t xml:space="preserve"> del Decreto Legislativo N° 807</w:t>
      </w:r>
      <w:r w:rsidRPr="005673B4">
        <w:rPr>
          <w:rFonts w:ascii="Arial Narrow" w:eastAsia="Calibri" w:hAnsi="Arial Narrow" w:cs="Arial"/>
          <w:kern w:val="0"/>
          <w:vertAlign w:val="superscript"/>
          <w14:ligatures w14:val="none"/>
        </w:rPr>
        <w:footnoteReference w:id="12"/>
      </w:r>
      <w:r w:rsidRPr="005673B4">
        <w:rPr>
          <w:rFonts w:ascii="Arial Narrow" w:eastAsia="Calibri" w:hAnsi="Arial Narrow" w:cs="Arial"/>
          <w:kern w:val="0"/>
          <w14:ligatures w14:val="none"/>
        </w:rPr>
        <w:t xml:space="preserve">, hasta antes de la emisión de la Resolución Final tienen la posibilidad de solicitar una audiencia </w:t>
      </w:r>
      <w:r w:rsidRPr="005673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w14:ligatures w14:val="none"/>
        </w:rPr>
        <w:t>expresamente su facultad para asistir y conciliar en su representación</w:t>
      </w:r>
      <w:r w:rsidRPr="005673B4">
        <w:rPr>
          <w:rFonts w:ascii="Arial Narrow" w:eastAsia="Calibri" w:hAnsi="Arial Narrow" w:cs="Arial"/>
          <w:bCs/>
          <w:kern w:val="0"/>
          <w14:ligatures w14:val="none"/>
        </w:rPr>
        <w:t>.</w:t>
      </w:r>
      <w:r w:rsidRPr="005673B4">
        <w:rPr>
          <w:rFonts w:ascii="Arial Narrow" w:eastAsia="Calibri" w:hAnsi="Arial Narrow" w:cs="Arial"/>
          <w:b/>
          <w:bCs/>
          <w:kern w:val="0"/>
          <w14:ligatures w14:val="none"/>
        </w:rPr>
        <w:t xml:space="preserve"> </w:t>
      </w:r>
      <w:r w:rsidRPr="005673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673B4">
        <w:rPr>
          <w:rFonts w:ascii="Arial Narrow" w:eastAsia="Times New Roman" w:hAnsi="Arial Narrow" w:cs="Times New Roman"/>
          <w:b/>
          <w:color w:val="000000"/>
          <w:kern w:val="0"/>
          <w:lang w:eastAsia="es-PE"/>
          <w14:ligatures w14:val="none"/>
        </w:rPr>
        <w:t>NOVENO:</w:t>
      </w:r>
      <w:r w:rsidRPr="005673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w:t>
      </w:r>
      <w:r w:rsidRPr="005673B4">
        <w:rPr>
          <w:rFonts w:ascii="Arial Narrow" w:hAnsi="Arial Narrow" w:cs="Arial"/>
          <w:b/>
          <w:spacing w:val="-3"/>
          <w:kern w:val="0"/>
          <w14:ligatures w14:val="none"/>
        </w:rPr>
        <w:t>:</w:t>
      </w:r>
      <w:r w:rsidRPr="005673B4">
        <w:rPr>
          <w:rFonts w:ascii="Arial Narrow" w:hAnsi="Arial Narrow" w:cs="Arial"/>
          <w:bCs/>
          <w:spacing w:val="-3"/>
          <w:kern w:val="0"/>
          <w14:ligatures w14:val="none"/>
        </w:rPr>
        <w:t xml:space="preserve"> requerir a la señora </w:t>
      </w:r>
      <w:r w:rsidR="000923AF" w:rsidRPr="005673B4">
        <w:rPr>
          <w:rFonts w:ascii="Arial Narrow" w:eastAsia="Times New Roman" w:hAnsi="Arial Narrow" w:cs="Times New Roman"/>
          <w:color w:val="000000"/>
          <w:kern w:val="0"/>
          <w:shd w:val="clear" w:color="auto" w:fill="FFFFFF"/>
          <w:lang w:eastAsia="es-PE"/>
          <w14:ligatures w14:val="none"/>
        </w:rPr>
        <w:t xml:space="preserve">Sandra Jasmina Azurin Pérez </w:t>
      </w:r>
      <w:r w:rsidR="005B4857" w:rsidRPr="005673B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5B4857" w:rsidRPr="005673B4">
        <w:rPr>
          <w:rFonts w:ascii="Arial Narrow" w:eastAsia="Times New Roman" w:hAnsi="Arial Narrow" w:cs="Segoe UI"/>
          <w:color w:val="000000"/>
          <w:kern w:val="0"/>
          <w:lang w:eastAsia="es-PE"/>
          <w14:ligatures w14:val="none"/>
        </w:rPr>
        <w:t>°</w:t>
      </w:r>
      <w:r w:rsidR="005B4857" w:rsidRPr="005673B4">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5673B4">
        <w:rPr>
          <w:rFonts w:ascii="Arial Narrow" w:eastAsia="Times New Roman" w:hAnsi="Arial Narrow" w:cs="Segoe UI"/>
          <w:color w:val="000000"/>
          <w:kern w:val="0"/>
          <w:lang w:eastAsia="es-PE"/>
          <w14:ligatures w14:val="none"/>
        </w:rPr>
        <w:t>°</w:t>
      </w:r>
      <w:r w:rsidR="005B4857" w:rsidRPr="005673B4">
        <w:rPr>
          <w:rFonts w:ascii="Arial Narrow" w:hAnsi="Arial Narrow"/>
          <w:color w:val="000000"/>
        </w:rPr>
        <w:t xml:space="preserve"> del citado cuerpo normativo</w:t>
      </w:r>
      <w:r w:rsidR="005B4857" w:rsidRPr="005673B4">
        <w:rPr>
          <w:rFonts w:ascii="Arial Narrow" w:hAnsi="Arial Narrow"/>
          <w:vertAlign w:val="superscript"/>
        </w:rPr>
        <w:footnoteReference w:id="13"/>
      </w:r>
      <w:r w:rsidR="005B4857" w:rsidRPr="005673B4">
        <w:rPr>
          <w:rFonts w:ascii="Arial Narrow" w:hAnsi="Arial Narrow" w:cs="Arial"/>
        </w:rPr>
        <w:t>.</w:t>
      </w:r>
    </w:p>
    <w:p w14:paraId="61F34625" w14:textId="77777777" w:rsidR="005B4857" w:rsidRPr="005673B4" w:rsidRDefault="005B4857" w:rsidP="002A45D3">
      <w:pPr>
        <w:suppressAutoHyphens/>
        <w:spacing w:after="0" w:line="240" w:lineRule="auto"/>
        <w:contextualSpacing/>
        <w:jc w:val="both"/>
        <w:rPr>
          <w:rFonts w:ascii="Arial Narrow" w:hAnsi="Arial Narrow" w:cs="Arial"/>
        </w:rPr>
      </w:pPr>
    </w:p>
    <w:p w14:paraId="36317C11" w14: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2A45D3">
      <w:pPr>
        <w:spacing w:after="0" w:line="240" w:lineRule="auto"/>
        <w:contextualSpacing/>
        <w:rPr>
          <w:rFonts w:ascii="Arial Narrow" w:hAnsi="Arial Narrow"/>
        </w:rPr>
      </w:pPr>
    </w:p>
    <w:p w14:paraId="74AAB5F4" w14:textId="77777777" w:rsidR="001B5674" w:rsidRDefault="001B5674" w:rsidP="002A45D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N°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N°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N° 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N°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TextonotapieCar"/>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N° 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N°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N°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N°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N° 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N°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5"/>
          <w:szCs w:val="15"/>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