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76CBBC53">
        <w:rPr>
          <w:rFonts w:ascii="Arial Narrow" w:eastAsia="Arial Narrow" w:hAnsi="Arial Narrow" w:cs="Arial Narrow"/>
          <w:b/>
          <w:bCs/>
          <w:color w:val="000000"/>
          <w:kern w:val="0"/>
          <w:lang w:eastAsia="es-PE"/>
          <w14:ligatures w14:val="none"/>
        </w:rPr>
        <w:t xml:space="preserve">EXPEDIENTE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21AAD420" w:rsidRPr="76CBBC53">
        <w:rPr>
          <w:rFonts w:ascii="Arial Narrow" w:eastAsia="Arial Narrow" w:hAnsi="Arial Narrow" w:cs="Arial Narrow"/>
          <w:b/>
          <w:bCs/>
          <w:color w:val="000000" w:themeColor="text1"/>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DENUNCIANTE</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r w:rsidR="6D015BE2" w:rsidRPr="0023550E">
        <w:rPr>
          <w:rFonts w:ascii="Arial Narrow" w:eastAsia="Arial Narrow" w:hAnsi="Arial Narrow" w:cs="Arial Narrow"/>
          <w:b/>
          <w:bCs/>
          <w:color w:val="000000" w:themeColor="text1"/>
          <w:lang w:eastAsia="es-PE"/>
        </w:rPr>
        <w:t>BENITA MARIBEL VÁSQUEZ SÁNCHEZ</w:t>
      </w:r>
      <w:r w:rsidRPr="0023550E">
        <w:rPr>
          <w:rFonts w:ascii="Arial Narrow" w:eastAsia="Arial Narrow" w:hAnsi="Arial Narrow" w:cs="Arial Narrow"/>
          <w:b/>
          <w:bCs/>
          <w:color w:val="000000"/>
          <w:kern w:val="0"/>
          <w:lang w:eastAsia="es-PE"/>
          <w14:ligatures w14:val="none"/>
        </w:rPr>
        <w:t xml:space="preserve"> (SEÑOR</w:t>
      </w:r>
      <w:r w:rsidR="34E91E19" w:rsidRPr="0023550E">
        <w:rPr>
          <w:rFonts w:ascii="Arial Narrow" w:eastAsia="Arial Narrow" w:hAnsi="Arial Narrow" w:cs="Arial Narrow"/>
          <w:b/>
          <w:bCs/>
          <w:color w:val="000000"/>
          <w:kern w:val="0"/>
          <w:lang w:eastAsia="es-PE"/>
          <w14:ligatures w14:val="none"/>
        </w:rPr>
        <w:t>A</w:t>
      </w:r>
      <w:r w:rsidRPr="0023550E">
        <w:rPr>
          <w:rFonts w:ascii="Arial Narrow" w:eastAsia="Arial Narrow" w:hAnsi="Arial Narrow" w:cs="Arial Narrow"/>
          <w:b/>
          <w:bCs/>
          <w:color w:val="000000"/>
          <w:kern w:val="0"/>
          <w:lang w:eastAsia="es-PE"/>
          <w14:ligatures w14:val="none"/>
        </w:rPr>
        <w:t xml:space="preserve"> </w:t>
      </w:r>
      <w:r w:rsidR="07CCDC67" w:rsidRPr="0023550E">
        <w:rPr>
          <w:rFonts w:ascii="Arial Narrow" w:eastAsia="Arial Narrow" w:hAnsi="Arial Narrow" w:cs="Arial Narrow"/>
          <w:b/>
          <w:bCs/>
          <w:color w:val="000000" w:themeColor="text1"/>
          <w:lang w:eastAsia="es-PE"/>
        </w:rPr>
        <w:t>VÁSQUEZ</w:t>
      </w:r>
      <w:r w:rsidRPr="0023550E">
        <w:rPr>
          <w:rFonts w:ascii="Arial Narrow" w:eastAsia="Arial Narrow" w:hAnsi="Arial Narrow" w:cs="Arial Narrow"/>
          <w:b/>
          <w:bCs/>
          <w:color w:val="000000"/>
          <w:kern w:val="0"/>
          <w:lang w:eastAsia="es-PE"/>
          <w14:ligatures w14:val="none"/>
        </w:rPr>
        <w:t>)</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DENUNCIADOS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w14:ligatures w14: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w14:ligatures w14: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w14:ligatures w14:val="none"/>
        </w:rPr>
        <w:tab/>
      </w:r>
      <w:r w:rsidR="00E60CD7"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MATERIAS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00F6584C">
        <w:rPr>
          <w:rFonts w:ascii="Arial Narrow" w:eastAsia="Arial Narrow" w:hAnsi="Arial Narrow" w:cs="Arial Narrow"/>
          <w:b/>
          <w:bCs/>
          <w:color w:val="000000"/>
          <w:kern w:val="0"/>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w14:ligatures w14:val="none"/>
        </w:rPr>
        <w:t>20</w:t>
      </w:r>
      <w:r w:rsidRPr="76CBBC53">
        <w:rPr>
          <w:rFonts w:ascii="Arial Narrow" w:eastAsia="Times New Roman" w:hAnsi="Arial Narrow" w:cs="Times New Roman"/>
          <w:color w:val="000000"/>
          <w:kern w:val="0"/>
          <w:shd w:val="clear" w:color="auto" w:fill="FFFFFF"/>
          <w:lang w:eastAsia="es-PE"/>
          <w14:ligatures w14:val="none"/>
        </w:rPr>
        <w:t xml:space="preserve"> </w:t>
      </w:r>
      <w:r w:rsidRPr="00396728">
        <w:rPr>
          <w:rFonts w:ascii="Arial Narrow" w:eastAsia="Times New Roman" w:hAnsi="Arial Narrow" w:cs="Times New Roman"/>
          <w:color w:val="000000"/>
          <w:kern w:val="0"/>
          <w:shd w:val="clear" w:color="auto" w:fill="FFFFFF"/>
          <w:lang w:eastAsia="es-PE"/>
          <w14:ligatures w14:val="none"/>
        </w:rPr>
        <w:t xml:space="preserve">de </w:t>
      </w:r>
      <w:r w:rsidR="00E14B68" w:rsidRPr="76CBBC53">
        <w:rPr>
          <w:rFonts w:ascii="Arial Narrow" w:eastAsia="Times New Roman" w:hAnsi="Arial Narrow" w:cs="Times New Roman"/>
          <w:color w:val="000000"/>
          <w:kern w:val="0"/>
          <w:shd w:val="clear" w:color="auto" w:fill="FFFFFF"/>
          <w:lang w:eastAsia="es-PE"/>
          <w14:ligatures w14:val="none"/>
        </w:rPr>
        <w:t>noviembre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bookmarkEnd w:id="4"/>
      <w:r w:rsidRPr="00D5131F">
        <w:rPr>
          <w:rFonts w:ascii="Arial Narrow" w:eastAsia="Times New Roman" w:hAnsi="Arial Narrow" w:cs="Times New Roman"/>
          <w:color w:val="000000"/>
          <w:kern w:val="0"/>
          <w:shd w:val="clear" w:color="auto" w:fill="FFFFFF"/>
          <w:lang w:eastAsia="es-PE"/>
          <w14:ligatures w14:val="none"/>
        </w:rPr>
        <w:t>2025</w:t>
      </w:r>
    </w:p>
    <w:p w14:paraId="1EF3C256"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333C99">
        <w:rPr>
          <w:rFonts w:ascii="Arial Narrow" w:eastAsia="Times New Roman" w:hAnsi="Arial Narrow" w:cs="Arial"/>
          <w:color w:val="000000"/>
          <w:kern w:val="0"/>
          <w:lang w:val="es-ES" w:eastAsia="es-ES"/>
          <w14:ligatures w14:val="none"/>
        </w:rPr>
        <w:t xml:space="preserve">la denuncia del </w:t>
      </w:r>
      <w:bookmarkStart w:id="5" w:name="_Hlk213683724"/>
      <w:r w:rsidR="7BEC5E37" w:rsidRPr="00333C99">
        <w:rPr>
          <w:rFonts w:ascii="Arial Narrow" w:eastAsia="Times New Roman" w:hAnsi="Arial Narrow" w:cs="Arial"/>
          <w:color w:val="000000" w:themeColor="text1"/>
          <w:lang w:val="es-ES" w:eastAsia="es-ES"/>
        </w:rPr>
        <w:t>30 de setiembre de 2025</w:t>
      </w:r>
      <w:bookmarkStart w:id="6" w:name="_Hlk213683729"/>
      <w:bookmarkEnd w:id="5"/>
      <w:r w:rsidRPr="00333C99">
        <w:rPr>
          <w:rFonts w:ascii="Arial Narrow" w:eastAsia="Times New Roman" w:hAnsi="Arial Narrow" w:cs="Times New Roman"/>
          <w:color w:val="000000"/>
          <w:kern w:val="0"/>
          <w:vertAlign w:val="superscript"/>
          <w:lang w:val="es-ES" w:eastAsia="es-ES"/>
          <w14:ligatures w14:val="none"/>
        </w:rPr>
        <w:footnoteReference w:id="1"/>
      </w:r>
      <w:bookmarkEnd w:id="6"/>
      <w:r w:rsidRPr="00333C99">
        <w:rPr>
          <w:rFonts w:ascii="Arial Narrow" w:eastAsia="Times New Roman" w:hAnsi="Arial Narrow" w:cs="Arial"/>
          <w:color w:val="000000"/>
          <w:kern w:val="0"/>
          <w:lang w:val="es-ES" w:eastAsia="es-ES"/>
          <w14:ligatures w14:val="none"/>
        </w:rPr>
        <w:t xml:space="preserve">, </w:t>
      </w:r>
      <w:bookmarkStart w:id="8" w:name="_Hlk213683742"/>
      <w:r w:rsidR="2E81AF3C" w:rsidRPr="00333C99">
        <w:rPr>
          <w:rFonts w:ascii="Arial Narrow" w:eastAsia="Times New Roman" w:hAnsi="Arial Narrow" w:cs="Arial"/>
          <w:color w:val="000000" w:themeColor="text1"/>
          <w:lang w:val="es-ES" w:eastAsia="es-ES"/>
        </w:rPr>
        <w:t>subsanado mediante escrito del 3 de noviembre de 2025</w:t>
      </w:r>
      <w:bookmarkEnd w:id="8"/>
      <w:r w:rsidRPr="00333C99">
        <w:rPr>
          <w:rFonts w:ascii="Arial Narrow" w:eastAsia="Calibri" w:hAnsi="Arial Narrow" w:cs="Arial"/>
          <w:kern w:val="0"/>
          <w14:ligatures w14:val="none"/>
        </w:rPr>
        <w:t>,</w:t>
      </w:r>
      <w:r w:rsidR="00F44C70">
        <w:rPr>
          <w:rFonts w:ascii="Arial Narrow" w:eastAsia="Calibri" w:hAnsi="Arial Narrow" w:cs="Arial"/>
          <w:kern w:val="0"/>
          <w14:ligatures w14:val="none"/>
        </w:rPr>
        <w:t xml:space="preserve"> complementado mediante escrito del </w:t>
      </w:r>
      <w:r w:rsidR="00F44C70" w:rsidRPr="00F44C70">
        <w:rPr>
          <w:rFonts w:ascii="Arial Narrow" w:eastAsia="Calibri" w:hAnsi="Arial Narrow" w:cs="Arial"/>
          <w:kern w:val="0"/>
          <w14:ligatures w14:val="none"/>
        </w:rPr>
        <w:t>18 de noviembre de 2025</w:t>
      </w:r>
      <w:r w:rsidR="00F44C70">
        <w:rPr>
          <w:rFonts w:ascii="Arial Narrow" w:eastAsia="Calibri" w:hAnsi="Arial Narrow" w:cs="Arial"/>
          <w:kern w:val="0"/>
          <w14:ligatures w14:val="none"/>
        </w:rPr>
        <w:t>,</w:t>
      </w:r>
      <w:r>
        <w:rPr>
          <w:rFonts w:ascii="Arial Narrow" w:eastAsia="Calibri" w:hAnsi="Arial Narrow" w:cs="Arial"/>
          <w:kern w:val="0"/>
          <w14:ligatures w14:val="none"/>
        </w:rPr>
        <w:t xml:space="preserve"> </w:t>
      </w:r>
      <w:bookmarkStart w:id="9" w:name="_Hlk213683754"/>
      <w:bookmarkStart w:id="10" w:name="_Hlk214902903"/>
      <w:r w:rsidR="0B98A906" w:rsidRPr="76CBBC53">
        <w:rPr>
          <w:rFonts w:ascii="Arial Narrow" w:eastAsia="Calibri" w:hAnsi="Arial Narrow" w:cs="Arial"/>
        </w:rPr>
        <w:t xml:space="preserve">la señora Vásquez </w:t>
      </w:r>
      <w:bookmarkEnd w:id="9"/>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enunció a</w:t>
      </w:r>
      <w:r w:rsidR="74EFCFAC" w:rsidRPr="00D5131F">
        <w:rPr>
          <w:rFonts w:ascii="Arial Narrow" w:eastAsia="Times New Roman" w:hAnsi="Arial Narrow" w:cs="Arial"/>
          <w:color w:val="000000"/>
          <w:kern w:val="0"/>
          <w:lang w:val="es-ES" w:eastAsia="es-ES"/>
          <w14:ligatures w14:val="none"/>
        </w:rPr>
        <w:t xml:space="preserve">l Banco, a Corredores Falabella y a Pacífico </w:t>
      </w:r>
      <w:bookmarkEnd w:id="10"/>
      <w:r w:rsidR="74EFCFAC" w:rsidRPr="00D5131F">
        <w:rPr>
          <w:rFonts w:ascii="Arial Narrow" w:eastAsia="Times New Roman" w:hAnsi="Arial Narrow" w:cs="Arial"/>
          <w:color w:val="000000"/>
          <w:kern w:val="0"/>
          <w:lang w:val="es-ES" w:eastAsia="es-ES"/>
          <w14:ligatures w14:val="none"/>
        </w:rPr>
        <w:t>por</w:t>
      </w:r>
      <w:r w:rsidRPr="00D5131F">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76CBBC53">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septiembre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N°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15 de septiembre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septiembre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24 de septiembre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w14:paraId="08A1CB32" w14:textId="77777777" w:rsidR="00372FD9" w:rsidRPr="00372FD9" w:rsidRDefault="00372FD9" w:rsidP="00372FD9">
      <w:pPr>
        <w:spacing w:after="0" w:line="240" w:lineRule="auto"/>
        <w:jc w:val="both"/>
        <w:rPr>
          <w:rFonts w:ascii="Arial Narrow" w:eastAsia="Arial Narrow" w:hAnsi="Arial Narrow" w:cs="Arial Narrow"/>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1" w:name="_Hlk214902981"/>
      <w:r w:rsidRPr="76CBBC53">
        <w:rPr>
          <w:rFonts w:ascii="Arial Narrow" w:eastAsia="Calibri" w:hAnsi="Arial Narrow" w:cs="Arial"/>
        </w:rPr>
        <w:t>La señora Vásquez</w:t>
      </w:r>
      <w:r w:rsidR="00E60CD7" w:rsidRPr="00D5131F">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de medida correctiva, que </w:t>
      </w:r>
      <w:r w:rsidR="559D70C2" w:rsidRPr="76CBBC53">
        <w:rPr>
          <w:rFonts w:ascii="Arial Narrow" w:eastAsia="Times New Roman" w:hAnsi="Arial Narrow" w:cs="Arial"/>
          <w:color w:val="000000" w:themeColor="text1"/>
          <w:lang w:val="es-ES" w:eastAsia="es-ES"/>
        </w:rPr>
        <w:t>el Banco, Corredores Falabella y  Pacífico</w:t>
      </w:r>
      <w:r w:rsidR="61369F32" w:rsidRPr="76CBBC53">
        <w:rPr>
          <w:rFonts w:ascii="Arial Narrow" w:eastAsia="Times New Roman" w:hAnsi="Arial Narrow" w:cs="Arial"/>
          <w:color w:val="000000" w:themeColor="text1"/>
          <w:lang w:val="es-ES" w:eastAsia="es-ES"/>
        </w:rPr>
        <w:t xml:space="preserve"> </w:t>
      </w:r>
      <w:bookmarkStart w:id="12" w:name="_Hlk206587071"/>
      <w:r w:rsidR="00DFE966" w:rsidRPr="76CBBC53">
        <w:rPr>
          <w:rFonts w:ascii="Arial Narrow" w:eastAsia="Times New Roman" w:hAnsi="Arial Narrow" w:cs="Arial"/>
          <w:color w:val="000000"/>
          <w:kern w:val="0"/>
          <w:lang w:val="es-ES" w:eastAsia="es-ES"/>
          <w14:ligatures w14:val="none"/>
        </w:rPr>
        <w:t>cumplan con</w:t>
      </w:r>
      <w:r w:rsidR="00E60CD7" w:rsidRPr="76CBBC53">
        <w:rPr>
          <w:rFonts w:ascii="Arial Narrow" w:eastAsia="Times New Roman" w:hAnsi="Arial Narrow" w:cs="Arial"/>
          <w:color w:val="000000"/>
          <w:kern w:val="0"/>
          <w:lang w:val="es-ES" w:eastAsia="es-ES"/>
          <w14:ligatures w14:val="none"/>
        </w:rPr>
        <w:t xml:space="preserve">: (i) </w:t>
      </w:r>
      <w:r w:rsidR="77401100" w:rsidRPr="76CBBC53">
        <w:rPr>
          <w:rFonts w:ascii="Arial Narrow" w:eastAsia="Times New Roman" w:hAnsi="Arial Narrow" w:cs="Arial"/>
          <w:color w:val="000000" w:themeColor="text1"/>
          <w:lang w:val="es-ES" w:eastAsia="es-ES"/>
        </w:rPr>
        <w:t>cesar</w:t>
      </w:r>
      <w:r w:rsidR="6F758CDB" w:rsidRPr="76CBBC53">
        <w:rPr>
          <w:rFonts w:ascii="Arial Narrow" w:eastAsia="Times New Roman" w:hAnsi="Arial Narrow" w:cs="Arial"/>
          <w:color w:val="000000" w:themeColor="text1"/>
          <w:lang w:val="es-ES" w:eastAsia="es-ES"/>
        </w:rPr>
        <w:t xml:space="preserve"> </w:t>
      </w:r>
      <w:r w:rsidR="0E08BD93" w:rsidRPr="76CBBC53">
        <w:rPr>
          <w:rFonts w:ascii="Arial Narrow" w:eastAsia="Times New Roman" w:hAnsi="Arial Narrow" w:cs="Arial"/>
          <w:color w:val="000000" w:themeColor="text1"/>
          <w:lang w:val="es-ES" w:eastAsia="es-ES"/>
        </w:rPr>
        <w:t xml:space="preserve">de manera inmediata </w:t>
      </w:r>
      <w:r w:rsidR="6F758CDB" w:rsidRPr="76CBBC53">
        <w:rPr>
          <w:rFonts w:ascii="Arial Narrow" w:eastAsia="Times New Roman" w:hAnsi="Arial Narrow" w:cs="Arial"/>
          <w:color w:val="000000" w:themeColor="text1"/>
          <w:lang w:val="es-ES" w:eastAsia="es-ES"/>
        </w:rPr>
        <w:t>los cobros indebidos y de los hostigamientos de cobranza, en cualquiera de sus modalidades</w:t>
      </w:r>
      <w:r w:rsidR="4270F530" w:rsidRPr="76CBBC53">
        <w:rPr>
          <w:rFonts w:ascii="Arial Narrow" w:eastAsia="Times New Roman" w:hAnsi="Arial Narrow" w:cs="Arial"/>
          <w:color w:val="000000" w:themeColor="text1"/>
          <w:lang w:val="es-ES" w:eastAsia="es-ES"/>
        </w:rPr>
        <w:t>; (</w:t>
      </w:r>
      <w:proofErr w:type="spellStart"/>
      <w:r w:rsidR="4270F530" w:rsidRPr="76CBBC53">
        <w:rPr>
          <w:rFonts w:ascii="Arial Narrow" w:eastAsia="Times New Roman" w:hAnsi="Arial Narrow" w:cs="Arial"/>
          <w:color w:val="000000" w:themeColor="text1"/>
          <w:lang w:val="es-ES" w:eastAsia="es-ES"/>
        </w:rPr>
        <w:t>ii</w:t>
      </w:r>
      <w:proofErr w:type="spellEnd"/>
      <w:r w:rsidR="4270F530"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actualización inmediata de los pagos debitados por </w:t>
      </w:r>
      <w:r w:rsidR="2151B01A" w:rsidRPr="76CBBC53">
        <w:rPr>
          <w:rFonts w:ascii="Arial Narrow" w:eastAsia="Times New Roman" w:hAnsi="Arial Narrow" w:cs="Arial"/>
          <w:color w:val="000000" w:themeColor="text1"/>
          <w:lang w:val="es-ES" w:eastAsia="es-ES"/>
        </w:rPr>
        <w:t xml:space="preserve">el </w:t>
      </w:r>
      <w:r w:rsidR="6F758CDB" w:rsidRPr="76CBBC53">
        <w:rPr>
          <w:rFonts w:ascii="Arial Narrow" w:eastAsia="Times New Roman" w:hAnsi="Arial Narrow" w:cs="Arial"/>
          <w:color w:val="000000" w:themeColor="text1"/>
          <w:lang w:val="es-ES" w:eastAsia="es-ES"/>
        </w:rPr>
        <w:t>Banco en los sistemas de Pacífico, garantizando la continuidad de la cobertura contratada</w:t>
      </w:r>
      <w:r w:rsidR="0CD9F218" w:rsidRPr="76CBBC53">
        <w:rPr>
          <w:rFonts w:ascii="Arial Narrow" w:eastAsia="Times New Roman" w:hAnsi="Arial Narrow" w:cs="Arial"/>
          <w:color w:val="000000" w:themeColor="text1"/>
          <w:lang w:val="es-ES" w:eastAsia="es-ES"/>
        </w:rPr>
        <w:t>; (</w:t>
      </w:r>
      <w:proofErr w:type="spellStart"/>
      <w:r w:rsidR="0CD9F218" w:rsidRPr="76CBBC53">
        <w:rPr>
          <w:rFonts w:ascii="Arial Narrow" w:eastAsia="Times New Roman" w:hAnsi="Arial Narrow" w:cs="Arial"/>
          <w:color w:val="000000" w:themeColor="text1"/>
          <w:lang w:val="es-ES" w:eastAsia="es-ES"/>
        </w:rPr>
        <w:t>iii</w:t>
      </w:r>
      <w:proofErr w:type="spellEnd"/>
      <w:r w:rsidR="0CD9F218"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devolución de los fondos indebidamente retirados de </w:t>
      </w:r>
      <w:r w:rsidR="7A43ADE2" w:rsidRPr="76CBBC53">
        <w:rPr>
          <w:rFonts w:ascii="Arial Narrow" w:eastAsia="Times New Roman" w:hAnsi="Arial Narrow" w:cs="Arial"/>
          <w:color w:val="000000" w:themeColor="text1"/>
          <w:lang w:val="es-ES" w:eastAsia="es-ES"/>
        </w:rPr>
        <w:t xml:space="preserve">su </w:t>
      </w:r>
      <w:r w:rsidR="6F758CDB" w:rsidRPr="76CBBC53">
        <w:rPr>
          <w:rFonts w:ascii="Arial Narrow" w:eastAsia="Times New Roman" w:hAnsi="Arial Narrow" w:cs="Arial"/>
          <w:color w:val="000000" w:themeColor="text1"/>
          <w:lang w:val="es-ES" w:eastAsia="es-ES"/>
        </w:rPr>
        <w:t>cuenta, más los intereses legales correspondientes</w:t>
      </w:r>
      <w:r w:rsidR="296E75C8" w:rsidRPr="76CBBC53">
        <w:rPr>
          <w:rFonts w:ascii="Arial Narrow" w:eastAsia="Times New Roman" w:hAnsi="Arial Narrow" w:cs="Arial"/>
          <w:color w:val="000000" w:themeColor="text1"/>
          <w:lang w:val="es-ES" w:eastAsia="es-ES"/>
        </w:rPr>
        <w:t>;  (</w:t>
      </w:r>
      <w:proofErr w:type="spellStart"/>
      <w:r w:rsidR="296E75C8" w:rsidRPr="76CBBC53">
        <w:rPr>
          <w:rFonts w:ascii="Arial Narrow" w:eastAsia="Times New Roman" w:hAnsi="Arial Narrow" w:cs="Arial"/>
          <w:color w:val="000000" w:themeColor="text1"/>
          <w:lang w:val="es-ES" w:eastAsia="es-ES"/>
        </w:rPr>
        <w:t>iv</w:t>
      </w:r>
      <w:proofErr w:type="spellEnd"/>
      <w:r w:rsidR="296E75C8"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rectificación de </w:t>
      </w:r>
      <w:r w:rsidR="64EEA897" w:rsidRPr="76CBBC53">
        <w:rPr>
          <w:rFonts w:ascii="Arial Narrow" w:eastAsia="Times New Roman" w:hAnsi="Arial Narrow" w:cs="Arial"/>
          <w:color w:val="000000" w:themeColor="text1"/>
          <w:lang w:val="es-ES" w:eastAsia="es-ES"/>
        </w:rPr>
        <w:t xml:space="preserve">su </w:t>
      </w:r>
      <w:r w:rsidR="6F758CDB" w:rsidRPr="76CBBC53">
        <w:rPr>
          <w:rFonts w:ascii="Arial Narrow" w:eastAsia="Times New Roman" w:hAnsi="Arial Narrow" w:cs="Arial"/>
          <w:color w:val="000000" w:themeColor="text1"/>
          <w:lang w:val="es-ES" w:eastAsia="es-ES"/>
        </w:rPr>
        <w:t xml:space="preserve">reporte crediticio ante las </w:t>
      </w:r>
      <w:r w:rsidR="789FBCF2" w:rsidRPr="76CBBC53">
        <w:rPr>
          <w:rFonts w:ascii="Arial Narrow" w:eastAsia="Times New Roman" w:hAnsi="Arial Narrow" w:cs="Arial"/>
          <w:color w:val="000000" w:themeColor="text1"/>
          <w:lang w:val="es-ES" w:eastAsia="es-ES"/>
        </w:rPr>
        <w:t>c</w:t>
      </w:r>
      <w:r w:rsidR="6F758CDB" w:rsidRPr="76CBBC53">
        <w:rPr>
          <w:rFonts w:ascii="Arial Narrow" w:eastAsia="Times New Roman" w:hAnsi="Arial Narrow" w:cs="Arial"/>
          <w:color w:val="000000" w:themeColor="text1"/>
          <w:lang w:val="es-ES" w:eastAsia="es-ES"/>
        </w:rPr>
        <w:t xml:space="preserve">entrales de </w:t>
      </w:r>
      <w:r w:rsidR="2E3B2797" w:rsidRPr="76CBBC53">
        <w:rPr>
          <w:rFonts w:ascii="Arial Narrow" w:eastAsia="Times New Roman" w:hAnsi="Arial Narrow" w:cs="Arial"/>
          <w:color w:val="000000" w:themeColor="text1"/>
          <w:lang w:val="es-ES" w:eastAsia="es-ES"/>
        </w:rPr>
        <w:t>r</w:t>
      </w:r>
      <w:r w:rsidR="6F758CDB" w:rsidRPr="76CBBC53">
        <w:rPr>
          <w:rFonts w:ascii="Arial Narrow" w:eastAsia="Times New Roman" w:hAnsi="Arial Narrow" w:cs="Arial"/>
          <w:color w:val="000000" w:themeColor="text1"/>
          <w:lang w:val="es-ES" w:eastAsia="es-ES"/>
        </w:rPr>
        <w:t>iesgo, eliminando cualquier registro de morosidad ficticia</w:t>
      </w:r>
      <w:r w:rsidR="115B3EA4" w:rsidRPr="76CBBC53">
        <w:rPr>
          <w:rFonts w:ascii="Arial Narrow" w:eastAsia="Times New Roman" w:hAnsi="Arial Narrow" w:cs="Arial"/>
          <w:color w:val="000000" w:themeColor="text1"/>
          <w:lang w:val="es-ES" w:eastAsia="es-ES"/>
        </w:rPr>
        <w:t>; (v)</w:t>
      </w:r>
      <w:r w:rsidR="6F758CDB" w:rsidRPr="76CBBC53">
        <w:rPr>
          <w:rFonts w:ascii="Arial Narrow" w:eastAsia="Times New Roman" w:hAnsi="Arial Narrow" w:cs="Arial"/>
          <w:color w:val="000000" w:themeColor="text1"/>
          <w:lang w:val="es-ES" w:eastAsia="es-ES"/>
        </w:rPr>
        <w:t xml:space="preserve"> </w:t>
      </w:r>
      <w:r w:rsidR="2A138573" w:rsidRPr="76CBBC53">
        <w:rPr>
          <w:rFonts w:ascii="Arial Narrow" w:eastAsia="Times New Roman" w:hAnsi="Arial Narrow" w:cs="Arial"/>
          <w:color w:val="000000" w:themeColor="text1"/>
          <w:lang w:val="es-ES" w:eastAsia="es-ES"/>
        </w:rPr>
        <w:t>realizar l</w:t>
      </w:r>
      <w:r w:rsidR="6F758CDB" w:rsidRPr="76CBBC53">
        <w:rPr>
          <w:rFonts w:ascii="Arial Narrow" w:eastAsia="Times New Roman" w:hAnsi="Arial Narrow" w:cs="Arial"/>
          <w:color w:val="000000" w:themeColor="text1"/>
          <w:lang w:val="es-ES" w:eastAsia="es-ES"/>
        </w:rPr>
        <w:t xml:space="preserve">a atención efectiva y oportuna de </w:t>
      </w:r>
      <w:r w:rsidR="2DB97D86" w:rsidRPr="76CBBC53">
        <w:rPr>
          <w:rFonts w:ascii="Arial Narrow" w:eastAsia="Times New Roman" w:hAnsi="Arial Narrow" w:cs="Arial"/>
          <w:color w:val="000000" w:themeColor="text1"/>
          <w:lang w:val="es-ES" w:eastAsia="es-ES"/>
        </w:rPr>
        <w:t xml:space="preserve">sus </w:t>
      </w:r>
      <w:r w:rsidR="6F758CDB" w:rsidRPr="76CBBC53">
        <w:rPr>
          <w:rFonts w:ascii="Arial Narrow" w:eastAsia="Times New Roman" w:hAnsi="Arial Narrow" w:cs="Arial"/>
          <w:color w:val="000000" w:themeColor="text1"/>
          <w:lang w:val="es-ES" w:eastAsia="es-ES"/>
        </w:rPr>
        <w:t>reclamos, bajo apercibimiento de sanción</w:t>
      </w:r>
      <w:r w:rsidR="00E60CD7" w:rsidRPr="00D5131F">
        <w:rPr>
          <w:rFonts w:ascii="Arial Narrow" w:eastAsia="Times New Roman" w:hAnsi="Arial Narrow" w:cs="Arial"/>
          <w:color w:val="000000"/>
          <w:kern w:val="0"/>
          <w:lang w:val="es-ES" w:eastAsia="es-ES"/>
          <w14:ligatures w14:val="none"/>
        </w:rPr>
        <w:t xml:space="preserve">. </w:t>
      </w:r>
      <w:r w:rsidR="00E60CD7" w:rsidRPr="76CBBC53">
        <w:rPr>
          <w:rFonts w:ascii="Arial Narrow" w:eastAsia="Times New Roman" w:hAnsi="Arial Narrow" w:cs="Arial"/>
          <w:color w:val="000000"/>
          <w:kern w:val="0"/>
          <w:lang w:val="es-ES" w:eastAsia="es-ES"/>
          <w14:ligatures w14:val="none"/>
        </w:rPr>
        <w:t>Asimismo, requirió el reembolso de costos y costas del presente procedimiento</w:t>
      </w:r>
      <w:bookmarkEnd w:id="11"/>
      <w:r w:rsidR="00E60CD7" w:rsidRPr="00D5131F">
        <w:rPr>
          <w:rFonts w:ascii="Arial Narrow" w:eastAsia="Times New Roman" w:hAnsi="Arial Narrow" w:cs="Arial"/>
          <w:color w:val="000000"/>
          <w:kern w:val="0"/>
          <w:lang w:val="es-ES" w:eastAsia="es-ES"/>
          <w14:ligatures w14:val="none"/>
        </w:rPr>
        <w:t>.</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0B94797">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w14:ligatures w14:val="none"/>
        </w:rPr>
        <w:t xml:space="preserve">La Secretaría </w:t>
      </w:r>
      <w:bookmarkEnd w:id="13"/>
      <w:bookmarkEnd w:id="14"/>
      <w:bookmarkEnd w:id="15"/>
      <w:r w:rsidRPr="40B94797">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40B94797">
        <w:rPr>
          <w:rFonts w:ascii="Arial Narrow" w:eastAsia="Arial Narrow" w:hAnsi="Arial Narrow" w:cs="Arial Narrow"/>
          <w:kern w:val="0"/>
          <w:vertAlign w:val="superscript"/>
          <w14:ligatures w14:val="none"/>
        </w:rPr>
        <w:footnoteReference w:id="3"/>
      </w:r>
      <w:r w:rsidRPr="40B94797">
        <w:rPr>
          <w:rFonts w:ascii="Arial Narrow" w:eastAsia="Times New Roman" w:hAnsi="Arial Narrow" w:cs="Segoe UI"/>
          <w:color w:val="000000"/>
          <w:kern w:val="0"/>
          <w:lang w:eastAsia="es-PE"/>
          <w14:ligatures w14:val="none"/>
        </w:rPr>
        <w:t xml:space="preserve">, considera </w:t>
      </w:r>
      <w:r w:rsidRPr="40B94797">
        <w:rPr>
          <w:rFonts w:ascii="Arial Narrow" w:eastAsia="Arial Narrow" w:hAnsi="Arial Narrow" w:cs="Arial Narrow"/>
          <w:kern w:val="0"/>
          <w14:ligatures w14:val="none"/>
        </w:rPr>
        <w:t xml:space="preserve">que el hecho denunciado, </w:t>
      </w:r>
      <w:r w:rsidR="008424BB" w:rsidRPr="00121544">
        <w:rPr>
          <w:rFonts w:ascii="Arial Narrow" w:eastAsia="Arial Narrow" w:hAnsi="Arial Narrow" w:cs="Arial Narrow"/>
          <w:kern w:val="0"/>
          <w14:ligatures w14:val="none"/>
        </w:rPr>
        <w:t xml:space="preserve">consistente en que </w:t>
      </w:r>
      <w:r w:rsidR="00DA183C" w:rsidRPr="00DA183C">
        <w:rPr>
          <w:rFonts w:ascii="Arial Narrow" w:eastAsia="Arial Narrow" w:hAnsi="Arial Narrow" w:cs="Arial Narrow"/>
          <w:kern w:val="0"/>
          <w14:ligatures w14: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w14:ligatures w14:val="none"/>
        </w:rPr>
        <w:t>°</w:t>
      </w:r>
      <w:r w:rsidR="008424BB" w:rsidRPr="40B94797">
        <w:rPr>
          <w:rFonts w:ascii="Arial Narrow" w:eastAsia="Arial Narrow" w:hAnsi="Arial Narrow" w:cs="Arial Narrow"/>
          <w:kern w:val="0"/>
          <w14:ligatures w14:val="none"/>
        </w:rPr>
        <w:t xml:space="preserve"> y 19</w:t>
      </w:r>
      <w:r w:rsidR="008424BB" w:rsidRPr="40B94797">
        <w:rPr>
          <w:rFonts w:ascii="Arial Narrow" w:eastAsia="Times New Roman" w:hAnsi="Arial Narrow" w:cs="Segoe UI"/>
          <w:color w:val="000000"/>
          <w:kern w:val="0"/>
          <w:lang w:eastAsia="es-PE"/>
          <w14:ligatures w14:val="none"/>
        </w:rPr>
        <w:t>°</w:t>
      </w:r>
      <w:r w:rsidR="008424BB" w:rsidRPr="40B94797">
        <w:rPr>
          <w:rFonts w:ascii="Arial Narrow" w:eastAsia="Arial Narrow" w:hAnsi="Arial Narrow" w:cs="Arial Narrow"/>
          <w:kern w:val="0"/>
          <w14:ligatures w14:val="none"/>
        </w:rPr>
        <w:t xml:space="preserve"> del Código</w:t>
      </w:r>
      <w:bookmarkStart w:id="16" w:name="_Hlk211599421"/>
      <w:r w:rsidR="008424BB" w:rsidRPr="40B94797">
        <w:rPr>
          <w:rFonts w:ascii="Arial Narrow" w:eastAsia="Arial Narrow" w:hAnsi="Arial Narrow" w:cs="Arial"/>
          <w:kern w:val="0"/>
          <w:vertAlign w:val="superscript"/>
          <w14:ligatures w14:val="none"/>
        </w:rPr>
        <w:footnoteReference w:id="4"/>
      </w:r>
      <w:r w:rsidR="008424BB" w:rsidRPr="40B94797">
        <w:rPr>
          <w:rFonts w:ascii="Arial Narrow" w:eastAsia="Arial Narrow" w:hAnsi="Arial Narrow" w:cs="Arial Narrow"/>
          <w:kern w:val="0"/>
          <w14:ligatures w14:val="none"/>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 xml:space="preserve">que el hecho denunciado, consistente en que </w:t>
      </w:r>
      <w:r w:rsidR="005F099F" w:rsidRPr="005F099F">
        <w:rPr>
          <w:rFonts w:ascii="Arial Narrow" w:eastAsia="Arial Narrow" w:hAnsi="Arial Narrow" w:cs="Arial Narrow"/>
          <w:kern w:val="0"/>
          <w14:ligatures w14: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Asimismo, </w:t>
      </w:r>
      <w:r w:rsidRPr="40B94797">
        <w:rPr>
          <w:rFonts w:ascii="Arial Narrow" w:eastAsia="Times New Roman" w:hAnsi="Arial Narrow" w:cs="Arial"/>
          <w:color w:val="000000"/>
          <w:kern w:val="0"/>
          <w:lang w:eastAsia="es-PE"/>
          <w14:ligatures w14:val="none"/>
        </w:rPr>
        <w:t xml:space="preserve">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w14:ligatures w14:val="none"/>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Times New Roman" w:hAnsi="Arial Narrow" w:cs="Arial"/>
          <w:color w:val="000000"/>
          <w:kern w:val="0"/>
          <w:lang w:eastAsia="es-PE"/>
          <w14:ligatures w14:val="none"/>
        </w:rPr>
        <w:t xml:space="preserve">Además, 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w:color w:val="000000"/>
          <w:kern w:val="0"/>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F027A2" w:rsidRPr="40B94797">
        <w:rPr>
          <w:rFonts w:ascii="Arial Narrow" w:eastAsia="Arial Narrow" w:hAnsi="Arial Narrow" w:cs="Arial Narrow"/>
          <w:kern w:val="0"/>
          <w14:ligatures w14:val="none"/>
        </w:rPr>
        <w:t xml:space="preserve">la Secretaría Técnica, en ejercicio de sus facultades, </w:t>
      </w:r>
      <w:r w:rsidR="00F027A2" w:rsidRPr="40B94797">
        <w:rPr>
          <w:rFonts w:ascii="Arial Narrow" w:eastAsia="Times New Roman" w:hAnsi="Arial Narrow" w:cs="Segoe UI"/>
          <w:color w:val="000000"/>
          <w:kern w:val="0"/>
          <w:lang w:eastAsia="es-PE"/>
          <w14:ligatures w14:val="none"/>
        </w:rPr>
        <w:t xml:space="preserve">considera </w:t>
      </w:r>
      <w:r w:rsidR="00F027A2" w:rsidRPr="40B94797">
        <w:rPr>
          <w:rFonts w:ascii="Arial Narrow" w:eastAsia="Arial Narrow" w:hAnsi="Arial Narrow" w:cs="Arial Narrow"/>
          <w:kern w:val="0"/>
          <w14:ligatures w14:val="none"/>
        </w:rPr>
        <w:t>que el hecho denunciado</w:t>
      </w:r>
      <w:r w:rsidR="00F027A2"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rPr>
        <w:t xml:space="preserve"> numeral 88.1</w:t>
      </w:r>
      <w:r w:rsidR="00B27F07" w:rsidRPr="40B94797">
        <w:rPr>
          <w:rFonts w:ascii="Arial Narrow" w:eastAsia="Arial Narrow" w:hAnsi="Arial Narrow" w:cs="Arial Narrow"/>
          <w:kern w:val="0"/>
          <w14:ligatures w14:val="none"/>
        </w:rPr>
        <w:t>°</w:t>
      </w:r>
      <w:r w:rsidR="00F027A2" w:rsidRPr="40B94797">
        <w:rPr>
          <w:rFonts w:ascii="Arial Narrow" w:eastAsia="Arial Narrow" w:hAnsi="Arial Narrow" w:cs="Arial Narrow"/>
          <w:kern w:val="0"/>
          <w14:ligatures w14:val="none"/>
        </w:rPr>
        <w:t xml:space="preserve"> del artículo 88</w:t>
      </w:r>
      <w:r w:rsidR="00B27F07" w:rsidRPr="40B94797">
        <w:rPr>
          <w:rFonts w:ascii="Arial Narrow" w:eastAsia="Arial Narrow" w:hAnsi="Arial Narrow" w:cs="Arial Narrow"/>
          <w:kern w:val="0"/>
          <w14:ligatures w14:val="none"/>
        </w:rPr>
        <w:t>°</w:t>
      </w:r>
      <w:r w:rsidR="00F027A2" w:rsidRPr="40B94797">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Pr>
          <w:rFonts w:ascii="Arial Narrow" w:eastAsia="Arial Narrow" w:hAnsi="Arial Narrow" w:cs="Arial Narrow"/>
          <w:kern w:val="0"/>
          <w14:ligatures w14:val="none"/>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numeral 88.1° del artículo 88° del Código</w:t>
      </w:r>
      <w:r>
        <w:rPr>
          <w:rFonts w:ascii="Arial Narrow" w:eastAsia="Arial Narrow" w:hAnsi="Arial Narrow" w:cs="Arial Narrow"/>
          <w:kern w:val="0"/>
          <w14:ligatures w14:val="none"/>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w14:ligatures w14:val="none"/>
        </w:rPr>
        <w:t>del Código</w:t>
      </w:r>
      <w:r w:rsidRPr="004931AE">
        <w:rPr>
          <w:rFonts w:ascii="Arial Narrow" w:eastAsia="Arial Narrow" w:hAnsi="Arial Narrow" w:cs="Arial"/>
          <w:kern w:val="0"/>
          <w:vertAlign w:val="superscript"/>
          <w14:ligatures w14:val="none"/>
        </w:rPr>
        <w:footnoteReference w:id="6"/>
      </w:r>
      <w:r>
        <w:rPr>
          <w:rFonts w:ascii="Arial Narrow" w:eastAsia="Arial Narrow" w:hAnsi="Arial Narrow" w:cs="Arial Narrow"/>
          <w:kern w:val="0"/>
          <w14:ligatures w14:val="none"/>
        </w:rPr>
        <w:t>.</w:t>
      </w:r>
    </w:p>
    <w:p w14:paraId="2E7770E0" w14: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w14:ligatures w14:val="none"/>
        </w:rPr>
        <w:t>conviene requerir a los proveedores denunciados</w:t>
      </w:r>
      <w:r w:rsidRPr="000077B4">
        <w:rPr>
          <w:rFonts w:ascii="Arial Narrow" w:eastAsia="Times New Roman" w:hAnsi="Arial Narrow" w:cs="Arial"/>
          <w:color w:val="000000"/>
          <w:kern w:val="0"/>
          <w:lang w:val="es-ES" w:eastAsia="es-ES"/>
          <w14:ligatures w14:val="none"/>
        </w:rPr>
        <w:t xml:space="preserve"> </w:t>
      </w:r>
      <w:bookmarkEnd w:id="18"/>
      <w:r w:rsidRPr="000077B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76CBBC53">
        <w:rPr>
          <w:rFonts w:ascii="Arial Narrow" w:eastAsia="Times New Roman" w:hAnsi="Arial Narrow" w:cs="Arial"/>
          <w:color w:val="000000"/>
          <w:kern w:val="0"/>
          <w:u w:val="single"/>
          <w:lang w:val="es-ES" w:eastAsia="es-ES"/>
          <w14:ligatures w14:val="none"/>
        </w:rPr>
        <w:t>A</w:t>
      </w:r>
      <w:r w:rsidR="10F30466" w:rsidRPr="76CBBC53">
        <w:rPr>
          <w:rFonts w:ascii="Arial Narrow" w:eastAsia="Times New Roman" w:hAnsi="Arial Narrow" w:cs="Arial"/>
          <w:color w:val="000000"/>
          <w:kern w:val="0"/>
          <w:u w:val="single"/>
          <w:lang w:val="es-ES" w:eastAsia="es-ES"/>
          <w14:ligatures w14: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76CBBC53">
        <w:rPr>
          <w:rFonts w:ascii="Arial Narrow" w:eastAsia="Times New Roman" w:hAnsi="Arial Narrow" w:cs="Arial"/>
          <w:color w:val="000000"/>
          <w:kern w:val="0"/>
          <w:u w:val="single"/>
          <w:lang w:val="es-ES" w:eastAsia="es-ES"/>
          <w14:ligatures w14: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w14:paraId="34192086" w14: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5E432484" w14:textId="500758CF" w:rsidR="008424BB" w:rsidRPr="009E0535" w:rsidRDefault="00E60CD7" w:rsidP="00372FD9">
      <w:pPr>
        <w:spacing w:after="0" w:line="240" w:lineRule="auto"/>
        <w:jc w:val="both"/>
        <w:rPr>
          <w:rFonts w:ascii="Arial Narrow" w:eastAsia="Calibri"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00AD9" w:rsidRPr="00600AD9">
        <w:rPr>
          <w:rFonts w:ascii="Arial Narrow" w:eastAsia="Times New Roman" w:hAnsi="Arial Narrow" w:cs="Times New Roman"/>
          <w:color w:val="000000" w:themeColor="text1"/>
          <w:lang w:eastAsia="es-PE"/>
        </w:rPr>
        <w:t>30 de setiembre de 2025, subsanado mediante escrito del 3 de noviembre de 2025, complementado mediante escrito del 18 de noviembre de 2025</w:t>
      </w:r>
      <w:r w:rsidR="47A3C4D0" w:rsidRPr="76CBBC53">
        <w:rPr>
          <w:rFonts w:ascii="Arial Narrow" w:eastAsia="Times New Roman" w:hAnsi="Arial Narrow" w:cs="Times New Roman"/>
          <w:color w:val="000000" w:themeColor="text1"/>
          <w:lang w:eastAsia="es-PE"/>
        </w:rPr>
        <w:t>,</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3DD946CD" w:rsidRPr="76CBBC53">
        <w:rPr>
          <w:rFonts w:ascii="Arial Narrow" w:eastAsia="Times New Roman" w:hAnsi="Arial Narrow" w:cs="Times New Roman"/>
          <w:color w:val="000000" w:themeColor="text1"/>
          <w:lang w:eastAsia="es-PE"/>
        </w:rPr>
        <w:t>la señora Benita Maribel Vásquez Sánchez</w:t>
      </w:r>
      <w:r w:rsidR="3DD946CD" w:rsidRPr="0058331A">
        <w:rPr>
          <w:rFonts w:ascii="Arial Narrow" w:eastAsia="Times New Roman" w:hAnsi="Arial Narrow" w:cs="Times New Roman"/>
          <w:color w:val="000000"/>
          <w:kern w:val="0"/>
          <w:shd w:val="clear" w:color="auto" w:fill="FFFFFF"/>
          <w:lang w:eastAsia="es-PE"/>
          <w14:ligatures w14:val="none"/>
        </w:rPr>
        <w:t xml:space="preserve"> </w:t>
      </w:r>
      <w:r w:rsidRPr="76CBBC53">
        <w:rPr>
          <w:rFonts w:ascii="Arial Narrow" w:eastAsia="Times New Roman" w:hAnsi="Arial Narrow" w:cs="Times New Roman"/>
          <w:color w:val="000000" w:themeColor="text1"/>
          <w:lang w:eastAsia="es-PE"/>
        </w:rPr>
        <w:t xml:space="preserve">contra </w:t>
      </w:r>
      <w:r w:rsidR="3FBC88EC" w:rsidRPr="76CBBC53">
        <w:rPr>
          <w:rFonts w:ascii="Arial Narrow" w:eastAsia="Times New Roman" w:hAnsi="Arial Narrow" w:cs="Times New Roman"/>
          <w:color w:val="000000" w:themeColor="text1"/>
          <w:lang w:eastAsia="es-PE"/>
        </w:rPr>
        <w:t>el Banco Falabella Perú S.A., Corredores de Seguros Falabella S.A.C., y Pacífico Compañía de Seguros y Reaseguros S.A.</w:t>
      </w:r>
      <w:r w:rsidRPr="0058331A">
        <w:rPr>
          <w:rFonts w:ascii="Arial Narrow" w:eastAsia="Times New Roman" w:hAnsi="Arial Narrow" w:cs="Times New Roman"/>
          <w:color w:val="000000"/>
          <w:kern w:val="0"/>
          <w:shd w:val="clear" w:color="auto" w:fill="FFFFFF"/>
          <w:lang w:eastAsia="es-PE"/>
          <w14:ligatures w14:val="none"/>
        </w:rPr>
        <w:t>,</w:t>
      </w:r>
      <w:r w:rsidRPr="009E0535">
        <w:rPr>
          <w:rFonts w:ascii="Arial Narrow" w:eastAsia="Times New Roman" w:hAnsi="Arial Narrow" w:cs="Times New Roman"/>
          <w:color w:val="000000"/>
          <w:kern w:val="0"/>
          <w:shd w:val="clear" w:color="auto" w:fill="FFFFFF"/>
          <w:lang w:eastAsia="es-PE"/>
          <w14:ligatures w14:val="none"/>
        </w:rPr>
        <w:t xml:space="preserve"> </w:t>
      </w:r>
      <w:r w:rsidR="00CA50CD" w:rsidRPr="76CBBC53">
        <w:rPr>
          <w:rFonts w:ascii="Arial Narrow" w:eastAsia="Times New Roman" w:hAnsi="Arial Narrow" w:cs="Times New Roman"/>
          <w:color w:val="000000" w:themeColor="text1"/>
          <w:lang w:eastAsia="es-PE"/>
        </w:rPr>
        <w:t>por lo siguiente:</w:t>
      </w:r>
    </w:p>
    <w:p w14:paraId="50DCBB7C" w14:textId="77777777" w:rsidR="008424BB" w:rsidRDefault="008424BB" w:rsidP="00372FD9">
      <w:pPr>
        <w:spacing w:after="0" w:line="240" w:lineRule="auto"/>
        <w:jc w:val="both"/>
        <w:rPr>
          <w:rFonts w:ascii="Arial Narrow" w:eastAsia="Calibri" w:hAnsi="Arial Narrow" w:cs="Arial Narrow"/>
          <w:color w:val="000000"/>
          <w:kern w:val="0"/>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w14:paraId="78B0305E" w14:textId="77777777" w:rsidR="00372FD9" w:rsidRPr="009E0535" w:rsidRDefault="00372FD9" w:rsidP="00372FD9">
      <w:pPr>
        <w:spacing w:after="0" w:line="240" w:lineRule="auto"/>
        <w:jc w:val="both"/>
        <w:rPr>
          <w:rFonts w:ascii="Arial Narrow" w:eastAsia="Calibri" w:hAnsi="Arial Narrow" w:cs="Arial Narrow"/>
          <w:color w:val="000000"/>
          <w:kern w:val="0"/>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lastRenderedPageBreak/>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N°</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N°</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rPr>
      </w:pPr>
    </w:p>
    <w:p w14:paraId="634A0D61" w14:textId="1003D0AB" w:rsidR="00E60CD7" w:rsidRPr="0026598E" w:rsidRDefault="00E60CD7" w:rsidP="00372FD9">
      <w:pPr>
        <w:spacing w:line="240" w:lineRule="auto"/>
        <w:contextualSpacing/>
        <w:jc w:val="both"/>
        <w:rPr>
          <w:rFonts w:ascii="Arial Narrow" w:eastAsia="Calibri" w:hAnsi="Arial Narrow" w:cs="Arial"/>
          <w:kern w:val="0"/>
          <w14:ligatures w14:val="none"/>
        </w:rPr>
      </w:pPr>
      <w:r w:rsidRPr="76CBBC5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w14:ligatures w14: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w14:paraId="2AF03E3F" w14: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43F711ED" w:rsidRPr="0026598E">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D5FFEAA"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kern w:val="0"/>
          <w:lang w:eastAsia="es-PE"/>
          <w14:ligatures w14:val="none"/>
        </w:rPr>
        <w:t xml:space="preserve">, </w:t>
      </w:r>
      <w:r w:rsidRPr="76CBBC53">
        <w:rPr>
          <w:rFonts w:ascii="Arial Narrow" w:eastAsia="Arial Narrow" w:hAnsi="Arial Narrow" w:cs="Arial Narrow"/>
          <w:color w:val="000000"/>
          <w:kern w:val="0"/>
          <w:shd w:val="clear" w:color="auto" w:fill="FFFFFF"/>
          <w:lang w:eastAsia="es-PE"/>
          <w14:ligatures w14:val="none"/>
        </w:rPr>
        <w:t>a</w:t>
      </w:r>
      <w:r w:rsidR="106E0731" w:rsidRPr="76CBBC53">
        <w:rPr>
          <w:rFonts w:ascii="Arial Narrow" w:eastAsia="Arial Narrow" w:hAnsi="Arial Narrow" w:cs="Arial Narrow"/>
          <w:color w:val="000000"/>
          <w:kern w:val="0"/>
          <w:shd w:val="clear" w:color="auto" w:fill="FFFFFF"/>
          <w:lang w:eastAsia="es-PE"/>
          <w14:ligatures w14:val="none"/>
        </w:rPr>
        <w:t xml:space="preserve">l </w:t>
      </w:r>
      <w:r w:rsidR="106E0731" w:rsidRPr="76CBBC53">
        <w:rPr>
          <w:rFonts w:ascii="Arial Narrow" w:eastAsia="Arial Narrow" w:hAnsi="Arial Narrow" w:cs="Arial Narrow"/>
        </w:rPr>
        <w:t>Banco Falabella Perú S.A., Corredores de Seguros Falabella S.A.C., y a Pacífico Compañía de Seguros y Reaseguros S.A.</w:t>
      </w:r>
      <w:r w:rsidRPr="0026598E">
        <w:rPr>
          <w:rFonts w:ascii="Arial Narrow" w:eastAsia="Arial Narrow" w:hAnsi="Arial Narrow" w:cs="Arial Narrow"/>
          <w:color w:val="000000"/>
          <w:kern w:val="0"/>
          <w:lang w:eastAsia="es-PE"/>
          <w14:ligatures w14:val="none"/>
        </w:rPr>
        <w:t>, pa</w:t>
      </w:r>
      <w:r w:rsidRPr="76CBBC53">
        <w:rPr>
          <w:rFonts w:ascii="Arial Narrow" w:eastAsia="Arial Narrow" w:hAnsi="Arial Narrow" w:cs="Arial Narrow"/>
          <w:color w:val="000000"/>
          <w:kern w:val="0"/>
          <w:lang w:eastAsia="es-PE"/>
          <w14:ligatures w14:val="none"/>
        </w:rPr>
        <w:t>ra que, de conformidad con lo dispuesto por el artículo 26</w:t>
      </w:r>
      <w:r w:rsidRPr="76CBBC53">
        <w:rPr>
          <w:rFonts w:ascii="Arial Narrow" w:eastAsia="Times New Roman" w:hAnsi="Arial Narrow" w:cs="Segoe UI"/>
          <w:color w:val="000000"/>
          <w:kern w:val="0"/>
          <w:lang w:eastAsia="es-PE"/>
          <w14:ligatures w14:val="none"/>
        </w:rPr>
        <w:t>°</w:t>
      </w:r>
      <w:r w:rsidRPr="00597A8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26598E">
        <w:rPr>
          <w:rFonts w:ascii="Arial Narrow" w:eastAsia="Arial Narrow" w:hAnsi="Arial Narrow" w:cs="Arial Narrow"/>
          <w:color w:val="000000"/>
          <w:kern w:val="0"/>
          <w:lang w:eastAsia="es-PE"/>
          <w14:ligatures w14:val="none"/>
        </w:rPr>
        <w:t>presenten</w:t>
      </w:r>
      <w:r w:rsidRPr="76CBBC53">
        <w:rPr>
          <w:rFonts w:ascii="Arial Narrow" w:eastAsia="Arial Narrow" w:hAnsi="Arial Narrow" w:cs="Arial Narrow"/>
          <w:color w:val="000000" w:themeColor="text1"/>
          <w:lang w:eastAsia="es-PE"/>
        </w:rPr>
        <w:t xml:space="preserve"> sus descargos en un plazo no mayor de cinco (5) días hábiles contados desde la notificación. </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p>
    <w:p w14:paraId="6D15F6EA" w14:textId="3D478045"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w14:ligatures w14:val="none"/>
        </w:rPr>
        <w:t xml:space="preserve">, </w:t>
      </w:r>
      <w:bookmarkEnd w:id="2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018EE32A" w14: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7AB91299" w14: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w14:paraId="7B4A8191" w14: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22"/>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Calibri" w:hAnsi="Arial Narrow" w:cs="Arial"/>
          <w:kern w:val="0"/>
          <w:u w:val="single"/>
          <w14:ligatures w14:val="none"/>
        </w:rPr>
      </w:pPr>
      <w:r w:rsidRPr="76CBBC53">
        <w:rPr>
          <w:rFonts w:ascii="Arial Narrow" w:hAnsi="Arial Narrow" w:cs="Arial"/>
          <w:b/>
          <w:bCs/>
        </w:rPr>
        <w:t>DÉCIMO</w:t>
      </w:r>
      <w:r w:rsidR="00E60CD7" w:rsidRPr="76CBBC53">
        <w:rPr>
          <w:rFonts w:ascii="Arial Narrow" w:eastAsia="Calibri" w:hAnsi="Arial Narrow" w:cs="Arial"/>
          <w:b/>
          <w:bCs/>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76CBBC53">
        <w:rPr>
          <w:rFonts w:ascii="Arial Narrow" w:eastAsia="Calibri" w:hAnsi="Arial Narrow" w:cs="Arial"/>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Calibri" w:hAnsi="Arial Narrow" w:cs="Arial"/>
          <w:kern w:val="0"/>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w14:ligatures w14:val="none"/>
        </w:rPr>
        <w:t>DÉCIMO</w:t>
      </w:r>
      <w:r w:rsidR="50E12AFE" w:rsidRPr="76CBBC53">
        <w:rPr>
          <w:rFonts w:ascii="Arial Narrow" w:hAnsi="Arial Narrow" w:cs="Arial"/>
          <w:b/>
          <w:bCs/>
          <w:spacing w:val="-3"/>
          <w:kern w:val="0"/>
          <w14:ligatures w14: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w:t>
      </w:r>
      <w:r w:rsidR="5B691D5C" w:rsidRPr="76CBBC53">
        <w:rPr>
          <w:rFonts w:ascii="Arial Narrow" w:eastAsia="Arial Narrow" w:hAnsi="Arial Narrow" w:cs="Arial Narrow"/>
          <w:b/>
          <w:bCs/>
        </w:rPr>
        <w:t>SEGUNDO</w:t>
      </w:r>
      <w:r w:rsidRPr="76CBBC53">
        <w:rPr>
          <w:rFonts w:ascii="Arial Narrow" w:hAnsi="Arial Narrow" w:cs="Arial"/>
          <w:b/>
          <w:bCs/>
          <w:spacing w:val="-3"/>
          <w:kern w:val="0"/>
          <w14:ligatures w14:val="none"/>
        </w:rPr>
        <w:t>:</w:t>
      </w:r>
      <w:r w:rsidRPr="76CBBC53">
        <w:rPr>
          <w:rFonts w:ascii="Arial Narrow" w:hAnsi="Arial Narrow" w:cs="Arial"/>
          <w:spacing w:val="-3"/>
          <w:kern w:val="0"/>
          <w14:ligatures w14:val="none"/>
        </w:rPr>
        <w:t xml:space="preserve"> requerir a </w:t>
      </w:r>
      <w:r w:rsidR="0CF77752" w:rsidRPr="76CBBC53">
        <w:rPr>
          <w:rFonts w:ascii="Arial Narrow" w:hAnsi="Arial Narrow" w:cs="Arial"/>
        </w:rPr>
        <w:t>la señora Benita Maribel Vásquez Sánchez</w:t>
      </w:r>
      <w:r w:rsidR="00FD315A">
        <w:rPr>
          <w:rFonts w:ascii="Arial Narrow" w:hAnsi="Arial Narrow" w:cs="Arial"/>
        </w:rPr>
        <w:t xml:space="preserve"> y a </w:t>
      </w:r>
      <w:r w:rsidR="00FD315A" w:rsidRPr="00063E8A">
        <w:rPr>
          <w:rFonts w:ascii="Arial Narrow" w:hAnsi="Arial Narrow" w:cs="Arial"/>
          <w:bCs/>
          <w:spacing w:val="-3"/>
          <w:kern w:val="0"/>
          <w14:ligatures w14:val="none"/>
        </w:rPr>
        <w:t>Corredores de Seguros Falabella S.A.C.</w:t>
      </w:r>
      <w:r w:rsidRPr="76CBBC53">
        <w:rPr>
          <w:rFonts w:ascii="Arial Narrow" w:eastAsia="Times New Roman" w:hAnsi="Arial Narrow" w:cs="Times New Roman"/>
          <w:color w:val="000000"/>
          <w:kern w:val="0"/>
          <w:shd w:val="clear" w:color="auto" w:fill="FFFFFF"/>
          <w:lang w:eastAsia="es-PE"/>
          <w14:ligatures w14:val="none"/>
        </w:rPr>
        <w:t xml:space="preserve"> </w:t>
      </w:r>
      <w:r w:rsidRPr="76CBBC5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76CBBC53">
        <w:rPr>
          <w:rFonts w:ascii="Arial Narrow" w:hAnsi="Arial Narrow"/>
          <w:color w:val="000000"/>
        </w:rPr>
        <w:t>reciba</w:t>
      </w:r>
      <w:r w:rsidR="00FD315A">
        <w:rPr>
          <w:rFonts w:ascii="Arial Narrow" w:hAnsi="Arial Narrow"/>
          <w:color w:val="000000"/>
        </w:rPr>
        <w:t>n</w:t>
      </w:r>
      <w:r w:rsidRPr="00A67ADF">
        <w:rPr>
          <w:rFonts w:ascii="Arial Narrow" w:hAnsi="Arial Narrow"/>
          <w:color w:val="000000"/>
        </w:rPr>
        <w:t xml:space="preserve"> la </w:t>
      </w:r>
      <w:r w:rsidRPr="76CBBC53">
        <w:rPr>
          <w:rFonts w:ascii="Arial Narrow" w:hAnsi="Arial Narrow"/>
          <w:color w:val="000000"/>
        </w:rPr>
        <w:t>notificación en su</w:t>
      </w:r>
      <w:r w:rsidR="00FD315A">
        <w:rPr>
          <w:rFonts w:ascii="Arial Narrow" w:hAnsi="Arial Narrow"/>
          <w:color w:val="000000"/>
        </w:rPr>
        <w:t>s</w:t>
      </w:r>
      <w:r w:rsidRPr="76CBBC53">
        <w:rPr>
          <w:rFonts w:ascii="Arial Narrow" w:hAnsi="Arial Narrow"/>
          <w:color w:val="000000"/>
        </w:rPr>
        <w:t xml:space="preserve"> bandeja</w:t>
      </w:r>
      <w:r w:rsidR="00FD315A">
        <w:rPr>
          <w:rFonts w:ascii="Arial Narrow" w:hAnsi="Arial Narrow"/>
          <w:color w:val="000000"/>
        </w:rPr>
        <w:t>s</w:t>
      </w:r>
      <w:r w:rsidRPr="76CBBC53">
        <w:rPr>
          <w:rFonts w:ascii="Arial Narrow" w:hAnsi="Arial Narrow"/>
          <w:color w:val="000000"/>
        </w:rPr>
        <w:t xml:space="preserve"> de correo electrónico, efectúe</w:t>
      </w:r>
      <w:r w:rsidR="00FD315A">
        <w:rPr>
          <w:rFonts w:ascii="Arial Narrow" w:hAnsi="Arial Narrow"/>
          <w:color w:val="000000"/>
        </w:rPr>
        <w:t>n</w:t>
      </w:r>
      <w:r w:rsidRPr="76CBBC53">
        <w:rPr>
          <w:rFonts w:ascii="Arial Narrow" w:hAnsi="Arial Narrow"/>
          <w:color w:val="000000"/>
        </w:rPr>
        <w:t xml:space="preserve"> la confirmación de recepción de la notificación remitida por este despacho a su</w:t>
      </w:r>
      <w:r w:rsidR="00FD315A">
        <w:rPr>
          <w:rFonts w:ascii="Arial Narrow" w:hAnsi="Arial Narrow"/>
          <w:color w:val="000000"/>
        </w:rPr>
        <w:t>s</w:t>
      </w:r>
      <w:r w:rsidRPr="76CBBC53">
        <w:rPr>
          <w:rFonts w:ascii="Arial Narrow" w:hAnsi="Arial Narrow"/>
          <w:color w:val="000000"/>
        </w:rPr>
        <w:t xml:space="preserve"> correo</w:t>
      </w:r>
      <w:r w:rsidR="00FD315A">
        <w:rPr>
          <w:rFonts w:ascii="Arial Narrow" w:hAnsi="Arial Narrow"/>
          <w:color w:val="000000"/>
        </w:rPr>
        <w:t>s</w:t>
      </w:r>
      <w:r w:rsidRPr="76CBBC53">
        <w:rPr>
          <w:rFonts w:ascii="Arial Narrow" w:hAnsi="Arial Narrow"/>
          <w:color w:val="000000"/>
        </w:rPr>
        <w:t xml:space="preserve"> electrónico</w:t>
      </w:r>
      <w:r w:rsidR="00FD315A">
        <w:rPr>
          <w:rFonts w:ascii="Arial Narrow" w:hAnsi="Arial Narrow"/>
          <w:color w:val="000000"/>
        </w:rPr>
        <w:t>s</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74C63930" w14:textId="77777777" w:rsidR="004C6238" w:rsidRDefault="004C6238" w:rsidP="00372FD9">
      <w:pPr>
        <w:suppressAutoHyphens/>
        <w:spacing w:after="0" w:line="240" w:lineRule="auto"/>
        <w:jc w:val="both"/>
        <w:rPr>
          <w:rFonts w:ascii="Arial Narrow" w:hAnsi="Arial Narrow" w:cs="Arial"/>
        </w:rPr>
      </w:pPr>
    </w:p>
    <w:p w14:paraId="00B9B615" w14: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4C416C1"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72FD9">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N° 001819-2025-PS2/INDECOPI de fecha 6 de octubre del 2025, </w:t>
      </w:r>
      <w:proofErr w:type="spellStart"/>
      <w:r w:rsidR="76CBBC53" w:rsidRPr="00CF2680">
        <w:rPr>
          <w:rFonts w:ascii="Arial Narrow" w:hAnsi="Arial Narrow" w:cs="Arial"/>
          <w:sz w:val="16"/>
          <w:szCs w:val="16"/>
        </w:rPr>
        <w:t>recepcionada</w:t>
      </w:r>
      <w:proofErr w:type="spellEnd"/>
      <w:r w:rsidR="76CBBC53" w:rsidRPr="00CF2680">
        <w:rPr>
          <w:rFonts w:ascii="Arial Narrow" w:hAnsi="Arial Narrow" w:cs="Arial"/>
          <w:sz w:val="16"/>
          <w:szCs w:val="16"/>
        </w:rPr>
        <w:t xml:space="preserve"> el 6 de octubre del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N°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N°</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N°</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N°</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Nº</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N°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TextonotapieCar"/>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N°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N°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Nº</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