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DENUNCIANTE</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JOSÉ ANTONIO GORDILLO VERA</w:t>
      </w:r>
      <w:r w:rsidRPr="002173F2">
        <w:rPr>
          <w:rFonts w:ascii="Arial Narrow" w:eastAsia="Arial Narrow" w:hAnsi="Arial Narrow" w:cs="Arial Narrow"/>
          <w:b/>
          <w:color w:val="000000"/>
          <w:kern w:val="0"/>
          <w:lang w:eastAsia="es-PE"/>
          <w14:ligatures w14:val="none"/>
        </w:rPr>
        <w:t xml:space="preserve"> (SEÑOR </w:t>
      </w:r>
      <w:r w:rsidR="00CD1D0A" w:rsidRPr="002173F2">
        <w:rPr>
          <w:rFonts w:ascii="Arial Narrow" w:eastAsia="Arial Narrow" w:hAnsi="Arial Narrow" w:cs="Arial Narrow"/>
          <w:b/>
          <w:color w:val="000000"/>
          <w:kern w:val="0"/>
          <w:lang w:eastAsia="es-PE"/>
          <w14:ligatures w14:val="none"/>
        </w:rPr>
        <w:t>GORDILLO</w:t>
      </w:r>
      <w:r w:rsidRPr="002173F2">
        <w:rPr>
          <w:rFonts w:ascii="Arial Narrow" w:eastAsia="Arial Narrow" w:hAnsi="Arial Narrow" w:cs="Arial Narrow"/>
          <w:b/>
          <w:color w:val="000000"/>
          <w:kern w:val="0"/>
          <w:lang w:eastAsia="es-PE"/>
          <w14:ligatures w14:val="none"/>
        </w:rPr>
        <w:t>)</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15</w:t>
      </w:r>
      <w:r w:rsidRPr="002173F2">
        <w:rPr>
          <w:rFonts w:ascii="Arial Narrow" w:eastAsia="Times New Roman" w:hAnsi="Arial Narrow" w:cs="Times New Roman"/>
          <w:color w:val="000000"/>
          <w:kern w:val="0"/>
          <w:shd w:val="clear" w:color="auto" w:fill="FFFFFF"/>
          <w:lang w:eastAsia="es-PE"/>
          <w14:ligatures w14:val="none"/>
        </w:rPr>
        <w:t xml:space="preserve"> de </w:t>
      </w:r>
      <w:r w:rsidR="00CD1D0A" w:rsidRPr="002173F2">
        <w:rPr>
          <w:rFonts w:ascii="Arial Narrow" w:eastAsia="Times New Roman" w:hAnsi="Arial Narrow" w:cs="Times New Roman"/>
          <w:color w:val="000000"/>
          <w:kern w:val="0"/>
          <w:shd w:val="clear" w:color="auto" w:fill="FFFFFF"/>
          <w:lang w:eastAsia="es-PE"/>
          <w14:ligatures w14:val="none"/>
        </w:rPr>
        <w:t>abril</w:t>
      </w:r>
      <w:r w:rsidRPr="002173F2">
        <w:rPr>
          <w:rFonts w:ascii="Arial Narrow" w:eastAsia="Times New Roman" w:hAnsi="Arial Narrow" w:cs="Times New Roman"/>
          <w:color w:val="000000"/>
          <w:kern w:val="0"/>
          <w:shd w:val="clear" w:color="auto" w:fill="FFFFFF"/>
          <w:lang w:eastAsia="es-PE"/>
          <w14:ligatures w14:val="none"/>
        </w:rPr>
        <w:t xml:space="preserve"> de 2025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w:t>
      </w:r>
      <w:r w:rsidR="00CD1D0A" w:rsidRPr="002173F2">
        <w:rPr>
          <w:rFonts w:ascii="Arial Narrow" w:eastAsia="Times New Roman" w:hAnsi="Arial Narrow" w:cs="Arial"/>
          <w:color w:val="000000"/>
          <w:kern w:val="0"/>
          <w:lang w:val="es-ES" w:eastAsia="es-ES"/>
          <w14:ligatures w14:val="none"/>
        </w:rPr>
        <w:t>3</w:t>
      </w:r>
      <w:r w:rsidRPr="002173F2">
        <w:rPr>
          <w:rFonts w:ascii="Arial Narrow" w:eastAsia="Calibri" w:hAnsi="Arial Narrow" w:cs="Arial"/>
          <w:kern w:val="0"/>
          <w14:ligatures w14:val="none"/>
        </w:rPr>
        <w:t xml:space="preserve"> de </w:t>
      </w:r>
      <w:r w:rsidR="00CD1D0A" w:rsidRPr="002173F2">
        <w:rPr>
          <w:rFonts w:ascii="Arial Narrow" w:eastAsia="Calibri" w:hAnsi="Arial Narrow" w:cs="Arial"/>
          <w:kern w:val="0"/>
          <w14:ligatures w14:val="none"/>
        </w:rPr>
        <w:t>marzo</w:t>
      </w:r>
      <w:r w:rsidRPr="002173F2">
        <w:rPr>
          <w:rFonts w:ascii="Arial Narrow" w:eastAsia="Calibri" w:hAnsi="Arial Narrow" w:cs="Arial"/>
          <w:kern w:val="0"/>
          <w14:ligatures w14:val="none"/>
        </w:rPr>
        <w:t xml:space="preserve"> de 2025, </w:t>
      </w:r>
      <w:r w:rsidR="00CD1D0A" w:rsidRPr="002173F2">
        <w:rPr>
          <w:rFonts w:ascii="Arial Narrow" w:eastAsia="Calibri" w:hAnsi="Arial Narrow" w:cs="Arial"/>
          <w:kern w:val="0"/>
          <w14:ligatures w14:val="none"/>
        </w:rPr>
        <w:t>el señor Gordillo</w:t>
      </w:r>
      <w:r w:rsidR="00CD1D0A" w:rsidRPr="002173F2">
        <w:rPr>
          <w:rStyle w:val="Refdenotaalpie"/>
          <w:rFonts w:ascii="Arial Narrow" w:eastAsia="Calibri" w:hAnsi="Arial Narrow"/>
          <w:kern w:val="0"/>
          <w14:ligatures w14:val="none"/>
        </w:rPr>
        <w:footnoteReference w:id="1"/>
      </w:r>
      <w:r w:rsidRPr="002173F2">
        <w:rPr>
          <w:rFonts w:ascii="Arial Narrow" w:eastAsia="Calibri" w:hAnsi="Arial Narrow" w:cs="Arial"/>
          <w:kern w:val="0"/>
          <w14:ligatures w14:val="none"/>
        </w:rPr>
        <w:t xml:space="preserve"> denunció a</w:t>
      </w:r>
      <w:r w:rsidRPr="002173F2">
        <w:rPr>
          <w:rFonts w:ascii="Arial Narrow" w:eastAsia="Times New Roman" w:hAnsi="Arial Narrow" w:cs="Arial"/>
          <w:color w:val="000000"/>
          <w:kern w:val="0"/>
          <w:lang w:val="es-ES" w:eastAsia="es-ES"/>
          <w14:ligatures w14:val="none"/>
        </w:rPr>
        <w:t xml:space="preserve"> Pacífico por presuntas infracciones a la Ley N°29571, Código de Protección y Defensa del Consumidor (en adelante, Código)</w:t>
      </w:r>
      <w:r w:rsidRPr="002173F2">
        <w:rPr>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señalando </w:t>
      </w:r>
      <w:r w:rsidRPr="002173F2">
        <w:rPr>
          <w:rFonts w:ascii="Arial Narrow" w:eastAsia="Times New Roman" w:hAnsi="Arial Narrow" w:cs="Arial"/>
          <w:bCs/>
          <w:color w:val="000000"/>
          <w:kern w:val="0"/>
          <w:lang w:val="es-ES" w:eastAsia="es-ES"/>
          <w14:ligatures w14:val="none"/>
        </w:rPr>
        <w:t>lo siguiente:</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Mejía) conducía un vehículo con Placa de Rodaje N° CHM – 126 cuando interceptó la bicicleta del menor de iniciales J.M.G.M. en el distrito de Miraflores. El señor Mejía aceptó la responsabilidad de los hechos mediante una Declaración Jurada de Aceptación de Responsabilidad ante Pacífico, en la que señaló que haría uso de la cobertura de Responsabilidad Civil de su Póliza N° 2008940941 del Seguro Auto Modular (en adelante, </w:t>
      </w:r>
      <w:bookmarkStart w:id="1" w:name="_Hlk195613560"/>
      <w:r w:rsidRPr="002173F2">
        <w:rPr>
          <w:rFonts w:ascii="Arial Narrow" w:eastAsia="Times New Roman" w:hAnsi="Arial Narrow" w:cs="Arial"/>
          <w:color w:val="000000"/>
          <w:kern w:val="0"/>
          <w:lang w:eastAsia="es-ES"/>
          <w14:ligatures w14:val="none"/>
        </w:rPr>
        <w:t>Seguro Vehicular</w:t>
      </w:r>
      <w:bookmarkEnd w:id="1"/>
      <w:r w:rsidRPr="002173F2">
        <w:rPr>
          <w:rFonts w:ascii="Arial Narrow" w:eastAsia="Times New Roman" w:hAnsi="Arial Narrow" w:cs="Arial"/>
          <w:color w:val="000000"/>
          <w:kern w:val="0"/>
          <w:lang w:eastAsia="es-ES"/>
          <w14:ligatures w14:val="none"/>
        </w:rPr>
        <w:t xml:space="preserve">) de Pacífico. Además, se comprometió a efectuar el pago del deducible necesario para cubrir los gastos de los daños ocasionados a la bicicleta del menor. </w:t>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El señor Gordillo</w:t>
      </w:r>
      <w:r w:rsidR="00454805" w:rsidRPr="002173F2">
        <w:rPr>
          <w:rFonts w:ascii="Arial Narrow" w:eastAsia="Times New Roman" w:hAnsi="Arial Narrow" w:cs="Arial"/>
          <w:color w:val="000000"/>
          <w:kern w:val="0"/>
          <w:lang w:val="es-ES" w:eastAsia="es-ES"/>
          <w14:ligatures w14:val="none"/>
        </w:rPr>
        <w:t xml:space="preserve"> solicitó, en calidad de medida correctiva, que Pacífico cumpla con lo siguiente: (i) </w:t>
      </w:r>
      <w:r w:rsidR="00454805" w:rsidRPr="002173F2">
        <w:rPr>
          <w:rFonts w:ascii="Arial Narrow" w:eastAsia="Times New Roman" w:hAnsi="Arial Narrow" w:cs="Arial"/>
          <w:color w:val="000000"/>
          <w:kern w:val="0"/>
          <w:lang w:eastAsia="es-ES"/>
          <w14:ligatures w14:val="none"/>
        </w:rPr>
        <w:t xml:space="preserve">otorgar el pago de la indemnización de la cobertura </w:t>
      </w:r>
      <w:r w:rsidR="00374849" w:rsidRPr="002173F2">
        <w:rPr>
          <w:rFonts w:ascii="Arial Narrow" w:eastAsia="Times New Roman" w:hAnsi="Arial Narrow" w:cs="Arial"/>
          <w:color w:val="000000"/>
          <w:kern w:val="0"/>
          <w:lang w:eastAsia="es-ES"/>
          <w14:ligatures w14:val="none"/>
        </w:rPr>
        <w:t>del Seguro Vehicular teniendo en  cuenta que el costo real del vehículo siniestrado ascendía a de S/ 10 499,00</w:t>
      </w:r>
      <w:r w:rsidR="00454805" w:rsidRPr="002173F2">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r w:rsidRPr="002173F2">
        <w:rPr>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N°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w:t>
      </w:r>
      <w:r w:rsidRPr="002173F2">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 xml:space="preserve">interpuesta por </w:t>
      </w:r>
      <w:r w:rsidR="00374849" w:rsidRPr="002173F2">
        <w:rPr>
          <w:rFonts w:ascii="Arial Narrow" w:eastAsia="Calibri" w:hAnsi="Arial Narrow" w:cs="Arial"/>
          <w:kern w:val="0"/>
          <w14:ligatures w14:val="none"/>
        </w:rPr>
        <w:t>el señor José Antonio Gordillo Vera</w:t>
      </w:r>
      <w:r w:rsidRPr="002173F2">
        <w:rPr>
          <w:rFonts w:ascii="Arial Narrow" w:eastAsia="Calibri" w:hAnsi="Arial Narrow" w:cs="Arial"/>
          <w:kern w:val="0"/>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contra</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Calibri" w:hAnsi="Arial Narrow" w:cs="Arial Narrow"/>
          <w:color w:val="000000"/>
          <w:kern w:val="0"/>
          <w:lang w:eastAsia="es-PE"/>
          <w14:ligatures w14:val="none"/>
        </w:rPr>
        <w:t xml:space="preserve">, </w:t>
      </w:r>
      <w:bookmarkEnd w:id="6"/>
      <w:r w:rsidRPr="002173F2">
        <w:rPr>
          <w:rFonts w:ascii="Arial Narrow" w:eastAsia="Calibri" w:hAnsi="Arial Narrow" w:cs="Arial Narrow"/>
          <w:color w:val="000000"/>
          <w:kern w:val="0"/>
          <w:lang w:eastAsia="es-PE"/>
          <w14:ligatures w14:val="none"/>
        </w:rPr>
        <w:t xml:space="preserve">por </w:t>
      </w:r>
      <w:r w:rsidR="00374849" w:rsidRPr="002173F2">
        <w:rPr>
          <w:rFonts w:ascii="Arial Narrow" w:eastAsia="Calibri" w:hAnsi="Arial Narrow" w:cs="Arial Narrow"/>
          <w:color w:val="000000"/>
          <w:kern w:val="0"/>
          <w:lang w:eastAsia="es-PE"/>
          <w14:ligatures w14:val="none"/>
        </w:rPr>
        <w:t>la presunta</w:t>
      </w:r>
      <w:r w:rsidRPr="002173F2">
        <w:rPr>
          <w:rFonts w:ascii="Arial Narrow" w:eastAsia="Times New Roman" w:hAnsi="Arial Narrow" w:cs="Times New Roman"/>
          <w:kern w:val="0"/>
          <w:shd w:val="clear" w:color="auto" w:fill="FFFFFF"/>
          <w:lang w:eastAsia="es-PE"/>
          <w14:ligatures w14:val="none"/>
        </w:rPr>
        <w:t xml:space="preserve"> infracción a los artículos 18° y 19°</w:t>
      </w:r>
      <w:r w:rsidRPr="002173F2">
        <w:rPr>
          <w:rFonts w:ascii="Arial Narrow" w:eastAsia="Calibri" w:hAnsi="Arial Narrow" w:cs="Arial Narrow"/>
          <w:kern w:val="0"/>
          <w:lang w:eastAsia="es-PE"/>
          <w14:ligatures w14:val="none"/>
        </w:rPr>
        <w:t xml:space="preserve"> de </w:t>
      </w:r>
      <w:r w:rsidRPr="002173F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2173F2">
        <w:rPr>
          <w:rFonts w:ascii="Arial Narrow" w:eastAsia="Times New Roman" w:hAnsi="Arial Narrow" w:cs="Arial"/>
          <w:color w:val="000000"/>
          <w:kern w:val="0"/>
          <w:lang w:eastAsia="es-ES"/>
          <w14:ligatures w14:val="none"/>
        </w:rPr>
        <w:t xml:space="preserve"> </w:t>
      </w:r>
      <w:r w:rsidR="009D0578" w:rsidRPr="002173F2">
        <w:rPr>
          <w:rFonts w:ascii="Arial Narrow" w:eastAsia="Times New Roman" w:hAnsi="Arial Narrow" w:cs="Arial"/>
          <w:color w:val="000000"/>
          <w:kern w:val="0"/>
          <w:lang w:eastAsia="es-ES"/>
          <w14:ligatures w14:val="none"/>
        </w:rPr>
        <w:t xml:space="preserve">habría pretendido otorgar un monto menor al costo real de la bicicleta de alta gama que le correspondía en virtud de la Póliza del Seguro de Responsabilidad Civil Frente a terceros por el siniestro del </w:t>
      </w:r>
      <w:r w:rsidR="00356206" w:rsidRPr="002173F2">
        <w:rPr>
          <w:rFonts w:ascii="Arial Narrow" w:eastAsia="Times New Roman" w:hAnsi="Arial Narrow" w:cs="Arial"/>
          <w:color w:val="000000"/>
          <w:kern w:val="0"/>
          <w:lang w:eastAsia="es-ES"/>
          <w14:ligatures w14:val="none"/>
        </w:rPr>
        <w:t>24 de diciembre de 2024.</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w:t>
      </w:r>
      <w:r w:rsidR="00374849" w:rsidRPr="002173F2">
        <w:rPr>
          <w:rFonts w:ascii="Arial Narrow" w:eastAsia="Calibri" w:hAnsi="Arial Narrow" w:cs="Arial"/>
          <w:kern w:val="0"/>
          <w14:ligatures w14:val="none"/>
        </w:rPr>
        <w:t xml:space="preserve"> de marzo de 2025.</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110º del </w:t>
      </w:r>
      <w:r w:rsidRPr="002173F2">
        <w:rPr>
          <w:rFonts w:ascii="Arial Narrow" w:eastAsia="Calibri" w:hAnsi="Arial Narrow" w:cs="Arial"/>
          <w:spacing w:val="-2"/>
          <w:kern w:val="0"/>
          <w14:ligatures w14:val="none"/>
        </w:rPr>
        <w:t>Código</w:t>
      </w:r>
      <w:r w:rsidRPr="002173F2">
        <w:rPr>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14:paraId="3E91B676" w14:textId="79ED9E11"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CUARTO: </w:t>
      </w:r>
      <w:r w:rsidRPr="002173F2">
        <w:rPr>
          <w:rFonts w:ascii="Arial Narrow" w:eastAsia="Arial Narrow" w:hAnsi="Arial Narrow" w:cs="Arial Narrow"/>
          <w:color w:val="000000"/>
          <w:kern w:val="0"/>
          <w:lang w:eastAsia="es-PE"/>
          <w14:ligatures w14:val="none"/>
        </w:rPr>
        <w:t xml:space="preserve">correr traslado de la denuncia interpuesta </w:t>
      </w:r>
      <w:r w:rsidRPr="002173F2">
        <w:rPr>
          <w:rFonts w:ascii="Arial Narrow" w:eastAsia="Times New Roman" w:hAnsi="Arial Narrow" w:cs="Arial"/>
          <w:color w:val="000000"/>
          <w:kern w:val="0"/>
          <w:lang w:val="es-ES" w:eastAsia="es-ES"/>
          <w14:ligatures w14:val="none"/>
        </w:rPr>
        <w:t xml:space="preserve">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Arial Narrow" w:hAnsi="Arial Narrow" w:cs="Arial Narrow"/>
          <w:color w:val="000000"/>
          <w:kern w:val="0"/>
          <w:lang w:eastAsia="es-PE"/>
          <w14:ligatures w14:val="none"/>
        </w:rPr>
        <w:t>a</w:t>
      </w:r>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Arial Narrow" w:hAnsi="Arial Narrow" w:cs="Arial Narrow"/>
          <w:color w:val="000000"/>
          <w:kern w:val="0"/>
          <w:lang w:eastAsia="es-PE"/>
          <w14:ligatures w14:val="none"/>
        </w:rPr>
        <w:t>, para que, de conformidad con lo dispuesto por el artículo 26</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de la Ley sobre </w:t>
      </w:r>
      <w:r w:rsidRPr="002173F2">
        <w:rPr>
          <w:rFonts w:ascii="Arial Narrow" w:eastAsia="Arial Narrow" w:hAnsi="Arial Narrow" w:cs="Arial Narrow"/>
          <w:color w:val="000000"/>
          <w:kern w:val="0"/>
          <w:lang w:eastAsia="es-PE"/>
          <w14:ligatures w14:val="none"/>
        </w:rPr>
        <w:lastRenderedPageBreak/>
        <w:t>Facultades, Normas y Organización del Indecopi, aprobada por Decreto Legislativo 807</w:t>
      </w:r>
      <w:r w:rsidR="00C97ABF" w:rsidRPr="00D57597">
        <w:rPr>
          <w:rFonts w:ascii="Arial Narrow" w:eastAsia="Calibri" w:hAnsi="Arial Narrow" w:cs="Arial"/>
          <w:spacing w:val="-2"/>
          <w:kern w:val="0"/>
          <w:vertAlign w:val="superscript"/>
          <w14:ligatures w14:val="none"/>
        </w:rPr>
        <w:footnoteReference w:id="8"/>
      </w:r>
      <w:r w:rsidRPr="002173F2">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N°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del Código</w:t>
      </w:r>
      <w:r w:rsidRPr="002173F2">
        <w:rPr>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N° 807</w:t>
      </w:r>
      <w:r w:rsidRPr="002173F2">
        <w:rPr>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DÉCIMO:</w:t>
      </w:r>
      <w:r w:rsidRPr="002173F2">
        <w:rPr>
          <w:rFonts w:ascii="Arial Narrow" w:hAnsi="Arial Narrow" w:cs="Arial"/>
          <w:bCs/>
          <w:spacing w:val="-3"/>
          <w:kern w:val="0"/>
          <w14:ligatures w14:val="none"/>
        </w:rPr>
        <w:t xml:space="preserve"> requerir </w:t>
      </w:r>
      <w:r w:rsidR="00374849" w:rsidRPr="002173F2">
        <w:rPr>
          <w:rFonts w:ascii="Arial Narrow" w:hAnsi="Arial Narrow" w:cs="Arial"/>
          <w:bCs/>
          <w:spacing w:val="-3"/>
          <w:kern w:val="0"/>
          <w14:ligatures w14:val="none"/>
        </w:rPr>
        <w:t xml:space="preserve">al señor </w:t>
      </w:r>
      <w:r w:rsidR="00374849" w:rsidRPr="002173F2">
        <w:rPr>
          <w:rFonts w:ascii="Arial Narrow" w:eastAsia="Calibri" w:hAnsi="Arial Narrow" w:cs="Arial"/>
          <w:kern w:val="0"/>
          <w14:ligatures w14:val="none"/>
        </w:rPr>
        <w:t>José Antonio Gordillo Vera</w:t>
      </w:r>
      <w:r w:rsidRPr="002173F2">
        <w:rPr>
          <w:rFonts w:ascii="Arial Narrow" w:hAnsi="Arial Narrow" w:cs="Arial"/>
          <w:bCs/>
          <w:spacing w:val="-3"/>
          <w:kern w:val="0"/>
          <w14:ligatures w14:val="none"/>
        </w:rPr>
        <w:t xml:space="preserve"> </w:t>
      </w:r>
      <w:r w:rsidRPr="002173F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2173F2" w:rsidRPr="002173F2">
        <w:rPr>
          <w:rFonts w:ascii="Arial Narrow" w:eastAsia="Arial Narrow" w:hAnsi="Arial Narrow" w:cs="Arial Narrow"/>
          <w:color w:val="000000"/>
          <w:kern w:val="0"/>
          <w:lang w:eastAsia="es-PE"/>
          <w14:ligatures w14:val="none"/>
        </w:rPr>
        <w:t>°</w:t>
      </w:r>
      <w:r w:rsidRPr="002173F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2173F2" w:rsidRPr="002173F2">
        <w:rPr>
          <w:rFonts w:ascii="Arial Narrow" w:eastAsia="Arial Narrow" w:hAnsi="Arial Narrow" w:cs="Arial Narrow"/>
          <w:color w:val="000000"/>
          <w:kern w:val="0"/>
          <w:lang w:eastAsia="es-PE"/>
          <w14:ligatures w14:val="none"/>
        </w:rPr>
        <w:t>°</w:t>
      </w:r>
      <w:r w:rsidRPr="002173F2">
        <w:rPr>
          <w:rFonts w:ascii="Arial Narrow" w:hAnsi="Arial Narrow"/>
          <w:color w:val="000000"/>
        </w:rPr>
        <w:t xml:space="preserve"> del citado cuerpo normativo</w:t>
      </w:r>
      <w:r w:rsidRPr="002173F2">
        <w:rPr>
          <w:rFonts w:ascii="Arial Narrow" w:hAnsi="Arial Narrow"/>
          <w:vertAlign w:val="superscript"/>
        </w:rPr>
        <w:footnoteReference w:id="14"/>
      </w:r>
      <w:r w:rsidRPr="002173F2">
        <w:rPr>
          <w:rFonts w:ascii="Arial Narrow" w:hAnsi="Arial Narrow" w:cs="Arial"/>
        </w:rPr>
        <w:t>.</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N°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N°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N°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N°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110º.-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w:hAnsi="Arial"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TextonotapieCar"/>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N°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N°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w:hAnsi="Arial"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Nº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29º.-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