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742BD" w14:textId="77777777" w:rsidR="0018138A" w:rsidRDefault="006D40F0">
      <w:pPr>
        <w:jc w:val="right"/>
      </w:pPr>
      <w:r>
        <w:rPr>
          <w:b/>
          <w:i/>
        </w:rPr>
        <w:t>SECRETARIA TÉCNICA DE LA</w:t>
      </w:r>
      <w:r>
        <w:rPr>
          <w:b/>
          <w:i/>
        </w:rPr>
        <w:br/>
        <w:t>COMISIÓN DE PROTECCIÓN AL CONSUMIDOR 1</w:t>
      </w:r>
      <w:r>
        <w:rPr>
          <w:b/>
          <w:i/>
        </w:rPr>
        <w:br/>
        <w:t>SEDE CENTRAL</w:t>
      </w:r>
    </w:p>
    <w:p w14:paraId="567815F0" w14:textId="77777777" w:rsidR="0018138A" w:rsidRDefault="0018138A"/>
    <w:tbl>
      <w:tblPr>
        <w:tblW w:w="0" w:type="auto"/>
        <w:tblLayout w:type="fixed"/>
        <w:tblLook w:val="04A0" w:firstRow="1" w:lastRow="0" w:firstColumn="1" w:lastColumn="0" w:noHBand="0" w:noVBand="1"/>
      </w:tblPr>
      <w:tblGrid>
        <w:gridCol w:w="4252"/>
        <w:gridCol w:w="4252"/>
      </w:tblGrid>
      <w:tr w:rsidR="0018138A" w14:paraId="4738BF4A" w14:textId="77777777">
        <w:tc>
          <w:tcPr>
            <w:tcW w:w="4252" w:type="dxa"/>
          </w:tcPr>
          <w:p w14:paraId="57EE8AC0" w14:textId="77777777" w:rsidR="0018138A" w:rsidRDefault="006D40F0">
            <w:r>
              <w:t>EXPEDIENTE</w:t>
            </w:r>
            <w:r>
              <w:tab/>
              <w:t>:</w:t>
            </w:r>
          </w:p>
        </w:tc>
        <w:tc>
          <w:tcPr>
            <w:tcW w:w="4252" w:type="dxa"/>
          </w:tcPr>
          <w:p w14:paraId="754DDD89" w14:textId="77777777" w:rsidR="0018138A" w:rsidRDefault="006D40F0">
            <w:r>
              <w:rPr>
                <w:b/>
              </w:rPr>
              <w:t>0955-2026/CC1</w:t>
            </w:r>
          </w:p>
        </w:tc>
      </w:tr>
      <w:tr w:rsidR="0018138A" w14:paraId="6AB35280" w14:textId="77777777">
        <w:tc>
          <w:tcPr>
            <w:tcW w:w="4252" w:type="dxa"/>
          </w:tcPr>
          <w:p w14:paraId="670F50B9" w14:textId="77777777" w:rsidR="0018138A" w:rsidRDefault="006D40F0">
            <w:r>
              <w:t>DENUNCIANTE</w:t>
            </w:r>
            <w:r>
              <w:tab/>
              <w:t>:</w:t>
            </w:r>
          </w:p>
        </w:tc>
        <w:tc>
          <w:tcPr>
            <w:tcW w:w="4252" w:type="dxa"/>
          </w:tcPr>
          <w:p w14:paraId="5198B70D" w14:textId="77777777" w:rsidR="0018138A" w:rsidRDefault="006D40F0">
            <w:r>
              <w:rPr>
                <w:b/>
              </w:rPr>
              <w:t>EUFEMIA ESTEFA MARTÍNEZ MORENO DE ROMERO (SEÑORA MARTÍNEZ)</w:t>
            </w:r>
          </w:p>
        </w:tc>
      </w:tr>
      <w:tr w:rsidR="0018138A" w14:paraId="18CBDF18" w14:textId="77777777">
        <w:tc>
          <w:tcPr>
            <w:tcW w:w="4252" w:type="dxa"/>
          </w:tcPr>
          <w:p w14:paraId="7C70DE19" w14:textId="77777777" w:rsidR="0018138A" w:rsidRDefault="006D40F0">
            <w:r>
              <w:t>DENUNCIADO</w:t>
            </w:r>
            <w:r>
              <w:tab/>
              <w:t>:</w:t>
            </w:r>
          </w:p>
        </w:tc>
        <w:tc>
          <w:tcPr>
            <w:tcW w:w="4252" w:type="dxa"/>
          </w:tcPr>
          <w:p w14:paraId="110570FA" w14:textId="77777777" w:rsidR="0018138A" w:rsidRDefault="006D40F0">
            <w:r>
              <w:rPr>
                <w:b/>
              </w:rPr>
              <w:t>INTERSEGURO COMPAÑÍA DE SEGUROS S.A. (INTERSEGURO)</w:t>
            </w:r>
          </w:p>
        </w:tc>
      </w:tr>
      <w:tr w:rsidR="0018138A" w14:paraId="646BEC0F" w14:textId="77777777">
        <w:tc>
          <w:tcPr>
            <w:tcW w:w="4252" w:type="dxa"/>
          </w:tcPr>
          <w:p w14:paraId="603A5F01" w14:textId="77777777" w:rsidR="0018138A" w:rsidRDefault="006D40F0">
            <w:r>
              <w:t>MATERIAS</w:t>
            </w:r>
            <w:r>
              <w:tab/>
              <w:t>:</w:t>
            </w:r>
          </w:p>
        </w:tc>
        <w:tc>
          <w:tcPr>
            <w:tcW w:w="4252" w:type="dxa"/>
          </w:tcPr>
          <w:p w14:paraId="3A5B878C" w14:textId="77777777" w:rsidR="0018138A" w:rsidRDefault="006D40F0">
            <w:r>
              <w:rPr>
                <w:b/>
              </w:rPr>
              <w:t>ADMISIÓN A TRÁMITE</w:t>
            </w:r>
            <w:r>
              <w:rPr>
                <w:b/>
              </w:rPr>
              <w:br/>
              <w:t>REQUERIMIENTO DE INFORMACIÓN</w:t>
            </w:r>
          </w:p>
        </w:tc>
      </w:tr>
      <w:tr w:rsidR="0018138A" w14:paraId="77C5238D" w14:textId="77777777">
        <w:tc>
          <w:tcPr>
            <w:tcW w:w="4252" w:type="dxa"/>
          </w:tcPr>
          <w:p w14:paraId="1B4BF25D" w14:textId="77777777" w:rsidR="0018138A" w:rsidRDefault="006D40F0">
            <w:r>
              <w:t>RESOLUCIÓN</w:t>
            </w:r>
            <w:r>
              <w:tab/>
              <w:t>:</w:t>
            </w:r>
          </w:p>
        </w:tc>
        <w:tc>
          <w:tcPr>
            <w:tcW w:w="4252" w:type="dxa"/>
          </w:tcPr>
          <w:p w14:paraId="4B9D9760" w14:textId="77777777" w:rsidR="0018138A" w:rsidRDefault="006D40F0">
            <w:r>
              <w:rPr>
                <w:b/>
              </w:rPr>
              <w:t>1</w:t>
            </w:r>
          </w:p>
        </w:tc>
      </w:tr>
    </w:tbl>
    <w:p w14:paraId="60F1C4B8" w14:textId="77777777" w:rsidR="0018138A" w:rsidRDefault="0018138A"/>
    <w:p w14:paraId="3614A148" w14:textId="77777777" w:rsidR="0018138A" w:rsidRDefault="006D40F0">
      <w:r>
        <w:t>Lima, 20 de abril de 2026</w:t>
      </w:r>
    </w:p>
    <w:p w14:paraId="507C2A36" w14:textId="77777777" w:rsidR="0018138A" w:rsidRDefault="0018138A"/>
    <w:p w14:paraId="466C3867" w14:textId="77777777" w:rsidR="0018138A" w:rsidRDefault="006D40F0">
      <w:r>
        <w:rPr>
          <w:b/>
        </w:rPr>
        <w:t>I.</w:t>
      </w:r>
      <w:r>
        <w:rPr>
          <w:b/>
        </w:rPr>
        <w:tab/>
        <w:t>HECHOS</w:t>
      </w:r>
    </w:p>
    <w:p w14:paraId="40BC98A4" w14:textId="77777777" w:rsidR="0018138A" w:rsidRDefault="0018138A"/>
    <w:p w14:paraId="1E38A186" w14:textId="2756A4EE" w:rsidR="0018138A" w:rsidRDefault="006D40F0">
      <w:pPr>
        <w:jc w:val="both"/>
      </w:pPr>
      <w:r>
        <w:t>1.</w:t>
      </w:r>
      <w:r>
        <w:tab/>
      </w:r>
      <w:r>
        <w:t>Mediante el escrito del 19 de marzo de 2026, la señora Martínez denunció a Interseguro por presuntas infracciones a la Ley N°29571, Código de Protección y Defensa del Consumidor (en adelante, Código)</w:t>
      </w:r>
      <w:r w:rsidR="00721FE1">
        <w:rPr>
          <w:rStyle w:val="Refdenotaalpie"/>
        </w:rPr>
        <w:footnoteReference w:id="1"/>
      </w:r>
      <w:r>
        <w:t>, señalando lo siguiente:</w:t>
      </w:r>
    </w:p>
    <w:p w14:paraId="7D995244" w14:textId="77777777" w:rsidR="0018138A" w:rsidRDefault="006D40F0">
      <w:pPr>
        <w:jc w:val="both"/>
      </w:pPr>
      <w:r>
        <w:tab/>
        <w:t>(i)</w:t>
      </w:r>
      <w:r>
        <w:tab/>
        <w:t>El 10 de setiembre de 2024, inició la vigencia del Seguro de Vida – Póliza N°1760006823 (en adelante, Seguro de Vida), adquirido por su hijo de iniciales L.M.R. (en adelante, asegurado), en el cual se le consignó en calidad de única beneficiaria.</w:t>
      </w:r>
    </w:p>
    <w:p w14:paraId="7DF5EA91" w14:textId="77777777" w:rsidR="0018138A" w:rsidRDefault="006D40F0">
      <w:pPr>
        <w:jc w:val="both"/>
      </w:pPr>
      <w:r>
        <w:tab/>
        <w:t>(ii)</w:t>
      </w:r>
      <w:r>
        <w:tab/>
      </w:r>
      <w:r>
        <w:t>El 23 de marzo de 2025, el asegurado perdió la vida en circunstancias vinculadas a su abandono en la vía pública por parte del conductor de un vehículo de transporte público no identificado, sin que se haya determinado la identidad del responsable ni del vehículo involucrado.</w:t>
      </w:r>
    </w:p>
    <w:p w14:paraId="5E34C438" w14:textId="77777777" w:rsidR="0018138A" w:rsidRDefault="006D40F0">
      <w:pPr>
        <w:jc w:val="both"/>
      </w:pPr>
      <w:r>
        <w:tab/>
        <w:t>(iii)</w:t>
      </w:r>
      <w:r>
        <w:tab/>
      </w:r>
      <w:r>
        <w:t>El 24 de abril de 2025, se emitió el Informe Policial N°562-2025-REG.POL-LIMA/DIVPOL-CHO-DEPINCRI-CHOSICA, en el cual se dejó constancia de las circunstancias del fallecimiento del asegurado, incluyendo su abandono en la vía pública y la falta de identificación del responsable.</w:t>
      </w:r>
    </w:p>
    <w:p w14:paraId="295888D0" w14:textId="77777777" w:rsidR="0018138A" w:rsidRDefault="006D40F0">
      <w:pPr>
        <w:jc w:val="both"/>
      </w:pPr>
      <w:r>
        <w:tab/>
        <w:t>(iv)</w:t>
      </w:r>
      <w:r>
        <w:tab/>
      </w:r>
      <w:r>
        <w:t>Posteriormente, conforme a las pericias y al certificado de necropsia, se determinó que el asegurado se encontraba bajo los efectos del alcohol al momento de su fallecimiento, estableciéndose como causa de muerte un paro cardíaco asociado a edema cerebral y daño pulmonar severo por asfixia, sin haberse precisado la causa inicial del deceso.</w:t>
      </w:r>
    </w:p>
    <w:p w14:paraId="44855FB1" w14:textId="77777777" w:rsidR="0018138A" w:rsidRDefault="006D40F0">
      <w:pPr>
        <w:jc w:val="both"/>
      </w:pPr>
      <w:r>
        <w:lastRenderedPageBreak/>
        <w:tab/>
        <w:t>(v)</w:t>
      </w:r>
      <w:r>
        <w:tab/>
      </w:r>
      <w:r>
        <w:t>El 8 de septiembre de 2025, Interseguro emitió la carta N°GOT-SIN-90852-2025, mediante la cual comunicó la denegatoria de su solicitud de cobertura del Seguro de Vida, señalando que el fallecimiento del asegurado se encontraba comprendido dentro de un supuesto de exclusión por estado de ebriedad, motivo por el cual le rechazó el pago del monto asegurado en su calidad de única beneficiaria.</w:t>
      </w:r>
    </w:p>
    <w:p w14:paraId="4BB4D1C2" w14:textId="77777777" w:rsidR="0018138A" w:rsidRDefault="0018138A"/>
    <w:p w14:paraId="72DFCBC0" w14:textId="77777777" w:rsidR="0018138A" w:rsidRDefault="006D40F0">
      <w:pPr>
        <w:jc w:val="both"/>
      </w:pPr>
      <w:r>
        <w:t>2.</w:t>
      </w:r>
      <w:r>
        <w:tab/>
      </w:r>
      <w:r>
        <w:t>La señora Martínez solicitó, en calidad de medida correctiva, que Interseguro cumpla con otorgar la cobertura del Seguro de Desgravamen y otorgar el pago de los daños y perjuicios ocasionados. Asimismo, no requirió de manera expresa el reembolso de costos y costas del presente procedimiento.</w:t>
      </w:r>
    </w:p>
    <w:p w14:paraId="0E988182" w14:textId="77777777" w:rsidR="0018138A" w:rsidRDefault="0018138A"/>
    <w:p w14:paraId="0BAD1C57" w14:textId="77777777" w:rsidR="0018138A" w:rsidRDefault="006D40F0">
      <w:r>
        <w:rPr>
          <w:b/>
        </w:rPr>
        <w:t>II.</w:t>
      </w:r>
      <w:r>
        <w:rPr>
          <w:b/>
        </w:rPr>
        <w:tab/>
        <w:t>DE LA ADMISIÓN A TRÁMITE DE LA DENUNCIA</w:t>
      </w:r>
    </w:p>
    <w:p w14:paraId="0B24ED5B" w14:textId="77777777" w:rsidR="0018138A" w:rsidRDefault="0018138A"/>
    <w:p w14:paraId="22B274EE" w14:textId="42C3D84C" w:rsidR="0018138A" w:rsidRDefault="006D40F0">
      <w:pPr>
        <w:jc w:val="both"/>
      </w:pPr>
      <w:r>
        <w:t>3.</w:t>
      </w:r>
      <w:r>
        <w:tab/>
      </w:r>
      <w:r>
        <w:t>La Secretaría Técnica de la Comisión de Protección al Consumidor N°1 (en adelante, la Secretaría Técnica), en ejercicio de sus facultades</w:t>
      </w:r>
      <w:r w:rsidR="00721FE1">
        <w:rPr>
          <w:rStyle w:val="Refdenotaalpie"/>
        </w:rPr>
        <w:footnoteReference w:id="2"/>
      </w:r>
      <w:r>
        <w:t>, considera que el hecho denunciado, consistente en que la compañía aseguradora habría negado injustificadamente al denunciante, mediante la carta N°GOT-SIN-90852-2025, la cobertura de la Póliza N°1760006823 del Seguro de Vida;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w:t>
      </w:r>
      <w:r>
        <w:t>l deber de idoneidad, tipificado en los artículos 18° y 19° del Código</w:t>
      </w:r>
      <w:r w:rsidR="00721FE1">
        <w:rPr>
          <w:rStyle w:val="Refdenotaalpie"/>
        </w:rPr>
        <w:footnoteReference w:id="3"/>
      </w:r>
      <w:r>
        <w:t>.</w:t>
      </w:r>
    </w:p>
    <w:p w14:paraId="333CA322" w14:textId="77777777" w:rsidR="0018138A" w:rsidRDefault="0018138A"/>
    <w:p w14:paraId="384B0C92" w14:textId="43F958C4" w:rsidR="0018138A" w:rsidRDefault="006D40F0">
      <w:pPr>
        <w:jc w:val="both"/>
      </w:pPr>
      <w:r>
        <w:t>4.</w:t>
      </w:r>
      <w:r>
        <w:tab/>
        <w:t>En tanto la denuncia reúne los requisitos establecidos por la norma citada, corresponde admitirla a trámite</w:t>
      </w:r>
      <w:r w:rsidR="00721FE1">
        <w:rPr>
          <w:rStyle w:val="Refdenotaalpie"/>
        </w:rPr>
        <w:footnoteReference w:id="4"/>
      </w:r>
      <w:r>
        <w:t>.</w:t>
      </w:r>
    </w:p>
    <w:p w14:paraId="322DFFE0" w14:textId="77777777" w:rsidR="0018138A" w:rsidRDefault="0018138A"/>
    <w:p w14:paraId="29BE0F1D" w14:textId="77777777" w:rsidR="0018138A" w:rsidRDefault="006D40F0">
      <w:r>
        <w:rPr>
          <w:b/>
        </w:rPr>
        <w:t>III.</w:t>
      </w:r>
      <w:r>
        <w:rPr>
          <w:b/>
        </w:rPr>
        <w:tab/>
        <w:t>REQUERIMIENTO DE INFORMACIÓN</w:t>
      </w:r>
    </w:p>
    <w:p w14:paraId="7B56A419" w14:textId="77777777" w:rsidR="0018138A" w:rsidRDefault="0018138A"/>
    <w:p w14:paraId="45E247BF" w14:textId="77777777" w:rsidR="0018138A" w:rsidRDefault="006D40F0">
      <w:pPr>
        <w:jc w:val="both"/>
      </w:pPr>
      <w:r>
        <w:t>5.</w:t>
      </w:r>
      <w:r>
        <w:tab/>
      </w:r>
      <w:r>
        <w:t>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 (i) presentar una copia completa, legible y debidamente suscrita de la Póliza N°1760006823 - Seguro de Vida, así como el cargo de remis</w:t>
      </w:r>
      <w:r>
        <w:t>ión de la póliza; (ii) presentar los medios probatorios que acrediten que la negativa de otorgamiento de cobertura fue justificada; y, (iii) presentar todas las comunicaciones cursadas con la parte denunciante en virtud de los hechos materia de denuncia.</w:t>
      </w:r>
    </w:p>
    <w:p w14:paraId="14E73D2F" w14:textId="77777777" w:rsidR="0018138A" w:rsidRDefault="0018138A"/>
    <w:p w14:paraId="062302E7" w14:textId="77777777" w:rsidR="0018138A" w:rsidRDefault="006D40F0">
      <w:r>
        <w:rPr>
          <w:b/>
        </w:rPr>
        <w:lastRenderedPageBreak/>
        <w:t>IV.</w:t>
      </w:r>
      <w:r>
        <w:rPr>
          <w:b/>
        </w:rPr>
        <w:tab/>
        <w:t>RESOLUCIÓN DE LA SECRETARÍA TÉCNICA</w:t>
      </w:r>
    </w:p>
    <w:p w14:paraId="08330EB2" w14:textId="77777777" w:rsidR="0018138A" w:rsidRDefault="0018138A"/>
    <w:p w14:paraId="29C76DAD" w14:textId="77777777" w:rsidR="0018138A" w:rsidRDefault="006D40F0">
      <w:pPr>
        <w:jc w:val="both"/>
      </w:pPr>
      <w:r>
        <w:rPr>
          <w:b/>
        </w:rPr>
        <w:t xml:space="preserve">PRIMERO: </w:t>
      </w:r>
      <w:r>
        <w:t>admitir a trámite la denuncia del 19 de marzo de 2026 interpuesta por la señora Eufemia Estefa Martínez Moreno de Romero contra Interseguro Compañía de Seguros S.A., por la presunta infracción a los artículos 18° y 19° de la Ley N° 29571, Código de Protección y Defensa del Consumidor, en tanto la compañía aseguradora habría negado injustificadamente al denunciante, mediante la carta N°GOT-SIN-90852-2025, la cobertura de la Póliza N°1760006823 del Seguro de Vida.</w:t>
      </w:r>
    </w:p>
    <w:p w14:paraId="62C7435D" w14:textId="77777777" w:rsidR="0018138A" w:rsidRDefault="0018138A"/>
    <w:p w14:paraId="1170257F" w14:textId="77777777" w:rsidR="0018138A" w:rsidRDefault="006D40F0">
      <w:pPr>
        <w:jc w:val="both"/>
      </w:pPr>
      <w:r>
        <w:rPr>
          <w:b/>
        </w:rPr>
        <w:t xml:space="preserve">SEGUNDO: </w:t>
      </w:r>
      <w:r>
        <w:t>tener por ofrecidos los medios probatorios presentados en el escrito de denuncia del 19 de marzo de 2026.</w:t>
      </w:r>
    </w:p>
    <w:p w14:paraId="165B4365" w14:textId="77777777" w:rsidR="0018138A" w:rsidRDefault="0018138A"/>
    <w:p w14:paraId="46352D64" w14:textId="77777777" w:rsidR="0018138A" w:rsidRDefault="006D40F0">
      <w:pPr>
        <w:jc w:val="both"/>
      </w:pPr>
      <w:r>
        <w:rPr>
          <w:b/>
        </w:rPr>
        <w:t xml:space="preserve">TERCERO: </w:t>
      </w:r>
      <w:r>
        <w:t>requerir a Interseguro Compañía de Seguros S.A. que cumpla con lo siguiente:</w:t>
      </w:r>
    </w:p>
    <w:p w14:paraId="011B3BE9" w14:textId="77777777" w:rsidR="0018138A" w:rsidRDefault="006D40F0">
      <w:pPr>
        <w:jc w:val="both"/>
      </w:pPr>
      <w:r>
        <w:t>(i)</w:t>
      </w:r>
      <w:r>
        <w:tab/>
        <w:t>presentar documentos que acrediten su inscripción en los Registros Públicos o una declaración jurada que indique que cuenta con dicha inscripción;</w:t>
      </w:r>
    </w:p>
    <w:p w14:paraId="0CD60050" w14:textId="77777777" w:rsidR="0018138A" w:rsidRDefault="006D40F0">
      <w:pPr>
        <w:jc w:val="both"/>
      </w:pPr>
      <w:r>
        <w:t>(ii)</w:t>
      </w:r>
      <w:r>
        <w:tab/>
      </w:r>
      <w:r>
        <w:t>presentar copia simple de las facultades de representación de su representante legal en el presente procedimiento o la declaración jurada que indique que cuenta con dichas facultades y que estas se encuentran vigentes;</w:t>
      </w:r>
    </w:p>
    <w:p w14:paraId="08D6A60E" w14:textId="77777777" w:rsidR="0018138A" w:rsidRDefault="006D40F0">
      <w:pPr>
        <w:jc w:val="both"/>
      </w:pPr>
      <w:r>
        <w:t>(iii)</w:t>
      </w:r>
      <w:r>
        <w:tab/>
        <w:t>consignar el Número de Registro Único de Contribuyentes (RUC); y,</w:t>
      </w:r>
    </w:p>
    <w:p w14:paraId="2DAD0D6A" w14:textId="77777777" w:rsidR="0018138A" w:rsidRDefault="006D40F0">
      <w:pPr>
        <w:jc w:val="both"/>
      </w:pPr>
      <w:r>
        <w:t>(iv)</w:t>
      </w:r>
      <w:r>
        <w:tab/>
      </w:r>
      <w:r>
        <w:t>fijar domicilio procesal para el procedimiento, de conformidad con el numeral 1 del artículo 442° del Código Procesal Civil. Para ello podrá señalar domicilio físico o una dirección electrónica a la que pueda remitirse las notificaciones;</w:t>
      </w:r>
    </w:p>
    <w:p w14:paraId="62E85EAE" w14:textId="2E928536" w:rsidR="0018138A" w:rsidRDefault="006D40F0">
      <w:pPr>
        <w:jc w:val="both"/>
      </w:pPr>
      <w:r>
        <w:t>(v)</w:t>
      </w:r>
      <w:r>
        <w:tab/>
      </w:r>
      <w:r>
        <w:t>en caso califique como micro empresa o pequeña empresa, presentar los documentos que acrediten su volumen de ventas o ingresos brutos percibidos el año anterior relativo a todas sus actividades económicas y el número de trabajadores con el que cuenta</w:t>
      </w:r>
      <w:r w:rsidR="00721FE1">
        <w:rPr>
          <w:rStyle w:val="Refdenotaalpie"/>
        </w:rPr>
        <w:footnoteReference w:id="5"/>
      </w:r>
      <w:r>
        <w:t>. Ello, a fin de que la Comisión pueda meritar dicha documentación, conforme lo establece el artículo 110° del Código</w:t>
      </w:r>
      <w:r w:rsidR="00721FE1">
        <w:rPr>
          <w:rStyle w:val="Refdenotaalpie"/>
        </w:rPr>
        <w:footnoteReference w:id="6"/>
      </w:r>
      <w:r>
        <w:t>.</w:t>
      </w:r>
    </w:p>
    <w:p w14:paraId="07852021" w14:textId="77777777" w:rsidR="0018138A" w:rsidRDefault="0018138A"/>
    <w:p w14:paraId="192E44CB" w14:textId="77777777" w:rsidR="0018138A" w:rsidRDefault="006D40F0">
      <w:pPr>
        <w:jc w:val="both"/>
      </w:pPr>
      <w:r>
        <w:rPr>
          <w:b/>
        </w:rPr>
        <w:t xml:space="preserve">CUARTO: </w:t>
      </w:r>
      <w:r>
        <w:t>correr traslado de la denuncia interpuesta el 19 de marzo de 2026, a Interseguro Compañía de 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1F11D912" w14:textId="77777777" w:rsidR="0018138A" w:rsidRDefault="0018138A"/>
    <w:p w14:paraId="0AC1394C" w14:textId="77777777" w:rsidR="0018138A" w:rsidRDefault="006D40F0">
      <w:pPr>
        <w:jc w:val="both"/>
      </w:pPr>
      <w:r>
        <w:rPr>
          <w:b/>
        </w:rPr>
        <w:t xml:space="preserve">QUINTO: </w:t>
      </w:r>
      <w:r>
        <w:t xml:space="preserve">requerir que, en un plazo no mayor de cinco (5) días hábiles contado a partir del día siguiente de la notificación de la presente resolución, el proveedor denunciado cumpla con: (i) presentar una copia completa, legible y debidamente suscrita de la Póliza N°1760006823 del Seguro de Vida, así como el cargo </w:t>
      </w:r>
      <w:r>
        <w:lastRenderedPageBreak/>
        <w:t>de remisión de la póliza; (ii) presentar los medios probatorios que acrediten que la negativa de otorgamiento de cobertura fue justificada; y, (iii) presentar todas las comunicaciones cursadas con la parte</w:t>
      </w:r>
      <w:r>
        <w:t xml:space="preserve"> denunciante en virtud de los hechos materia de denuncia.</w:t>
      </w:r>
    </w:p>
    <w:p w14:paraId="31BFBD1A" w14:textId="77777777" w:rsidR="0018138A" w:rsidRDefault="0018138A"/>
    <w:p w14:paraId="23C65388" w14:textId="77777777" w:rsidR="0018138A" w:rsidRDefault="006D40F0">
      <w:pPr>
        <w:jc w:val="both"/>
      </w:pPr>
      <w:r>
        <w:rPr>
          <w:b/>
        </w:rPr>
        <w:t xml:space="preserve">SEXTO: </w:t>
      </w:r>
      <w:r>
        <w:t>Informar a Interseguro Compañía de Seguros S.A. que puede acceder a los nueve (9) documentos presentados por la señora Eufemia Estefa Martínez Moreno de Romero, el cual se encontraba contenido en el USB adjuntado en su escrito del 19 de marzo de 2026, a través del siguiente link: https://indecopi-my.sharepoint.com/:f:/g/personal/apoyocc1e_indecopi_gob_pe/IgAb_utLXVuqTrZLA0y55DX2AdE_J2t0LXA_hW4jKzC8ANM?e=yi6ZyY, cuyo acceso tiene vigencia hasta el 3 de junio de 2026; dejándose a salvo su derecho de solicitar</w:t>
      </w:r>
      <w:r>
        <w:t xml:space="preserve"> una nueva habilitación del link después de vencido el plazo señalado.</w:t>
      </w:r>
    </w:p>
    <w:p w14:paraId="0A7F4E05" w14:textId="77777777" w:rsidR="0018138A" w:rsidRDefault="0018138A"/>
    <w:p w14:paraId="50E0BF7A" w14:textId="4B7E7C22" w:rsidR="0018138A" w:rsidRDefault="006D40F0">
      <w:pPr>
        <w:jc w:val="both"/>
      </w:pPr>
      <w:r>
        <w:rPr>
          <w:b/>
        </w:rPr>
        <w:t xml:space="preserve">SÉTIMO: </w:t>
      </w:r>
      <w:r>
        <w:t>informar a las partes que el artículo 110° de la Ley N° 29571, Código de Protección y Defensa del Consumidor</w:t>
      </w:r>
      <w:r w:rsidR="00721FE1">
        <w:rPr>
          <w:rStyle w:val="Refdenotaalpie"/>
        </w:rPr>
        <w:footnoteReference w:id="7"/>
      </w:r>
      <w: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721FE1">
        <w:rPr>
          <w:rStyle w:val="Refdenotaalpie"/>
        </w:rPr>
        <w:footnoteReference w:id="8"/>
      </w:r>
      <w:r>
        <w:t>. Asimismo, se consideran circunstancias atenuantes para la graduación de la sanción, el allanamiento de la denuncia o el reconocimiento de las pretensiones en ella contenidas, de acuerdo con el artículo 112° del Código</w:t>
      </w:r>
      <w:r w:rsidR="00721FE1">
        <w:rPr>
          <w:rStyle w:val="Refdenotaalpie"/>
        </w:rPr>
        <w:footnoteReference w:id="9"/>
      </w:r>
      <w:r>
        <w:t>.</w:t>
      </w:r>
    </w:p>
    <w:p w14:paraId="591E84DC" w14:textId="77777777" w:rsidR="0018138A" w:rsidRDefault="0018138A"/>
    <w:p w14:paraId="02DBC816" w14:textId="77777777" w:rsidR="0018138A" w:rsidRDefault="006D40F0">
      <w:pPr>
        <w:jc w:val="both"/>
      </w:pPr>
      <w:r>
        <w:rPr>
          <w:b/>
        </w:rPr>
        <w:t xml:space="preserve">OCTAVO: </w:t>
      </w:r>
      <w:r>
        <w:t>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w:t>
      </w:r>
      <w:r>
        <w:t>rte o al Indecopi, según sea el caso, de manera adicional a la sanción que haya podido imponerse.</w:t>
      </w:r>
    </w:p>
    <w:p w14:paraId="4497B781" w14:textId="77777777" w:rsidR="0018138A" w:rsidRDefault="0018138A"/>
    <w:p w14:paraId="0B679C99" w14:textId="052A6423" w:rsidR="0018138A" w:rsidRDefault="006D40F0">
      <w:pPr>
        <w:jc w:val="both"/>
      </w:pPr>
      <w:r>
        <w:rPr>
          <w:b/>
        </w:rPr>
        <w:t xml:space="preserve">NOVENO: </w:t>
      </w:r>
      <w:r>
        <w:t>comunicar a las partes que, de acuerdo a lo señalado por el artículo 29° del Decreto Legislativo N° 807</w:t>
      </w:r>
      <w:r w:rsidR="00721FE1">
        <w:rPr>
          <w:rStyle w:val="Refdenotaalpie"/>
        </w:rPr>
        <w:footnoteReference w:id="10"/>
      </w:r>
      <w: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w:t>
      </w:r>
      <w:r>
        <w:rPr>
          <w:u w:val="single"/>
        </w:rPr>
        <w:t>donde conste expresamente su facultad para asistir y conciliar en su representación. Ello bajo apercibimiento de no realizar la audiencia de conciliación y levantar el acta de inasistencia correspondiente.</w:t>
      </w:r>
    </w:p>
    <w:p w14:paraId="20EF3DB3" w14:textId="77777777" w:rsidR="0018138A" w:rsidRDefault="0018138A"/>
    <w:p w14:paraId="151EC4A3" w14:textId="77777777" w:rsidR="0018138A" w:rsidRDefault="006D40F0">
      <w:pPr>
        <w:jc w:val="both"/>
      </w:pPr>
      <w:r>
        <w:rPr>
          <w:b/>
        </w:rPr>
        <w:lastRenderedPageBreak/>
        <w:t xml:space="preserve">DÉCIMO: </w:t>
      </w:r>
      <w: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586A5510" w14:textId="77777777" w:rsidR="0018138A" w:rsidRDefault="0018138A"/>
    <w:p w14:paraId="024E3B55" w14:textId="62BDE1C9" w:rsidR="0018138A" w:rsidRDefault="006D40F0">
      <w:pPr>
        <w:jc w:val="both"/>
      </w:pPr>
      <w:r>
        <w:rPr>
          <w:b/>
        </w:rPr>
        <w:t xml:space="preserve">DÉCIMO PRIMERO: </w:t>
      </w:r>
      <w:r>
        <w:t xml:space="preserve">requerir a la señora Eufemia Estefa Martínez Moreno de Romero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004-2019-JUS, bajo </w:t>
      </w:r>
      <w:r>
        <w:t>apercibimiento de rehacer el acto de notificación y notificarle conforme al numeral 1 del artículo 20° del citado cuerpo normativo</w:t>
      </w:r>
      <w:r w:rsidR="00721FE1">
        <w:rPr>
          <w:rStyle w:val="Refdenotaalpie"/>
        </w:rPr>
        <w:footnoteReference w:id="11"/>
      </w:r>
      <w:r>
        <w:t>.</w:t>
      </w:r>
    </w:p>
    <w:p w14:paraId="0E46CA4E" w14:textId="77777777" w:rsidR="0018138A" w:rsidRDefault="0018138A"/>
    <w:p w14:paraId="4CCBBC13" w14:textId="77777777" w:rsidR="0018138A" w:rsidRDefault="006D40F0">
      <w:pPr>
        <w:jc w:val="both"/>
      </w:pPr>
      <w:r>
        <w:rPr>
          <w:b/>
        </w:rPr>
        <w:t xml:space="preserve">DÉCIMO SEGUNDO: </w:t>
      </w:r>
      <w:r>
        <w:t>requerir a Interseguro Compañía de Seguros S.A. para que efectúe el acuse de recibo mediante la confirmación de recepción de la notificación remitida por este despacho a su Casilla Electrónica, dentro de los cinco (5) primeros días hábiles siguientes a la fecha en que recibe la notificación.</w:t>
      </w:r>
    </w:p>
    <w:p w14:paraId="3EFAF60D" w14:textId="77777777" w:rsidR="0018138A" w:rsidRDefault="0018138A"/>
    <w:p w14:paraId="3CBE1FB3" w14:textId="77777777" w:rsidR="0018138A" w:rsidRDefault="006D40F0">
      <w:pPr>
        <w:jc w:val="center"/>
      </w:pPr>
      <w:r>
        <w:rPr>
          <w:b/>
        </w:rPr>
        <w:t>Firmado digitalmente por</w:t>
      </w:r>
      <w:r>
        <w:rPr>
          <w:b/>
        </w:rPr>
        <w:br/>
        <w:t>EVELING ROA QUISPE</w:t>
      </w:r>
      <w:r>
        <w:rPr>
          <w:b/>
        </w:rPr>
        <w:br/>
        <w:t>Secretaria Técnica</w:t>
      </w:r>
      <w:r>
        <w:rPr>
          <w:b/>
        </w:rPr>
        <w:br/>
        <w:t>Comisión de Protección al Consumidor N°1</w:t>
      </w:r>
    </w:p>
    <w:p w14:paraId="64D2DABC" w14:textId="77777777" w:rsidR="0018138A" w:rsidRDefault="006D40F0">
      <w:r>
        <w:t>LGP/JCQ</w:t>
      </w:r>
    </w:p>
    <w:sectPr w:rsidR="0018138A"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B0026" w14:textId="77777777" w:rsidR="006D40F0" w:rsidRDefault="006D40F0" w:rsidP="00DA79A0">
      <w:pPr>
        <w:spacing w:after="0" w:line="240" w:lineRule="auto"/>
      </w:pPr>
      <w:r>
        <w:separator/>
      </w:r>
    </w:p>
  </w:endnote>
  <w:endnote w:type="continuationSeparator" w:id="0">
    <w:p w14:paraId="334460A8" w14:textId="77777777" w:rsidR="006D40F0" w:rsidRDefault="006D40F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04CE"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8487D"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2941AD84"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E476"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B0C8E" w14:textId="77777777" w:rsidR="006D40F0" w:rsidRDefault="006D40F0" w:rsidP="00DA79A0">
      <w:pPr>
        <w:spacing w:after="0" w:line="240" w:lineRule="auto"/>
      </w:pPr>
      <w:r>
        <w:separator/>
      </w:r>
    </w:p>
  </w:footnote>
  <w:footnote w:type="continuationSeparator" w:id="0">
    <w:p w14:paraId="3495373D" w14:textId="77777777" w:rsidR="006D40F0" w:rsidRDefault="006D40F0" w:rsidP="00DA79A0">
      <w:pPr>
        <w:spacing w:after="0" w:line="240" w:lineRule="auto"/>
      </w:pPr>
      <w:r>
        <w:continuationSeparator/>
      </w:r>
    </w:p>
  </w:footnote>
  <w:footnote w:id="1">
    <w:p w14:paraId="42021753" w14:textId="3E4A19C1" w:rsidR="00721FE1" w:rsidRPr="00721FE1" w:rsidRDefault="00721FE1" w:rsidP="00721FE1">
      <w:pPr>
        <w:pStyle w:val="Textonotapie"/>
        <w:jc w:val="both"/>
        <w:rPr>
          <w:lang w:val="es-MX"/>
        </w:rPr>
      </w:pPr>
      <w:r>
        <w:rPr>
          <w:rStyle w:val="Refdenotaalpie"/>
        </w:rPr>
        <w:footnoteRef/>
      </w:r>
      <w:r>
        <w:t xml:space="preserve"> </w:t>
      </w:r>
    </w:p>
  </w:footnote>
  <w:footnote w:id="2">
    <w:p w14:paraId="67499A81" w14:textId="15530698" w:rsidR="00721FE1" w:rsidRPr="00721FE1" w:rsidRDefault="00721FE1" w:rsidP="00721FE1">
      <w:pPr>
        <w:pStyle w:val="Textonotapie"/>
        <w:jc w:val="both"/>
        <w:rPr>
          <w:lang w:val="es-MX"/>
        </w:rPr>
      </w:pPr>
      <w:r>
        <w:rPr>
          <w:rStyle w:val="Refdenotaalpie"/>
        </w:rPr>
        <w:footnoteRef/>
      </w:r>
      <w:r>
        <w:t xml:space="preserve"> </w:t>
      </w:r>
    </w:p>
  </w:footnote>
  <w:footnote w:id="3">
    <w:p w14:paraId="6E4DABB5" w14:textId="6FD92561" w:rsidR="00721FE1" w:rsidRPr="00721FE1" w:rsidRDefault="00721FE1" w:rsidP="00721FE1">
      <w:pPr>
        <w:pStyle w:val="Textonotapie"/>
        <w:jc w:val="both"/>
        <w:rPr>
          <w:lang w:val="es-MX"/>
        </w:rPr>
      </w:pPr>
      <w:r>
        <w:rPr>
          <w:rStyle w:val="Refdenotaalpie"/>
        </w:rPr>
        <w:footnoteRef/>
      </w:r>
      <w:r>
        <w:t xml:space="preserve"> </w:t>
      </w:r>
    </w:p>
  </w:footnote>
  <w:footnote w:id="4">
    <w:p w14:paraId="4FCF2A73" w14:textId="5CB7C721" w:rsidR="00721FE1" w:rsidRPr="00721FE1" w:rsidRDefault="00721FE1" w:rsidP="00721FE1">
      <w:pPr>
        <w:pStyle w:val="Textonotapie"/>
        <w:jc w:val="both"/>
        <w:rPr>
          <w:lang w:val="es-MX"/>
        </w:rPr>
      </w:pPr>
      <w:r>
        <w:rPr>
          <w:rStyle w:val="Refdenotaalpie"/>
        </w:rPr>
        <w:footnoteRef/>
      </w:r>
      <w:r>
        <w:t xml:space="preserve"> </w:t>
      </w:r>
    </w:p>
  </w:footnote>
  <w:footnote w:id="5">
    <w:p w14:paraId="2583706C" w14:textId="512E2713" w:rsidR="00721FE1" w:rsidRPr="00721FE1" w:rsidRDefault="00721FE1" w:rsidP="00721FE1">
      <w:pPr>
        <w:pStyle w:val="Textonotapie"/>
        <w:jc w:val="both"/>
        <w:rPr>
          <w:lang w:val="es-MX"/>
        </w:rPr>
      </w:pPr>
      <w:r>
        <w:rPr>
          <w:rStyle w:val="Refdenotaalpie"/>
        </w:rPr>
        <w:footnoteRef/>
      </w:r>
      <w:r>
        <w:t xml:space="preserve"> </w:t>
      </w:r>
    </w:p>
  </w:footnote>
  <w:footnote w:id="6">
    <w:p w14:paraId="460D40F5" w14:textId="6118D5EC" w:rsidR="00721FE1" w:rsidRPr="00721FE1" w:rsidRDefault="00721FE1" w:rsidP="00721FE1">
      <w:pPr>
        <w:pStyle w:val="Textonotapie"/>
        <w:jc w:val="both"/>
        <w:rPr>
          <w:lang w:val="es-MX"/>
        </w:rPr>
      </w:pPr>
      <w:r>
        <w:rPr>
          <w:rStyle w:val="Refdenotaalpie"/>
        </w:rPr>
        <w:footnoteRef/>
      </w:r>
      <w:r>
        <w:t xml:space="preserve"> </w:t>
      </w:r>
    </w:p>
  </w:footnote>
  <w:footnote w:id="7">
    <w:p w14:paraId="2CF92D32" w14:textId="4ACF398B" w:rsidR="00721FE1" w:rsidRPr="00721FE1" w:rsidRDefault="00721FE1" w:rsidP="00721FE1">
      <w:pPr>
        <w:pStyle w:val="Textonotapie"/>
        <w:jc w:val="both"/>
        <w:rPr>
          <w:lang w:val="es-MX"/>
        </w:rPr>
      </w:pPr>
      <w:r>
        <w:rPr>
          <w:rStyle w:val="Refdenotaalpie"/>
        </w:rPr>
        <w:footnoteRef/>
      </w:r>
      <w:r>
        <w:t xml:space="preserve"> </w:t>
      </w:r>
    </w:p>
  </w:footnote>
  <w:footnote w:id="8">
    <w:p w14:paraId="369DA7B4" w14:textId="3F4062A2" w:rsidR="00721FE1" w:rsidRPr="00721FE1" w:rsidRDefault="00721FE1" w:rsidP="00721FE1">
      <w:pPr>
        <w:pStyle w:val="Textonotapie"/>
        <w:jc w:val="both"/>
        <w:rPr>
          <w:lang w:val="es-MX"/>
        </w:rPr>
      </w:pPr>
      <w:r>
        <w:rPr>
          <w:rStyle w:val="Refdenotaalpie"/>
        </w:rPr>
        <w:footnoteRef/>
      </w:r>
      <w:r>
        <w:t xml:space="preserve"> </w:t>
      </w:r>
    </w:p>
  </w:footnote>
  <w:footnote w:id="9">
    <w:p w14:paraId="4E6D1126" w14:textId="7837F4AE" w:rsidR="00721FE1" w:rsidRPr="00721FE1" w:rsidRDefault="00721FE1" w:rsidP="00721FE1">
      <w:pPr>
        <w:pStyle w:val="Textonotapie"/>
        <w:jc w:val="both"/>
        <w:rPr>
          <w:lang w:val="es-MX"/>
        </w:rPr>
      </w:pPr>
      <w:r>
        <w:rPr>
          <w:rStyle w:val="Refdenotaalpie"/>
        </w:rPr>
        <w:footnoteRef/>
      </w:r>
      <w:r>
        <w:t xml:space="preserve"> </w:t>
      </w:r>
    </w:p>
  </w:footnote>
  <w:footnote w:id="10">
    <w:p w14:paraId="46504391" w14:textId="0E9C5C2D" w:rsidR="00721FE1" w:rsidRPr="00721FE1" w:rsidRDefault="00721FE1" w:rsidP="00721FE1">
      <w:pPr>
        <w:pStyle w:val="Textonotapie"/>
        <w:jc w:val="both"/>
        <w:rPr>
          <w:lang w:val="es-MX"/>
        </w:rPr>
      </w:pPr>
      <w:r>
        <w:rPr>
          <w:rStyle w:val="Refdenotaalpie"/>
        </w:rPr>
        <w:footnoteRef/>
      </w:r>
      <w:r>
        <w:t xml:space="preserve"> </w:t>
      </w:r>
    </w:p>
  </w:footnote>
  <w:footnote w:id="11">
    <w:p w14:paraId="298BC6A5" w14:textId="128A6A1F" w:rsidR="00721FE1" w:rsidRPr="00721FE1" w:rsidRDefault="00721FE1" w:rsidP="00721FE1">
      <w:pPr>
        <w:pStyle w:val="Textonotapie"/>
        <w:jc w:val="both"/>
        <w:rPr>
          <w:lang w:val="es-MX"/>
        </w:rPr>
      </w:pPr>
      <w:r>
        <w:rPr>
          <w:rStyle w:val="Refdenotaalpi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75B28"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6A303563" w14:textId="77777777" w:rsidTr="003D7BF0">
      <w:trPr>
        <w:trHeight w:val="1310"/>
      </w:trPr>
      <w:tc>
        <w:tcPr>
          <w:tcW w:w="4518" w:type="dxa"/>
        </w:tcPr>
        <w:p w14:paraId="56F86619" w14:textId="77777777" w:rsidR="00B91E42" w:rsidRPr="00C211F8" w:rsidRDefault="00B91E42" w:rsidP="003D7BF0">
          <w:pPr>
            <w:spacing w:after="0"/>
          </w:pPr>
          <w:bookmarkStart w:id="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71BC5B" w14:textId="77777777" w:rsidR="00B91E42" w:rsidRPr="00260056" w:rsidRDefault="00B91E42" w:rsidP="003D7BF0">
          <w:pPr>
            <w:tabs>
              <w:tab w:val="center" w:pos="4419"/>
              <w:tab w:val="right" w:pos="8838"/>
            </w:tabs>
            <w:spacing w:after="0"/>
            <w:jc w:val="right"/>
            <w:rPr>
              <w:rFonts w:cs="Arial Narrow"/>
              <w:b/>
              <w:bCs/>
              <w:i/>
              <w:iCs/>
              <w:sz w:val="16"/>
              <w:szCs w:val="16"/>
            </w:rPr>
          </w:pPr>
        </w:p>
        <w:p w14:paraId="3053986C" w14:textId="77777777" w:rsidR="00B91E42" w:rsidRDefault="00B91E42" w:rsidP="003D7BF0">
          <w:pPr>
            <w:tabs>
              <w:tab w:val="center" w:pos="4419"/>
              <w:tab w:val="right" w:pos="8838"/>
            </w:tabs>
            <w:spacing w:after="0"/>
            <w:jc w:val="right"/>
            <w:rPr>
              <w:rFonts w:cs="Arial Narrow"/>
              <w:b/>
              <w:bCs/>
              <w:i/>
              <w:iCs/>
              <w:sz w:val="16"/>
              <w:szCs w:val="16"/>
            </w:rPr>
          </w:pPr>
        </w:p>
        <w:p w14:paraId="120B24E7" w14:textId="77777777" w:rsidR="00107A1A" w:rsidRDefault="00107A1A" w:rsidP="003D7BF0">
          <w:pPr>
            <w:tabs>
              <w:tab w:val="center" w:pos="4419"/>
              <w:tab w:val="right" w:pos="8838"/>
            </w:tabs>
            <w:spacing w:after="0"/>
            <w:jc w:val="right"/>
            <w:rPr>
              <w:rFonts w:cs="Arial Narrow"/>
              <w:b/>
              <w:bCs/>
              <w:i/>
              <w:iCs/>
              <w:sz w:val="16"/>
              <w:szCs w:val="16"/>
            </w:rPr>
          </w:pPr>
        </w:p>
        <w:p w14:paraId="50937833" w14:textId="77777777" w:rsidR="00107A1A" w:rsidRDefault="00107A1A" w:rsidP="003D7BF0">
          <w:pPr>
            <w:tabs>
              <w:tab w:val="center" w:pos="4419"/>
              <w:tab w:val="right" w:pos="8838"/>
            </w:tabs>
            <w:spacing w:after="0"/>
            <w:jc w:val="right"/>
            <w:rPr>
              <w:rFonts w:cs="Arial Narrow"/>
              <w:b/>
              <w:bCs/>
              <w:i/>
              <w:iCs/>
              <w:sz w:val="16"/>
              <w:szCs w:val="16"/>
            </w:rPr>
          </w:pPr>
        </w:p>
        <w:p w14:paraId="447724E7" w14:textId="77777777" w:rsidR="00107A1A" w:rsidRDefault="00107A1A" w:rsidP="003D7BF0">
          <w:pPr>
            <w:tabs>
              <w:tab w:val="center" w:pos="4419"/>
              <w:tab w:val="right" w:pos="8838"/>
            </w:tabs>
            <w:spacing w:after="0"/>
            <w:jc w:val="right"/>
            <w:rPr>
              <w:rFonts w:cs="Arial Narrow"/>
              <w:b/>
              <w:bCs/>
              <w:i/>
              <w:iCs/>
              <w:sz w:val="16"/>
              <w:szCs w:val="16"/>
            </w:rPr>
          </w:pPr>
        </w:p>
        <w:p w14:paraId="29CF8CBC" w14:textId="77777777" w:rsidR="00107A1A" w:rsidRDefault="00107A1A" w:rsidP="003D7BF0">
          <w:pPr>
            <w:tabs>
              <w:tab w:val="center" w:pos="4419"/>
              <w:tab w:val="right" w:pos="8838"/>
            </w:tabs>
            <w:spacing w:after="0"/>
            <w:jc w:val="right"/>
            <w:rPr>
              <w:rFonts w:cs="Arial Narrow"/>
              <w:b/>
              <w:bCs/>
              <w:i/>
              <w:iCs/>
              <w:sz w:val="16"/>
              <w:szCs w:val="16"/>
            </w:rPr>
          </w:pPr>
        </w:p>
        <w:p w14:paraId="1A56C178" w14:textId="77777777" w:rsidR="00B91E42" w:rsidRPr="00260056" w:rsidRDefault="00B91E42" w:rsidP="003D7BF0">
          <w:pPr>
            <w:tabs>
              <w:tab w:val="center" w:pos="4419"/>
              <w:tab w:val="right" w:pos="8838"/>
            </w:tabs>
            <w:spacing w:after="0"/>
            <w:jc w:val="right"/>
            <w:rPr>
              <w:rFonts w:cs="Arial Narrow"/>
              <w:b/>
              <w:bCs/>
              <w:i/>
              <w:iCs/>
              <w:sz w:val="16"/>
              <w:szCs w:val="16"/>
            </w:rPr>
          </w:pPr>
          <w:r w:rsidRPr="00260056">
            <w:rPr>
              <w:rFonts w:cs="Arial Narrow"/>
              <w:b/>
              <w:bCs/>
              <w:i/>
              <w:iCs/>
              <w:sz w:val="16"/>
              <w:szCs w:val="16"/>
            </w:rPr>
            <w:t>SECRETARIA T</w:t>
          </w:r>
          <w:r>
            <w:rPr>
              <w:rFonts w:cs="Arial Narrow"/>
              <w:b/>
              <w:bCs/>
              <w:i/>
              <w:iCs/>
              <w:sz w:val="16"/>
              <w:szCs w:val="16"/>
            </w:rPr>
            <w:t>É</w:t>
          </w:r>
          <w:r w:rsidRPr="00260056">
            <w:rPr>
              <w:rFonts w:cs="Arial Narrow"/>
              <w:b/>
              <w:bCs/>
              <w:i/>
              <w:iCs/>
              <w:sz w:val="16"/>
              <w:szCs w:val="16"/>
            </w:rPr>
            <w:t xml:space="preserve">CNICA DE LA    </w:t>
          </w:r>
        </w:p>
        <w:p w14:paraId="0D48E2C7" w14:textId="77777777" w:rsidR="00B91E42" w:rsidRPr="00260056" w:rsidRDefault="00B91E42" w:rsidP="003D7BF0">
          <w:pPr>
            <w:tabs>
              <w:tab w:val="center" w:pos="4419"/>
              <w:tab w:val="right" w:pos="8838"/>
            </w:tabs>
            <w:spacing w:after="0"/>
            <w:jc w:val="right"/>
            <w:rPr>
              <w:rFonts w:cs="Arial Narrow"/>
              <w:b/>
              <w:bCs/>
              <w:i/>
              <w:iCs/>
              <w:sz w:val="16"/>
              <w:szCs w:val="16"/>
            </w:rPr>
          </w:pPr>
          <w:r w:rsidRPr="00260056">
            <w:rPr>
              <w:rFonts w:cs="Arial Narrow"/>
              <w:b/>
              <w:bCs/>
              <w:i/>
              <w:iCs/>
              <w:sz w:val="16"/>
              <w:szCs w:val="16"/>
            </w:rPr>
            <w:t>COMISIÓN DE PROTECCIÓN AL CONSUMIDOR</w:t>
          </w:r>
          <w:r>
            <w:rPr>
              <w:rFonts w:cs="Arial Narrow"/>
              <w:b/>
              <w:bCs/>
              <w:i/>
              <w:iCs/>
              <w:sz w:val="16"/>
              <w:szCs w:val="16"/>
            </w:rPr>
            <w:t xml:space="preserve"> 1</w:t>
          </w:r>
        </w:p>
        <w:p w14:paraId="40309907" w14:textId="77777777" w:rsidR="00B91E42" w:rsidRPr="00260056" w:rsidRDefault="00B91E42" w:rsidP="003D7BF0">
          <w:pPr>
            <w:tabs>
              <w:tab w:val="left" w:pos="0"/>
            </w:tabs>
            <w:spacing w:after="0"/>
            <w:ind w:firstLine="356"/>
            <w:jc w:val="right"/>
            <w:rPr>
              <w:rFonts w:cs="Arial Narrow"/>
              <w:b/>
              <w:bCs/>
              <w:i/>
              <w:iCs/>
              <w:sz w:val="16"/>
              <w:szCs w:val="16"/>
            </w:rPr>
          </w:pPr>
          <w:r w:rsidRPr="00260056">
            <w:rPr>
              <w:rFonts w:cs="Arial Narrow"/>
              <w:b/>
              <w:bCs/>
              <w:i/>
              <w:iCs/>
              <w:sz w:val="16"/>
              <w:szCs w:val="16"/>
            </w:rPr>
            <w:t>SEDE CENTRAL</w:t>
          </w:r>
        </w:p>
        <w:p w14:paraId="236B65E1" w14:textId="77777777" w:rsidR="00B91E42" w:rsidRPr="00260056" w:rsidRDefault="00B91E42" w:rsidP="003D7BF0">
          <w:pPr>
            <w:tabs>
              <w:tab w:val="left" w:pos="390"/>
              <w:tab w:val="center" w:pos="4419"/>
              <w:tab w:val="right" w:pos="8838"/>
            </w:tabs>
            <w:spacing w:after="0"/>
            <w:rPr>
              <w:rFonts w:cs="Arial Narrow"/>
              <w:sz w:val="16"/>
              <w:szCs w:val="16"/>
            </w:rPr>
          </w:pPr>
          <w:r w:rsidRPr="00260056">
            <w:rPr>
              <w:rFonts w:cs="Arial Narrow"/>
              <w:sz w:val="16"/>
              <w:szCs w:val="16"/>
            </w:rPr>
            <w:tab/>
          </w:r>
        </w:p>
      </w:tc>
    </w:tr>
    <w:bookmarkEnd w:id="0"/>
  </w:tbl>
  <w:p w14:paraId="567D1033"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78716"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684479142">
    <w:abstractNumId w:val="8"/>
  </w:num>
  <w:num w:numId="2" w16cid:durableId="811362810">
    <w:abstractNumId w:val="1"/>
  </w:num>
  <w:num w:numId="3" w16cid:durableId="913052583">
    <w:abstractNumId w:val="6"/>
  </w:num>
  <w:num w:numId="4" w16cid:durableId="2020891617">
    <w:abstractNumId w:val="3"/>
  </w:num>
  <w:num w:numId="5" w16cid:durableId="1178471315">
    <w:abstractNumId w:val="7"/>
  </w:num>
  <w:num w:numId="6" w16cid:durableId="1137605482">
    <w:abstractNumId w:val="0"/>
  </w:num>
  <w:num w:numId="7" w16cid:durableId="256209487">
    <w:abstractNumId w:val="4"/>
  </w:num>
  <w:num w:numId="8" w16cid:durableId="1646928315">
    <w:abstractNumId w:val="2"/>
  </w:num>
  <w:num w:numId="9" w16cid:durableId="1272108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38A"/>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D40F0"/>
    <w:rsid w:val="006E20FA"/>
    <w:rsid w:val="006E326E"/>
    <w:rsid w:val="006F0D03"/>
    <w:rsid w:val="00711750"/>
    <w:rsid w:val="00714623"/>
    <w:rsid w:val="007205B3"/>
    <w:rsid w:val="00721FE1"/>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072D1"/>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C4847"/>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rPr>
      <w:rFonts w:ascii="Arial Narrow" w:hAnsi="Arial Narrow"/>
    </w:rPr>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1675</Words>
  <Characters>9213</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 Chavez</cp:lastModifiedBy>
  <cp:revision>2</cp:revision>
  <dcterms:created xsi:type="dcterms:W3CDTF">2026-07-19T07:38:00Z</dcterms:created>
  <dcterms:modified xsi:type="dcterms:W3CDTF">2026-07-19T07:38:00Z</dcterms:modified>
</cp:coreProperties>
</file>