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Times New Roman" w:hAnsi="Arial Narrow" w:cs="Times New Roman"/>
          <w:b/>
          <w:bCs/>
          <w:color w:val="000000"/>
          <w:kern w:val="0"/>
          <w:shd w:val="clear" w:color="auto" w:fill="FFFFFF"/>
          <w:lang w:eastAsia="es-PE"/>
          <w14:ligatures w14:val="none"/>
        </w:rPr>
        <w:t>1575-2025/CC1</w:t>
      </w:r>
    </w:p>
    <w:p w14:paraId="7E5DC22B" w14: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 xml:space="preserve"/>
      </w:r>
      <w:r w:rsidRPr="00554AC8">
        <w:rPr>
          <w:rFonts w:ascii="Arial Narrow" w:eastAsia="Arial Narrow" w:hAnsi="Arial Narrow" w:cs="Arial Narrow"/>
          <w:b/>
          <w:color w:val="000000"/>
          <w:kern w:val="0"/>
          <w:lang w:eastAsia="es-PE"/>
          <w14:ligatures w14:val="none"/>
        </w:rPr>
        <w:t xml:space="preserve"/>
      </w:r>
      <w:r w:rsidR="00554AC8" w:rsidRPr="00554AC8">
        <w:rPr>
          <w:rFonts w:ascii="Arial Narrow" w:eastAsia="Arial Narrow" w:hAnsi="Arial Narrow" w:cs="Arial Narrow"/>
          <w:b/>
          <w:color w:val="000000"/>
          <w:kern w:val="0"/>
          <w:lang w:eastAsia="es-PE"/>
          <w14:ligatures w14:val="none"/>
        </w:rPr>
        <w:t/>
      </w:r>
      <w:r w:rsidRPr="00554AC8">
        <w:rPr>
          <w:rFonts w:ascii="Arial Narrow" w:eastAsia="Arial Narrow" w:hAnsi="Arial Narrow" w:cs="Arial Narrow"/>
          <w:b/>
          <w:color w:val="000000"/>
          <w:kern w:val="0"/>
          <w:lang w:eastAsia="es-PE"/>
          <w14:ligatures w14:val="none"/>
        </w:rPr>
        <w:t/>
      </w:r>
    </w:p>
    <w:p w14:paraId="6DEEEDFE" w14: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sidRPr="00554AC8">
        <w:rPr>
          <w:rFonts w:ascii="Arial Narrow" w:eastAsia="Arial Narrow" w:hAnsi="Arial Narrow" w:cs="Arial Narrow"/>
          <w:b/>
          <w:color w:val="000000"/>
          <w:kern w:val="0"/>
          <w:lang w:eastAsia="es-PE"/>
          <w14:ligatures w14:val="none"/>
        </w:rPr>
        <w:t>PACÍFICO COMPAÑÍA DE SEGUROS Y REASEGUROS S.A.</w:t>
      </w:r>
      <w:r w:rsidRPr="00554AC8">
        <w:rPr>
          <w:rFonts w:ascii="Arial Narrow" w:eastAsia="Arial Narrow" w:hAnsi="Arial Narrow" w:cs="Arial Narrow"/>
          <w:b/>
          <w:color w:val="000000"/>
          <w:kern w:val="0"/>
          <w:lang w:eastAsia="es-PE"/>
          <w14:ligatures w14:val="none"/>
        </w:rPr>
        <w:t xml:space="preserve"> (</w:t>
      </w:r>
      <w:r w:rsidR="00554AC8" w:rsidRPr="00554AC8">
        <w:rPr>
          <w:rFonts w:ascii="Arial Narrow" w:eastAsia="Arial Narrow" w:hAnsi="Arial Narrow" w:cs="Arial Narrow"/>
          <w:b/>
          <w:color w:val="000000"/>
          <w:kern w:val="0"/>
          <w:lang w:eastAsia="es-PE"/>
          <w14:ligatures w14:val="none"/>
        </w:rPr>
        <w:t>PACÍFICO</w:t>
      </w:r>
      <w:r w:rsidRPr="00554AC8">
        <w:rPr>
          <w:rFonts w:ascii="Arial Narrow" w:eastAsia="Arial Narrow" w:hAnsi="Arial Narrow" w:cs="Arial Narrow"/>
          <w:b/>
          <w:color w:val="000000"/>
          <w:kern w:val="0"/>
          <w:lang w:eastAsia="es-PE"/>
          <w14:ligatures w14:val="none"/>
        </w:rPr>
        <w:t>)</w:t>
      </w:r>
    </w:p>
    <w:p w14:paraId="022D2B94" w14: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MATERIAS</w:t>
      </w:r>
      <w:r w:rsidRPr="00554AC8">
        <w:rPr>
          <w:rFonts w:ascii="Arial Narrow" w:eastAsia="Arial Narrow" w:hAnsi="Arial Narrow" w:cs="Arial Narrow"/>
          <w:b/>
          <w:color w:val="000000"/>
          <w:kern w:val="0"/>
          <w:lang w:eastAsia="es-PE"/>
          <w14:ligatures w14:val="none"/>
        </w:rPr>
        <w:tab/>
        <w:t xml:space="preserve">: </w:t>
      </w:r>
      <w:r w:rsidRPr="00554AC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AC8">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AC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54AC8">
        <w:rPr>
          <w:rFonts w:ascii="Arial Narrow" w:eastAsia="Times New Roman" w:hAnsi="Arial Narrow" w:cs="Times New Roman"/>
          <w:color w:val="000000"/>
          <w:kern w:val="0"/>
          <w:shd w:val="clear" w:color="auto" w:fill="FFFFFF"/>
          <w:lang w:eastAsia="es-PE"/>
          <w14:ligatures w14:val="none"/>
        </w:rPr>
        <w:t xml:space="preserve">, </w:t>
      </w:r>
      <w:r w:rsidR="00A051D4">
        <w:rPr>
          <w:rFonts w:ascii="Arial Narrow" w:eastAsia="Times New Roman" w:hAnsi="Arial Narrow" w:cs="Times New Roman"/>
          <w:color w:val="000000"/>
          <w:kern w:val="0"/>
          <w:shd w:val="clear" w:color="auto" w:fill="FFFFFF"/>
          <w:lang w:eastAsia="es-PE"/>
          <w14:ligatures w14:val="none"/>
        </w:rPr>
        <w:t>7</w:t>
      </w:r>
      <w:r w:rsidRPr="00554AC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54AC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60B5D5B0" w14: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133E">
        <w:rPr>
          <w:rFonts w:ascii="Arial Narrow" w:eastAsia="Times New Roman" w:hAnsi="Arial Narrow" w:cs="Arial"/>
          <w:color w:val="000000"/>
          <w:kern w:val="0"/>
          <w:lang w:val="es-ES" w:eastAsia="es-ES"/>
          <w14:ligatures w14: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w:r>
      <w:r w:rsidRPr="00A3133E">
        <w:rPr>
          <w:rFonts w:ascii="Arial Narrow" w:eastAsia="Times New Roman" w:hAnsi="Arial Narrow" w:cs="Arial"/>
          <w:color w:val="000000"/>
          <w:kern w:val="0"/>
          <w:lang w:val="es-ES" w:eastAsia="es-ES"/>
          <w14:ligatures w14:val="none"/>
        </w:rPr>
        <w:t xml:space="preserve"/>
      </w:r>
      <w:r w:rsidR="00E96734">
        <w:rPr>
          <w:rFonts w:ascii="Arial Narrow" w:eastAsia="Times New Roman" w:hAnsi="Arial Narrow" w:cs="Arial"/>
          <w:color w:val="000000"/>
          <w:kern w:val="0"/>
          <w:lang w:val="es-ES" w:eastAsia="es-ES"/>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w:r>
      <w:r w:rsidRPr="00A3133E">
        <w:rPr>
          <w:rFonts w:ascii="Arial Narrow" w:eastAsia="Calibri" w:hAnsi="Arial Narrow" w:cs="Arial"/>
          <w:kern w:val="0"/>
          <w14:ligatures w14:val="none"/>
        </w:rPr>
        <w:t xml:space="preserve"/>
      </w:r>
      <w:r w:rsidR="00A3133E" w:rsidRPr="00A3133E">
        <w:rPr>
          <w:rFonts w:ascii="Arial Narrow" w:eastAsia="Calibri" w:hAnsi="Arial Narrow" w:cs="Arial"/>
          <w:kern w:val="0"/>
          <w14:ligatures w14:val="none"/>
        </w:rPr>
        <w:t xml:space="preserve"/>
      </w:r>
      <w:r w:rsidRPr="00A3133E">
        <w:rPr>
          <w:rFonts w:ascii="Arial Narrow" w:eastAsia="Calibri" w:hAnsi="Arial Narrow" w:cs="Arial"/>
          <w:kern w:val="0"/>
          <w14:ligatures w14:val="none"/>
        </w:rPr>
        <w:t/>
      </w:r>
      <w:r w:rsidRPr="00A3133E">
        <w:rPr>
          <w:rFonts w:ascii="Arial Narrow" w:eastAsia="Times New Roman" w:hAnsi="Arial Narrow" w:cs="Arial"/>
          <w:color w:val="000000"/>
          <w:kern w:val="0"/>
          <w:lang w:val="es-ES" w:eastAsia="es-ES"/>
          <w14:ligatures w14:val="none"/>
        </w:rPr>
        <w:t xml:space="preserve"/>
      </w:r>
      <w:r w:rsidR="00A3133E" w:rsidRPr="00A3133E">
        <w:rPr>
          <w:rFonts w:ascii="Arial Narrow" w:eastAsia="Times New Roman" w:hAnsi="Arial Narrow" w:cs="Arial"/>
          <w:color w:val="000000"/>
          <w:kern w:val="0"/>
          <w:lang w:val="es-ES" w:eastAsia="es-ES"/>
          <w14:ligatures w14:val="none"/>
        </w:rPr>
        <w:t xml:space="preserve"/>
      </w:r>
      <w:r w:rsidRPr="00A313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C5BF84C" w14: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7D72C8" w:rsidRPr="00120246">
        <w:rPr>
          <w:rFonts w:ascii="Arial Narrow" w:eastAsia="Times New Roman" w:hAnsi="Arial Narrow" w:cs="Arial"/>
          <w:color w:val="000000"/>
          <w:kern w:val="0"/>
          <w:lang w:eastAsia="es-ES"/>
          <w14:ligatures w14:val="none"/>
        </w:rPr>
        <w:t xml:space="preserve">a empresa EPM Legal Management S.A.C. </w:t>
      </w:r>
      <w:r w:rsidR="007D72C8">
        <w:rPr>
          <w:rFonts w:ascii="Arial Narrow" w:eastAsia="Times New Roman" w:hAnsi="Arial Narrow" w:cs="Arial"/>
          <w:color w:val="000000"/>
          <w:kern w:val="0"/>
          <w:lang w:eastAsia="es-ES"/>
          <w14:ligatures w14:val="none"/>
        </w:rPr>
        <w:t>contrató</w:t>
      </w:r>
      <w:r w:rsidR="00C009BF">
        <w:rPr>
          <w:rFonts w:ascii="Arial Narrow" w:eastAsia="Times New Roman" w:hAnsi="Arial Narrow" w:cs="Arial"/>
          <w:color w:val="000000"/>
          <w:kern w:val="0"/>
          <w:lang w:eastAsia="es-ES"/>
          <w14:ligatures w14:val="none"/>
        </w:rPr>
        <w:t xml:space="preserve"> el</w:t>
      </w:r>
      <w:r w:rsidR="007D72C8">
        <w:rPr>
          <w:rFonts w:ascii="Arial Narrow" w:eastAsia="Times New Roman" w:hAnsi="Arial Narrow" w:cs="Arial"/>
          <w:color w:val="000000"/>
          <w:kern w:val="0"/>
          <w:lang w:eastAsia="es-ES"/>
          <w14:ligatures w14:val="none"/>
        </w:rPr>
        <w:t xml:space="preserve"> </w:t>
      </w:r>
      <w:r w:rsidR="00120246" w:rsidRPr="00120246">
        <w:rPr>
          <w:rFonts w:ascii="Arial Narrow" w:eastAsia="Times New Roman" w:hAnsi="Arial Narrow" w:cs="Arial"/>
          <w:color w:val="000000"/>
          <w:kern w:val="0"/>
          <w:lang w:eastAsia="es-ES"/>
          <w14:ligatures w14:val="none"/>
        </w:rPr>
        <w:t>Seguro de Autos Todo Riesgo – Póliza 2009413211 (en adelante, “</w:t>
      </w:r>
      <w:r w:rsidR="007D72C8">
        <w:rPr>
          <w:rFonts w:ascii="Arial Narrow" w:eastAsia="Times New Roman" w:hAnsi="Arial Narrow" w:cs="Arial"/>
          <w:color w:val="000000"/>
          <w:kern w:val="0"/>
          <w:lang w:eastAsia="es-ES"/>
          <w14:ligatures w14:val="none"/>
        </w:rPr>
        <w:t>Seguro Vehicular</w:t>
      </w:r>
      <w:r w:rsidR="00120246" w:rsidRPr="00120246">
        <w:rPr>
          <w:rFonts w:ascii="Arial Narrow" w:eastAsia="Times New Roman" w:hAnsi="Arial Narrow" w:cs="Arial"/>
          <w:color w:val="000000"/>
          <w:kern w:val="0"/>
          <w:lang w:eastAsia="es-ES"/>
          <w14:ligatures w14:val="none"/>
        </w:rPr>
        <w:t>”), para su vehículo</w:t>
      </w:r>
      <w:r w:rsidR="005E245B">
        <w:rPr>
          <w:rFonts w:ascii="Arial Narrow" w:eastAsia="Times New Roman" w:hAnsi="Arial Narrow" w:cs="Arial"/>
          <w:color w:val="000000"/>
          <w:kern w:val="0"/>
          <w:lang w:eastAsia="es-ES"/>
          <w14:ligatures w14:val="none"/>
        </w:rPr>
        <w:t xml:space="preserve"> con Placa de Rodaje </w:t>
      </w:r>
      <w:r w:rsidR="005E245B" w:rsidRPr="00120246">
        <w:rPr>
          <w:rFonts w:ascii="Arial Narrow" w:eastAsia="Times New Roman" w:hAnsi="Arial Narrow" w:cs="Arial"/>
          <w:color w:val="000000"/>
          <w:kern w:val="0"/>
          <w:lang w:eastAsia="es-ES"/>
          <w14:ligatures w14:val="none"/>
        </w:rPr>
        <w:t/>
      </w:r>
      <w:r w:rsidR="005E245B" w:rsidRPr="005E245B">
        <w:rPr>
          <w:rFonts w:ascii="Arial Narrow" w:eastAsia="Times New Roman" w:hAnsi="Arial Narrow" w:cs="Arial"/>
          <w:color w:val="000000"/>
          <w:kern w:val="0"/>
          <w:lang w:eastAsia="es-ES"/>
          <w14:ligatures w14:val="none"/>
        </w:rPr>
        <w:t>BDD268</w:t>
      </w:r>
      <w:r w:rsidR="00EC623F">
        <w:rPr>
          <w:rFonts w:ascii="Arial Narrow" w:eastAsia="Times New Roman" w:hAnsi="Arial Narrow" w:cs="Arial"/>
          <w:color w:val="000000"/>
          <w:kern w:val="0"/>
          <w:lang w:eastAsia="es-ES"/>
          <w14:ligatures w14:val="none"/>
        </w:rPr>
        <w:t xml:space="preserve"> (en adelante, “vehículo </w:t>
      </w:r>
      <w:r w:rsidR="00EC623F" w:rsidRPr="00810618">
        <w:rPr>
          <w:rFonts w:ascii="Arial Narrow" w:eastAsia="Times New Roman" w:hAnsi="Arial Narrow" w:cs="Arial"/>
          <w:color w:val="000000"/>
          <w:kern w:val="0"/>
          <w:lang w:eastAsia="es-ES"/>
          <w14:ligatures w14:val="none"/>
        </w:rPr>
        <w:t>asegurado”)</w:t>
      </w:r>
      <w:r w:rsidR="00120246" w:rsidRPr="00810618">
        <w:rPr>
          <w:rFonts w:ascii="Arial Narrow" w:eastAsia="Times New Roman" w:hAnsi="Arial Narrow" w:cs="Arial"/>
          <w:color w:val="000000"/>
          <w:kern w:val="0"/>
          <w:lang w:eastAsia="es-ES"/>
          <w14:ligatures w14:val="none"/>
        </w:rPr>
        <w:t xml:space="preserve">, estableciéndose una cobertura con vigencia desde diciembre de 2023 hasta diciembre de 2024. </w:t>
      </w:r>
    </w:p>
    <w:p w14:paraId="3E0F6C05" w14: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AE947" w14: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Mediante carta </w:t>
      </w:r>
      <w:r w:rsidR="007A4F5F" w:rsidRPr="008C31C3">
        <w:rPr>
          <w:rFonts w:ascii="Arial Narrow" w:eastAsia="Times New Roman" w:hAnsi="Arial Narrow" w:cs="Arial"/>
          <w:color w:val="000000"/>
          <w:kern w:val="0"/>
          <w:lang w:eastAsia="es-ES"/>
          <w14:ligatures w14:val="none"/>
        </w:rPr>
        <w:t>del</w:t>
      </w:r>
      <w:r w:rsidR="00364CBB" w:rsidRPr="008C31C3">
        <w:rPr>
          <w:rFonts w:ascii="Arial Narrow" w:eastAsia="Times New Roman" w:hAnsi="Arial Narrow" w:cs="Arial"/>
          <w:color w:val="000000"/>
          <w:kern w:val="0"/>
          <w:lang w:eastAsia="es-ES"/>
          <w14:ligatures w14:val="none"/>
        </w:rPr>
        <w:t xml:space="preserve"> 2 de diciembre de 2024, Pacífico </w:t>
      </w:r>
      <w:r w:rsidR="00397ED2" w:rsidRPr="008C31C3">
        <w:rPr>
          <w:rFonts w:ascii="Arial Narrow" w:eastAsia="Times New Roman" w:hAnsi="Arial Narrow" w:cs="Arial"/>
          <w:color w:val="000000"/>
          <w:kern w:val="0"/>
          <w:lang w:eastAsia="es-ES"/>
          <w14:ligatures w14:val="none"/>
        </w:rPr>
        <w:t>informó</w:t>
      </w:r>
      <w:r w:rsidR="00364CBB" w:rsidRPr="008C31C3">
        <w:rPr>
          <w:rFonts w:ascii="Arial Narrow" w:eastAsia="Times New Roman" w:hAnsi="Arial Narrow" w:cs="Arial"/>
          <w:color w:val="000000"/>
          <w:kern w:val="0"/>
          <w:lang w:eastAsia="es-ES"/>
          <w14:ligatures w14:val="none"/>
        </w:rPr>
        <w:t xml:space="preserve"> sobre la renovación automática del </w:t>
      </w:r>
      <w:r w:rsidRPr="008C31C3">
        <w:rPr>
          <w:rFonts w:ascii="Arial Narrow" w:eastAsia="Times New Roman" w:hAnsi="Arial Narrow" w:cs="Arial"/>
          <w:color w:val="000000"/>
          <w:kern w:val="0"/>
          <w:lang w:eastAsia="es-ES"/>
          <w14:ligatures w14:val="none"/>
        </w:rPr>
        <w:t>Seguro Vehicular</w:t>
      </w:r>
      <w:r w:rsidR="00364CBB" w:rsidRPr="008C31C3">
        <w:rPr>
          <w:rFonts w:ascii="Arial Narrow" w:eastAsia="Times New Roman" w:hAnsi="Arial Narrow" w:cs="Arial"/>
          <w:color w:val="000000"/>
          <w:kern w:val="0"/>
          <w:lang w:eastAsia="es-ES"/>
          <w14:ligatures w14:val="none"/>
        </w:rPr>
        <w:t>, estableciendo una nueva vigencia desde diciembre de 2024 hasta diciembre de 2025</w:t>
      </w:r>
      <w:r w:rsidR="005C56A6" w:rsidRPr="008C31C3">
        <w:rPr>
          <w:rFonts w:ascii="Arial Narrow" w:eastAsia="Times New Roman" w:hAnsi="Arial Narrow" w:cs="Arial"/>
          <w:color w:val="000000"/>
          <w:kern w:val="0"/>
          <w:lang w:eastAsia="es-ES"/>
          <w14:ligatures w14:val="none"/>
        </w:rPr>
        <w:t>.</w:t>
      </w:r>
    </w:p>
    <w:p w14:paraId="672E7B95" w14:textId="77777777" w:rsidR="005C56A6" w:rsidRPr="008C31C3" w:rsidRDefault="005C56A6" w:rsidP="00E83609">
      <w:pPr>
        <w:spacing w:after="0" w:line="240" w:lineRule="auto"/>
        <w:jc w:val="both"/>
        <w:rPr>
          <w:rFonts w:ascii="Arial Narrow" w:eastAsia="Times New Roman" w:hAnsi="Arial Narrow" w:cs="Arial"/>
          <w:color w:val="000000"/>
          <w:kern w:val="0"/>
          <w:lang w:eastAsia="es-ES"/>
          <w14:ligatures w14:val="none"/>
        </w:rPr>
      </w:pPr>
    </w:p>
    <w:p w14:paraId="32466DBD" w14: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w14:ligatures w14:val="none"/>
        </w:rPr>
        <w:t xml:space="preserve"> asegurado</w:t>
      </w:r>
      <w:r w:rsidRPr="008C31C3">
        <w:rPr>
          <w:rFonts w:ascii="Arial Narrow" w:eastAsia="Times New Roman" w:hAnsi="Arial Narrow" w:cs="Arial"/>
          <w:color w:val="000000"/>
          <w:kern w:val="0"/>
          <w:lang w:eastAsia="es-ES"/>
          <w14:ligatures w14:val="none"/>
        </w:rPr>
        <w:t xml:space="preserve"> no contaba con cobertura activa. Asimismo, </w:t>
      </w:r>
      <w:r w:rsidR="00364CBB" w:rsidRPr="008C31C3">
        <w:rPr>
          <w:rFonts w:ascii="Arial Narrow" w:eastAsia="Times New Roman" w:hAnsi="Arial Narrow" w:cs="Arial"/>
          <w:color w:val="000000"/>
          <w:kern w:val="0"/>
          <w:lang w:val="es-ES" w:eastAsia="es-ES"/>
          <w14:ligatures w14:val="none"/>
        </w:rPr>
        <w:t>Pacífico le</w:t>
      </w:r>
      <w:r w:rsidRPr="008C31C3">
        <w:rPr>
          <w:rFonts w:ascii="Arial Narrow" w:eastAsia="Times New Roman" w:hAnsi="Arial Narrow" w:cs="Arial"/>
          <w:color w:val="000000"/>
          <w:kern w:val="0"/>
          <w:lang w:val="es-ES" w:eastAsia="es-ES"/>
          <w14:ligatures w14:val="none"/>
        </w:rPr>
        <w:t xml:space="preserve"> </w:t>
      </w:r>
      <w:r w:rsidRPr="008C31C3">
        <w:rPr>
          <w:rFonts w:ascii="Arial Narrow" w:eastAsia="Times New Roman" w:hAnsi="Arial Narrow" w:cs="Arial"/>
          <w:color w:val="000000"/>
          <w:kern w:val="0"/>
          <w:lang w:eastAsia="es-ES"/>
          <w14:ligatures w14: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w14:ligatures w14:val="none"/>
        </w:rPr>
        <w:t xml:space="preserve">técnica </w:t>
      </w:r>
      <w:r w:rsidR="00EC623F" w:rsidRPr="008C31C3">
        <w:rPr>
          <w:rFonts w:ascii="Arial Narrow" w:eastAsia="Times New Roman" w:hAnsi="Arial Narrow" w:cs="Arial"/>
          <w:color w:val="000000"/>
          <w:kern w:val="0"/>
          <w:lang w:eastAsia="es-ES"/>
          <w14:ligatures w14:val="none"/>
        </w:rPr>
        <w:t>de su</w:t>
      </w:r>
      <w:r w:rsidRPr="008C31C3">
        <w:rPr>
          <w:rFonts w:ascii="Arial Narrow" w:eastAsia="Times New Roman" w:hAnsi="Arial Narrow" w:cs="Arial"/>
          <w:color w:val="000000"/>
          <w:kern w:val="0"/>
          <w:lang w:eastAsia="es-ES"/>
          <w14:ligatures w14:val="none"/>
        </w:rPr>
        <w:t xml:space="preserve"> </w:t>
      </w:r>
      <w:r w:rsidR="00EC623F" w:rsidRPr="008C31C3">
        <w:rPr>
          <w:rFonts w:ascii="Arial Narrow" w:eastAsia="Times New Roman" w:hAnsi="Arial Narrow" w:cs="Arial"/>
          <w:color w:val="000000"/>
          <w:kern w:val="0"/>
          <w:lang w:eastAsia="es-ES"/>
          <w14:ligatures w14:val="none"/>
        </w:rPr>
        <w:t>vehículo asegurado</w:t>
      </w:r>
      <w:r w:rsidRPr="008C31C3">
        <w:rPr>
          <w:rFonts w:ascii="Arial Narrow" w:eastAsia="Times New Roman" w:hAnsi="Arial Narrow" w:cs="Arial"/>
          <w:color w:val="000000"/>
          <w:kern w:val="0"/>
          <w:lang w:eastAsia="es-ES"/>
          <w14:ligatures w14:val="none"/>
        </w:rPr>
        <w:t xml:space="preserve">, y que por ello la </w:t>
      </w:r>
      <w:r w:rsidR="002A2602" w:rsidRPr="008C31C3">
        <w:rPr>
          <w:rFonts w:ascii="Arial Narrow" w:eastAsia="Times New Roman" w:hAnsi="Arial Narrow" w:cs="Arial"/>
          <w:color w:val="000000"/>
          <w:kern w:val="0"/>
          <w:lang w:eastAsia="es-ES"/>
          <w14:ligatures w14:val="none"/>
        </w:rPr>
        <w:t>compañía aseguradora</w:t>
      </w:r>
      <w:r w:rsidR="0073169D" w:rsidRPr="008C31C3">
        <w:rPr>
          <w:rFonts w:ascii="Arial Narrow" w:eastAsia="Times New Roman" w:hAnsi="Arial Narrow" w:cs="Arial"/>
          <w:color w:val="000000"/>
          <w:kern w:val="0"/>
          <w:lang w:eastAsia="es-ES"/>
          <w14:ligatures w14:val="none"/>
        </w:rPr>
        <w:t xml:space="preserve"> </w:t>
      </w:r>
      <w:r w:rsidRPr="008C31C3">
        <w:rPr>
          <w:rFonts w:ascii="Arial Narrow" w:eastAsia="Times New Roman" w:hAnsi="Arial Narrow" w:cs="Arial"/>
          <w:color w:val="000000"/>
          <w:kern w:val="0"/>
          <w:lang w:eastAsia="es-ES"/>
          <w14:ligatures w14: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w14:ligatures w14:val="none"/>
        </w:rPr>
        <w:t>.</w:t>
      </w:r>
    </w:p>
    <w:p w14:paraId="6A7E199A" w14: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w14:ligatures w14:val="none"/>
        </w:rPr>
      </w:pPr>
    </w:p>
    <w:p w14:paraId="1F086F9B" w14: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C31C3">
        <w:rPr>
          <w:rFonts w:ascii="Arial Narrow" w:eastAsia="Times New Roman" w:hAnsi="Arial Narrow" w:cs="Arial"/>
          <w:color w:val="000000"/>
          <w:kern w:val="0"/>
          <w:lang w:eastAsia="es-ES"/>
          <w14:ligatures w14:val="none"/>
        </w:rPr>
        <w:t xml:space="preserve">No obstante, sí cumplió con el procedimiento de inspección técnica requerido, el cual fue coordinado mediante correos electrónicos y a través del aplicativo WhatsApp con una representante identificada como la señorita [APELLIDO] Gabriel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xml:space="preserve"/>
      </w:r>
      <w:proofErr w:type="spellStart"/>
      <w:r w:rsidRPr="008C31C3">
        <w:rPr>
          <w:rFonts w:ascii="Arial Narrow" w:eastAsia="Times New Roman" w:hAnsi="Arial Narrow" w:cs="Arial"/>
          <w:color w:val="000000"/>
          <w:kern w:val="0"/>
          <w:lang w:eastAsia="es-ES"/>
          <w14:ligatures w14:val="none"/>
        </w:rPr>
        <w:t/>
      </w:r>
      <w:proofErr w:type="spellEnd"/>
      <w:r w:rsidRPr="008C31C3">
        <w:rPr>
          <w:rFonts w:ascii="Arial Narrow" w:eastAsia="Times New Roman" w:hAnsi="Arial Narrow" w:cs="Arial"/>
          <w:color w:val="000000"/>
          <w:kern w:val="0"/>
          <w:lang w:eastAsia="es-ES"/>
          <w14:ligatures w14:val="none"/>
        </w:rPr>
        <w:t xml:space="preserve"/>
      </w:r>
      <w:r w:rsidR="0070433B" w:rsidRPr="008C31C3">
        <w:rPr>
          <w:rFonts w:ascii="Arial Narrow" w:eastAsia="Times New Roman" w:hAnsi="Arial Narrow" w:cs="Arial"/>
          <w:color w:val="000000"/>
          <w:kern w:val="0"/>
          <w:lang w:eastAsia="es-ES"/>
          <w14:ligatures w14:val="none"/>
        </w:rPr>
        <w:t xml:space="preserve"/>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xml:space="preserve"/>
      </w:r>
      <w:r w:rsidR="00AC47B5" w:rsidRPr="008C31C3">
        <w:rPr>
          <w:rFonts w:ascii="Arial Narrow" w:eastAsia="Times New Roman" w:hAnsi="Arial Narrow" w:cs="Arial"/>
          <w:color w:val="000000"/>
          <w:kern w:val="0"/>
          <w:lang w:val="es-ES" w:eastAsia="es-ES"/>
          <w14:ligatures w14:val="none"/>
        </w:rPr>
        <w:t/>
      </w:r>
      <w:r w:rsidRPr="008C31C3">
        <w:rPr>
          <w:rFonts w:ascii="Arial Narrow" w:eastAsia="Times New Roman" w:hAnsi="Arial Narrow" w:cs="Arial"/>
          <w:color w:val="000000"/>
          <w:kern w:val="0"/>
          <w:lang w:eastAsia="es-ES"/>
          <w14:ligatures w14:val="none"/>
        </w:rPr>
        <w:t/>
      </w:r>
      <w:r w:rsidR="00AC47B5" w:rsidRPr="008C31C3">
        <w:rPr>
          <w:rFonts w:ascii="Arial Narrow" w:eastAsia="Times New Roman" w:hAnsi="Arial Narrow" w:cs="Arial"/>
          <w:color w:val="000000"/>
          <w:kern w:val="0"/>
          <w:lang w:eastAsia="es-ES"/>
          <w14:ligatures w14:val="none"/>
        </w:rPr>
        <w:t/>
      </w:r>
    </w:p>
    <w:p w14:paraId="21AE5C5C" w14: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w14:ligatures w14:val="none"/>
        </w:rPr>
      </w:pPr>
    </w:p>
    <w:p w14:paraId="2F9CF7F5" w14: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011C">
        <w:rPr>
          <w:rFonts w:ascii="Arial Narrow" w:eastAsia="Times New Roman" w:hAnsi="Arial Narrow" w:cs="Arial"/>
          <w:color w:val="000000"/>
          <w:kern w:val="0"/>
          <w:lang w:eastAsia="es-ES"/>
          <w14:ligatures w14:val="none"/>
        </w:rPr>
        <w:t xml:space="preserve">Pese a que la compañía aseguradora le indicó que su </w:t>
      </w:r>
      <w:r w:rsidR="008974C0" w:rsidRPr="00AE011C">
        <w:rPr>
          <w:rFonts w:ascii="Arial Narrow" w:eastAsia="Times New Roman" w:hAnsi="Arial Narrow" w:cs="Arial"/>
          <w:color w:val="000000"/>
          <w:kern w:val="0"/>
          <w:lang w:eastAsia="es-ES"/>
          <w14:ligatures w14:val="none"/>
        </w:rPr>
        <w:t xml:space="preserve">vehículo asegurado </w:t>
      </w:r>
      <w:r w:rsidRPr="00AE011C">
        <w:rPr>
          <w:rFonts w:ascii="Arial Narrow" w:eastAsia="Times New Roman" w:hAnsi="Arial Narrow" w:cs="Arial"/>
          <w:color w:val="000000"/>
          <w:kern w:val="0"/>
          <w:lang w:eastAsia="es-ES"/>
          <w14:ligatures w14:val="none"/>
        </w:rPr>
        <w:t xml:space="preserve">no contaba con cobertura activa, la compañía aseguradora le </w:t>
      </w:r>
      <w:r w:rsidR="00120246" w:rsidRPr="00AE011C">
        <w:rPr>
          <w:rFonts w:ascii="Arial Narrow" w:eastAsia="Times New Roman" w:hAnsi="Arial Narrow" w:cs="Arial"/>
          <w:color w:val="000000"/>
          <w:kern w:val="0"/>
          <w:lang w:eastAsia="es-ES"/>
          <w14:ligatures w14:val="none"/>
        </w:rPr>
        <w:t>cobró la totalidad de la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prima</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correspondiente</w:t>
      </w:r>
      <w:r w:rsidRPr="00AE011C">
        <w:rPr>
          <w:rFonts w:ascii="Arial Narrow" w:eastAsia="Times New Roman" w:hAnsi="Arial Narrow" w:cs="Arial"/>
          <w:color w:val="000000"/>
          <w:kern w:val="0"/>
          <w:lang w:eastAsia="es-ES"/>
          <w14:ligatures w14:val="none"/>
        </w:rPr>
        <w:t>s</w:t>
      </w:r>
      <w:r w:rsidR="00120246" w:rsidRPr="00AE011C">
        <w:rPr>
          <w:rFonts w:ascii="Arial Narrow" w:eastAsia="Times New Roman" w:hAnsi="Arial Narrow" w:cs="Arial"/>
          <w:color w:val="000000"/>
          <w:kern w:val="0"/>
          <w:lang w:eastAsia="es-ES"/>
          <w14:ligatures w14:val="none"/>
        </w:rPr>
        <w:t xml:space="preserve"> a </w:t>
      </w:r>
      <w:r w:rsidRPr="00AE011C">
        <w:rPr>
          <w:rFonts w:ascii="Arial Narrow" w:eastAsia="Times New Roman" w:hAnsi="Arial Narrow" w:cs="Arial"/>
          <w:color w:val="000000"/>
          <w:kern w:val="0"/>
          <w:lang w:eastAsia="es-ES"/>
          <w14:ligatures w14:val="none"/>
        </w:rPr>
        <w:t>los periodos del 2024 y 2025</w:t>
      </w:r>
      <w:r w:rsidR="00120246" w:rsidRPr="00AE011C">
        <w:rPr>
          <w:rFonts w:ascii="Arial Narrow" w:eastAsia="Times New Roman" w:hAnsi="Arial Narrow" w:cs="Arial"/>
          <w:color w:val="000000"/>
          <w:kern w:val="0"/>
          <w:lang w:eastAsia="es-ES"/>
          <w14:ligatures w14:val="none"/>
        </w:rPr>
        <w:t xml:space="preserve">. </w:t>
      </w:r>
    </w:p>
    <w:p w14:paraId="33E14FF7" w14: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011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w14:ligatures w14:val="none"/>
        </w:rPr>
        <w:t xml:space="preserve"/>
      </w:r>
      <w:r w:rsidRPr="00AE011C">
        <w:rPr>
          <w:rFonts w:ascii="Arial Narrow" w:eastAsia="Calibri" w:hAnsi="Arial Narrow" w:cs="Arial"/>
          <w:kern w:val="0"/>
          <w14:ligatures w14:val="none"/>
        </w:rPr>
        <w:t xml:space="preserve"/>
      </w:r>
      <w:r w:rsidR="00CA59A2" w:rsidRPr="00AE011C">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B436D7"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xml:space="preserve"/>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xml:space="preserve"/>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r w:rsidR="00926260" w:rsidRPr="00B436D7">
        <w:rPr>
          <w:rFonts w:ascii="Arial Narrow" w:eastAsia="Times New Roman" w:hAnsi="Arial Narrow" w:cs="Arial"/>
          <w:color w:val="000000"/>
          <w:kern w:val="0"/>
          <w:lang w:val="es-ES" w:eastAsia="es-ES"/>
          <w14:ligatures w14:val="none"/>
        </w:rPr>
        <w:t/>
      </w:r>
      <w:r w:rsidR="00CA59A2" w:rsidRPr="00B436D7">
        <w:rPr>
          <w:rFonts w:ascii="Arial Narrow" w:eastAsia="Times New Roman" w:hAnsi="Arial Narrow" w:cs="Arial"/>
          <w:color w:val="000000"/>
          <w:kern w:val="0"/>
          <w:lang w:val="es-ES" w:eastAsia="es-ES"/>
          <w14:ligatures w14:val="none"/>
        </w:rPr>
        <w:t/>
      </w:r>
    </w:p>
    <w:p w14:paraId="66005174" w14: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36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DA54FB0" w14: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w14:ligatures w14:val="none"/>
        </w:rPr>
        <w:lastRenderedPageBreak/>
        <w:t>La Secretaría Técnica de la Comisión de Protección</w:t>
      </w:r>
      <w:r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8D5613" w:rsidRPr="0058331A">
        <w:rPr>
          <w:rFonts w:ascii="Arial Narrow" w:eastAsia="Times New Roman" w:hAnsi="Arial Narrow" w:cs="Segoe UI"/>
          <w:color w:val="000000"/>
          <w:kern w:val="0"/>
          <w:lang w:eastAsia="es-PE"/>
          <w14:ligatures w14:val="none"/>
        </w:rPr>
        <w:t xml:space="preserve">considera </w:t>
      </w:r>
      <w:r w:rsidR="008D5613" w:rsidRPr="00BB446B">
        <w:rPr>
          <w:rFonts w:ascii="Arial Narrow" w:eastAsia="Arial Narrow" w:hAnsi="Arial Narrow" w:cs="Arial Narrow"/>
          <w:kern w:val="0"/>
          <w14:ligatures w14: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y 19</w:t>
      </w:r>
      <w:r w:rsidR="008D5613" w:rsidRPr="00BB446B">
        <w:rPr>
          <w:rFonts w:ascii="Arial Narrow" w:eastAsia="Times New Roman" w:hAnsi="Arial Narrow" w:cs="Segoe UI"/>
          <w:color w:val="000000"/>
          <w:kern w:val="0"/>
          <w:lang w:eastAsia="es-PE"/>
          <w14:ligatures w14:val="none"/>
        </w:rPr>
        <w:t/>
      </w:r>
      <w:r w:rsidR="008D5613" w:rsidRPr="00BB446B">
        <w:rPr>
          <w:rFonts w:ascii="Arial Narrow" w:eastAsia="Arial Narrow" w:hAnsi="Arial Narrow" w:cs="Arial Narrow"/>
          <w:kern w:val="0"/>
          <w14:ligatures w14:val="none"/>
        </w:rPr>
        <w:t xml:space="preserve"> del Código</w:t>
      </w:r>
      <w:r w:rsidR="008D5613" w:rsidRPr="00BB446B">
        <w:rPr>
          <w:rFonts w:ascii="Arial Narrow" w:eastAsia="Arial Narrow" w:hAnsi="Arial Narrow" w:cs="Arial"/>
          <w:kern w:val="0"/>
          <w:vertAlign w:val="superscript"/>
          <w14:ligatures w14:val="none"/>
        </w:rPr>
        <w:footnoteReference w:id="3"/>
      </w:r>
      <w:r w:rsidR="008D5613" w:rsidRPr="00BB446B">
        <w:rPr>
          <w:rFonts w:ascii="Arial Narrow" w:eastAsia="Arial Narrow" w:hAnsi="Arial Narrow" w:cs="Arial Narrow"/>
          <w:kern w:val="0"/>
          <w14:ligatures w14:val="none"/>
        </w:rPr>
        <w:t>.</w:t>
      </w:r>
    </w:p>
    <w:p w14:paraId="432038D6" w14:textId="77777777" w:rsidR="00CA59A2" w:rsidRPr="002C526E" w:rsidRDefault="00CA59A2" w:rsidP="002C52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p>
    <w:p w14:paraId="62B88A04" w14: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w14:ligatures w14:val="none"/>
        </w:rPr>
        <w:t xml:space="preserve">s facultades que la ley le confiere, conviene requerir </w:t>
      </w:r>
      <w:r w:rsidR="00B436D7" w:rsidRPr="00EB43D2">
        <w:rPr>
          <w:rFonts w:ascii="Arial Narrow" w:eastAsia="Times New Roman" w:hAnsi="Arial Narrow" w:cs="Arial"/>
          <w:color w:val="000000"/>
          <w:kern w:val="0"/>
          <w:lang w:val="es-ES" w:eastAsia="es-ES"/>
          <w14:ligatures w14:val="none"/>
        </w:rPr>
        <w:t>a la compañía aseguradora</w:t>
      </w:r>
      <w:r w:rsidRPr="00EB43D2">
        <w:rPr>
          <w:rFonts w:ascii="Arial Narrow" w:eastAsia="Times New Roman" w:hAnsi="Arial Narrow" w:cs="Arial"/>
          <w:color w:val="000000"/>
          <w:kern w:val="0"/>
          <w:lang w:val="es-ES" w:eastAsia="es-ES"/>
          <w14:ligatures w14:val="none"/>
        </w:rPr>
        <w:t>,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w14:ligatures w14:val="none"/>
        </w:rPr>
        <w:t xml:space="preserve">: </w:t>
      </w:r>
      <w:r w:rsidR="002C526E" w:rsidRPr="00DE6C3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w14:ligatures w14:val="none"/>
        </w:rPr>
        <w:t/>
      </w:r>
      <w:proofErr w:type="spellEnd"/>
      <w:r w:rsidR="002C526E" w:rsidRPr="00DE6C33">
        <w:rPr>
          <w:rFonts w:ascii="Arial Narrow" w:eastAsia="Times New Roman" w:hAnsi="Arial Narrow" w:cs="Arial"/>
          <w:color w:val="000000"/>
          <w:kern w:val="0"/>
          <w:lang w:val="es-ES" w:eastAsia="es-ES"/>
          <w14:ligatures w14: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w14:ligatures w14:val="none"/>
        </w:rPr>
        <w:t>ii</w:t>
      </w:r>
      <w:proofErr w:type="spellEnd"/>
      <w:r w:rsidR="002C526E" w:rsidRPr="00DE6C33">
        <w:rPr>
          <w:rFonts w:ascii="Arial Narrow" w:eastAsia="Times New Roman" w:hAnsi="Arial Narrow" w:cs="Arial"/>
          <w:color w:val="000000"/>
          <w:kern w:val="0"/>
          <w:lang w:val="es-ES" w:eastAsia="es-ES"/>
          <w14:ligatures w14:val="none"/>
        </w:rPr>
        <w:t xml:space="preserve">) presentar los medios probatorios que acrediten la gestión </w:t>
      </w:r>
      <w:r w:rsidR="002C526E" w:rsidRPr="00DE6C33">
        <w:rPr>
          <w:rFonts w:ascii="Arial Narrow" w:eastAsia="Times New Roman" w:hAnsi="Arial Narrow" w:cs="Arial"/>
          <w:color w:val="000000"/>
          <w:kern w:val="0"/>
          <w:lang w:val="es-ES" w:eastAsia="es-ES"/>
          <w14:ligatures w14: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w14:ligatures w14:val="none"/>
        </w:rPr>
        <w:t>vehículo con Placa de Rodaje BDD268</w:t>
      </w:r>
      <w:r w:rsidR="002C526E" w:rsidRPr="00DE6C33">
        <w:rPr>
          <w:rFonts w:ascii="Arial Narrow" w:eastAsia="Times New Roman" w:hAnsi="Arial Narrow" w:cs="Arial"/>
          <w:color w:val="000000"/>
          <w:kern w:val="0"/>
          <w:lang w:val="es-ES" w:eastAsia="es-ES"/>
          <w14:ligatures w14:val="none"/>
        </w:rPr>
        <w:t>; y, (</w:t>
      </w:r>
      <w:proofErr w:type="spellStart"/>
      <w:r w:rsidR="002C526E" w:rsidRPr="00DE6C33">
        <w:rPr>
          <w:rFonts w:ascii="Arial Narrow" w:eastAsia="Times New Roman" w:hAnsi="Arial Narrow" w:cs="Arial"/>
          <w:color w:val="000000"/>
          <w:kern w:val="0"/>
          <w:lang w:val="es-ES" w:eastAsia="es-ES"/>
          <w14:ligatures w14:val="none"/>
        </w:rPr>
        <w:t>iii</w:t>
      </w:r>
      <w:proofErr w:type="spellEnd"/>
      <w:r w:rsidR="002C526E"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w14:ligatures w14:val="none"/>
        </w:rPr>
        <w:t>.</w:t>
      </w:r>
      <w:r w:rsidRPr="00DE6C3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23D7F733" w14:textId="7A3238FF" w:rsidR="008D5613" w:rsidRPr="00023104" w:rsidRDefault="00CA59A2" w:rsidP="0002310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w14:ligatures w14:val="none"/>
        </w:rPr>
        <w:t xml:space="preserve"/>
      </w:r>
      <w:r w:rsidR="00B1738B" w:rsidRPr="00A3133E">
        <w:rPr>
          <w:rFonts w:ascii="Arial Narrow" w:eastAsia="Times New Roman" w:hAnsi="Arial Narrow" w:cs="Arial"/>
          <w:color w:val="000000"/>
          <w:kern w:val="0"/>
          <w:lang w:val="es-ES" w:eastAsia="es-ES"/>
          <w14:ligatures w14:val="none"/>
        </w:rPr>
        <w:t xml:space="preserve"/>
      </w:r>
      <w:r w:rsidR="00B1738B" w:rsidRPr="00B1738B">
        <w:rPr>
          <w:rFonts w:ascii="Arial Narrow" w:eastAsia="Times New Roman" w:hAnsi="Arial Narrow" w:cs="Arial"/>
          <w:color w:val="000000"/>
          <w:kern w:val="0"/>
          <w:lang w:val="es-ES" w:eastAsia="es-ES"/>
          <w14:ligatures w14:val="none"/>
        </w:rPr>
        <w:t/>
      </w:r>
      <w:r w:rsidRPr="00B1738B">
        <w:rPr>
          <w:rFonts w:ascii="Arial Narrow" w:eastAsia="Times New Roman" w:hAnsi="Arial Narrow" w:cs="Times New Roman"/>
          <w:color w:val="000000"/>
          <w:kern w:val="0"/>
          <w:shd w:val="clear" w:color="auto" w:fill="FFFFFF"/>
          <w:lang w:eastAsia="es-PE"/>
          <w14:ligatures w14:val="none"/>
        </w:rPr>
        <w:t xml:space="preserve"/>
      </w:r>
      <w:r w:rsidR="00B1738B" w:rsidRPr="00B1738B">
        <w:rPr>
          <w:rFonts w:ascii="Arial Narrow" w:eastAsia="Times New Roman" w:hAnsi="Arial Narrow" w:cs="Times New Roman"/>
          <w:color w:val="000000"/>
          <w:kern w:val="0"/>
          <w:shd w:val="clear" w:color="auto" w:fill="FFFFFF"/>
          <w:lang w:eastAsia="es-PE"/>
          <w14:ligatures w14: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w14:ligatures w14:val="none"/>
        </w:rPr>
        <w:t/>
      </w:r>
      <w:proofErr w:type="spellEnd"/>
      <w:r w:rsidR="00B1738B" w:rsidRPr="00B1738B">
        <w:rPr>
          <w:rFonts w:ascii="Arial Narrow" w:eastAsia="Times New Roman" w:hAnsi="Arial Narrow" w:cs="Times New Roman"/>
          <w:color w:val="000000"/>
          <w:kern w:val="0"/>
          <w:shd w:val="clear" w:color="auto" w:fill="FFFFFF"/>
          <w:lang w:eastAsia="es-PE"/>
          <w14:ligatures w14:val="none"/>
        </w:rPr>
        <w:t xml:space="preserve"/>
      </w:r>
      <w:r w:rsidRPr="00B1738B">
        <w:rPr>
          <w:rFonts w:ascii="Arial Narrow" w:eastAsia="Times New Roman" w:hAnsi="Arial Narrow" w:cs="Times New Roman"/>
          <w:color w:val="000000"/>
          <w:kern w:val="0"/>
          <w:shd w:val="clear" w:color="auto" w:fill="FFFFFF"/>
          <w:lang w:eastAsia="es-PE"/>
          <w14:ligatures w14: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w14:ligatures w14:val="none"/>
        </w:rPr>
        <w:t xml:space="preserve"/>
      </w:r>
      <w:r w:rsidR="008D5613" w:rsidRPr="0058331A">
        <w:rPr>
          <w:rFonts w:ascii="Arial Narrow" w:eastAsia="Times New Roman" w:hAnsi="Arial Narrow" w:cs="Times New Roman"/>
          <w:color w:val="000000"/>
          <w:kern w:val="0"/>
          <w:shd w:val="clear" w:color="auto" w:fill="FFFFFF"/>
          <w:lang w:eastAsia="es-PE"/>
          <w14:ligatures w14:val="none"/>
        </w:rPr>
        <w:t/>
      </w:r>
      <w:r w:rsidR="00023104">
        <w:rPr>
          <w:rFonts w:ascii="Arial Narrow" w:eastAsia="Times New Roman" w:hAnsi="Arial Narrow" w:cs="Times New Roman"/>
          <w:color w:val="000000"/>
          <w:kern w:val="0"/>
          <w:shd w:val="clear" w:color="auto" w:fill="FFFFFF"/>
          <w:lang w:eastAsia="es-PE"/>
          <w14:ligatures w14:val="none"/>
        </w:rPr>
        <w:t/>
      </w:r>
      <w:r w:rsidR="008D5613" w:rsidRPr="0058331A">
        <w:rPr>
          <w:rFonts w:ascii="Arial Narrow" w:eastAsia="Times New Roman" w:hAnsi="Arial Narrow" w:cs="Times New Roman"/>
          <w:color w:val="000000"/>
          <w:kern w:val="0"/>
          <w:shd w:val="clear" w:color="auto" w:fill="FFFFFF"/>
          <w:lang w:eastAsia="es-PE"/>
          <w14:ligatures w14:val="none"/>
        </w:rPr>
        <w:t xml:space="preserve"/>
      </w:r>
      <w:r w:rsidR="00023104">
        <w:rPr>
          <w:rFonts w:ascii="Arial Narrow" w:eastAsia="Times New Roman" w:hAnsi="Arial Narrow" w:cs="Times New Roman"/>
          <w:color w:val="000000"/>
          <w:kern w:val="0"/>
          <w:shd w:val="clear" w:color="auto" w:fill="FFFFFF"/>
          <w:lang w:eastAsia="es-PE"/>
          <w14:ligatures w14:val="none"/>
        </w:rPr>
        <w:t/>
      </w:r>
      <w:r w:rsidR="008D5613" w:rsidRPr="00023104">
        <w:rPr>
          <w:rFonts w:ascii="Arial Narrow" w:eastAsia="Calibri" w:hAnsi="Arial Narrow" w:cs="Arial Narrow"/>
          <w:color w:val="000000"/>
          <w:kern w:val="0"/>
          <w:lang w:eastAsia="es-PE"/>
          <w14:ligatures w14:val="none"/>
        </w:rPr>
        <w:t/>
      </w:r>
      <w:r w:rsidR="008D5613" w:rsidRPr="00023104">
        <w:rPr>
          <w:rFonts w:ascii="Arial Narrow" w:eastAsia="Times New Roman" w:hAnsi="Arial Narrow" w:cs="Times New Roman"/>
          <w:kern w:val="0"/>
          <w:shd w:val="clear" w:color="auto" w:fill="FFFFFF"/>
          <w:lang w:eastAsia="es-PE"/>
          <w14:ligatures w14:val="none"/>
        </w:rPr>
        <w:t xml:space="preserve"/>
      </w:r>
      <w:r w:rsidR="008D5613" w:rsidRPr="00023104">
        <w:rPr>
          <w:rFonts w:ascii="Arial Narrow" w:eastAsia="Calibri" w:hAnsi="Arial Narrow" w:cs="Arial Narrow"/>
          <w:kern w:val="0"/>
          <w:lang w:eastAsia="es-PE"/>
          <w14:ligatures w14:val="none"/>
        </w:rPr>
        <w:t xml:space="preserve"/>
      </w:r>
      <w:r w:rsidR="008D5613" w:rsidRPr="00023104">
        <w:rPr>
          <w:rFonts w:ascii="Arial Narrow" w:eastAsia="Times New Roman" w:hAnsi="Arial Narrow" w:cs="Times New Roman"/>
          <w:kern w:val="0"/>
          <w:shd w:val="clear" w:color="auto" w:fill="FFFFFF"/>
          <w:lang w:eastAsia="es-PE"/>
          <w14:ligatures w14:val="none"/>
        </w:rPr>
        <w:t/>
      </w:r>
      <w:r w:rsidR="008D5613" w:rsidRPr="00023104">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xml:space="preserve"/>
      </w:r>
      <w:r w:rsidR="008C31C3"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kern w:val="0"/>
          <w14:ligatures w14:val="none"/>
        </w:rPr>
        <w:t/>
      </w:r>
      <w:r w:rsidR="008C31C3" w:rsidRPr="002C526E">
        <w:rPr>
          <w:rFonts w:ascii="Arial Narrow" w:eastAsia="Arial Narrow" w:hAnsi="Arial Narrow" w:cs="Arial Narrow"/>
          <w:kern w:val="0"/>
          <w14:ligatures w14:val="none"/>
        </w:rPr>
        <w:t xml:space="preserve"/>
      </w:r>
      <w:r w:rsidR="00D81A2F" w:rsidRPr="002C526E">
        <w:rPr>
          <w:rFonts w:ascii="Arial Narrow" w:eastAsia="Arial Narrow" w:hAnsi="Arial Narrow" w:cs="Arial Narrow"/>
          <w:kern w:val="0"/>
          <w14:ligatures w14:val="none"/>
        </w:rPr>
        <w:t/>
      </w:r>
      <w:r w:rsidR="00E71C68" w:rsidRPr="002C526E">
        <w:rPr>
          <w:rFonts w:ascii="Arial Narrow" w:eastAsia="Arial Narrow" w:hAnsi="Arial Narrow" w:cs="Arial Narrow"/>
          <w:kern w:val="0"/>
          <w14:ligatures w14: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w14:ligatures w14:val="none"/>
        </w:rPr>
        <w:t/>
      </w:r>
      <w:r w:rsidR="00D81A2F" w:rsidRPr="002C526E">
        <w:rPr>
          <w:rFonts w:ascii="Arial Narrow" w:eastAsia="Times New Roman" w:hAnsi="Arial Narrow" w:cs="Arial"/>
          <w:color w:val="000000"/>
          <w:kern w:val="0"/>
          <w:lang w:eastAsia="es-ES"/>
          <w14:ligatures w14:val="none"/>
        </w:rPr>
        <w:t/>
      </w:r>
      <w:r w:rsidR="00D81A2F" w:rsidRPr="00023104">
        <w:rPr>
          <w:rFonts w:ascii="Arial Narrow" w:eastAsia="Times New Roman" w:hAnsi="Arial Narrow" w:cs="Arial"/>
          <w:color w:val="000000"/>
          <w:kern w:val="0"/>
          <w:lang w:eastAsia="es-ES"/>
          <w14:ligatures w14:val="none"/>
        </w:rPr>
        <w:t/>
      </w:r>
    </w:p>
    <w:p w14:paraId="3FA41600" w14:textId="77777777" w:rsidR="00D81A2F" w:rsidRPr="00810618" w:rsidRDefault="00D81A2F" w:rsidP="00E83609">
      <w:pPr>
        <w:spacing w:after="0" w:line="240" w:lineRule="auto"/>
        <w:jc w:val="both"/>
        <w:rPr>
          <w:rFonts w:ascii="Arial Narrow" w:eastAsia="Arial Narrow" w:hAnsi="Arial Narrow" w:cs="Arial Narrow"/>
          <w:kern w:val="0"/>
          <w14:ligatures w14:val="none"/>
        </w:rPr>
      </w:pPr>
    </w:p>
    <w:p w14:paraId="0A292C9F" w14:textId="5DB10105" w:rsidR="00CA59A2" w:rsidRPr="0026598E" w:rsidRDefault="00CA59A2" w:rsidP="00E83609">
      <w:pPr>
        <w:spacing w:line="240" w:lineRule="auto"/>
        <w:contextualSpacing/>
        <w:jc w:val="both"/>
        <w:rPr>
          <w:rFonts w:ascii="Arial Narrow" w:eastAsia="Calibri" w:hAnsi="Arial Narrow" w:cs="Arial"/>
          <w:kern w:val="0"/>
          <w14:ligatures w14:val="none"/>
        </w:rPr>
      </w:pPr>
      <w:r w:rsidRPr="00810618">
        <w:rPr>
          <w:rFonts w:ascii="Arial Narrow" w:eastAsia="Arial Narrow" w:hAnsi="Arial Narrow" w:cs="Arial Narrow"/>
          <w:b/>
          <w:color w:val="000000"/>
          <w:kern w:val="0"/>
          <w:lang w:eastAsia="es-PE"/>
          <w14:ligatures w14:val="none"/>
        </w:rPr>
        <w:t>SEGUNDO:</w:t>
      </w:r>
      <w:r w:rsidRPr="00810618">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B1738B" w:rsidRPr="00A3133E">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6A0BA1"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738B" w:rsidRPr="00A3133E">
        <w:rPr>
          <w:rFonts w:ascii="Arial Narrow" w:eastAsia="Times New Roman" w:hAnsi="Arial Narrow" w:cs="Arial"/>
          <w:color w:val="000000"/>
          <w:kern w:val="0"/>
          <w:lang w:val="es-ES" w:eastAsia="es-ES"/>
          <w14:ligatures w14:val="none"/>
        </w:rPr>
        <w:t xml:space="preserve">3 de julio de </w:t>
      </w:r>
      <w:r w:rsidR="00B1738B" w:rsidRPr="00B1738B">
        <w:rPr>
          <w:rFonts w:ascii="Arial Narrow" w:eastAsia="Times New Roman" w:hAnsi="Arial Narrow" w:cs="Arial"/>
          <w:color w:val="000000"/>
          <w:kern w:val="0"/>
          <w:lang w:val="es-ES" w:eastAsia="es-ES"/>
          <w14:ligatures w14:val="none"/>
        </w:rPr>
        <w:t>2025</w:t>
      </w:r>
      <w:r w:rsidRPr="00B1738B">
        <w:rPr>
          <w:rFonts w:ascii="Arial Narrow" w:eastAsia="Calibri" w:hAnsi="Arial Narrow" w:cs="Arial"/>
          <w:kern w:val="0"/>
          <w14:ligatures w14:val="none"/>
        </w:rPr>
        <w:t xml:space="preserve">, </w:t>
      </w:r>
      <w:r w:rsidRPr="00B1738B">
        <w:rPr>
          <w:rFonts w:ascii="Arial Narrow" w:eastAsia="Arial Narrow" w:hAnsi="Arial Narrow" w:cs="Arial Narrow"/>
          <w:color w:val="000000"/>
          <w:kern w:val="0"/>
          <w:lang w:eastAsia="es-PE"/>
          <w14:ligatures w14:val="none"/>
        </w:rPr>
        <w:t>a</w:t>
      </w:r>
      <w:r w:rsidRPr="00B1738B">
        <w:rPr>
          <w:rFonts w:ascii="Arial Narrow" w:eastAsia="Times New Roman" w:hAnsi="Arial Narrow" w:cs="Times New Roman"/>
          <w:color w:val="000000"/>
          <w:kern w:val="0"/>
          <w:shd w:val="clear" w:color="auto" w:fill="FFFFFF"/>
          <w:lang w:eastAsia="es-PE"/>
          <w14:ligatures w14:val="none"/>
        </w:rPr>
        <w:t xml:space="preserve"> </w:t>
      </w:r>
      <w:r w:rsidR="00257BF6" w:rsidRPr="00B1738B">
        <w:rPr>
          <w:rFonts w:ascii="Arial Narrow" w:eastAsia="Arial Narrow" w:hAnsi="Arial Narrow" w:cs="Arial Narrow"/>
          <w:bCs/>
        </w:rPr>
        <w:t>Pac</w:t>
      </w:r>
      <w:r w:rsidR="00257BF6" w:rsidRPr="003102F4">
        <w:rPr>
          <w:rFonts w:ascii="Arial Narrow" w:eastAsia="Arial Narrow" w:hAnsi="Arial Narrow" w:cs="Arial Narrow"/>
          <w:bCs/>
        </w:rPr>
        <w:t xml:space="preserve">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00257BF6" w:rsidRPr="00257BF6">
        <w:rPr>
          <w:rFonts w:ascii="Arial Narrow" w:eastAsia="Arial Narrow" w:hAnsi="Arial Narrow" w:cs="Arial Narrow"/>
          <w:bCs/>
        </w:rPr>
        <w:t>.</w:t>
      </w:r>
      <w:r w:rsidRPr="00257BF6">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p>
    <w:p w14:paraId="774AFBA5" w14: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E6C33" w:rsidRPr="00DE6C33">
        <w:rPr>
          <w:rFonts w:ascii="Arial Narrow" w:eastAsia="Times New Roman" w:hAnsi="Arial Narrow" w:cs="Arial"/>
          <w:color w:val="000000"/>
          <w:kern w:val="0"/>
          <w:lang w:val="es-ES" w:eastAsia="es-ES"/>
          <w14:ligatures w14: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w14:ligatures w14:val="none"/>
        </w:rPr>
        <w:t>ii</w:t>
      </w:r>
      <w:proofErr w:type="spellEnd"/>
      <w:r w:rsidR="00DE6C33" w:rsidRPr="00DE6C33">
        <w:rPr>
          <w:rFonts w:ascii="Arial Narrow" w:eastAsia="Times New Roman" w:hAnsi="Arial Narrow" w:cs="Arial"/>
          <w:color w:val="000000"/>
          <w:kern w:val="0"/>
          <w:lang w:val="es-ES" w:eastAsia="es-ES"/>
          <w14:ligatures w14: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w14:ligatures w14:val="none"/>
        </w:rPr>
        <w:t>vehículo con Placa de Rodaje BDD268</w:t>
      </w:r>
      <w:r w:rsidR="00DE6C33" w:rsidRPr="00DE6C33">
        <w:rPr>
          <w:rFonts w:ascii="Arial Narrow" w:eastAsia="Times New Roman" w:hAnsi="Arial Narrow" w:cs="Arial"/>
          <w:color w:val="000000"/>
          <w:kern w:val="0"/>
          <w:lang w:val="es-ES" w:eastAsia="es-ES"/>
          <w14:ligatures w14:val="none"/>
        </w:rPr>
        <w:t>; y, (</w:t>
      </w:r>
      <w:proofErr w:type="spellStart"/>
      <w:r w:rsidR="00DE6C33" w:rsidRPr="00DE6C33">
        <w:rPr>
          <w:rFonts w:ascii="Arial Narrow" w:eastAsia="Times New Roman" w:hAnsi="Arial Narrow" w:cs="Arial"/>
          <w:color w:val="000000"/>
          <w:kern w:val="0"/>
          <w:lang w:val="es-ES" w:eastAsia="es-ES"/>
          <w14:ligatures w14:val="none"/>
        </w:rPr>
        <w:t>iii</w:t>
      </w:r>
      <w:proofErr w:type="spellEnd"/>
      <w:r w:rsidR="00DE6C33" w:rsidRPr="00DE6C3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8360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w:r>
      <w:r w:rsidR="00C368BB" w:rsidRPr="003102F4">
        <w:rPr>
          <w:rFonts w:ascii="Arial Narrow" w:hAnsi="Arial Narrow" w:cs="Arial"/>
          <w:bCs/>
          <w:spacing w:val="-3"/>
          <w:kern w:val="0"/>
          <w14:ligatures w14:val="none"/>
        </w:rPr>
        <w:t xml:space="preserve"/>
      </w:r>
      <w:r w:rsidRPr="003102F4">
        <w:rPr>
          <w:rFonts w:ascii="Arial Narrow" w:hAnsi="Arial Narrow" w:cs="Arial"/>
          <w:bCs/>
          <w:spacing w:val="-3"/>
          <w:kern w:val="0"/>
          <w14:ligatures w14:val="none"/>
        </w:rPr>
        <w:t xml:space="preserve"/>
      </w:r>
      <w:r w:rsidR="003102F4" w:rsidRPr="003102F4">
        <w:rPr>
          <w:rFonts w:ascii="Arial Narrow" w:eastAsia="Times New Roman" w:hAnsi="Arial Narrow" w:cs="Times New Roman"/>
          <w:color w:val="000000"/>
          <w:kern w:val="0"/>
          <w:shd w:val="clear" w:color="auto" w:fill="FFFFFF"/>
          <w:lang w:eastAsia="es-PE"/>
          <w14:ligatures w14: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w14:ligatures w14:val="none"/>
        </w:rPr>
        <w:t/>
      </w:r>
      <w:proofErr w:type="spellEnd"/>
      <w:r w:rsidR="003102F4" w:rsidRPr="003102F4">
        <w:rPr>
          <w:rFonts w:ascii="Arial Narrow" w:eastAsia="Times New Roman" w:hAnsi="Arial Narrow" w:cs="Times New Roman"/>
          <w:color w:val="000000"/>
          <w:kern w:val="0"/>
          <w:shd w:val="clear" w:color="auto" w:fill="FFFFFF"/>
          <w:lang w:eastAsia="es-PE"/>
          <w14:ligatures w14: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83609">
      <w:pPr>
        <w:suppressAutoHyphens/>
        <w:spacing w:after="0" w:line="240" w:lineRule="auto"/>
        <w:jc w:val="both"/>
        <w:rPr>
          <w:rFonts w:ascii="Arial Narrow" w:hAnsi="Arial Narrow" w:cs="Arial"/>
        </w:rPr>
      </w:pPr>
    </w:p>
    <w:p w14:paraId="083D8417" w14: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Default="00CA59A2" w:rsidP="00E83609">
      <w:pPr>
        <w:suppressAutoHyphens/>
        <w:spacing w:after="0" w:line="240" w:lineRule="auto"/>
        <w:jc w:val="both"/>
        <w:rPr>
          <w:rFonts w:ascii="Arial Narrow" w:hAnsi="Arial Narrow" w:cs="Arial"/>
          <w:b/>
          <w:spacing w:val="-3"/>
          <w:kern w:val="0"/>
          <w14:ligatures w14:val="none"/>
        </w:rPr>
      </w:pPr>
    </w:p>
    <w:bookmarkEnd w:id="8"/>
    <w:p w14:paraId="509D673B"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8037"/>
      <w:bookmarkEnd w:id="0"/>
      <w:r w:rsidRPr="00C368BB">
        <w:rPr>
          <w:rFonts w:ascii="Arial Narrow" w:eastAsia="Calibri" w:hAnsi="Arial Narrow" w:cs="Arial"/>
          <w:b/>
          <w:bCs/>
          <w:color w:val="000000"/>
          <w:kern w:val="0"/>
          <w14:ligatures w14:val="none"/>
        </w:rPr>
        <w:t>JUDITH ALCALDE BRICEÑO</w:t>
      </w:r>
    </w:p>
    <w:p w14:paraId="371F5109" w14: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w14:ligatures w14:val="none"/>
        </w:rPr>
      </w:pPr>
      <w:r w:rsidRPr="00C368BB">
        <w:rPr>
          <w:rFonts w:ascii="Arial Narrow" w:eastAsia="Calibri" w:hAnsi="Arial Narrow" w:cs="Arial"/>
          <w:b/>
          <w:bCs/>
          <w:color w:val="000000"/>
          <w:kern w:val="0"/>
          <w14:ligatures w14:val="none"/>
        </w:rPr>
        <w:t>Secretaria Técnica (e)</w:t>
      </w:r>
    </w:p>
    <w:p w14:paraId="4774A009" w14: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w14:ligatures w14:val="none"/>
        </w:rPr>
      </w:pPr>
      <w:r w:rsidRPr="00C368BB">
        <w:rPr>
          <w:rFonts w:ascii="Arial Narrow" w:eastAsia="Calibri" w:hAnsi="Arial Narrow" w:cs="Arial"/>
          <w:b/>
          <w:bCs/>
          <w:color w:val="000000"/>
          <w:kern w:val="0"/>
          <w14:ligatures w14:val="none"/>
        </w:rPr>
        <w:t>Comisión </w:t>
      </w:r>
      <w:r w:rsidRPr="00C368BB">
        <w:rPr>
          <w:rFonts w:ascii="Arial Narrow" w:eastAsia="Calibri" w:hAnsi="Arial Narrow" w:cs="Arial"/>
          <w:b/>
          <w:bCs/>
          <w:color w:val="000000"/>
          <w:kern w:val="0"/>
          <w:shd w:val="clear" w:color="auto" w:fill="FFFFFF"/>
          <w14:ligatures w14:val="none"/>
        </w:rPr>
        <w:t>de</w:t>
      </w:r>
      <w:r w:rsidRPr="00C368BB">
        <w:rPr>
          <w:rFonts w:ascii="Arial Narrow" w:eastAsia="Calibri" w:hAnsi="Arial Narrow" w:cs="Arial"/>
          <w:b/>
          <w:bCs/>
          <w:color w:val="000000"/>
          <w:kern w:val="0"/>
          <w14:ligatures w14:val="none"/>
        </w:rPr>
        <w:t> Protección al Consumidor 1</w:t>
      </w:r>
    </w:p>
    <w:bookmarkEnd w:id="9"/>
    <w:p w14:paraId="602C43F9" w14: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83609">
      <w:pPr>
        <w:spacing w:line="240" w:lineRule="auto"/>
        <w:rPr>
          <w:rFonts w:ascii="Arial Narrow" w:hAnsi="Arial Narrow"/>
        </w:rPr>
      </w:pPr>
    </w:p>
    <w:p w14:paraId="1D2233A3" w14:textId="77777777" w:rsidR="00CA59A2" w:rsidRPr="0026598E" w:rsidRDefault="00CA59A2" w:rsidP="00E83609">
      <w:pPr>
        <w:spacing w:line="240" w:lineRule="auto"/>
        <w:rPr>
          <w:rFonts w:ascii="Arial Narrow" w:hAnsi="Arial Narrow"/>
        </w:rPr>
      </w:pPr>
    </w:p>
    <w:p w14:paraId="4423ADE9" w14:textId="77777777" w:rsidR="00CA59A2" w:rsidRPr="0026598E" w:rsidRDefault="00CA59A2" w:rsidP="00E83609">
      <w:pPr>
        <w:spacing w:line="240" w:lineRule="auto"/>
        <w:rPr>
          <w:rFonts w:ascii="Arial Narrow" w:hAnsi="Arial Narrow"/>
        </w:rPr>
      </w:pPr>
    </w:p>
    <w:p w14:paraId="74AAB5F4" w14:textId="77777777" w:rsidR="001B5674" w:rsidRDefault="001B5674" w:rsidP="00E8360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