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847E7D" w14:textId="380D080D" w:rsidR="00364C39" w:rsidRPr="00C74DFB" w:rsidRDefault="00364C39" w:rsidP="00F76653">
      <w:pPr>
        <w:tabs>
          <w:tab w:val="left" w:pos="1701"/>
          <w:tab w:val="left" w:pos="2127"/>
        </w:tabs>
        <w:rPr>
          <w:rFonts w:ascii="Arial Narrow" w:eastAsia="Arial Narrow" w:hAnsi="Arial Narrow" w:cs="Arial Narrow"/>
          <w:b/>
          <w:sz w:val="22"/>
          <w:szCs w:val="22"/>
        </w:rPr>
      </w:pPr>
      <w:r w:rsidRPr="00E902D0">
        <w:rPr>
          <w:rFonts w:ascii="Arial Narrow" w:eastAsia="Arial Narrow" w:hAnsi="Arial Narrow" w:cs="Arial Narrow"/>
          <w:b/>
          <w:sz w:val="22"/>
          <w:szCs w:val="22"/>
        </w:rPr>
        <w:t xml:space="preserve">RESOLUCIÓN </w:t>
      </w:r>
      <w:r w:rsidRPr="00E902D0">
        <w:rPr>
          <w:rFonts w:ascii="Arial Narrow" w:eastAsia="Arial Narrow" w:hAnsi="Arial Narrow" w:cs="Arial Narrow"/>
          <w:b/>
          <w:sz w:val="22"/>
          <w:szCs w:val="22"/>
        </w:rPr>
        <w:tab/>
        <w:t>:</w:t>
      </w:r>
      <w:r w:rsidRPr="00E902D0">
        <w:rPr>
          <w:rFonts w:ascii="Arial Narrow" w:eastAsia="Arial Narrow" w:hAnsi="Arial Narrow" w:cs="Arial Narrow"/>
          <w:b/>
          <w:sz w:val="22"/>
          <w:szCs w:val="22"/>
        </w:rPr>
        <w:tab/>
      </w:r>
      <w:r w:rsidR="00BC4DEA" w:rsidRPr="00BC4DEA">
        <w:rPr>
          <w:rFonts w:ascii="Arial Narrow" w:eastAsia="Arial Narrow" w:hAnsi="Arial Narrow" w:cs="Arial Narrow"/>
          <w:b/>
          <w:sz w:val="22"/>
          <w:szCs w:val="22"/>
        </w:rPr>
        <w:t>0190-2025/CC1-ST</w:t>
      </w:r>
    </w:p>
    <w:p w14:paraId="634049D8" w14:textId="5F9C2CD7" w:rsidR="008E1B6A" w:rsidRPr="00E902D0" w:rsidRDefault="008E1B6A" w:rsidP="008E1B6A">
      <w:pPr>
        <w:tabs>
          <w:tab w:val="left" w:pos="1701"/>
        </w:tabs>
        <w:jc w:val="both"/>
        <w:rPr>
          <w:rFonts w:ascii="Arial Narrow" w:eastAsia="Arial Narrow" w:hAnsi="Arial Narrow" w:cs="Arial Narrow"/>
          <w:b/>
          <w:sz w:val="22"/>
          <w:szCs w:val="22"/>
        </w:rPr>
      </w:pPr>
      <w:r w:rsidRPr="00C74DFB">
        <w:rPr>
          <w:rFonts w:ascii="Arial Narrow" w:eastAsia="Arial Narrow" w:hAnsi="Arial Narrow" w:cs="Arial Narrow"/>
          <w:b/>
          <w:sz w:val="22"/>
          <w:szCs w:val="22"/>
        </w:rPr>
        <w:t xml:space="preserve">EXPEDIENTE </w:t>
      </w:r>
      <w:r w:rsidRPr="00C74DFB">
        <w:rPr>
          <w:rFonts w:ascii="Arial Narrow" w:eastAsia="Arial Narrow" w:hAnsi="Arial Narrow" w:cs="Arial Narrow"/>
          <w:b/>
          <w:sz w:val="22"/>
          <w:szCs w:val="22"/>
        </w:rPr>
        <w:tab/>
        <w:t>:</w:t>
      </w:r>
      <w:r w:rsidRPr="00C74DFB">
        <w:rPr>
          <w:rFonts w:ascii="Arial Narrow" w:eastAsia="Arial Narrow" w:hAnsi="Arial Narrow" w:cs="Arial Narrow"/>
          <w:b/>
          <w:sz w:val="22"/>
          <w:szCs w:val="22"/>
        </w:rPr>
        <w:tab/>
      </w:r>
      <w:r w:rsidR="00C74DFB" w:rsidRPr="00C74DFB">
        <w:rPr>
          <w:rFonts w:ascii="Arial Narrow" w:eastAsia="Arial Narrow" w:hAnsi="Arial Narrow" w:cs="Arial Narrow"/>
          <w:b/>
          <w:sz w:val="22"/>
          <w:szCs w:val="22"/>
        </w:rPr>
        <w:t>1112-2025</w:t>
      </w:r>
      <w:r w:rsidRPr="00C74DFB">
        <w:rPr>
          <w:rFonts w:ascii="Arial Narrow" w:eastAsia="Arial Narrow" w:hAnsi="Arial Narrow" w:cs="Arial Narrow"/>
          <w:b/>
          <w:sz w:val="22"/>
          <w:szCs w:val="22"/>
        </w:rPr>
        <w:t>/CC1</w:t>
      </w:r>
    </w:p>
    <w:p w14:paraId="345DC840" w14:textId="45B77F67" w:rsidR="008E1B6A" w:rsidRPr="00E902D0" w:rsidRDefault="008E1B6A" w:rsidP="008E1B6A">
      <w:pPr>
        <w:tabs>
          <w:tab w:val="left" w:pos="1701"/>
          <w:tab w:val="left" w:pos="2127"/>
        </w:tabs>
        <w:ind w:left="2127" w:hanging="2127"/>
        <w:jc w:val="both"/>
        <w:rPr>
          <w:rFonts w:ascii="Arial Narrow" w:eastAsia="Arial Narrow" w:hAnsi="Arial Narrow" w:cs="Arial Narrow"/>
          <w:b/>
          <w:sz w:val="22"/>
          <w:szCs w:val="22"/>
        </w:rPr>
      </w:pPr>
      <w:r w:rsidRPr="00E902D0">
        <w:rPr>
          <w:rFonts w:ascii="Arial Narrow" w:eastAsia="Arial Narrow" w:hAnsi="Arial Narrow" w:cs="Arial Narrow"/>
          <w:b/>
          <w:sz w:val="22"/>
          <w:szCs w:val="22"/>
        </w:rPr>
        <w:t>DENUNCIANTE</w:t>
      </w:r>
      <w:r w:rsidRPr="00E902D0">
        <w:rPr>
          <w:rFonts w:ascii="Arial Narrow" w:eastAsia="Arial Narrow" w:hAnsi="Arial Narrow" w:cs="Arial Narrow"/>
          <w:b/>
          <w:sz w:val="22"/>
          <w:szCs w:val="22"/>
        </w:rPr>
        <w:tab/>
        <w:t>:</w:t>
      </w:r>
      <w:r w:rsidRPr="00E902D0">
        <w:rPr>
          <w:rFonts w:ascii="Arial Narrow" w:eastAsia="Arial Narrow" w:hAnsi="Arial Narrow" w:cs="Arial Narrow"/>
          <w:b/>
          <w:sz w:val="22"/>
          <w:szCs w:val="22"/>
        </w:rPr>
        <w:tab/>
      </w:r>
      <w:r w:rsidR="003963A0" w:rsidRPr="003963A0">
        <w:rPr>
          <w:rFonts w:ascii="Arial Narrow" w:eastAsia="Arial Narrow" w:hAnsi="Arial Narrow" w:cs="Arial Narrow"/>
          <w:b/>
          <w:sz w:val="22"/>
          <w:szCs w:val="22"/>
        </w:rPr>
        <w:t xml:space="preserve">MEGASERVICIOS J &amp; F S.A.C. </w:t>
      </w:r>
      <w:r w:rsidR="00287905" w:rsidRPr="003963A0">
        <w:rPr>
          <w:rFonts w:ascii="Arial Narrow" w:eastAsia="Arial Narrow" w:hAnsi="Arial Narrow" w:cs="Arial Narrow"/>
          <w:b/>
          <w:sz w:val="22"/>
          <w:szCs w:val="22"/>
        </w:rPr>
        <w:t>(</w:t>
      </w:r>
      <w:r w:rsidR="003963A0" w:rsidRPr="003963A0">
        <w:rPr>
          <w:rFonts w:ascii="Arial Narrow" w:eastAsia="Arial Narrow" w:hAnsi="Arial Narrow" w:cs="Arial Narrow"/>
          <w:b/>
          <w:sz w:val="22"/>
          <w:szCs w:val="22"/>
        </w:rPr>
        <w:t>MEGASERVICIOS</w:t>
      </w:r>
      <w:r w:rsidR="00287905" w:rsidRPr="003963A0">
        <w:rPr>
          <w:rFonts w:ascii="Arial Narrow" w:eastAsia="Arial Narrow" w:hAnsi="Arial Narrow" w:cs="Arial Narrow"/>
          <w:b/>
          <w:sz w:val="22"/>
          <w:szCs w:val="22"/>
        </w:rPr>
        <w:t>)</w:t>
      </w:r>
    </w:p>
    <w:p w14:paraId="0CD7FE7E" w14:textId="183B6118" w:rsidR="008E1B6A" w:rsidRPr="003963A0" w:rsidRDefault="008E1B6A" w:rsidP="008E1B6A">
      <w:pPr>
        <w:tabs>
          <w:tab w:val="left" w:pos="1701"/>
          <w:tab w:val="left" w:pos="2127"/>
        </w:tabs>
        <w:ind w:left="2127" w:hanging="2127"/>
        <w:jc w:val="both"/>
        <w:rPr>
          <w:rFonts w:ascii="Arial Narrow" w:eastAsia="Arial Narrow" w:hAnsi="Arial Narrow" w:cs="Arial Narrow"/>
          <w:b/>
          <w:sz w:val="22"/>
          <w:szCs w:val="22"/>
        </w:rPr>
      </w:pPr>
      <w:r w:rsidRPr="00E902D0">
        <w:rPr>
          <w:rFonts w:ascii="Arial Narrow" w:eastAsia="Arial Narrow" w:hAnsi="Arial Narrow" w:cs="Arial Narrow"/>
          <w:b/>
          <w:sz w:val="22"/>
          <w:szCs w:val="22"/>
        </w:rPr>
        <w:t>DENUNCIADO</w:t>
      </w:r>
      <w:r w:rsidR="00511B25" w:rsidRPr="00E902D0">
        <w:rPr>
          <w:rFonts w:ascii="Arial Narrow" w:eastAsia="Arial Narrow" w:hAnsi="Arial Narrow" w:cs="Arial Narrow"/>
          <w:b/>
          <w:sz w:val="22"/>
          <w:szCs w:val="22"/>
        </w:rPr>
        <w:t>S</w:t>
      </w:r>
      <w:r w:rsidRPr="00E902D0">
        <w:rPr>
          <w:rFonts w:ascii="Arial Narrow" w:eastAsia="Arial Narrow" w:hAnsi="Arial Narrow" w:cs="Arial Narrow"/>
          <w:b/>
          <w:sz w:val="22"/>
          <w:szCs w:val="22"/>
        </w:rPr>
        <w:tab/>
        <w:t>:</w:t>
      </w:r>
      <w:r w:rsidRPr="00E902D0">
        <w:rPr>
          <w:rFonts w:ascii="Arial Narrow" w:eastAsia="Arial Narrow" w:hAnsi="Arial Narrow" w:cs="Arial Narrow"/>
          <w:b/>
          <w:sz w:val="22"/>
          <w:szCs w:val="22"/>
        </w:rPr>
        <w:tab/>
      </w:r>
      <w:r w:rsidR="003963A0" w:rsidRPr="003963A0">
        <w:rPr>
          <w:rFonts w:ascii="Arial Narrow" w:eastAsia="Arial Narrow" w:hAnsi="Arial Narrow" w:cs="Arial Narrow"/>
          <w:b/>
          <w:sz w:val="22"/>
          <w:szCs w:val="22"/>
        </w:rPr>
        <w:t>MAPFRE PER</w:t>
      </w:r>
      <w:r w:rsidR="003963A0">
        <w:rPr>
          <w:rFonts w:ascii="Arial Narrow" w:eastAsia="Arial Narrow" w:hAnsi="Arial Narrow" w:cs="Arial Narrow"/>
          <w:b/>
          <w:sz w:val="22"/>
          <w:szCs w:val="22"/>
        </w:rPr>
        <w:t>Ú</w:t>
      </w:r>
      <w:r w:rsidR="003963A0" w:rsidRPr="003963A0">
        <w:rPr>
          <w:rFonts w:ascii="Arial Narrow" w:eastAsia="Arial Narrow" w:hAnsi="Arial Narrow" w:cs="Arial Narrow"/>
          <w:b/>
          <w:sz w:val="22"/>
          <w:szCs w:val="22"/>
        </w:rPr>
        <w:t xml:space="preserve"> COMPAÑ</w:t>
      </w:r>
      <w:r w:rsidR="003963A0">
        <w:rPr>
          <w:rFonts w:ascii="Arial Narrow" w:eastAsia="Arial Narrow" w:hAnsi="Arial Narrow" w:cs="Arial Narrow"/>
          <w:b/>
          <w:sz w:val="22"/>
          <w:szCs w:val="22"/>
        </w:rPr>
        <w:t>Í</w:t>
      </w:r>
      <w:r w:rsidR="003963A0" w:rsidRPr="003963A0">
        <w:rPr>
          <w:rFonts w:ascii="Arial Narrow" w:eastAsia="Arial Narrow" w:hAnsi="Arial Narrow" w:cs="Arial Narrow"/>
          <w:b/>
          <w:sz w:val="22"/>
          <w:szCs w:val="22"/>
        </w:rPr>
        <w:t xml:space="preserve">A DE SEGUROS Y REASEGUROS S.A. </w:t>
      </w:r>
      <w:r w:rsidR="00287905" w:rsidRPr="003963A0">
        <w:rPr>
          <w:rFonts w:ascii="Arial Narrow" w:eastAsia="Arial Narrow" w:hAnsi="Arial Narrow" w:cs="Arial Narrow"/>
          <w:b/>
          <w:sz w:val="22"/>
          <w:szCs w:val="22"/>
        </w:rPr>
        <w:t>(</w:t>
      </w:r>
      <w:r w:rsidR="003963A0" w:rsidRPr="003963A0">
        <w:rPr>
          <w:rFonts w:ascii="Arial Narrow" w:eastAsia="Arial Narrow" w:hAnsi="Arial Narrow" w:cs="Arial Narrow"/>
          <w:b/>
          <w:sz w:val="22"/>
          <w:szCs w:val="22"/>
        </w:rPr>
        <w:t>MAPFRE</w:t>
      </w:r>
      <w:r w:rsidR="00287905" w:rsidRPr="003963A0">
        <w:rPr>
          <w:rFonts w:ascii="Arial Narrow" w:eastAsia="Arial Narrow" w:hAnsi="Arial Narrow" w:cs="Arial Narrow"/>
          <w:b/>
          <w:sz w:val="22"/>
          <w:szCs w:val="22"/>
        </w:rPr>
        <w:t>)</w:t>
      </w:r>
    </w:p>
    <w:p w14:paraId="2E21CF51" w14:textId="5A077462" w:rsidR="009E4036" w:rsidRPr="003963A0" w:rsidRDefault="009E4036" w:rsidP="008E1B6A">
      <w:pPr>
        <w:tabs>
          <w:tab w:val="left" w:pos="1701"/>
          <w:tab w:val="left" w:pos="2127"/>
        </w:tabs>
        <w:ind w:left="2127" w:hanging="2127"/>
        <w:jc w:val="both"/>
        <w:rPr>
          <w:rFonts w:ascii="Arial Narrow" w:eastAsia="Arial Narrow" w:hAnsi="Arial Narrow" w:cs="Arial Narrow"/>
          <w:b/>
          <w:sz w:val="22"/>
          <w:szCs w:val="22"/>
        </w:rPr>
      </w:pPr>
      <w:r w:rsidRPr="003963A0">
        <w:rPr>
          <w:rFonts w:ascii="Arial Narrow" w:eastAsia="Arial Narrow" w:hAnsi="Arial Narrow" w:cs="Arial Narrow"/>
          <w:b/>
          <w:sz w:val="22"/>
          <w:szCs w:val="22"/>
        </w:rPr>
        <w:t xml:space="preserve"> </w:t>
      </w:r>
      <w:r w:rsidR="003963A0" w:rsidRPr="003963A0">
        <w:rPr>
          <w:rFonts w:ascii="Arial Narrow" w:eastAsia="Arial Narrow" w:hAnsi="Arial Narrow" w:cs="Arial Narrow"/>
          <w:b/>
          <w:sz w:val="22"/>
          <w:szCs w:val="22"/>
        </w:rPr>
        <w:t xml:space="preserve">AUTONORT CAJAMARCA S.A.C. </w:t>
      </w:r>
      <w:r w:rsidR="00B80358" w:rsidRPr="003963A0">
        <w:rPr>
          <w:rFonts w:ascii="Arial Narrow" w:eastAsia="Arial Narrow" w:hAnsi="Arial Narrow" w:cs="Arial Narrow"/>
          <w:b/>
          <w:sz w:val="22"/>
          <w:szCs w:val="22"/>
        </w:rPr>
        <w:t>(</w:t>
      </w:r>
      <w:r w:rsidR="003963A0" w:rsidRPr="003963A0">
        <w:rPr>
          <w:rFonts w:ascii="Arial Narrow" w:eastAsia="Arial Narrow" w:hAnsi="Arial Narrow" w:cs="Arial Narrow"/>
          <w:b/>
          <w:sz w:val="22"/>
          <w:szCs w:val="22"/>
        </w:rPr>
        <w:t>AUTONORT</w:t>
      </w:r>
      <w:r w:rsidR="00B80358" w:rsidRPr="003963A0">
        <w:rPr>
          <w:rFonts w:ascii="Arial Narrow" w:eastAsia="Arial Narrow" w:hAnsi="Arial Narrow" w:cs="Arial Narrow"/>
          <w:b/>
          <w:sz w:val="22"/>
          <w:szCs w:val="22"/>
        </w:rPr>
        <w:t>)</w:t>
      </w:r>
    </w:p>
    <w:p w14:paraId="2FCCE269" w14:textId="615674C7" w:rsidR="00364C39" w:rsidRPr="003963A0" w:rsidRDefault="00DD7734" w:rsidP="00F76653">
      <w:pPr>
        <w:tabs>
          <w:tab w:val="left" w:pos="1701"/>
          <w:tab w:val="left" w:pos="2268"/>
        </w:tabs>
        <w:ind w:left="2127" w:hanging="2127"/>
        <w:rPr>
          <w:rFonts w:ascii="Arial Narrow" w:eastAsia="Arial Narrow" w:hAnsi="Arial Narrow" w:cs="Arial Narrow"/>
          <w:b/>
          <w:sz w:val="22"/>
          <w:szCs w:val="22"/>
        </w:rPr>
      </w:pPr>
      <w:r w:rsidRPr="003963A0">
        <w:rPr>
          <w:rFonts w:ascii="Arial Narrow" w:eastAsia="Arial Narrow" w:hAnsi="Arial Narrow" w:cs="Arial Narrow"/>
          <w:b/>
          <w:sz w:val="22"/>
          <w:szCs w:val="22"/>
        </w:rPr>
        <w:t>MATERIAS</w:t>
      </w:r>
      <w:r w:rsidRPr="003963A0">
        <w:rPr>
          <w:rFonts w:ascii="Arial Narrow" w:eastAsia="Arial Narrow" w:hAnsi="Arial Narrow" w:cs="Arial Narrow"/>
          <w:b/>
          <w:sz w:val="22"/>
          <w:szCs w:val="22"/>
        </w:rPr>
        <w:tab/>
        <w:t>:</w:t>
      </w:r>
      <w:r w:rsidRPr="003963A0">
        <w:rPr>
          <w:rFonts w:ascii="Arial Narrow" w:eastAsia="Arial Narrow" w:hAnsi="Arial Narrow" w:cs="Arial Narrow"/>
          <w:b/>
          <w:sz w:val="22"/>
          <w:szCs w:val="22"/>
        </w:rPr>
        <w:tab/>
      </w:r>
      <w:r w:rsidR="00364C39" w:rsidRPr="003963A0">
        <w:rPr>
          <w:rFonts w:ascii="Arial Narrow" w:eastAsia="Arial Narrow" w:hAnsi="Arial Narrow" w:cs="Arial Narrow"/>
          <w:b/>
          <w:sz w:val="22"/>
          <w:szCs w:val="22"/>
        </w:rPr>
        <w:t>CONFIDENCIALIDAD</w:t>
      </w:r>
    </w:p>
    <w:p w14:paraId="1C9E56B7" w14:textId="1942410D" w:rsidR="00DD7734" w:rsidRPr="003963A0" w:rsidRDefault="00364C39" w:rsidP="00F76653">
      <w:pPr>
        <w:tabs>
          <w:tab w:val="left" w:pos="1701"/>
          <w:tab w:val="left" w:pos="2268"/>
        </w:tabs>
        <w:ind w:left="2127" w:hanging="2127"/>
        <w:rPr>
          <w:rFonts w:ascii="Arial Narrow" w:eastAsia="Arial Narrow" w:hAnsi="Arial Narrow" w:cs="Arial Narrow"/>
          <w:b/>
          <w:sz w:val="22"/>
          <w:szCs w:val="22"/>
        </w:rPr>
      </w:pPr>
      <w:r w:rsidRPr="003963A0">
        <w:rPr>
          <w:rFonts w:ascii="Arial Narrow" w:eastAsia="Arial Narrow" w:hAnsi="Arial Narrow" w:cs="Arial Narrow"/>
          <w:b/>
          <w:sz w:val="22"/>
          <w:szCs w:val="22"/>
        </w:rPr>
        <w:tab/>
      </w:r>
      <w:r w:rsidRPr="003963A0">
        <w:rPr>
          <w:rFonts w:ascii="Arial Narrow" w:eastAsia="Arial Narrow" w:hAnsi="Arial Narrow" w:cs="Arial Narrow"/>
          <w:b/>
          <w:sz w:val="22"/>
          <w:szCs w:val="22"/>
        </w:rPr>
        <w:tab/>
      </w:r>
      <w:r w:rsidR="00DD7734" w:rsidRPr="003963A0">
        <w:rPr>
          <w:rFonts w:ascii="Arial Narrow" w:eastAsia="Arial Narrow" w:hAnsi="Arial Narrow" w:cs="Arial Narrow"/>
          <w:b/>
          <w:sz w:val="22"/>
          <w:szCs w:val="22"/>
        </w:rPr>
        <w:t>ADMISIÓN A TRÁMITE</w:t>
      </w:r>
    </w:p>
    <w:p w14:paraId="01717D35" w14:textId="77777777" w:rsidR="00DD7734" w:rsidRPr="00E902D0" w:rsidRDefault="00DD7734" w:rsidP="00F76653">
      <w:pPr>
        <w:tabs>
          <w:tab w:val="left" w:pos="1701"/>
          <w:tab w:val="left" w:pos="2127"/>
        </w:tabs>
        <w:ind w:left="2127" w:hanging="2127"/>
        <w:jc w:val="both"/>
        <w:rPr>
          <w:rFonts w:ascii="Arial Narrow" w:eastAsia="Arial Narrow" w:hAnsi="Arial Narrow" w:cs="Arial Narrow"/>
          <w:b/>
          <w:sz w:val="22"/>
          <w:szCs w:val="22"/>
        </w:rPr>
      </w:pPr>
      <w:r w:rsidRPr="003963A0">
        <w:rPr>
          <w:rFonts w:ascii="Arial Narrow" w:eastAsia="Arial Narrow" w:hAnsi="Arial Narrow" w:cs="Arial Narrow"/>
          <w:b/>
          <w:sz w:val="22"/>
          <w:szCs w:val="22"/>
        </w:rPr>
        <w:tab/>
      </w:r>
      <w:r w:rsidRPr="003963A0">
        <w:rPr>
          <w:rFonts w:ascii="Arial Narrow" w:eastAsia="Arial Narrow" w:hAnsi="Arial Narrow" w:cs="Arial Narrow"/>
          <w:b/>
          <w:sz w:val="22"/>
          <w:szCs w:val="22"/>
        </w:rPr>
        <w:tab/>
        <w:t>REQUERIMIENTO DE INFORMACIÓN</w:t>
      </w:r>
    </w:p>
    <w:p w14:paraId="2DFE1131" w14:textId="77777777" w:rsidR="00511B25" w:rsidRPr="00E902D0" w:rsidRDefault="00511B25" w:rsidP="000D60BC">
      <w:pPr>
        <w:jc w:val="both"/>
        <w:rPr>
          <w:rFonts w:ascii="Arial Narrow" w:eastAsia="Arial Narrow" w:hAnsi="Arial Narrow" w:cs="Arial Narrow"/>
          <w:b/>
          <w:sz w:val="22"/>
          <w:szCs w:val="22"/>
        </w:rPr>
      </w:pPr>
    </w:p>
    <w:p w14:paraId="3B09297A" w14:textId="2FDE16B6" w:rsidR="00DD7734" w:rsidRPr="00E902D0" w:rsidRDefault="00DD7734" w:rsidP="00755BD4">
      <w:pPr>
        <w:spacing w:line="276" w:lineRule="auto"/>
        <w:jc w:val="both"/>
        <w:rPr>
          <w:rFonts w:ascii="Arial Narrow" w:eastAsia="Arial Narrow" w:hAnsi="Arial Narrow" w:cs="Arial Narrow"/>
          <w:sz w:val="22"/>
          <w:szCs w:val="22"/>
        </w:rPr>
      </w:pPr>
      <w:r w:rsidRPr="00E902D0">
        <w:rPr>
          <w:rFonts w:ascii="Arial Narrow" w:eastAsia="Arial Narrow" w:hAnsi="Arial Narrow" w:cs="Arial Narrow"/>
          <w:sz w:val="22"/>
          <w:szCs w:val="22"/>
        </w:rPr>
        <w:t xml:space="preserve">Lima, </w:t>
      </w:r>
      <w:r w:rsidR="00913B5D">
        <w:rPr>
          <w:rFonts w:ascii="Arial Narrow" w:eastAsia="Arial Narrow" w:hAnsi="Arial Narrow" w:cs="Arial Narrow"/>
          <w:sz w:val="22"/>
          <w:szCs w:val="22"/>
        </w:rPr>
        <w:t>27</w:t>
      </w:r>
      <w:r w:rsidR="00287905" w:rsidRPr="00E902D0">
        <w:rPr>
          <w:rFonts w:ascii="Arial Narrow" w:eastAsia="Arial Narrow" w:hAnsi="Arial Narrow" w:cs="Arial Narrow"/>
          <w:sz w:val="22"/>
          <w:szCs w:val="22"/>
        </w:rPr>
        <w:t xml:space="preserve"> de </w:t>
      </w:r>
      <w:r w:rsidR="00342400">
        <w:rPr>
          <w:rFonts w:ascii="Arial Narrow" w:eastAsia="Arial Narrow" w:hAnsi="Arial Narrow" w:cs="Arial Narrow"/>
          <w:sz w:val="22"/>
          <w:szCs w:val="22"/>
        </w:rPr>
        <w:t>junio</w:t>
      </w:r>
      <w:r w:rsidR="00A23BA3" w:rsidRPr="00E902D0">
        <w:rPr>
          <w:rFonts w:ascii="Arial Narrow" w:eastAsia="Arial Narrow" w:hAnsi="Arial Narrow" w:cs="Arial Narrow"/>
          <w:sz w:val="22"/>
          <w:szCs w:val="22"/>
        </w:rPr>
        <w:t xml:space="preserve"> </w:t>
      </w:r>
      <w:r w:rsidR="00262B8A" w:rsidRPr="00E902D0">
        <w:rPr>
          <w:rFonts w:ascii="Arial Narrow" w:eastAsia="Arial Narrow" w:hAnsi="Arial Narrow" w:cs="Arial Narrow"/>
          <w:sz w:val="22"/>
          <w:szCs w:val="22"/>
        </w:rPr>
        <w:t>de 202</w:t>
      </w:r>
      <w:r w:rsidR="0032424C" w:rsidRPr="00E902D0">
        <w:rPr>
          <w:rFonts w:ascii="Arial Narrow" w:eastAsia="Arial Narrow" w:hAnsi="Arial Narrow" w:cs="Arial Narrow"/>
          <w:sz w:val="22"/>
          <w:szCs w:val="22"/>
        </w:rPr>
        <w:t>5</w:t>
      </w:r>
    </w:p>
    <w:p w14:paraId="698913AC" w14:textId="77777777" w:rsidR="00DD7734" w:rsidRPr="00E902D0" w:rsidRDefault="00DD7734" w:rsidP="00755BD4">
      <w:pPr>
        <w:tabs>
          <w:tab w:val="left" w:pos="1014"/>
        </w:tabs>
        <w:spacing w:line="276" w:lineRule="auto"/>
        <w:jc w:val="both"/>
        <w:rPr>
          <w:rFonts w:ascii="Arial Narrow" w:eastAsia="Arial Narrow" w:hAnsi="Arial Narrow" w:cs="Arial Narrow"/>
          <w:sz w:val="22"/>
          <w:szCs w:val="22"/>
        </w:rPr>
      </w:pPr>
    </w:p>
    <w:p w14:paraId="4AC48BF8" w14:textId="77777777" w:rsidR="00DD7734" w:rsidRPr="00E902D0" w:rsidRDefault="00DD7734" w:rsidP="00755BD4">
      <w:pPr>
        <w:numPr>
          <w:ilvl w:val="0"/>
          <w:numId w:val="1"/>
        </w:numPr>
        <w:spacing w:line="276" w:lineRule="auto"/>
        <w:ind w:left="567" w:hanging="567"/>
        <w:jc w:val="both"/>
        <w:rPr>
          <w:rFonts w:ascii="Arial Narrow" w:eastAsia="Arial Narrow" w:hAnsi="Arial Narrow" w:cs="Arial Narrow"/>
          <w:b/>
          <w:sz w:val="22"/>
          <w:szCs w:val="22"/>
        </w:rPr>
      </w:pPr>
      <w:r w:rsidRPr="00E902D0">
        <w:rPr>
          <w:rFonts w:ascii="Arial Narrow" w:eastAsia="Arial Narrow" w:hAnsi="Arial Narrow" w:cs="Arial Narrow"/>
          <w:b/>
          <w:sz w:val="22"/>
          <w:szCs w:val="22"/>
        </w:rPr>
        <w:t>HECHOS</w:t>
      </w:r>
    </w:p>
    <w:p w14:paraId="713A84CE" w14:textId="77777777" w:rsidR="00DD7734" w:rsidRPr="00E902D0" w:rsidRDefault="00DD7734" w:rsidP="00755BD4">
      <w:pPr>
        <w:spacing w:line="276" w:lineRule="auto"/>
        <w:jc w:val="both"/>
        <w:rPr>
          <w:rFonts w:ascii="Arial Narrow" w:eastAsia="Arial Narrow" w:hAnsi="Arial Narrow" w:cs="Arial Narrow"/>
          <w:sz w:val="22"/>
          <w:szCs w:val="22"/>
        </w:rPr>
      </w:pPr>
    </w:p>
    <w:p w14:paraId="6F9C91E9" w14:textId="3509162E" w:rsidR="008E1B6A" w:rsidRPr="00FA54F4" w:rsidRDefault="008E1B6A" w:rsidP="00755BD4">
      <w:pPr>
        <w:pStyle w:val="Prrafodelista"/>
        <w:numPr>
          <w:ilvl w:val="1"/>
          <w:numId w:val="2"/>
        </w:numPr>
        <w:spacing w:line="276" w:lineRule="auto"/>
        <w:ind w:left="567" w:hanging="567"/>
        <w:jc w:val="both"/>
        <w:rPr>
          <w:rFonts w:ascii="Arial Narrow" w:eastAsia="Arial Narrow" w:hAnsi="Arial Narrow" w:cs="Arial Narrow"/>
          <w:sz w:val="22"/>
          <w:szCs w:val="22"/>
        </w:rPr>
      </w:pPr>
      <w:r w:rsidRPr="00FA54F4">
        <w:rPr>
          <w:rFonts w:ascii="Arial Narrow" w:eastAsia="Arial Narrow" w:hAnsi="Arial Narrow" w:cs="Arial Narrow"/>
          <w:sz w:val="22"/>
          <w:szCs w:val="22"/>
        </w:rPr>
        <w:t xml:space="preserve">Mediante escrito </w:t>
      </w:r>
      <w:r w:rsidR="00FB5D1E" w:rsidRPr="00FA54F4">
        <w:rPr>
          <w:rFonts w:ascii="Arial Narrow" w:eastAsia="Arial Narrow" w:hAnsi="Arial Narrow" w:cs="Arial Narrow"/>
          <w:sz w:val="22"/>
          <w:szCs w:val="22"/>
        </w:rPr>
        <w:t>14 de mayo de 2025</w:t>
      </w:r>
      <w:r w:rsidR="003E4754" w:rsidRPr="00FA54F4">
        <w:rPr>
          <w:rFonts w:ascii="Arial Narrow" w:eastAsia="Arial Narrow" w:hAnsi="Arial Narrow" w:cs="Arial Narrow"/>
          <w:sz w:val="22"/>
          <w:szCs w:val="22"/>
        </w:rPr>
        <w:t>,</w:t>
      </w:r>
      <w:r w:rsidR="003E4754" w:rsidRPr="00FA54F4">
        <w:rPr>
          <w:rFonts w:ascii="Arial Narrow" w:hAnsi="Arial Narrow"/>
          <w:sz w:val="22"/>
          <w:szCs w:val="22"/>
        </w:rPr>
        <w:t xml:space="preserve"> </w:t>
      </w:r>
      <w:r w:rsidR="003E4754" w:rsidRPr="00FA54F4">
        <w:rPr>
          <w:rFonts w:ascii="Arial Narrow" w:eastAsia="Arial Narrow" w:hAnsi="Arial Narrow" w:cs="Arial Narrow"/>
          <w:sz w:val="22"/>
          <w:szCs w:val="22"/>
        </w:rPr>
        <w:t xml:space="preserve">subsanado por escrito el 16 de </w:t>
      </w:r>
      <w:r w:rsidR="00342400" w:rsidRPr="00FA54F4">
        <w:rPr>
          <w:rFonts w:ascii="Arial Narrow" w:eastAsia="Arial Narrow" w:hAnsi="Arial Narrow" w:cs="Arial Narrow"/>
          <w:sz w:val="22"/>
          <w:szCs w:val="22"/>
        </w:rPr>
        <w:t>junio</w:t>
      </w:r>
      <w:r w:rsidR="003E4754" w:rsidRPr="00FA54F4">
        <w:rPr>
          <w:rFonts w:ascii="Arial Narrow" w:eastAsia="Arial Narrow" w:hAnsi="Arial Narrow" w:cs="Arial Narrow"/>
          <w:sz w:val="22"/>
          <w:szCs w:val="22"/>
        </w:rPr>
        <w:t xml:space="preserve"> del 2025</w:t>
      </w:r>
      <w:r w:rsidRPr="00FA54F4">
        <w:rPr>
          <w:rFonts w:ascii="Arial Narrow" w:eastAsia="Arial Narrow" w:hAnsi="Arial Narrow" w:cs="Arial Narrow"/>
          <w:sz w:val="22"/>
          <w:szCs w:val="22"/>
        </w:rPr>
        <w:t xml:space="preserve">, </w:t>
      </w:r>
      <w:r w:rsidR="00342400" w:rsidRPr="00FA54F4">
        <w:rPr>
          <w:rFonts w:ascii="Arial Narrow" w:eastAsia="Arial Narrow" w:hAnsi="Arial Narrow" w:cs="Arial Narrow"/>
          <w:sz w:val="22"/>
          <w:szCs w:val="22"/>
        </w:rPr>
        <w:t>Megaservicios</w:t>
      </w:r>
      <w:r w:rsidRPr="00FA54F4">
        <w:rPr>
          <w:rStyle w:val="Refdenotaalpie"/>
          <w:rFonts w:ascii="Arial Narrow" w:hAnsi="Arial Narrow"/>
          <w:sz w:val="22"/>
          <w:szCs w:val="22"/>
          <w:lang w:eastAsia="es-ES"/>
        </w:rPr>
        <w:footnoteReference w:id="1"/>
      </w:r>
      <w:r w:rsidRPr="00FA54F4">
        <w:rPr>
          <w:rFonts w:ascii="Arial Narrow" w:hAnsi="Arial Narrow"/>
          <w:sz w:val="22"/>
          <w:szCs w:val="22"/>
        </w:rPr>
        <w:t xml:space="preserve"> </w:t>
      </w:r>
      <w:r w:rsidRPr="00FA54F4">
        <w:rPr>
          <w:rFonts w:ascii="Arial Narrow" w:eastAsia="Arial Narrow" w:hAnsi="Arial Narrow" w:cs="Arial Narrow"/>
          <w:sz w:val="22"/>
          <w:szCs w:val="22"/>
        </w:rPr>
        <w:t xml:space="preserve">denunció </w:t>
      </w:r>
      <w:r w:rsidR="00D755C6" w:rsidRPr="00FA54F4">
        <w:rPr>
          <w:rFonts w:ascii="Arial Narrow" w:eastAsia="Arial Narrow" w:hAnsi="Arial Narrow" w:cs="Arial Narrow"/>
          <w:sz w:val="22"/>
          <w:szCs w:val="22"/>
        </w:rPr>
        <w:t xml:space="preserve">a </w:t>
      </w:r>
      <w:r w:rsidR="00822CC8" w:rsidRPr="00FA54F4">
        <w:rPr>
          <w:rFonts w:ascii="Arial Narrow" w:eastAsia="Arial Narrow" w:hAnsi="Arial Narrow" w:cs="Arial Narrow"/>
          <w:sz w:val="22"/>
          <w:szCs w:val="22"/>
        </w:rPr>
        <w:t xml:space="preserve">Mapfre </w:t>
      </w:r>
      <w:r w:rsidR="009E4036" w:rsidRPr="00FA54F4">
        <w:rPr>
          <w:rFonts w:ascii="Arial Narrow" w:eastAsia="Arial Narrow" w:hAnsi="Arial Narrow" w:cs="Arial Narrow"/>
          <w:sz w:val="22"/>
          <w:szCs w:val="22"/>
        </w:rPr>
        <w:t xml:space="preserve">y a </w:t>
      </w:r>
      <w:r w:rsidR="00822CC8" w:rsidRPr="00FA54F4">
        <w:rPr>
          <w:rFonts w:ascii="Arial Narrow" w:eastAsia="Arial Narrow" w:hAnsi="Arial Narrow" w:cs="Arial Narrow"/>
          <w:sz w:val="22"/>
          <w:szCs w:val="22"/>
        </w:rPr>
        <w:t xml:space="preserve">Autonort </w:t>
      </w:r>
      <w:r w:rsidRPr="00FA54F4">
        <w:rPr>
          <w:rFonts w:ascii="Arial Narrow" w:eastAsia="Arial Narrow" w:hAnsi="Arial Narrow" w:cs="Arial Narrow"/>
          <w:sz w:val="22"/>
          <w:szCs w:val="22"/>
        </w:rPr>
        <w:t>por presuntas infracciones a la Ley 29571, Código de Protección y Defensa del Consumidor (en adelante, Código), señalando lo siguiente:</w:t>
      </w:r>
    </w:p>
    <w:p w14:paraId="23F55310" w14:textId="77777777" w:rsidR="008E1B6A" w:rsidRPr="00FA54F4" w:rsidRDefault="008E1B6A" w:rsidP="00755BD4">
      <w:pPr>
        <w:pBdr>
          <w:top w:val="nil"/>
          <w:left w:val="nil"/>
          <w:bottom w:val="nil"/>
          <w:right w:val="nil"/>
          <w:between w:val="nil"/>
        </w:pBdr>
        <w:spacing w:line="276" w:lineRule="auto"/>
        <w:jc w:val="both"/>
        <w:rPr>
          <w:rFonts w:ascii="Arial Narrow" w:eastAsia="Arial Narrow" w:hAnsi="Arial Narrow" w:cs="Arial Narrow"/>
          <w:sz w:val="22"/>
          <w:szCs w:val="22"/>
        </w:rPr>
      </w:pPr>
      <w:bookmarkStart w:id="0" w:name="_Hlk140588011"/>
    </w:p>
    <w:p w14:paraId="5F11BDAE" w14:textId="6DD21029" w:rsidR="00C6569E" w:rsidRPr="00FA54F4" w:rsidRDefault="00583F3A" w:rsidP="00755BD4">
      <w:pPr>
        <w:numPr>
          <w:ilvl w:val="2"/>
          <w:numId w:val="2"/>
        </w:numPr>
        <w:pBdr>
          <w:top w:val="nil"/>
          <w:left w:val="nil"/>
          <w:bottom w:val="nil"/>
          <w:right w:val="nil"/>
          <w:between w:val="nil"/>
        </w:pBdr>
        <w:spacing w:line="276" w:lineRule="auto"/>
        <w:ind w:left="1134" w:hanging="567"/>
        <w:jc w:val="both"/>
        <w:rPr>
          <w:rFonts w:ascii="Arial Narrow" w:eastAsia="Arial Narrow" w:hAnsi="Arial Narrow" w:cs="Arial Narrow"/>
          <w:sz w:val="22"/>
          <w:szCs w:val="22"/>
        </w:rPr>
      </w:pPr>
      <w:r>
        <w:rPr>
          <w:rFonts w:ascii="Arial Narrow" w:hAnsi="Arial Narrow"/>
          <w:sz w:val="22"/>
          <w:szCs w:val="22"/>
          <w:lang w:eastAsia="es-ES"/>
        </w:rPr>
        <w:t>A</w:t>
      </w:r>
      <w:r w:rsidR="00C6569E" w:rsidRPr="00FA54F4">
        <w:rPr>
          <w:rFonts w:ascii="Arial Narrow" w:hAnsi="Arial Narrow"/>
          <w:sz w:val="22"/>
          <w:szCs w:val="22"/>
          <w:lang w:eastAsia="es-ES"/>
        </w:rPr>
        <w:t>dquirió un vehículo con Placa de Rodaje M8D-709</w:t>
      </w:r>
      <w:r>
        <w:rPr>
          <w:rFonts w:ascii="Arial Narrow" w:hAnsi="Arial Narrow"/>
          <w:sz w:val="22"/>
          <w:szCs w:val="22"/>
          <w:lang w:eastAsia="es-ES"/>
        </w:rPr>
        <w:t xml:space="preserve">. Para ello, </w:t>
      </w:r>
      <w:r w:rsidR="00C6569E" w:rsidRPr="00FA54F4">
        <w:rPr>
          <w:rFonts w:ascii="Arial Narrow" w:hAnsi="Arial Narrow"/>
          <w:sz w:val="22"/>
          <w:szCs w:val="22"/>
          <w:lang w:eastAsia="es-ES"/>
        </w:rPr>
        <w:t xml:space="preserve">contrató con </w:t>
      </w:r>
      <w:r w:rsidR="00516C83" w:rsidRPr="00FA54F4">
        <w:rPr>
          <w:rFonts w:ascii="Arial Narrow" w:hAnsi="Arial Narrow"/>
          <w:sz w:val="22"/>
          <w:szCs w:val="22"/>
          <w:lang w:eastAsia="es-ES"/>
        </w:rPr>
        <w:t xml:space="preserve">Mapfre </w:t>
      </w:r>
      <w:r w:rsidR="00C6569E" w:rsidRPr="00FA54F4">
        <w:rPr>
          <w:rFonts w:ascii="Arial Narrow" w:hAnsi="Arial Narrow"/>
          <w:sz w:val="22"/>
          <w:szCs w:val="22"/>
          <w:lang w:eastAsia="es-ES"/>
        </w:rPr>
        <w:t>un seguro contra todo riesgo a nivel nacional correspondiente al Seguro Vehicular – Póliza </w:t>
      </w:r>
      <w:r w:rsidR="00516C83" w:rsidRPr="00FA54F4">
        <w:rPr>
          <w:rFonts w:ascii="Arial Narrow" w:hAnsi="Arial Narrow"/>
          <w:sz w:val="22"/>
          <w:szCs w:val="22"/>
          <w:lang w:eastAsia="es-ES"/>
        </w:rPr>
        <w:t xml:space="preserve"> 3012400017459</w:t>
      </w:r>
      <w:r w:rsidR="00C6569E" w:rsidRPr="00FA54F4">
        <w:rPr>
          <w:rFonts w:ascii="Arial Narrow" w:hAnsi="Arial Narrow"/>
          <w:sz w:val="22"/>
          <w:szCs w:val="22"/>
          <w:lang w:eastAsia="es-ES"/>
        </w:rPr>
        <w:t xml:space="preserve"> (en adelante, Seguro Vehicular). </w:t>
      </w:r>
    </w:p>
    <w:p w14:paraId="2A946B76" w14:textId="77777777" w:rsidR="00C6569E" w:rsidRPr="00FA54F4" w:rsidRDefault="00C6569E" w:rsidP="00755BD4">
      <w:pPr>
        <w:pBdr>
          <w:top w:val="nil"/>
          <w:left w:val="nil"/>
          <w:bottom w:val="nil"/>
          <w:right w:val="nil"/>
          <w:between w:val="nil"/>
        </w:pBdr>
        <w:spacing w:line="276" w:lineRule="auto"/>
        <w:ind w:left="1134"/>
        <w:jc w:val="both"/>
        <w:rPr>
          <w:rFonts w:ascii="Arial Narrow" w:eastAsia="Arial Narrow" w:hAnsi="Arial Narrow" w:cs="Arial Narrow"/>
          <w:sz w:val="22"/>
          <w:szCs w:val="22"/>
        </w:rPr>
      </w:pPr>
    </w:p>
    <w:p w14:paraId="501C68C9" w14:textId="3BFD2F28" w:rsidR="00C6569E" w:rsidRPr="00FA54F4" w:rsidRDefault="00C6569E" w:rsidP="00755BD4">
      <w:pPr>
        <w:numPr>
          <w:ilvl w:val="2"/>
          <w:numId w:val="2"/>
        </w:numPr>
        <w:pBdr>
          <w:top w:val="nil"/>
          <w:left w:val="nil"/>
          <w:bottom w:val="nil"/>
          <w:right w:val="nil"/>
          <w:between w:val="nil"/>
        </w:pBdr>
        <w:spacing w:line="276" w:lineRule="auto"/>
        <w:ind w:left="1134" w:hanging="567"/>
        <w:jc w:val="both"/>
        <w:rPr>
          <w:rFonts w:ascii="Arial Narrow" w:eastAsia="Arial Narrow" w:hAnsi="Arial Narrow" w:cs="Arial Narrow"/>
          <w:sz w:val="22"/>
          <w:szCs w:val="22"/>
        </w:rPr>
      </w:pPr>
      <w:r w:rsidRPr="00FA54F4">
        <w:rPr>
          <w:rFonts w:ascii="Arial Narrow" w:hAnsi="Arial Narrow"/>
          <w:sz w:val="22"/>
          <w:szCs w:val="22"/>
          <w:lang w:eastAsia="es-ES"/>
        </w:rPr>
        <w:t xml:space="preserve">El 9 de octubre de 2024, el vehículo con Placa de Rodaje M8D-709 se desbarrancó luego de haber sido estacionado en el exterior del domicilio, lo cual originó daños severos en la carrocería. El incidente fue reportado a </w:t>
      </w:r>
      <w:r w:rsidR="00516C83" w:rsidRPr="00FA54F4">
        <w:rPr>
          <w:rFonts w:ascii="Arial Narrow" w:hAnsi="Arial Narrow"/>
          <w:sz w:val="22"/>
          <w:szCs w:val="22"/>
          <w:lang w:eastAsia="es-ES"/>
        </w:rPr>
        <w:t xml:space="preserve">Mapfre </w:t>
      </w:r>
      <w:r w:rsidRPr="00FA54F4">
        <w:rPr>
          <w:rFonts w:ascii="Arial Narrow" w:hAnsi="Arial Narrow"/>
          <w:sz w:val="22"/>
          <w:szCs w:val="22"/>
          <w:lang w:eastAsia="es-ES"/>
        </w:rPr>
        <w:t xml:space="preserve">con la finalidad de solicitar la activación de la cobertura del Seguro Vehicular. </w:t>
      </w:r>
    </w:p>
    <w:p w14:paraId="6CECBA7D" w14:textId="77777777" w:rsidR="00C6569E" w:rsidRPr="00FA54F4" w:rsidRDefault="00C6569E" w:rsidP="00755BD4">
      <w:pPr>
        <w:pStyle w:val="Prrafodelista"/>
        <w:spacing w:line="276" w:lineRule="auto"/>
        <w:rPr>
          <w:rFonts w:ascii="Arial Narrow" w:hAnsi="Arial Narrow"/>
          <w:sz w:val="22"/>
          <w:szCs w:val="22"/>
          <w:lang w:eastAsia="es-ES"/>
        </w:rPr>
      </w:pPr>
    </w:p>
    <w:p w14:paraId="00B6CC7A" w14:textId="68DDD405" w:rsidR="00BF0862" w:rsidRPr="00FA54F4" w:rsidRDefault="00583F3A" w:rsidP="00755BD4">
      <w:pPr>
        <w:numPr>
          <w:ilvl w:val="2"/>
          <w:numId w:val="2"/>
        </w:numPr>
        <w:pBdr>
          <w:top w:val="nil"/>
          <w:left w:val="nil"/>
          <w:bottom w:val="nil"/>
          <w:right w:val="nil"/>
          <w:between w:val="nil"/>
        </w:pBdr>
        <w:spacing w:line="276" w:lineRule="auto"/>
        <w:ind w:left="1134" w:hanging="567"/>
        <w:jc w:val="both"/>
        <w:rPr>
          <w:rFonts w:ascii="Arial Narrow" w:eastAsia="Arial Narrow" w:hAnsi="Arial Narrow" w:cs="Arial Narrow"/>
          <w:sz w:val="22"/>
          <w:szCs w:val="22"/>
        </w:rPr>
      </w:pPr>
      <w:r>
        <w:rPr>
          <w:rFonts w:ascii="Arial Narrow" w:hAnsi="Arial Narrow"/>
          <w:sz w:val="22"/>
          <w:szCs w:val="22"/>
          <w:lang w:eastAsia="es-ES"/>
        </w:rPr>
        <w:t>Por</w:t>
      </w:r>
      <w:r w:rsidR="00922687">
        <w:rPr>
          <w:rFonts w:ascii="Arial Narrow" w:hAnsi="Arial Narrow"/>
          <w:sz w:val="22"/>
          <w:szCs w:val="22"/>
          <w:lang w:eastAsia="es-ES"/>
        </w:rPr>
        <w:t xml:space="preserve"> </w:t>
      </w:r>
      <w:r>
        <w:rPr>
          <w:rFonts w:ascii="Arial Narrow" w:hAnsi="Arial Narrow"/>
          <w:sz w:val="22"/>
          <w:szCs w:val="22"/>
          <w:lang w:eastAsia="es-ES"/>
        </w:rPr>
        <w:t>Ca</w:t>
      </w:r>
      <w:r w:rsidR="00922687">
        <w:rPr>
          <w:rFonts w:ascii="Arial Narrow" w:hAnsi="Arial Narrow"/>
          <w:sz w:val="22"/>
          <w:szCs w:val="22"/>
          <w:lang w:eastAsia="es-ES"/>
        </w:rPr>
        <w:t xml:space="preserve">rta </w:t>
      </w:r>
      <w:r w:rsidR="00922687" w:rsidRPr="00922687">
        <w:rPr>
          <w:rFonts w:ascii="Arial Narrow" w:hAnsi="Arial Narrow"/>
          <w:sz w:val="22"/>
          <w:szCs w:val="22"/>
          <w:lang w:eastAsia="es-ES"/>
        </w:rPr>
        <w:t>SVS-CN-2457/2024</w:t>
      </w:r>
      <w:r>
        <w:rPr>
          <w:rFonts w:ascii="Arial Narrow" w:hAnsi="Arial Narrow"/>
          <w:sz w:val="22"/>
          <w:szCs w:val="22"/>
          <w:lang w:eastAsia="es-ES"/>
        </w:rPr>
        <w:t xml:space="preserve">, Mapfre </w:t>
      </w:r>
      <w:r w:rsidR="00C6569E" w:rsidRPr="00FA54F4">
        <w:rPr>
          <w:rFonts w:ascii="Arial Narrow" w:hAnsi="Arial Narrow"/>
          <w:sz w:val="22"/>
          <w:szCs w:val="22"/>
          <w:lang w:eastAsia="es-ES"/>
        </w:rPr>
        <w:t>negó la cobertura del Seguro Vehicular, indicando que el vehículo se encontraba estacionado en una pendiente descendente y que debió colocar un taco detrás de la</w:t>
      </w:r>
      <w:r w:rsidR="00B63594" w:rsidRPr="00FA54F4">
        <w:rPr>
          <w:rFonts w:ascii="Arial Narrow" w:hAnsi="Arial Narrow"/>
          <w:sz w:val="22"/>
          <w:szCs w:val="22"/>
          <w:lang w:eastAsia="es-ES"/>
        </w:rPr>
        <w:t>s</w:t>
      </w:r>
      <w:r w:rsidR="00C6569E" w:rsidRPr="00FA54F4">
        <w:rPr>
          <w:rFonts w:ascii="Arial Narrow" w:hAnsi="Arial Narrow"/>
          <w:sz w:val="22"/>
          <w:szCs w:val="22"/>
          <w:lang w:eastAsia="es-ES"/>
        </w:rPr>
        <w:t xml:space="preserve"> llanta</w:t>
      </w:r>
      <w:r w:rsidR="00B63594" w:rsidRPr="00FA54F4">
        <w:rPr>
          <w:rFonts w:ascii="Arial Narrow" w:hAnsi="Arial Narrow"/>
          <w:sz w:val="22"/>
          <w:szCs w:val="22"/>
          <w:lang w:eastAsia="es-ES"/>
        </w:rPr>
        <w:t>s</w:t>
      </w:r>
      <w:r w:rsidR="00C6569E" w:rsidRPr="00FA54F4">
        <w:rPr>
          <w:rFonts w:ascii="Arial Narrow" w:hAnsi="Arial Narrow"/>
          <w:sz w:val="22"/>
          <w:szCs w:val="22"/>
          <w:lang w:eastAsia="es-ES"/>
        </w:rPr>
        <w:t xml:space="preserve">. Asimismo, no dispuso la realización de una inspección presencial en el lugar del evento. </w:t>
      </w:r>
    </w:p>
    <w:p w14:paraId="7FCF09A2" w14:textId="77777777" w:rsidR="00BF0862" w:rsidRPr="00FA54F4" w:rsidRDefault="00BF0862" w:rsidP="00755BD4">
      <w:pPr>
        <w:pStyle w:val="Prrafodelista"/>
        <w:spacing w:line="276" w:lineRule="auto"/>
        <w:rPr>
          <w:rFonts w:ascii="Arial Narrow" w:hAnsi="Arial Narrow"/>
          <w:sz w:val="22"/>
          <w:szCs w:val="22"/>
          <w:lang w:eastAsia="es-ES"/>
        </w:rPr>
      </w:pPr>
    </w:p>
    <w:p w14:paraId="1C47B1A9" w14:textId="033350DB" w:rsidR="00E16CBF" w:rsidRPr="00FA54F4" w:rsidRDefault="00C6569E" w:rsidP="00755BD4">
      <w:pPr>
        <w:numPr>
          <w:ilvl w:val="2"/>
          <w:numId w:val="2"/>
        </w:numPr>
        <w:pBdr>
          <w:top w:val="nil"/>
          <w:left w:val="nil"/>
          <w:bottom w:val="nil"/>
          <w:right w:val="nil"/>
          <w:between w:val="nil"/>
        </w:pBdr>
        <w:spacing w:line="276" w:lineRule="auto"/>
        <w:ind w:left="1134" w:hanging="567"/>
        <w:jc w:val="both"/>
        <w:rPr>
          <w:rFonts w:ascii="Arial Narrow" w:eastAsia="Arial Narrow" w:hAnsi="Arial Narrow" w:cs="Arial Narrow"/>
          <w:sz w:val="22"/>
          <w:szCs w:val="22"/>
        </w:rPr>
      </w:pPr>
      <w:r w:rsidRPr="00FA54F4">
        <w:rPr>
          <w:rFonts w:ascii="Arial Narrow" w:hAnsi="Arial Narrow"/>
          <w:sz w:val="22"/>
          <w:szCs w:val="22"/>
          <w:lang w:eastAsia="es-ES"/>
        </w:rPr>
        <w:t>Posteriormente</w:t>
      </w:r>
      <w:r w:rsidR="00E16CBF" w:rsidRPr="00FA54F4">
        <w:rPr>
          <w:rFonts w:ascii="Arial Narrow" w:hAnsi="Arial Narrow"/>
          <w:sz w:val="22"/>
          <w:szCs w:val="22"/>
          <w:lang w:eastAsia="es-ES"/>
        </w:rPr>
        <w:t>, en noviembre de 2024</w:t>
      </w:r>
      <w:r w:rsidRPr="00FA54F4">
        <w:rPr>
          <w:rFonts w:ascii="Arial Narrow" w:hAnsi="Arial Narrow"/>
          <w:sz w:val="22"/>
          <w:szCs w:val="22"/>
          <w:lang w:eastAsia="es-ES"/>
        </w:rPr>
        <w:t xml:space="preserve">, se </w:t>
      </w:r>
      <w:r w:rsidR="00E16CBF" w:rsidRPr="00FA54F4">
        <w:rPr>
          <w:rFonts w:ascii="Arial Narrow" w:hAnsi="Arial Narrow"/>
          <w:sz w:val="22"/>
          <w:szCs w:val="22"/>
          <w:lang w:eastAsia="es-ES"/>
        </w:rPr>
        <w:t>emitió</w:t>
      </w:r>
      <w:r w:rsidRPr="00FA54F4">
        <w:rPr>
          <w:rFonts w:ascii="Arial Narrow" w:hAnsi="Arial Narrow"/>
          <w:sz w:val="22"/>
          <w:szCs w:val="22"/>
          <w:lang w:eastAsia="es-ES"/>
        </w:rPr>
        <w:t xml:space="preserve"> un peritaje policial</w:t>
      </w:r>
      <w:r w:rsidR="00F83810" w:rsidRPr="00FA54F4">
        <w:rPr>
          <w:rFonts w:ascii="Arial Narrow" w:hAnsi="Arial Narrow"/>
          <w:sz w:val="22"/>
          <w:szCs w:val="22"/>
          <w:lang w:eastAsia="es-ES"/>
        </w:rPr>
        <w:t xml:space="preserve"> </w:t>
      </w:r>
      <w:r w:rsidRPr="00FA54F4">
        <w:rPr>
          <w:rFonts w:ascii="Arial Narrow" w:hAnsi="Arial Narrow"/>
          <w:sz w:val="22"/>
          <w:szCs w:val="22"/>
          <w:lang w:eastAsia="es-ES"/>
        </w:rPr>
        <w:t xml:space="preserve">en el que se determinó que los cables del freno de mano del vehículo estaban rotos. </w:t>
      </w:r>
    </w:p>
    <w:p w14:paraId="0577652F" w14:textId="77777777" w:rsidR="00E16CBF" w:rsidRPr="00FA54F4" w:rsidRDefault="00E16CBF" w:rsidP="00755BD4">
      <w:pPr>
        <w:pStyle w:val="Prrafodelista"/>
        <w:spacing w:line="276" w:lineRule="auto"/>
        <w:rPr>
          <w:rFonts w:ascii="Arial Narrow" w:hAnsi="Arial Narrow"/>
          <w:sz w:val="22"/>
          <w:szCs w:val="22"/>
          <w:lang w:eastAsia="es-ES"/>
        </w:rPr>
      </w:pPr>
    </w:p>
    <w:p w14:paraId="6737B652" w14:textId="1805224D" w:rsidR="00BF0862" w:rsidRPr="00FA54F4" w:rsidRDefault="00E16CBF" w:rsidP="00755BD4">
      <w:pPr>
        <w:numPr>
          <w:ilvl w:val="2"/>
          <w:numId w:val="2"/>
        </w:numPr>
        <w:pBdr>
          <w:top w:val="nil"/>
          <w:left w:val="nil"/>
          <w:bottom w:val="nil"/>
          <w:right w:val="nil"/>
          <w:between w:val="nil"/>
        </w:pBdr>
        <w:spacing w:line="276" w:lineRule="auto"/>
        <w:ind w:left="1134" w:hanging="567"/>
        <w:jc w:val="both"/>
        <w:rPr>
          <w:rFonts w:ascii="Arial Narrow" w:eastAsia="Arial Narrow" w:hAnsi="Arial Narrow" w:cs="Arial Narrow"/>
          <w:sz w:val="22"/>
          <w:szCs w:val="22"/>
        </w:rPr>
      </w:pPr>
      <w:r w:rsidRPr="00FA54F4">
        <w:rPr>
          <w:rFonts w:ascii="Arial Narrow" w:hAnsi="Arial Narrow"/>
          <w:sz w:val="22"/>
          <w:szCs w:val="22"/>
          <w:lang w:eastAsia="es-ES"/>
        </w:rPr>
        <w:t>E</w:t>
      </w:r>
      <w:r w:rsidR="00890137" w:rsidRPr="00FA54F4">
        <w:rPr>
          <w:rFonts w:ascii="Arial Narrow" w:hAnsi="Arial Narrow"/>
          <w:sz w:val="22"/>
          <w:szCs w:val="22"/>
          <w:lang w:eastAsia="es-ES"/>
        </w:rPr>
        <w:t>l 14 de</w:t>
      </w:r>
      <w:r w:rsidRPr="00FA54F4">
        <w:rPr>
          <w:rFonts w:ascii="Arial Narrow" w:hAnsi="Arial Narrow"/>
          <w:sz w:val="22"/>
          <w:szCs w:val="22"/>
          <w:lang w:eastAsia="es-ES"/>
        </w:rPr>
        <w:t xml:space="preserve"> enero de 2025</w:t>
      </w:r>
      <w:r w:rsidR="00C6569E" w:rsidRPr="00FA54F4">
        <w:rPr>
          <w:rFonts w:ascii="Arial Narrow" w:hAnsi="Arial Narrow"/>
          <w:sz w:val="22"/>
          <w:szCs w:val="22"/>
          <w:lang w:eastAsia="es-ES"/>
        </w:rPr>
        <w:t xml:space="preserve">, Autonort </w:t>
      </w:r>
      <w:r w:rsidR="00890137" w:rsidRPr="00FA54F4">
        <w:rPr>
          <w:rFonts w:ascii="Arial Narrow" w:hAnsi="Arial Narrow"/>
          <w:sz w:val="22"/>
          <w:szCs w:val="22"/>
          <w:lang w:eastAsia="es-ES"/>
        </w:rPr>
        <w:t>emitió</w:t>
      </w:r>
      <w:r w:rsidR="00C6569E" w:rsidRPr="00FA54F4">
        <w:rPr>
          <w:rFonts w:ascii="Arial Narrow" w:hAnsi="Arial Narrow"/>
          <w:sz w:val="22"/>
          <w:szCs w:val="22"/>
          <w:lang w:eastAsia="es-ES"/>
        </w:rPr>
        <w:t xml:space="preserve"> un informe técnico en el cual indicó que los cables de freno habían sido manipulados y se encontraban rotos. Sin embargo, el informe no fue visado ni validado por Toyota del Perú o por una entidad independiente. </w:t>
      </w:r>
      <w:r w:rsidR="007A6273" w:rsidRPr="00FA54F4">
        <w:rPr>
          <w:rFonts w:ascii="Arial Narrow" w:hAnsi="Arial Narrow"/>
          <w:sz w:val="22"/>
          <w:szCs w:val="22"/>
          <w:lang w:eastAsia="es-ES"/>
        </w:rPr>
        <w:t>Al respecto, Mapfre no dispuso la realización de una inspección presencial del vehículo en el taller de Autonort</w:t>
      </w:r>
    </w:p>
    <w:p w14:paraId="5F5A6837" w14:textId="77777777" w:rsidR="00BF0862" w:rsidRPr="00FA54F4" w:rsidRDefault="00BF0862" w:rsidP="00755BD4">
      <w:pPr>
        <w:pStyle w:val="Prrafodelista"/>
        <w:spacing w:line="276" w:lineRule="auto"/>
        <w:rPr>
          <w:rFonts w:ascii="Arial Narrow" w:hAnsi="Arial Narrow"/>
          <w:sz w:val="22"/>
          <w:szCs w:val="22"/>
          <w:lang w:eastAsia="es-ES"/>
        </w:rPr>
      </w:pPr>
    </w:p>
    <w:p w14:paraId="49EBF6FA" w14:textId="364693B1" w:rsidR="00BF0862" w:rsidRPr="00FA54F4" w:rsidRDefault="00D55A44" w:rsidP="00755BD4">
      <w:pPr>
        <w:numPr>
          <w:ilvl w:val="2"/>
          <w:numId w:val="2"/>
        </w:numPr>
        <w:pBdr>
          <w:top w:val="nil"/>
          <w:left w:val="nil"/>
          <w:bottom w:val="nil"/>
          <w:right w:val="nil"/>
          <w:between w:val="nil"/>
        </w:pBdr>
        <w:spacing w:line="276" w:lineRule="auto"/>
        <w:ind w:left="1134" w:hanging="567"/>
        <w:jc w:val="both"/>
        <w:rPr>
          <w:rFonts w:ascii="Arial Narrow" w:eastAsia="Arial Narrow" w:hAnsi="Arial Narrow" w:cs="Arial Narrow"/>
          <w:sz w:val="22"/>
          <w:szCs w:val="22"/>
        </w:rPr>
      </w:pPr>
      <w:r w:rsidRPr="00FA54F4">
        <w:rPr>
          <w:rFonts w:ascii="Arial Narrow" w:hAnsi="Arial Narrow"/>
          <w:sz w:val="22"/>
          <w:szCs w:val="22"/>
          <w:lang w:eastAsia="es-ES"/>
        </w:rPr>
        <w:t>En febrero de 2025,</w:t>
      </w:r>
      <w:r w:rsidR="00C6569E" w:rsidRPr="00FA54F4">
        <w:rPr>
          <w:rFonts w:ascii="Arial Narrow" w:hAnsi="Arial Narrow"/>
          <w:sz w:val="22"/>
          <w:szCs w:val="22"/>
          <w:lang w:eastAsia="es-ES"/>
        </w:rPr>
        <w:t xml:space="preserve"> solicitó </w:t>
      </w:r>
      <w:r w:rsidRPr="00FA54F4">
        <w:rPr>
          <w:rFonts w:ascii="Arial Narrow" w:hAnsi="Arial Narrow"/>
          <w:sz w:val="22"/>
          <w:szCs w:val="22"/>
          <w:lang w:eastAsia="es-ES"/>
        </w:rPr>
        <w:t xml:space="preserve">a Autonort </w:t>
      </w:r>
      <w:r w:rsidR="00C6569E" w:rsidRPr="00FA54F4">
        <w:rPr>
          <w:rFonts w:ascii="Arial Narrow" w:hAnsi="Arial Narrow"/>
          <w:sz w:val="22"/>
          <w:szCs w:val="22"/>
          <w:lang w:eastAsia="es-ES"/>
        </w:rPr>
        <w:t>que se activara la garantía correspondiente del vehículo</w:t>
      </w:r>
      <w:r w:rsidR="00011296" w:rsidRPr="00FA54F4">
        <w:rPr>
          <w:rFonts w:ascii="Arial Narrow" w:hAnsi="Arial Narrow"/>
          <w:sz w:val="22"/>
          <w:szCs w:val="22"/>
          <w:lang w:eastAsia="es-ES"/>
        </w:rPr>
        <w:t xml:space="preserve"> respecto a la reposición del vehículo</w:t>
      </w:r>
      <w:r w:rsidR="00C6569E" w:rsidRPr="00FA54F4">
        <w:rPr>
          <w:rFonts w:ascii="Arial Narrow" w:hAnsi="Arial Narrow"/>
          <w:sz w:val="22"/>
          <w:szCs w:val="22"/>
          <w:lang w:eastAsia="es-ES"/>
        </w:rPr>
        <w:t xml:space="preserve">, considerando que este no había superado los 9 500 kilómetros de recorrido al momento del siniestro, sin que se haya ejecutado dicha </w:t>
      </w:r>
      <w:r w:rsidR="00C6569E" w:rsidRPr="00FA54F4">
        <w:rPr>
          <w:rFonts w:ascii="Arial Narrow" w:hAnsi="Arial Narrow"/>
          <w:sz w:val="22"/>
          <w:szCs w:val="22"/>
          <w:lang w:eastAsia="es-ES"/>
        </w:rPr>
        <w:lastRenderedPageBreak/>
        <w:t xml:space="preserve">cobertura. </w:t>
      </w:r>
      <w:r w:rsidR="00011296" w:rsidRPr="00FA54F4">
        <w:rPr>
          <w:rFonts w:ascii="Arial Narrow" w:hAnsi="Arial Narrow"/>
          <w:sz w:val="22"/>
          <w:szCs w:val="22"/>
          <w:lang w:eastAsia="es-ES"/>
        </w:rPr>
        <w:t>No obstante, Autonort no atendió su solicitud de reposición del vehículo siniestrado ni esclareció a Mapfre si la rotura del cable corresponde a una falla de fábrica.</w:t>
      </w:r>
    </w:p>
    <w:p w14:paraId="748BB242" w14:textId="2112B76A" w:rsidR="007D3FF9" w:rsidRPr="00E902D0" w:rsidRDefault="007D3FF9" w:rsidP="00755BD4">
      <w:pPr>
        <w:pBdr>
          <w:top w:val="nil"/>
          <w:left w:val="nil"/>
          <w:bottom w:val="nil"/>
          <w:right w:val="nil"/>
          <w:between w:val="nil"/>
        </w:pBdr>
        <w:spacing w:line="276" w:lineRule="auto"/>
        <w:jc w:val="both"/>
        <w:rPr>
          <w:rFonts w:ascii="Arial Narrow" w:eastAsia="Arial Narrow" w:hAnsi="Arial Narrow" w:cs="Arial Narrow"/>
          <w:sz w:val="22"/>
          <w:szCs w:val="22"/>
        </w:rPr>
      </w:pPr>
    </w:p>
    <w:bookmarkEnd w:id="0"/>
    <w:p w14:paraId="6EA5BDCA" w14:textId="402A73F0" w:rsidR="008E1B6A" w:rsidRPr="005C7BFC" w:rsidRDefault="00822CC8" w:rsidP="00755BD4">
      <w:pPr>
        <w:pStyle w:val="Prrafodelista"/>
        <w:numPr>
          <w:ilvl w:val="1"/>
          <w:numId w:val="2"/>
        </w:numPr>
        <w:spacing w:line="276" w:lineRule="auto"/>
        <w:ind w:left="567" w:hanging="567"/>
        <w:jc w:val="both"/>
        <w:rPr>
          <w:rFonts w:ascii="Arial Narrow" w:hAnsi="Arial Narrow"/>
          <w:sz w:val="22"/>
          <w:szCs w:val="22"/>
          <w:lang w:eastAsia="es-ES"/>
        </w:rPr>
      </w:pPr>
      <w:r w:rsidRPr="005C7BFC">
        <w:rPr>
          <w:rFonts w:ascii="Arial Narrow" w:eastAsia="Arial Narrow" w:hAnsi="Arial Narrow" w:cs="Arial Narrow"/>
          <w:sz w:val="22"/>
          <w:szCs w:val="22"/>
        </w:rPr>
        <w:t>Megaservicios</w:t>
      </w:r>
      <w:r w:rsidRPr="005C7BFC">
        <w:rPr>
          <w:rStyle w:val="Refdenotaalpie"/>
          <w:rFonts w:ascii="Arial Narrow" w:eastAsia="Arial Narrow" w:hAnsi="Arial Narrow" w:cs="Arial Narrow"/>
          <w:sz w:val="22"/>
          <w:szCs w:val="22"/>
          <w:vertAlign w:val="baseline"/>
        </w:rPr>
        <w:t xml:space="preserve"> </w:t>
      </w:r>
      <w:r w:rsidR="008E1B6A" w:rsidRPr="005C7BFC">
        <w:rPr>
          <w:rFonts w:ascii="Arial Narrow" w:hAnsi="Arial Narrow"/>
          <w:sz w:val="22"/>
          <w:szCs w:val="22"/>
          <w:lang w:eastAsia="es-ES"/>
        </w:rPr>
        <w:t>solicitó, en calidad de medidas correctivas, que</w:t>
      </w:r>
      <w:r w:rsidR="00F10C8B" w:rsidRPr="005C7BFC">
        <w:rPr>
          <w:rFonts w:ascii="Arial Narrow" w:hAnsi="Arial Narrow"/>
          <w:sz w:val="22"/>
          <w:szCs w:val="22"/>
          <w:lang w:eastAsia="es-ES"/>
        </w:rPr>
        <w:t>: (i)</w:t>
      </w:r>
      <w:r w:rsidR="00695B97" w:rsidRPr="005C7BFC">
        <w:rPr>
          <w:rFonts w:ascii="Arial Narrow" w:hAnsi="Arial Narrow"/>
          <w:sz w:val="22"/>
          <w:szCs w:val="22"/>
          <w:lang w:eastAsia="es-ES"/>
        </w:rPr>
        <w:t xml:space="preserve"> Mapfre le remita un informe de inspección del evento del siniestro</w:t>
      </w:r>
      <w:r w:rsidR="00621477" w:rsidRPr="005C7BFC">
        <w:rPr>
          <w:rFonts w:ascii="Arial Narrow" w:hAnsi="Arial Narrow"/>
          <w:sz w:val="22"/>
          <w:szCs w:val="22"/>
          <w:lang w:eastAsia="es-ES"/>
        </w:rPr>
        <w:t xml:space="preserve"> que incluya las fotos correspondientes</w:t>
      </w:r>
      <w:r w:rsidR="00BB0F13" w:rsidRPr="005C7BFC">
        <w:rPr>
          <w:rFonts w:ascii="Arial Narrow" w:hAnsi="Arial Narrow"/>
          <w:sz w:val="22"/>
          <w:szCs w:val="22"/>
          <w:lang w:eastAsia="es-ES"/>
        </w:rPr>
        <w:t>; (ii)</w:t>
      </w:r>
      <w:r w:rsidR="009E4036" w:rsidRPr="005C7BFC">
        <w:rPr>
          <w:rFonts w:ascii="Arial Narrow" w:hAnsi="Arial Narrow"/>
          <w:sz w:val="22"/>
          <w:szCs w:val="22"/>
          <w:lang w:eastAsia="es-ES"/>
        </w:rPr>
        <w:t xml:space="preserve"> </w:t>
      </w:r>
      <w:r w:rsidR="00621477" w:rsidRPr="005C7BFC">
        <w:rPr>
          <w:rFonts w:ascii="Arial Narrow" w:hAnsi="Arial Narrow"/>
          <w:sz w:val="22"/>
          <w:szCs w:val="22"/>
          <w:lang w:eastAsia="es-ES"/>
        </w:rPr>
        <w:t xml:space="preserve">Autonort le remita un informe </w:t>
      </w:r>
      <w:r w:rsidR="00194132" w:rsidRPr="005C7BFC">
        <w:rPr>
          <w:rFonts w:ascii="Arial Narrow" w:hAnsi="Arial Narrow"/>
          <w:sz w:val="22"/>
          <w:szCs w:val="22"/>
          <w:lang w:eastAsia="es-ES"/>
        </w:rPr>
        <w:t>de la causa del siniestro que sea realizado por la empresa Toyota del Perú</w:t>
      </w:r>
      <w:r w:rsidR="00BB0F13" w:rsidRPr="005C7BFC">
        <w:rPr>
          <w:rFonts w:ascii="Arial Narrow" w:hAnsi="Arial Narrow"/>
          <w:sz w:val="22"/>
          <w:szCs w:val="22"/>
          <w:lang w:eastAsia="es-ES"/>
        </w:rPr>
        <w:t xml:space="preserve">; (iii) </w:t>
      </w:r>
      <w:r w:rsidR="00194132" w:rsidRPr="005C7BFC">
        <w:rPr>
          <w:rFonts w:ascii="Arial Narrow" w:hAnsi="Arial Narrow"/>
          <w:sz w:val="22"/>
          <w:szCs w:val="22"/>
          <w:lang w:eastAsia="es-ES"/>
        </w:rPr>
        <w:t>Los proveedores denunciados le repongan una camioneta nueva</w:t>
      </w:r>
      <w:r w:rsidR="00BB0F13" w:rsidRPr="005C7BFC">
        <w:rPr>
          <w:rFonts w:ascii="Arial Narrow" w:eastAsia="Arial Narrow" w:hAnsi="Arial Narrow" w:cs="Arial Narrow"/>
          <w:sz w:val="22"/>
          <w:szCs w:val="22"/>
        </w:rPr>
        <w:t>; (iv)</w:t>
      </w:r>
      <w:r w:rsidR="00BB0F13" w:rsidRPr="005C7BFC">
        <w:rPr>
          <w:rFonts w:ascii="Arial Narrow" w:hAnsi="Arial Narrow"/>
          <w:sz w:val="22"/>
          <w:szCs w:val="22"/>
          <w:lang w:eastAsia="es-ES"/>
        </w:rPr>
        <w:t xml:space="preserve"> </w:t>
      </w:r>
      <w:r w:rsidR="005C7BFC" w:rsidRPr="005C7BFC">
        <w:rPr>
          <w:rFonts w:ascii="Arial Narrow" w:hAnsi="Arial Narrow"/>
          <w:sz w:val="22"/>
          <w:szCs w:val="22"/>
          <w:lang w:eastAsia="es-ES"/>
        </w:rPr>
        <w:t>la devolución de los gastos incurridos desde el día de siniestro</w:t>
      </w:r>
      <w:r w:rsidR="00BB0F13" w:rsidRPr="005C7BFC">
        <w:rPr>
          <w:rFonts w:ascii="Arial Narrow" w:hAnsi="Arial Narrow"/>
          <w:sz w:val="22"/>
          <w:szCs w:val="22"/>
          <w:lang w:eastAsia="es-ES"/>
        </w:rPr>
        <w:t>.</w:t>
      </w:r>
      <w:r w:rsidR="0098028D" w:rsidRPr="005C7BFC">
        <w:t xml:space="preserve"> </w:t>
      </w:r>
      <w:r w:rsidR="0098028D" w:rsidRPr="005C7BFC">
        <w:rPr>
          <w:rFonts w:ascii="Arial Narrow" w:hAnsi="Arial Narrow"/>
          <w:sz w:val="22"/>
          <w:szCs w:val="22"/>
          <w:lang w:eastAsia="es-ES"/>
        </w:rPr>
        <w:t>Asimismo, requirió el reembolso de costos y costas del presente procedimiento</w:t>
      </w:r>
      <w:r w:rsidR="002E6068">
        <w:rPr>
          <w:rFonts w:ascii="Arial Narrow" w:hAnsi="Arial Narrow"/>
          <w:sz w:val="22"/>
          <w:szCs w:val="22"/>
          <w:lang w:eastAsia="es-ES"/>
        </w:rPr>
        <w:t>.</w:t>
      </w:r>
    </w:p>
    <w:p w14:paraId="42801DBE" w14:textId="4CA6DAB5" w:rsidR="00900884" w:rsidRPr="00E902D0" w:rsidRDefault="00900884" w:rsidP="00755BD4">
      <w:pPr>
        <w:pBdr>
          <w:top w:val="nil"/>
          <w:left w:val="nil"/>
          <w:bottom w:val="nil"/>
          <w:right w:val="nil"/>
          <w:between w:val="nil"/>
        </w:pBdr>
        <w:spacing w:line="276" w:lineRule="auto"/>
        <w:jc w:val="both"/>
        <w:rPr>
          <w:rFonts w:ascii="Arial Narrow" w:eastAsia="Arial Narrow" w:hAnsi="Arial Narrow" w:cs="Arial Narrow"/>
          <w:sz w:val="22"/>
          <w:szCs w:val="22"/>
        </w:rPr>
      </w:pPr>
    </w:p>
    <w:p w14:paraId="4F144C65" w14:textId="77777777" w:rsidR="00543B73" w:rsidRPr="00E902D0" w:rsidRDefault="00543B73" w:rsidP="00755BD4">
      <w:pPr>
        <w:pBdr>
          <w:top w:val="nil"/>
          <w:left w:val="nil"/>
          <w:bottom w:val="nil"/>
          <w:right w:val="nil"/>
          <w:between w:val="nil"/>
        </w:pBdr>
        <w:spacing w:line="276" w:lineRule="auto"/>
        <w:jc w:val="both"/>
        <w:rPr>
          <w:rFonts w:ascii="Arial Narrow" w:eastAsia="Arial Narrow" w:hAnsi="Arial Narrow" w:cs="Arial Narrow"/>
          <w:sz w:val="22"/>
          <w:szCs w:val="22"/>
        </w:rPr>
      </w:pPr>
    </w:p>
    <w:p w14:paraId="0B7725B9" w14:textId="49D9DF63" w:rsidR="00C04377" w:rsidRPr="00E902D0" w:rsidRDefault="00364C39" w:rsidP="00755BD4">
      <w:pPr>
        <w:pStyle w:val="Prrafodelista"/>
        <w:numPr>
          <w:ilvl w:val="0"/>
          <w:numId w:val="1"/>
        </w:numPr>
        <w:spacing w:line="276" w:lineRule="auto"/>
        <w:ind w:left="567" w:hanging="567"/>
        <w:jc w:val="both"/>
        <w:rPr>
          <w:rFonts w:ascii="Arial Narrow" w:eastAsia="Arial" w:hAnsi="Arial Narrow" w:cs="Arial"/>
          <w:b/>
          <w:sz w:val="22"/>
          <w:szCs w:val="22"/>
        </w:rPr>
      </w:pPr>
      <w:r w:rsidRPr="00E902D0">
        <w:rPr>
          <w:rFonts w:ascii="Arial Narrow" w:eastAsia="Arial" w:hAnsi="Arial Narrow" w:cs="Arial"/>
          <w:b/>
          <w:sz w:val="22"/>
          <w:szCs w:val="22"/>
        </w:rPr>
        <w:t>DE LA CONFIDENCIALIDAD DE OFICIO</w:t>
      </w:r>
    </w:p>
    <w:p w14:paraId="65DE8720" w14:textId="77777777" w:rsidR="00543B73" w:rsidRPr="00E902D0" w:rsidRDefault="00543B73" w:rsidP="00755BD4">
      <w:pPr>
        <w:pStyle w:val="Prrafodelista"/>
        <w:spacing w:line="276" w:lineRule="auto"/>
        <w:ind w:left="567"/>
        <w:jc w:val="both"/>
        <w:rPr>
          <w:rFonts w:ascii="Arial Narrow" w:eastAsia="Arial" w:hAnsi="Arial Narrow" w:cs="Arial"/>
          <w:b/>
          <w:sz w:val="22"/>
          <w:szCs w:val="22"/>
        </w:rPr>
      </w:pPr>
    </w:p>
    <w:p w14:paraId="68902A3D" w14:textId="0709A52F" w:rsidR="5E6A9E2D" w:rsidRPr="00E902D0" w:rsidRDefault="00A23BA3" w:rsidP="00755BD4">
      <w:pPr>
        <w:pStyle w:val="Prrafodelista"/>
        <w:numPr>
          <w:ilvl w:val="1"/>
          <w:numId w:val="2"/>
        </w:numPr>
        <w:spacing w:line="276" w:lineRule="auto"/>
        <w:ind w:left="567" w:hanging="567"/>
        <w:jc w:val="both"/>
        <w:rPr>
          <w:rFonts w:ascii="Arial Narrow" w:hAnsi="Arial Narrow"/>
          <w:sz w:val="22"/>
          <w:szCs w:val="22"/>
        </w:rPr>
      </w:pPr>
      <w:r w:rsidRPr="00E902D0">
        <w:rPr>
          <w:rFonts w:ascii="Arial Narrow" w:hAnsi="Arial Narrow"/>
          <w:sz w:val="22"/>
          <w:szCs w:val="22"/>
        </w:rPr>
        <w:t>El numeral 2.1 del artículo 2 de la Directiva 001-2008-TRI-INDECOPI sobre confidencialidad de la información en los procedimientos seguidos por los órganos funcionales del Indecopi, modificada por la Directiva 002-2017-TRI-INDECOPI y 002-2022-TRI-INDECOPI (en adelante, la Directiva), señala que la Comisión podrá declarar la confidencialidad de aquella información presentada por una de las partes o un tercero, en el marco de un procedimiento seguido ante Indecopi, cuando su divulgación implique una afectación significativa para su titular o un tercero del que el aportante la hubiere recibido, u otorgue una ventaja significativa para un competidor del aportante de la información</w:t>
      </w:r>
      <w:r w:rsidRPr="00E902D0">
        <w:rPr>
          <w:rFonts w:ascii="Arial Narrow" w:hAnsi="Arial Narrow"/>
          <w:sz w:val="22"/>
          <w:szCs w:val="22"/>
          <w:vertAlign w:val="superscript"/>
        </w:rPr>
        <w:footnoteReference w:id="2"/>
      </w:r>
      <w:r w:rsidRPr="00E902D0">
        <w:rPr>
          <w:rFonts w:ascii="Arial Narrow" w:hAnsi="Arial Narrow"/>
          <w:sz w:val="22"/>
          <w:szCs w:val="22"/>
        </w:rPr>
        <w:t>.</w:t>
      </w:r>
    </w:p>
    <w:p w14:paraId="1CB70F3F" w14:textId="77777777" w:rsidR="001D7531" w:rsidRPr="00E902D0" w:rsidRDefault="00A23BA3" w:rsidP="00755BD4">
      <w:pPr>
        <w:pStyle w:val="Prrafodelista"/>
        <w:numPr>
          <w:ilvl w:val="1"/>
          <w:numId w:val="2"/>
        </w:numPr>
        <w:spacing w:line="276" w:lineRule="auto"/>
        <w:ind w:left="567" w:hanging="567"/>
        <w:jc w:val="both"/>
        <w:rPr>
          <w:rFonts w:ascii="Arial Narrow" w:hAnsi="Arial Narrow"/>
          <w:sz w:val="22"/>
          <w:szCs w:val="22"/>
        </w:rPr>
      </w:pPr>
      <w:r w:rsidRPr="00E902D0">
        <w:rPr>
          <w:rFonts w:ascii="Arial Narrow" w:hAnsi="Arial Narrow"/>
          <w:sz w:val="22"/>
          <w:szCs w:val="22"/>
        </w:rPr>
        <w:lastRenderedPageBreak/>
        <w:t>Asimismo, el literal d) del numeral 2.1 del artículo 2 de la Directiva señala que podrá ser confidencial la información declarada como reservada por ley, tales como la información proveniente de los datos personales, de terceras personas ajenas al procedimiento; y, la protegida por la regulación del secreto bancario, tributario, comercial, industrial, empresarial, tecnológico y bursátil.</w:t>
      </w:r>
    </w:p>
    <w:p w14:paraId="35D09710" w14:textId="77777777" w:rsidR="001D7531" w:rsidRPr="00E902D0" w:rsidRDefault="001D7531" w:rsidP="00755BD4">
      <w:pPr>
        <w:pStyle w:val="Prrafodelista"/>
        <w:spacing w:line="276" w:lineRule="auto"/>
        <w:jc w:val="both"/>
        <w:rPr>
          <w:rFonts w:ascii="Arial Narrow" w:hAnsi="Arial Narrow"/>
          <w:sz w:val="22"/>
          <w:szCs w:val="22"/>
        </w:rPr>
      </w:pPr>
    </w:p>
    <w:p w14:paraId="717BEE00" w14:textId="1812B53F" w:rsidR="00A23BA3" w:rsidRPr="00E902D0" w:rsidRDefault="00A23BA3" w:rsidP="00755BD4">
      <w:pPr>
        <w:pStyle w:val="Prrafodelista"/>
        <w:numPr>
          <w:ilvl w:val="1"/>
          <w:numId w:val="2"/>
        </w:numPr>
        <w:spacing w:line="276" w:lineRule="auto"/>
        <w:ind w:left="567" w:hanging="567"/>
        <w:jc w:val="both"/>
        <w:rPr>
          <w:rFonts w:ascii="Arial Narrow" w:hAnsi="Arial Narrow"/>
          <w:sz w:val="22"/>
          <w:szCs w:val="22"/>
        </w:rPr>
      </w:pPr>
      <w:r w:rsidRPr="00E902D0">
        <w:rPr>
          <w:rFonts w:ascii="Arial Narrow" w:hAnsi="Arial Narrow"/>
          <w:sz w:val="22"/>
          <w:szCs w:val="22"/>
        </w:rPr>
        <w:t>Por otro lado, en el numeral 3.6 del artículo 3</w:t>
      </w:r>
      <w:r w:rsidR="00982687" w:rsidRPr="00E902D0">
        <w:rPr>
          <w:rFonts w:ascii="Arial Narrow" w:hAnsi="Arial Narrow"/>
          <w:sz w:val="22"/>
          <w:szCs w:val="22"/>
        </w:rPr>
        <w:t/>
      </w:r>
      <w:r w:rsidRPr="00E902D0">
        <w:rPr>
          <w:rFonts w:ascii="Arial Narrow" w:hAnsi="Arial Narrow"/>
          <w:sz w:val="22"/>
          <w:szCs w:val="22"/>
        </w:rPr>
        <w:t xml:space="preserve"> de la Directiva establece que los órganos resolutivos del Indecopi podrán declarar la confidencialidad de la información de oficio mediante resolución debidamente motivada</w:t>
      </w:r>
      <w:r w:rsidRPr="00E902D0">
        <w:rPr>
          <w:rStyle w:val="Refdenotaalpie"/>
          <w:rFonts w:ascii="Arial Narrow" w:hAnsi="Arial Narrow"/>
          <w:sz w:val="22"/>
          <w:szCs w:val="22"/>
        </w:rPr>
        <w:footnoteReference w:id="3"/>
      </w:r>
      <w:r w:rsidRPr="00E902D0">
        <w:rPr>
          <w:rFonts w:ascii="Arial Narrow" w:hAnsi="Arial Narrow"/>
          <w:sz w:val="22"/>
          <w:szCs w:val="22"/>
        </w:rPr>
        <w:t>, considerando lo establecido en el numeral 3.3, conforme lo siguiente:</w:t>
      </w:r>
    </w:p>
    <w:p w14:paraId="3A666498" w14:textId="77777777" w:rsidR="00A23BA3" w:rsidRPr="00E902D0" w:rsidRDefault="00A23BA3" w:rsidP="00755BD4">
      <w:pPr>
        <w:pStyle w:val="NormalWeb"/>
        <w:spacing w:after="0"/>
        <w:jc w:val="both"/>
        <w:rPr>
          <w:rFonts w:ascii="Arial Narrow" w:hAnsi="Arial Narrow" w:cs="Arial"/>
          <w:sz w:val="22"/>
          <w:szCs w:val="22"/>
        </w:rPr>
      </w:pPr>
    </w:p>
    <w:p w14:paraId="052DF8F5" w14:textId="77777777" w:rsidR="00A23BA3" w:rsidRPr="00E902D0" w:rsidRDefault="00A23BA3" w:rsidP="00755BD4">
      <w:pPr>
        <w:pStyle w:val="NormalWeb"/>
        <w:spacing w:after="0"/>
        <w:ind w:left="1701" w:hanging="567"/>
        <w:jc w:val="both"/>
        <w:rPr>
          <w:rFonts w:ascii="Arial Narrow" w:hAnsi="Arial Narrow"/>
          <w:i/>
          <w:iCs/>
          <w:sz w:val="22"/>
          <w:szCs w:val="22"/>
        </w:rPr>
      </w:pPr>
      <w:r w:rsidRPr="00E902D0">
        <w:rPr>
          <w:rFonts w:ascii="Arial Narrow" w:hAnsi="Arial Narrow" w:cs="Arial"/>
          <w:i/>
          <w:iCs/>
          <w:sz w:val="22"/>
          <w:szCs w:val="22"/>
        </w:rPr>
        <w:t xml:space="preserve">“3.3. </w:t>
      </w:r>
      <w:r w:rsidRPr="00E902D0">
        <w:rPr>
          <w:rFonts w:ascii="Arial Narrow" w:hAnsi="Arial Narrow" w:cs="Arial"/>
          <w:i/>
          <w:iCs/>
          <w:sz w:val="22"/>
          <w:szCs w:val="22"/>
        </w:rPr>
        <w:tab/>
        <w:t>Al resolver respecto de la confidencialidad de la información, la autoridad competente deberá motivar su determinación al respecto, considerando:</w:t>
      </w:r>
    </w:p>
    <w:p w14:paraId="4FB48B65" w14:textId="77777777" w:rsidR="00A23BA3" w:rsidRPr="00E902D0" w:rsidRDefault="00A23BA3" w:rsidP="00755BD4">
      <w:pPr>
        <w:pStyle w:val="NormalWeb"/>
        <w:spacing w:after="0"/>
        <w:ind w:left="2268" w:hanging="567"/>
        <w:jc w:val="both"/>
        <w:rPr>
          <w:rFonts w:ascii="Arial Narrow" w:hAnsi="Arial Narrow" w:cs="Arial"/>
          <w:sz w:val="22"/>
          <w:szCs w:val="22"/>
        </w:rPr>
      </w:pPr>
      <w:r w:rsidRPr="00E902D0">
        <w:rPr>
          <w:rFonts w:ascii="Arial Narrow" w:hAnsi="Arial Narrow" w:cs="Arial"/>
          <w:sz w:val="22"/>
          <w:szCs w:val="22"/>
        </w:rPr>
        <w:t>     </w:t>
      </w:r>
    </w:p>
    <w:p w14:paraId="5C548AF7" w14:textId="77777777" w:rsidR="00A23BA3" w:rsidRPr="00E902D0" w:rsidRDefault="00A23BA3" w:rsidP="00755BD4">
      <w:pPr>
        <w:pStyle w:val="NormalWeb"/>
        <w:spacing w:after="0"/>
        <w:ind w:left="2268" w:hanging="567"/>
        <w:jc w:val="both"/>
        <w:rPr>
          <w:rFonts w:ascii="Arial Narrow" w:hAnsi="Arial Narrow"/>
          <w:i/>
          <w:iCs/>
          <w:sz w:val="22"/>
          <w:szCs w:val="22"/>
        </w:rPr>
      </w:pPr>
      <w:r w:rsidRPr="00E902D0">
        <w:rPr>
          <w:rFonts w:ascii="Arial Narrow" w:hAnsi="Arial Narrow" w:cs="Arial"/>
          <w:i/>
          <w:iCs/>
          <w:sz w:val="22"/>
          <w:szCs w:val="22"/>
        </w:rPr>
        <w:t xml:space="preserve">a) </w:t>
      </w:r>
      <w:r w:rsidRPr="00E902D0">
        <w:rPr>
          <w:rFonts w:ascii="Arial Narrow" w:hAnsi="Arial Narrow" w:cs="Arial"/>
          <w:i/>
          <w:iCs/>
          <w:sz w:val="22"/>
          <w:szCs w:val="22"/>
        </w:rPr>
        <w:tab/>
        <w:t>La pertinencia de la información para la evaluación o resolución de la materia controvertida en el procedimiento.</w:t>
      </w:r>
    </w:p>
    <w:p w14:paraId="32640770" w14:textId="77777777" w:rsidR="00A23BA3" w:rsidRPr="00E902D0" w:rsidRDefault="00A23BA3" w:rsidP="00755BD4">
      <w:pPr>
        <w:pStyle w:val="NormalWeb"/>
        <w:spacing w:after="0"/>
        <w:ind w:left="2268" w:hanging="567"/>
        <w:jc w:val="both"/>
        <w:rPr>
          <w:rFonts w:ascii="Arial Narrow" w:hAnsi="Arial Narrow" w:cs="Arial"/>
          <w:i/>
          <w:iCs/>
          <w:sz w:val="22"/>
          <w:szCs w:val="22"/>
        </w:rPr>
      </w:pPr>
    </w:p>
    <w:p w14:paraId="427E2822" w14:textId="77777777" w:rsidR="00A23BA3" w:rsidRPr="00E902D0" w:rsidRDefault="00A23BA3" w:rsidP="00755BD4">
      <w:pPr>
        <w:pStyle w:val="NormalWeb"/>
        <w:spacing w:after="0"/>
        <w:ind w:left="2268" w:hanging="567"/>
        <w:jc w:val="both"/>
        <w:rPr>
          <w:rFonts w:ascii="Arial Narrow" w:hAnsi="Arial Narrow"/>
          <w:sz w:val="22"/>
          <w:szCs w:val="22"/>
        </w:rPr>
      </w:pPr>
      <w:r w:rsidRPr="00E902D0">
        <w:rPr>
          <w:rFonts w:ascii="Arial Narrow" w:hAnsi="Arial Narrow" w:cs="Arial"/>
          <w:i/>
          <w:iCs/>
          <w:sz w:val="22"/>
          <w:szCs w:val="22"/>
        </w:rPr>
        <w:t xml:space="preserve">b) </w:t>
      </w:r>
      <w:r w:rsidRPr="00E902D0">
        <w:rPr>
          <w:rFonts w:ascii="Arial Narrow" w:hAnsi="Arial Narrow" w:cs="Arial"/>
          <w:i/>
          <w:iCs/>
          <w:sz w:val="22"/>
          <w:szCs w:val="22"/>
        </w:rPr>
        <w:tab/>
        <w:t>La no divulgación lícita previa de la información pues sólo podrá considerarse confidencial aquella información que haya sido mantenida con cuidado o celo dentro del propio ámbito de conocimiento, incluso evitando haber estado disponible de alguna forma para terceros</w:t>
      </w:r>
      <w:r w:rsidRPr="00E902D0">
        <w:rPr>
          <w:rFonts w:ascii="Arial Narrow" w:hAnsi="Arial Narrow" w:cs="Arial"/>
          <w:sz w:val="22"/>
          <w:szCs w:val="22"/>
        </w:rPr>
        <w:t>.</w:t>
      </w:r>
    </w:p>
    <w:p w14:paraId="7CD66F06" w14:textId="77777777" w:rsidR="00A23BA3" w:rsidRPr="00E902D0" w:rsidRDefault="00A23BA3" w:rsidP="00755BD4">
      <w:pPr>
        <w:pStyle w:val="NormalWeb"/>
        <w:spacing w:after="0"/>
        <w:ind w:left="2268" w:hanging="708"/>
        <w:jc w:val="both"/>
        <w:rPr>
          <w:rFonts w:ascii="Arial Narrow" w:hAnsi="Arial Narrow" w:cs="Arial"/>
          <w:sz w:val="22"/>
          <w:szCs w:val="22"/>
        </w:rPr>
      </w:pPr>
      <w:r w:rsidRPr="00E902D0">
        <w:rPr>
          <w:rFonts w:ascii="Arial Narrow" w:hAnsi="Arial Narrow" w:cs="Arial"/>
          <w:sz w:val="22"/>
          <w:szCs w:val="22"/>
        </w:rPr>
        <w:t xml:space="preserve">    </w:t>
      </w:r>
      <w:r w:rsidRPr="00E902D0">
        <w:rPr>
          <w:rFonts w:ascii="Arial Narrow" w:hAnsi="Arial Narrow" w:cs="Arial"/>
          <w:sz w:val="22"/>
          <w:szCs w:val="22"/>
        </w:rPr>
        <w:tab/>
      </w:r>
    </w:p>
    <w:p w14:paraId="496E2EBE" w14:textId="77777777" w:rsidR="00A23BA3" w:rsidRPr="00E902D0" w:rsidRDefault="00A23BA3" w:rsidP="00755BD4">
      <w:pPr>
        <w:pStyle w:val="NormalWeb"/>
        <w:spacing w:after="0"/>
        <w:ind w:left="2268"/>
        <w:jc w:val="both"/>
        <w:rPr>
          <w:rFonts w:ascii="Arial Narrow" w:hAnsi="Arial Narrow" w:cs="Arial"/>
          <w:i/>
          <w:iCs/>
          <w:sz w:val="22"/>
          <w:szCs w:val="22"/>
        </w:rPr>
      </w:pPr>
      <w:r w:rsidRPr="00E902D0">
        <w:rPr>
          <w:rFonts w:ascii="Arial Narrow" w:hAnsi="Arial Narrow" w:cs="Arial"/>
          <w:i/>
          <w:iCs/>
          <w:sz w:val="22"/>
          <w:szCs w:val="22"/>
        </w:rPr>
        <w:t>No se considerará confidencial la información hecha pública por mandato legal o voluntariamente para generar transparencia en el mercado, ni aquella entregada previamente a entidades u organismos responsables para su divulgación.</w:t>
      </w:r>
    </w:p>
    <w:p w14:paraId="230408B7" w14:textId="77777777" w:rsidR="00A23BA3" w:rsidRPr="00E902D0" w:rsidRDefault="00A23BA3" w:rsidP="00755BD4">
      <w:pPr>
        <w:pStyle w:val="NormalWeb"/>
        <w:spacing w:after="0"/>
        <w:ind w:left="2268"/>
        <w:jc w:val="both"/>
        <w:rPr>
          <w:rFonts w:ascii="Arial Narrow" w:hAnsi="Arial Narrow"/>
          <w:i/>
          <w:iCs/>
          <w:sz w:val="22"/>
          <w:szCs w:val="22"/>
        </w:rPr>
      </w:pPr>
    </w:p>
    <w:p w14:paraId="6CCF1837" w14:textId="77777777" w:rsidR="00A23BA3" w:rsidRPr="00E902D0" w:rsidRDefault="00A23BA3" w:rsidP="00755BD4">
      <w:pPr>
        <w:pStyle w:val="NormalWeb"/>
        <w:spacing w:after="0"/>
        <w:ind w:left="2268" w:hanging="567"/>
        <w:jc w:val="both"/>
        <w:rPr>
          <w:rFonts w:ascii="Arial Narrow" w:hAnsi="Arial Narrow"/>
          <w:i/>
          <w:iCs/>
          <w:sz w:val="22"/>
          <w:szCs w:val="22"/>
        </w:rPr>
      </w:pPr>
      <w:r w:rsidRPr="00E902D0">
        <w:rPr>
          <w:rFonts w:ascii="Arial Narrow" w:hAnsi="Arial Narrow" w:cs="Arial"/>
          <w:i/>
          <w:iCs/>
          <w:sz w:val="22"/>
          <w:szCs w:val="22"/>
        </w:rPr>
        <w:t xml:space="preserve">     c) </w:t>
      </w:r>
      <w:r w:rsidRPr="00E902D0">
        <w:rPr>
          <w:rFonts w:ascii="Arial Narrow" w:hAnsi="Arial Narrow" w:cs="Arial"/>
          <w:i/>
          <w:iCs/>
          <w:sz w:val="22"/>
          <w:szCs w:val="22"/>
        </w:rPr>
        <w:tab/>
        <w:t>La afectación que podría causar la divulgación de la información a su poseedor. La carga de la prueba recaerá sobre el potencial afectado.”</w:t>
      </w:r>
    </w:p>
    <w:p w14:paraId="5FE0D79C" w14:textId="77777777" w:rsidR="00A23BA3" w:rsidRPr="00E902D0" w:rsidRDefault="00A23BA3" w:rsidP="00755BD4">
      <w:pPr>
        <w:spacing w:line="276" w:lineRule="auto"/>
        <w:ind w:left="567" w:hanging="567"/>
        <w:jc w:val="both"/>
        <w:rPr>
          <w:rFonts w:ascii="Arial Narrow" w:hAnsi="Arial Narrow"/>
          <w:sz w:val="22"/>
          <w:szCs w:val="22"/>
        </w:rPr>
      </w:pPr>
    </w:p>
    <w:p w14:paraId="4FBC6F96" w14:textId="77777777" w:rsidR="00A23BA3" w:rsidRPr="00E902D0" w:rsidRDefault="00A23BA3" w:rsidP="00755BD4">
      <w:pPr>
        <w:spacing w:line="276" w:lineRule="auto"/>
        <w:ind w:left="567" w:hanging="567"/>
        <w:jc w:val="both"/>
        <w:rPr>
          <w:rFonts w:ascii="Arial Narrow" w:hAnsi="Arial Narrow"/>
          <w:sz w:val="22"/>
          <w:szCs w:val="22"/>
        </w:rPr>
      </w:pPr>
      <w:r w:rsidRPr="00E902D0">
        <w:rPr>
          <w:rFonts w:ascii="Arial Narrow" w:hAnsi="Arial Narrow"/>
          <w:sz w:val="22"/>
          <w:szCs w:val="22"/>
        </w:rPr>
        <w:t>––</w:t>
      </w:r>
      <w:r w:rsidRPr="00E902D0">
        <w:rPr>
          <w:rFonts w:ascii="Arial Narrow" w:hAnsi="Arial Narrow"/>
          <w:sz w:val="22"/>
          <w:szCs w:val="22"/>
        </w:rPr>
        <w:tab/>
      </w:r>
      <w:r w:rsidRPr="00E902D0">
        <w:rPr>
          <w:rFonts w:ascii="Arial Narrow" w:hAnsi="Arial Narrow"/>
          <w:sz w:val="22"/>
          <w:szCs w:val="22"/>
          <w:u w:val="single"/>
        </w:rPr>
        <w:t>Aplicación al caso concreto</w:t>
      </w:r>
    </w:p>
    <w:p w14:paraId="0B11A743" w14:textId="77777777" w:rsidR="00A23BA3" w:rsidRPr="00E902D0" w:rsidRDefault="00A23BA3" w:rsidP="00755BD4">
      <w:pPr>
        <w:spacing w:line="276" w:lineRule="auto"/>
        <w:ind w:left="567" w:hanging="567"/>
        <w:jc w:val="both"/>
        <w:rPr>
          <w:rFonts w:ascii="Arial Narrow" w:hAnsi="Arial Narrow"/>
          <w:sz w:val="22"/>
          <w:szCs w:val="22"/>
        </w:rPr>
      </w:pPr>
    </w:p>
    <w:p w14:paraId="56D5BB85" w14:textId="14DEC796" w:rsidR="001D7531" w:rsidRPr="00E902D0" w:rsidRDefault="00A23BA3" w:rsidP="00755BD4">
      <w:pPr>
        <w:pStyle w:val="Prrafodelista"/>
        <w:numPr>
          <w:ilvl w:val="1"/>
          <w:numId w:val="2"/>
        </w:numPr>
        <w:spacing w:line="276" w:lineRule="auto"/>
        <w:ind w:left="567" w:hanging="567"/>
        <w:jc w:val="both"/>
        <w:rPr>
          <w:rFonts w:ascii="Arial Narrow" w:hAnsi="Arial Narrow"/>
          <w:sz w:val="22"/>
          <w:szCs w:val="22"/>
        </w:rPr>
      </w:pPr>
      <w:r w:rsidRPr="00E902D0">
        <w:rPr>
          <w:rFonts w:ascii="Arial Narrow" w:hAnsi="Arial Narrow"/>
          <w:sz w:val="22"/>
          <w:szCs w:val="22"/>
        </w:rPr>
        <w:t xml:space="preserve">Por escrito </w:t>
      </w:r>
      <w:r w:rsidR="000410A1" w:rsidRPr="00E902D0">
        <w:rPr>
          <w:rFonts w:ascii="Arial Narrow" w:hAnsi="Arial Narrow"/>
          <w:sz w:val="22"/>
          <w:szCs w:val="22"/>
        </w:rPr>
        <w:t>de denuncia del</w:t>
      </w:r>
      <w:r w:rsidR="001D7531" w:rsidRPr="00E902D0">
        <w:rPr>
          <w:rFonts w:ascii="Arial Narrow" w:hAnsi="Arial Narrow"/>
          <w:sz w:val="22"/>
          <w:szCs w:val="22"/>
        </w:rPr>
        <w:t xml:space="preserve"> </w:t>
      </w:r>
      <w:r w:rsidR="00770407" w:rsidRPr="00770407">
        <w:rPr>
          <w:rFonts w:ascii="Arial Narrow" w:eastAsia="Arial Narrow" w:hAnsi="Arial Narrow" w:cs="Arial Narrow"/>
          <w:sz w:val="22"/>
          <w:szCs w:val="22"/>
        </w:rPr>
        <w:t>14 de mayo de 2025, subsanado por escrito el 16 de junio del 2025</w:t>
      </w:r>
      <w:r w:rsidRPr="00E902D0">
        <w:rPr>
          <w:rFonts w:ascii="Arial Narrow" w:hAnsi="Arial Narrow"/>
          <w:sz w:val="22"/>
          <w:szCs w:val="22"/>
        </w:rPr>
        <w:t xml:space="preserve">, </w:t>
      </w:r>
      <w:r w:rsidR="00D8766D" w:rsidRPr="00337373">
        <w:rPr>
          <w:rFonts w:ascii="Arial Narrow" w:eastAsia="Arial Narrow" w:hAnsi="Arial Narrow" w:cs="Arial Narrow"/>
          <w:sz w:val="22"/>
          <w:szCs w:val="22"/>
        </w:rPr>
        <w:t>Megaservicios</w:t>
      </w:r>
      <w:r w:rsidR="00D8766D" w:rsidRPr="00337373">
        <w:rPr>
          <w:rStyle w:val="Refdenotaalpie"/>
          <w:rFonts w:ascii="Arial Narrow" w:eastAsia="Arial Narrow" w:hAnsi="Arial Narrow" w:cs="Arial Narrow"/>
          <w:sz w:val="22"/>
          <w:szCs w:val="22"/>
          <w:vertAlign w:val="baseline"/>
        </w:rPr>
        <w:t xml:space="preserve"> </w:t>
      </w:r>
      <w:r w:rsidR="001D7531" w:rsidRPr="00337373">
        <w:rPr>
          <w:rFonts w:ascii="Arial Narrow" w:hAnsi="Arial Narrow"/>
          <w:sz w:val="22"/>
          <w:szCs w:val="22"/>
        </w:rPr>
        <w:t xml:space="preserve">presentó las declaraciones mensuales (PDT-IGV Renta Mensual) del Impuesto General a las Ventas (IGV) e Impuesto a la Renta (IR) completas del ejercicio correspondiente al año </w:t>
      </w:r>
      <w:r w:rsidR="00151F4E" w:rsidRPr="00337373">
        <w:rPr>
          <w:rFonts w:ascii="Arial Narrow" w:hAnsi="Arial Narrow"/>
          <w:sz w:val="22"/>
          <w:szCs w:val="22"/>
        </w:rPr>
        <w:t>2024</w:t>
      </w:r>
      <w:r w:rsidRPr="00337373">
        <w:rPr>
          <w:rFonts w:ascii="Arial Narrow" w:hAnsi="Arial Narrow"/>
          <w:sz w:val="22"/>
          <w:szCs w:val="22"/>
        </w:rPr>
        <w:t>, el cual</w:t>
      </w:r>
      <w:r w:rsidRPr="00E902D0">
        <w:rPr>
          <w:rFonts w:ascii="Arial Narrow" w:hAnsi="Arial Narrow"/>
          <w:sz w:val="22"/>
          <w:szCs w:val="22"/>
        </w:rPr>
        <w:t xml:space="preserve"> contiene información correspondiente </w:t>
      </w:r>
      <w:r w:rsidR="001D7531" w:rsidRPr="00E902D0">
        <w:rPr>
          <w:rFonts w:ascii="Arial Narrow" w:hAnsi="Arial Narrow"/>
          <w:sz w:val="22"/>
          <w:szCs w:val="22"/>
        </w:rPr>
        <w:t>a PDT-IGV Renta mensual, IGV, e IR</w:t>
      </w:r>
      <w:r w:rsidRPr="00E902D0">
        <w:rPr>
          <w:rFonts w:ascii="Arial Narrow" w:hAnsi="Arial Narrow"/>
          <w:sz w:val="22"/>
          <w:szCs w:val="22"/>
          <w:lang w:eastAsia="en-US"/>
        </w:rPr>
        <w:t xml:space="preserve">; por lo que corresponde que la Secretaría Técnica </w:t>
      </w:r>
      <w:r w:rsidRPr="00E902D0">
        <w:rPr>
          <w:rStyle w:val="normaltextrun"/>
          <w:rFonts w:ascii="Arial Narrow" w:hAnsi="Arial Narrow"/>
          <w:sz w:val="22"/>
          <w:szCs w:val="22"/>
        </w:rPr>
        <w:t>-por delegación de facultades</w:t>
      </w:r>
      <w:r w:rsidR="001D7531" w:rsidRPr="00E902D0">
        <w:rPr>
          <w:rStyle w:val="normaltextrun"/>
          <w:rFonts w:ascii="Arial Narrow" w:hAnsi="Arial Narrow"/>
          <w:sz w:val="22"/>
          <w:szCs w:val="22"/>
        </w:rPr>
        <w:t xml:space="preserve">- </w:t>
      </w:r>
      <w:r w:rsidR="001D7531" w:rsidRPr="00E902D0">
        <w:rPr>
          <w:rFonts w:ascii="Arial Narrow" w:hAnsi="Arial Narrow"/>
          <w:sz w:val="22"/>
          <w:szCs w:val="22"/>
          <w:lang w:eastAsia="en-US"/>
        </w:rPr>
        <w:t>evalúe</w:t>
      </w:r>
      <w:r w:rsidRPr="00E902D0">
        <w:rPr>
          <w:rFonts w:ascii="Arial Narrow" w:hAnsi="Arial Narrow"/>
          <w:sz w:val="22"/>
          <w:szCs w:val="22"/>
          <w:lang w:eastAsia="en-US"/>
        </w:rPr>
        <w:t xml:space="preserve"> su confidencialidad.</w:t>
      </w:r>
    </w:p>
    <w:p w14:paraId="3633D5E3" w14:textId="77777777" w:rsidR="00364C39" w:rsidRPr="00E902D0" w:rsidRDefault="00364C39" w:rsidP="00755BD4">
      <w:pPr>
        <w:pStyle w:val="Prrafodelista"/>
        <w:spacing w:line="276" w:lineRule="auto"/>
        <w:ind w:left="567"/>
        <w:jc w:val="both"/>
        <w:rPr>
          <w:rFonts w:ascii="Arial Narrow" w:hAnsi="Arial Narrow"/>
          <w:sz w:val="22"/>
          <w:szCs w:val="22"/>
        </w:rPr>
      </w:pPr>
    </w:p>
    <w:p w14:paraId="09022663" w14:textId="6486AB2D" w:rsidR="001D7531" w:rsidRPr="00E902D0" w:rsidRDefault="00364C39" w:rsidP="00755BD4">
      <w:pPr>
        <w:pStyle w:val="Prrafodelista"/>
        <w:numPr>
          <w:ilvl w:val="1"/>
          <w:numId w:val="2"/>
        </w:numPr>
        <w:spacing w:line="276" w:lineRule="auto"/>
        <w:ind w:left="567" w:hanging="567"/>
        <w:jc w:val="both"/>
        <w:rPr>
          <w:rStyle w:val="normaltextrun"/>
          <w:rFonts w:ascii="Arial Narrow" w:hAnsi="Arial Narrow"/>
          <w:sz w:val="22"/>
          <w:szCs w:val="22"/>
        </w:rPr>
      </w:pPr>
      <w:r w:rsidRPr="00E902D0">
        <w:rPr>
          <w:rFonts w:ascii="Arial Narrow" w:hAnsi="Arial Narrow"/>
          <w:sz w:val="22"/>
          <w:szCs w:val="22"/>
          <w:lang w:eastAsia="en-US"/>
        </w:rPr>
        <w:t xml:space="preserve">Al respecto, </w:t>
      </w:r>
      <w:r w:rsidRPr="00E902D0">
        <w:rPr>
          <w:rStyle w:val="normaltextrun"/>
          <w:rFonts w:ascii="Arial Narrow" w:hAnsi="Arial Narrow"/>
          <w:sz w:val="22"/>
          <w:szCs w:val="22"/>
        </w:rPr>
        <w:t>el artículo 85 del Texto Único Ordenado del Código Tributario (en adelante, el Código Tributario), aprobado mediante Decreto Supremo 133-2013-EF establece expresamente que la información sobre la cuantía, las fuentes de las rentas, los gastos, la base imponible o cualesquiera otros datos relativos a ellos, tiene carácter reservado.</w:t>
      </w:r>
      <w:r w:rsidRPr="00E902D0">
        <w:rPr>
          <w:rStyle w:val="normaltextrun"/>
          <w:rFonts w:ascii="Arial Narrow" w:hAnsi="Arial Narrow"/>
          <w:sz w:val="22"/>
          <w:szCs w:val="22"/>
          <w:vertAlign w:val="superscript"/>
        </w:rPr>
        <w:footnoteReference w:id="4"/>
      </w:r>
    </w:p>
    <w:p w14:paraId="7E3D5B57" w14:textId="77777777" w:rsidR="00C03F10" w:rsidRPr="00E902D0" w:rsidRDefault="00C03F10" w:rsidP="00755BD4">
      <w:pPr>
        <w:spacing w:line="276" w:lineRule="auto"/>
        <w:jc w:val="both"/>
        <w:rPr>
          <w:rFonts w:ascii="Arial Narrow" w:hAnsi="Arial Narrow"/>
          <w:sz w:val="22"/>
          <w:szCs w:val="22"/>
        </w:rPr>
      </w:pPr>
    </w:p>
    <w:p w14:paraId="582B533D" w14:textId="2548ADDC" w:rsidR="001D7531" w:rsidRPr="00E902D0" w:rsidRDefault="00A23BA3" w:rsidP="00755BD4">
      <w:pPr>
        <w:pStyle w:val="Prrafodelista"/>
        <w:numPr>
          <w:ilvl w:val="1"/>
          <w:numId w:val="2"/>
        </w:numPr>
        <w:spacing w:line="276" w:lineRule="auto"/>
        <w:ind w:left="567" w:hanging="567"/>
        <w:jc w:val="both"/>
        <w:rPr>
          <w:rFonts w:ascii="Arial Narrow" w:hAnsi="Arial Narrow"/>
          <w:sz w:val="22"/>
          <w:szCs w:val="22"/>
        </w:rPr>
      </w:pPr>
      <w:r w:rsidRPr="00E902D0">
        <w:rPr>
          <w:rFonts w:ascii="Arial Narrow" w:hAnsi="Arial Narrow"/>
          <w:sz w:val="22"/>
          <w:szCs w:val="22"/>
        </w:rPr>
        <w:t xml:space="preserve">En atención a lo expuesto, de </w:t>
      </w:r>
      <w:r w:rsidR="00C04377" w:rsidRPr="00E902D0">
        <w:rPr>
          <w:rFonts w:ascii="Arial Narrow" w:hAnsi="Arial Narrow"/>
          <w:sz w:val="22"/>
          <w:szCs w:val="22"/>
        </w:rPr>
        <w:t>conformidad</w:t>
      </w:r>
      <w:r w:rsidRPr="00E902D0">
        <w:rPr>
          <w:rFonts w:ascii="Arial Narrow" w:hAnsi="Arial Narrow"/>
          <w:sz w:val="22"/>
          <w:szCs w:val="22"/>
        </w:rPr>
        <w:t xml:space="preserve"> con lo establecido en la Directiva, la Secretaría Técnica considera que corresponde declarar de oficio la confidencialidad</w:t>
      </w:r>
      <w:r w:rsidR="00AC2394" w:rsidRPr="00E902D0">
        <w:rPr>
          <w:rFonts w:ascii="Arial Narrow" w:hAnsi="Arial Narrow"/>
          <w:sz w:val="22"/>
          <w:szCs w:val="22"/>
        </w:rPr>
        <w:t xml:space="preserve"> de las declaraciones mensuales (PDT-IGV Renta Mensual) del Impuesto General a las </w:t>
      </w:r>
      <w:r w:rsidR="00AC2394" w:rsidRPr="00D57145">
        <w:rPr>
          <w:rFonts w:ascii="Arial Narrow" w:hAnsi="Arial Narrow"/>
          <w:sz w:val="22"/>
          <w:szCs w:val="22"/>
        </w:rPr>
        <w:t xml:space="preserve">Ventas (IGV) e Impuesto a la Renta (IR) completas del ejercicio correspondiente al año </w:t>
      </w:r>
      <w:r w:rsidR="00151F4E" w:rsidRPr="00D57145">
        <w:rPr>
          <w:rFonts w:ascii="Arial Narrow" w:hAnsi="Arial Narrow"/>
          <w:sz w:val="22"/>
          <w:szCs w:val="22"/>
        </w:rPr>
        <w:t>2024</w:t>
      </w:r>
      <w:r w:rsidR="00AC2394" w:rsidRPr="00D57145">
        <w:rPr>
          <w:rFonts w:ascii="Arial Narrow" w:hAnsi="Arial Narrow"/>
          <w:sz w:val="22"/>
          <w:szCs w:val="22"/>
        </w:rPr>
        <w:t xml:space="preserve"> de </w:t>
      </w:r>
      <w:r w:rsidR="00D8766D" w:rsidRPr="00D57145">
        <w:rPr>
          <w:rFonts w:ascii="Arial Narrow" w:eastAsia="Arial Narrow" w:hAnsi="Arial Narrow" w:cs="Arial Narrow"/>
          <w:sz w:val="22"/>
          <w:szCs w:val="22"/>
        </w:rPr>
        <w:t>Megaservicios</w:t>
      </w:r>
      <w:r w:rsidR="00D8766D" w:rsidRPr="00D57145">
        <w:rPr>
          <w:rStyle w:val="Refdenotaalpie"/>
          <w:rFonts w:ascii="Arial Narrow" w:eastAsia="Arial Narrow" w:hAnsi="Arial Narrow" w:cs="Arial Narrow"/>
          <w:sz w:val="22"/>
          <w:szCs w:val="22"/>
          <w:vertAlign w:val="baseline"/>
        </w:rPr>
        <w:t xml:space="preserve"> </w:t>
      </w:r>
      <w:r w:rsidR="0075377B" w:rsidRPr="00D57145">
        <w:rPr>
          <w:rFonts w:ascii="Arial Narrow" w:hAnsi="Arial Narrow"/>
          <w:sz w:val="22"/>
          <w:szCs w:val="22"/>
        </w:rPr>
        <w:t xml:space="preserve">que </w:t>
      </w:r>
      <w:r w:rsidR="00D57145" w:rsidRPr="00D57145">
        <w:rPr>
          <w:rFonts w:ascii="Arial Narrow" w:hAnsi="Arial Narrow"/>
          <w:sz w:val="22"/>
          <w:szCs w:val="22"/>
        </w:rPr>
        <w:t xml:space="preserve">obra en el </w:t>
      </w:r>
      <w:r w:rsidR="00D57145" w:rsidRPr="00D57145">
        <w:rPr>
          <w:rFonts w:ascii="Arial Narrow" w:hAnsi="Arial Narrow"/>
          <w:b/>
          <w:bCs/>
          <w:sz w:val="22"/>
          <w:szCs w:val="22"/>
        </w:rPr>
        <w:t>documento 2 denominado “20252096500038148200050140332025209650” de la pieza 6</w:t>
      </w:r>
      <w:r w:rsidR="00D57145" w:rsidRPr="00D57145">
        <w:rPr>
          <w:rFonts w:ascii="Arial Narrow" w:hAnsi="Arial Narrow"/>
          <w:sz w:val="22"/>
          <w:szCs w:val="22"/>
        </w:rPr>
        <w:t xml:space="preserve"> presentada mediante el escrito del 16 de junio de 2025 del expediente</w:t>
      </w:r>
      <w:r w:rsidR="00AC2394" w:rsidRPr="00D57145">
        <w:rPr>
          <w:rFonts w:ascii="Arial Narrow" w:hAnsi="Arial Narrow"/>
          <w:sz w:val="22"/>
          <w:szCs w:val="22"/>
        </w:rPr>
        <w:t>, pr</w:t>
      </w:r>
      <w:r w:rsidR="00AC2394" w:rsidRPr="00B10AEF">
        <w:rPr>
          <w:rFonts w:ascii="Arial Narrow" w:hAnsi="Arial Narrow"/>
          <w:sz w:val="22"/>
          <w:szCs w:val="22"/>
        </w:rPr>
        <w:t>ecisándose</w:t>
      </w:r>
      <w:r w:rsidR="00AC2394" w:rsidRPr="00E902D0">
        <w:rPr>
          <w:rFonts w:ascii="Arial Narrow" w:hAnsi="Arial Narrow"/>
          <w:sz w:val="22"/>
          <w:szCs w:val="22"/>
        </w:rPr>
        <w:t xml:space="preserve"> que la confidencialidad declarada deberá mantenerse de forma permanente.</w:t>
      </w:r>
    </w:p>
    <w:p w14:paraId="2F68CD60" w14:textId="77777777" w:rsidR="001D7531" w:rsidRPr="00E902D0" w:rsidRDefault="001D7531" w:rsidP="00755BD4">
      <w:pPr>
        <w:pStyle w:val="Prrafodelista"/>
        <w:spacing w:line="276" w:lineRule="auto"/>
        <w:ind w:left="567"/>
        <w:jc w:val="both"/>
        <w:rPr>
          <w:rStyle w:val="normaltextrun"/>
          <w:rFonts w:ascii="Arial Narrow" w:hAnsi="Arial Narrow"/>
          <w:sz w:val="22"/>
          <w:szCs w:val="22"/>
        </w:rPr>
      </w:pPr>
    </w:p>
    <w:p w14:paraId="52E87485" w14:textId="101FCF85" w:rsidR="001D7531" w:rsidRPr="00E902D0" w:rsidRDefault="00A23BA3" w:rsidP="00755BD4">
      <w:pPr>
        <w:pStyle w:val="Prrafodelista"/>
        <w:numPr>
          <w:ilvl w:val="1"/>
          <w:numId w:val="2"/>
        </w:numPr>
        <w:spacing w:line="276" w:lineRule="auto"/>
        <w:ind w:left="567" w:hanging="567"/>
        <w:jc w:val="both"/>
        <w:rPr>
          <w:rStyle w:val="normaltextrun"/>
          <w:rFonts w:ascii="Arial Narrow" w:hAnsi="Arial Narrow"/>
          <w:sz w:val="22"/>
          <w:szCs w:val="22"/>
        </w:rPr>
      </w:pPr>
      <w:r w:rsidRPr="00E902D0">
        <w:rPr>
          <w:rStyle w:val="normaltextrun"/>
          <w:rFonts w:ascii="Arial Narrow" w:hAnsi="Arial Narrow"/>
          <w:sz w:val="22"/>
          <w:szCs w:val="22"/>
          <w:shd w:val="clear" w:color="auto" w:fill="FFFFFF"/>
        </w:rPr>
        <w:t>Es pertinente requerir a las partes del procedimiento guardar la reserva correspondiente de la información señalada precedentemente, ello en concordancia con el principio de buena fe procedimental</w:t>
      </w:r>
      <w:r w:rsidRPr="00E902D0">
        <w:rPr>
          <w:rStyle w:val="Refdenotaalpie"/>
          <w:rFonts w:ascii="Arial Narrow" w:hAnsi="Arial Narrow"/>
          <w:sz w:val="22"/>
          <w:szCs w:val="22"/>
          <w:shd w:val="clear" w:color="auto" w:fill="FFFFFF"/>
        </w:rPr>
        <w:footnoteReference w:id="5"/>
      </w:r>
      <w:r w:rsidRPr="00E902D0">
        <w:rPr>
          <w:rStyle w:val="normaltextrun"/>
          <w:rFonts w:ascii="Arial Narrow" w:hAnsi="Arial Narrow"/>
          <w:sz w:val="22"/>
          <w:szCs w:val="22"/>
          <w:shd w:val="clear" w:color="auto" w:fill="FFFFFF"/>
        </w:rPr>
        <w:t xml:space="preserve"> que rige los procedimientos administrativos.</w:t>
      </w:r>
    </w:p>
    <w:p w14:paraId="46B07640" w14:textId="77777777" w:rsidR="00AC2394" w:rsidRPr="00E902D0" w:rsidRDefault="00AC2394" w:rsidP="00755BD4">
      <w:pPr>
        <w:pStyle w:val="Prrafodelista"/>
        <w:spacing w:line="276" w:lineRule="auto"/>
        <w:ind w:left="567"/>
        <w:jc w:val="both"/>
        <w:rPr>
          <w:rStyle w:val="eop"/>
          <w:rFonts w:ascii="Arial Narrow" w:hAnsi="Arial Narrow"/>
          <w:sz w:val="22"/>
          <w:szCs w:val="22"/>
        </w:rPr>
      </w:pPr>
    </w:p>
    <w:p w14:paraId="4CA66804" w14:textId="59B6D336" w:rsidR="00812331" w:rsidRPr="00E902D0" w:rsidRDefault="00A23BA3" w:rsidP="00755BD4">
      <w:pPr>
        <w:pStyle w:val="Prrafodelista"/>
        <w:numPr>
          <w:ilvl w:val="1"/>
          <w:numId w:val="2"/>
        </w:numPr>
        <w:spacing w:line="276" w:lineRule="auto"/>
        <w:ind w:left="567" w:hanging="567"/>
        <w:jc w:val="both"/>
        <w:rPr>
          <w:rFonts w:ascii="Arial Narrow" w:hAnsi="Arial Narrow"/>
          <w:sz w:val="22"/>
          <w:szCs w:val="22"/>
        </w:rPr>
      </w:pPr>
      <w:r w:rsidRPr="00E902D0">
        <w:rPr>
          <w:rStyle w:val="eop"/>
          <w:rFonts w:ascii="Arial Narrow" w:hAnsi="Arial Narrow"/>
          <w:sz w:val="22"/>
          <w:szCs w:val="22"/>
        </w:rPr>
        <w:lastRenderedPageBreak/>
        <w:t xml:space="preserve">Finalmente, en </w:t>
      </w:r>
      <w:r w:rsidRPr="00E902D0">
        <w:rPr>
          <w:rFonts w:ascii="Arial Narrow" w:hAnsi="Arial Narrow"/>
          <w:sz w:val="22"/>
          <w:szCs w:val="22"/>
        </w:rPr>
        <w:t>caso el titular de la información que fue declarada confidencial, a través de este pronunciamiento, presente de manera posterior un nuevo escrito o documento que contenga la misma información deberá cumplir con los requisitos establecidos en los numerales 5.11 y 5.12 de la Directiva, bajo apercibimiento de incorporar al expediente principal dicha documentación en su integridad y trasladarla sin ninguna medida de seguridad en particular, de ser el caso</w:t>
      </w:r>
      <w:r w:rsidRPr="00E902D0">
        <w:rPr>
          <w:rStyle w:val="Refdenotaalpie"/>
          <w:rFonts w:ascii="Arial Narrow" w:hAnsi="Arial Narrow"/>
          <w:sz w:val="22"/>
          <w:szCs w:val="22"/>
        </w:rPr>
        <w:footnoteReference w:id="6"/>
      </w:r>
      <w:r w:rsidRPr="00E902D0">
        <w:rPr>
          <w:rFonts w:ascii="Arial Narrow" w:hAnsi="Arial Narrow"/>
          <w:sz w:val="22"/>
          <w:szCs w:val="22"/>
        </w:rPr>
        <w:t>.</w:t>
      </w:r>
    </w:p>
    <w:p w14:paraId="23B40812" w14:textId="77777777" w:rsidR="00812331" w:rsidRPr="00E902D0" w:rsidRDefault="00812331" w:rsidP="00755BD4">
      <w:pPr>
        <w:spacing w:line="276" w:lineRule="auto"/>
        <w:jc w:val="both"/>
        <w:rPr>
          <w:rFonts w:ascii="Arial Narrow" w:hAnsi="Arial Narrow"/>
          <w:sz w:val="22"/>
          <w:szCs w:val="22"/>
        </w:rPr>
      </w:pPr>
    </w:p>
    <w:p w14:paraId="0E208EA1" w14:textId="77777777" w:rsidR="00543B73" w:rsidRPr="00E902D0" w:rsidRDefault="00543B73" w:rsidP="00755BD4">
      <w:pPr>
        <w:spacing w:line="276" w:lineRule="auto"/>
        <w:jc w:val="both"/>
        <w:rPr>
          <w:rFonts w:ascii="Arial Narrow" w:hAnsi="Arial Narrow"/>
          <w:sz w:val="22"/>
          <w:szCs w:val="22"/>
        </w:rPr>
      </w:pPr>
    </w:p>
    <w:p w14:paraId="0C905DA1" w14:textId="37D7F064" w:rsidR="00DD7734" w:rsidRPr="00D01C93" w:rsidRDefault="00DD7734" w:rsidP="00755BD4">
      <w:pPr>
        <w:pStyle w:val="Prrafodelista"/>
        <w:numPr>
          <w:ilvl w:val="0"/>
          <w:numId w:val="1"/>
        </w:numPr>
        <w:pBdr>
          <w:top w:val="nil"/>
          <w:left w:val="nil"/>
          <w:bottom w:val="nil"/>
          <w:right w:val="nil"/>
          <w:between w:val="nil"/>
        </w:pBdr>
        <w:spacing w:line="276" w:lineRule="auto"/>
        <w:ind w:left="567" w:hanging="567"/>
        <w:jc w:val="both"/>
        <w:rPr>
          <w:rFonts w:ascii="Arial Narrow" w:eastAsia="Arial Narrow" w:hAnsi="Arial Narrow" w:cs="Arial Narrow"/>
          <w:b/>
          <w:sz w:val="22"/>
          <w:szCs w:val="22"/>
        </w:rPr>
      </w:pPr>
      <w:r w:rsidRPr="00E902D0">
        <w:rPr>
          <w:rFonts w:ascii="Arial Narrow" w:eastAsia="Arial Narrow" w:hAnsi="Arial Narrow" w:cs="Arial Narrow"/>
          <w:b/>
          <w:sz w:val="22"/>
          <w:szCs w:val="22"/>
        </w:rPr>
        <w:t xml:space="preserve">DE LA </w:t>
      </w:r>
      <w:r w:rsidRPr="00D01C93">
        <w:rPr>
          <w:rFonts w:ascii="Arial Narrow" w:eastAsia="Arial Narrow" w:hAnsi="Arial Narrow" w:cs="Arial Narrow"/>
          <w:b/>
          <w:sz w:val="22"/>
          <w:szCs w:val="22"/>
        </w:rPr>
        <w:t>ADMISIÓN A TRÁMITE DE LA DENUNCIA</w:t>
      </w:r>
    </w:p>
    <w:p w14:paraId="19649EC4" w14:textId="77777777" w:rsidR="00DD7734" w:rsidRPr="00D01C93" w:rsidRDefault="00DD7734" w:rsidP="00755BD4">
      <w:pPr>
        <w:spacing w:line="276" w:lineRule="auto"/>
        <w:jc w:val="both"/>
        <w:rPr>
          <w:rFonts w:ascii="Arial Narrow" w:eastAsia="Arial Narrow" w:hAnsi="Arial Narrow" w:cs="Arial Narrow"/>
          <w:sz w:val="22"/>
          <w:szCs w:val="22"/>
        </w:rPr>
      </w:pPr>
    </w:p>
    <w:p w14:paraId="443B2B98" w14:textId="077890D1" w:rsidR="008E1B6A" w:rsidRPr="00302194" w:rsidRDefault="008E1B6A" w:rsidP="00755BD4">
      <w:pPr>
        <w:pStyle w:val="Prrafodelista"/>
        <w:numPr>
          <w:ilvl w:val="2"/>
          <w:numId w:val="1"/>
        </w:numPr>
        <w:spacing w:line="276" w:lineRule="auto"/>
        <w:ind w:left="567" w:hanging="567"/>
        <w:jc w:val="both"/>
        <w:rPr>
          <w:rFonts w:ascii="Arial Narrow" w:eastAsia="Arial Narrow" w:hAnsi="Arial Narrow" w:cs="Arial Narrow"/>
          <w:sz w:val="22"/>
          <w:szCs w:val="22"/>
        </w:rPr>
      </w:pPr>
      <w:bookmarkStart w:id="1" w:name="_heading=h.gjdgxs" w:colFirst="0" w:colLast="0"/>
      <w:bookmarkStart w:id="2" w:name="_Hlk86243063"/>
      <w:bookmarkStart w:id="3" w:name="_Hlk87354553"/>
      <w:bookmarkStart w:id="4" w:name="_Hlk88726398"/>
      <w:bookmarkEnd w:id="1"/>
      <w:r w:rsidRPr="00D01C93">
        <w:rPr>
          <w:rFonts w:ascii="Arial Narrow" w:hAnsi="Arial Narrow"/>
          <w:sz w:val="22"/>
          <w:szCs w:val="22"/>
        </w:rPr>
        <w:t>La Secretaría Técnica de la Comisión de Protección al Consumidor 1 (en adelante, Secretaría Técnica), en ejercicio de sus facultades</w:t>
      </w:r>
      <w:r w:rsidRPr="00D01C93">
        <w:rPr>
          <w:rFonts w:ascii="Arial Narrow" w:hAnsi="Arial Narrow"/>
          <w:sz w:val="22"/>
          <w:szCs w:val="22"/>
          <w:vertAlign w:val="superscript"/>
        </w:rPr>
        <w:footnoteReference w:id="7"/>
      </w:r>
      <w:r w:rsidRPr="00D01C93">
        <w:rPr>
          <w:rFonts w:ascii="Arial Narrow" w:hAnsi="Arial Narrow"/>
          <w:sz w:val="22"/>
          <w:szCs w:val="22"/>
          <w:vertAlign w:val="superscript"/>
        </w:rPr>
        <w:t>,</w:t>
      </w:r>
      <w:r w:rsidRPr="00D01C93">
        <w:rPr>
          <w:rFonts w:ascii="Arial Narrow" w:hAnsi="Arial Narrow"/>
          <w:sz w:val="22"/>
          <w:szCs w:val="22"/>
        </w:rPr>
        <w:t xml:space="preserve"> considera que el hecho </w:t>
      </w:r>
      <w:bookmarkEnd w:id="2"/>
      <w:r w:rsidRPr="00D01C93">
        <w:rPr>
          <w:rFonts w:ascii="Arial Narrow" w:hAnsi="Arial Narrow"/>
          <w:sz w:val="22"/>
          <w:szCs w:val="22"/>
        </w:rPr>
        <w:t xml:space="preserve">consistente en que </w:t>
      </w:r>
      <w:r w:rsidR="00DF492A" w:rsidRPr="00DF492A">
        <w:rPr>
          <w:rFonts w:ascii="Arial Narrow" w:hAnsi="Arial Narrow"/>
          <w:sz w:val="22"/>
          <w:szCs w:val="22"/>
        </w:rPr>
        <w:t>Mapfre Perú Compañía de Seguros y Reaseguros S.A. se habría negado injustificadamente a otorgar la cobertura del Seguro Vehicular – Póliza 3012400017459 por el siniestro sufrido por el vehículo con Placa de Rodaje M8D-709 el 9 de octubre de 2024</w:t>
      </w:r>
      <w:r w:rsidR="007E5A55" w:rsidRPr="00D01C93">
        <w:rPr>
          <w:rFonts w:ascii="Arial Narrow" w:hAnsi="Arial Narrow"/>
          <w:sz w:val="22"/>
          <w:szCs w:val="22"/>
          <w:lang w:eastAsia="es-ES"/>
        </w:rPr>
        <w:t xml:space="preserve">; </w:t>
      </w:r>
      <w:r w:rsidRPr="00D01C93">
        <w:rPr>
          <w:rFonts w:ascii="Arial Narrow" w:eastAsia="Arial Narrow" w:hAnsi="Arial Narrow" w:cs="Arial Narrow"/>
          <w:sz w:val="22"/>
          <w:szCs w:val="22"/>
        </w:rPr>
        <w:t xml:space="preserve">involucraría una afectación a sus expectativas, al no haber encontrado una correspondencia entre lo que esperaba recibir de parte del proveedor denunciado y lo que realmente recibió. Por consiguiente, corresponde calificar el hecho </w:t>
      </w:r>
      <w:r w:rsidRPr="00302194">
        <w:rPr>
          <w:rFonts w:ascii="Arial Narrow" w:eastAsia="Arial Narrow" w:hAnsi="Arial Narrow" w:cs="Arial Narrow"/>
          <w:sz w:val="22"/>
          <w:szCs w:val="22"/>
        </w:rPr>
        <w:t xml:space="preserve">materia de </w:t>
      </w:r>
      <w:r w:rsidRPr="00302194">
        <w:rPr>
          <w:rFonts w:ascii="Arial Narrow" w:eastAsia="Arial Narrow" w:hAnsi="Arial Narrow" w:cs="Arial Narrow"/>
          <w:sz w:val="22"/>
          <w:szCs w:val="22"/>
        </w:rPr>
        <w:lastRenderedPageBreak/>
        <w:t>denuncia como una presunta infracción al deber de idoneidad, tipificado en los artículos 18 y 19 del Código</w:t>
      </w:r>
      <w:r w:rsidRPr="00302194">
        <w:rPr>
          <w:rFonts w:ascii="Arial Narrow" w:eastAsia="Arial Narrow" w:hAnsi="Arial Narrow"/>
          <w:sz w:val="22"/>
          <w:szCs w:val="22"/>
          <w:vertAlign w:val="superscript"/>
        </w:rPr>
        <w:footnoteReference w:id="8"/>
      </w:r>
      <w:r w:rsidRPr="00302194">
        <w:rPr>
          <w:rFonts w:ascii="Arial Narrow" w:eastAsia="Arial Narrow" w:hAnsi="Arial Narrow" w:cs="Arial Narrow"/>
          <w:sz w:val="22"/>
          <w:szCs w:val="22"/>
        </w:rPr>
        <w:t>.</w:t>
      </w:r>
      <w:bookmarkEnd w:id="3"/>
      <w:bookmarkEnd w:id="4"/>
    </w:p>
    <w:p w14:paraId="1B914012" w14:textId="77777777" w:rsidR="007E5A55" w:rsidRPr="00302194" w:rsidRDefault="007E5A55" w:rsidP="00755BD4">
      <w:pPr>
        <w:spacing w:line="276" w:lineRule="auto"/>
        <w:jc w:val="both"/>
        <w:rPr>
          <w:rFonts w:ascii="Arial Narrow" w:eastAsia="Arial Narrow" w:hAnsi="Arial Narrow" w:cs="Arial Narrow"/>
          <w:sz w:val="22"/>
          <w:szCs w:val="22"/>
        </w:rPr>
      </w:pPr>
    </w:p>
    <w:p w14:paraId="5A01DA14" w14:textId="66C9D142" w:rsidR="007E5A55" w:rsidRPr="00302194" w:rsidRDefault="00D01C93" w:rsidP="00755BD4">
      <w:pPr>
        <w:pStyle w:val="Prrafodelista"/>
        <w:numPr>
          <w:ilvl w:val="0"/>
          <w:numId w:val="35"/>
        </w:numPr>
        <w:spacing w:line="276" w:lineRule="auto"/>
        <w:ind w:left="567" w:hanging="567"/>
        <w:jc w:val="both"/>
        <w:rPr>
          <w:rFonts w:ascii="Arial Narrow" w:eastAsia="Arial Narrow" w:hAnsi="Arial Narrow" w:cs="Arial Narrow"/>
          <w:sz w:val="22"/>
          <w:szCs w:val="22"/>
        </w:rPr>
      </w:pPr>
      <w:r w:rsidRPr="00302194">
        <w:rPr>
          <w:rFonts w:ascii="Arial Narrow" w:eastAsia="Arial Narrow" w:hAnsi="Arial Narrow" w:cs="Arial Narrow"/>
          <w:sz w:val="22"/>
          <w:szCs w:val="22"/>
        </w:rPr>
        <w:t>Asimismo</w:t>
      </w:r>
      <w:r w:rsidR="007E5A55" w:rsidRPr="00302194">
        <w:rPr>
          <w:rFonts w:ascii="Arial Narrow" w:eastAsia="Arial Narrow" w:hAnsi="Arial Narrow" w:cs="Arial Narrow"/>
          <w:sz w:val="22"/>
          <w:szCs w:val="22"/>
        </w:rPr>
        <w:t xml:space="preserve">, la Secretaría Técnica considera que el hecho consistente en que </w:t>
      </w:r>
      <w:r w:rsidR="00A62CA6" w:rsidRPr="00A62CA6">
        <w:rPr>
          <w:rFonts w:ascii="Arial Narrow" w:eastAsia="Arial Narrow" w:hAnsi="Arial Narrow" w:cs="Arial Narrow"/>
          <w:sz w:val="22"/>
          <w:szCs w:val="22"/>
        </w:rPr>
        <w:t>Mapfre Perú Compañía de Seguros y Reaseguros S.A. no acudió ni inspeccionó el lugar donde el vehículo con Placa de Rodaje M8D-709 sufrió un siniestro el 9 de octubre de 2024</w:t>
      </w:r>
      <w:r w:rsidR="007E5A55" w:rsidRPr="00302194">
        <w:rPr>
          <w:rFonts w:ascii="Arial Narrow" w:eastAsia="Arial Narrow" w:hAnsi="Arial Narrow" w:cs="Arial Narrow"/>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r w:rsidR="007E5A55" w:rsidRPr="00302194">
        <w:rPr>
          <w:rFonts w:ascii="Arial Narrow" w:hAnsi="Arial Narrow"/>
          <w:sz w:val="22"/>
          <w:szCs w:val="22"/>
        </w:rPr>
        <w:t>.</w:t>
      </w:r>
    </w:p>
    <w:p w14:paraId="53FB62A5" w14:textId="77777777" w:rsidR="00D01C93" w:rsidRPr="00302194" w:rsidRDefault="00D01C93" w:rsidP="00755BD4">
      <w:pPr>
        <w:pStyle w:val="Prrafodelista"/>
        <w:spacing w:line="276" w:lineRule="auto"/>
        <w:rPr>
          <w:rFonts w:ascii="Arial Narrow" w:eastAsia="Arial Narrow" w:hAnsi="Arial Narrow" w:cs="Arial Narrow"/>
          <w:sz w:val="22"/>
          <w:szCs w:val="22"/>
        </w:rPr>
      </w:pPr>
    </w:p>
    <w:p w14:paraId="14F3471A" w14:textId="5B828274" w:rsidR="00D01C93" w:rsidRPr="00302194" w:rsidRDefault="00D01C93" w:rsidP="00755BD4">
      <w:pPr>
        <w:pStyle w:val="Prrafodelista"/>
        <w:numPr>
          <w:ilvl w:val="0"/>
          <w:numId w:val="35"/>
        </w:numPr>
        <w:spacing w:line="276" w:lineRule="auto"/>
        <w:ind w:left="567" w:hanging="567"/>
        <w:jc w:val="both"/>
        <w:rPr>
          <w:rFonts w:ascii="Arial Narrow" w:eastAsia="Arial Narrow" w:hAnsi="Arial Narrow" w:cs="Arial Narrow"/>
          <w:sz w:val="22"/>
          <w:szCs w:val="22"/>
        </w:rPr>
      </w:pPr>
      <w:r w:rsidRPr="00302194">
        <w:rPr>
          <w:rFonts w:ascii="Arial Narrow" w:eastAsia="Arial Narrow" w:hAnsi="Arial Narrow" w:cs="Arial Narrow"/>
          <w:sz w:val="22"/>
          <w:szCs w:val="22"/>
        </w:rPr>
        <w:t xml:space="preserve">Además, la Secretaría Técnica considera que el hecho consistente en que </w:t>
      </w:r>
      <w:r w:rsidR="00A62CA6" w:rsidRPr="00A62CA6">
        <w:rPr>
          <w:rFonts w:ascii="Arial Narrow" w:eastAsia="Arial Narrow" w:hAnsi="Arial Narrow" w:cs="Arial Narrow"/>
          <w:sz w:val="22"/>
          <w:szCs w:val="22"/>
        </w:rPr>
        <w:t>Autonort Cajamarca S.A.C. se negó injustificadamente a presentar el informe de la causa de la rotura del cable de freno del vehículo con Placa de Rodaje M8D-709</w:t>
      </w:r>
      <w:r w:rsidRPr="00302194">
        <w:rPr>
          <w:rFonts w:ascii="Arial Narrow" w:eastAsia="Arial Narrow" w:hAnsi="Arial Narrow" w:cs="Arial Narrow"/>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r w:rsidRPr="00302194">
        <w:rPr>
          <w:rFonts w:ascii="Arial Narrow" w:hAnsi="Arial Narrow"/>
          <w:sz w:val="22"/>
          <w:szCs w:val="22"/>
        </w:rPr>
        <w:t>.</w:t>
      </w:r>
    </w:p>
    <w:p w14:paraId="39E96FE5" w14:textId="77777777" w:rsidR="00A959DF" w:rsidRPr="00302194" w:rsidRDefault="00A959DF" w:rsidP="00755BD4">
      <w:pPr>
        <w:spacing w:line="276" w:lineRule="auto"/>
        <w:jc w:val="both"/>
        <w:rPr>
          <w:rFonts w:ascii="Arial Narrow" w:eastAsia="Arial Narrow" w:hAnsi="Arial Narrow" w:cs="Arial Narrow"/>
          <w:sz w:val="22"/>
          <w:szCs w:val="22"/>
        </w:rPr>
      </w:pPr>
    </w:p>
    <w:p w14:paraId="3281C94B" w14:textId="15A08503" w:rsidR="00DD7734" w:rsidRPr="00E902D0" w:rsidRDefault="00DD7734" w:rsidP="00755BD4">
      <w:pPr>
        <w:pStyle w:val="Prrafodelista"/>
        <w:numPr>
          <w:ilvl w:val="0"/>
          <w:numId w:val="35"/>
        </w:numPr>
        <w:spacing w:line="276" w:lineRule="auto"/>
        <w:ind w:left="567" w:hanging="567"/>
        <w:jc w:val="both"/>
        <w:rPr>
          <w:rFonts w:ascii="Arial Narrow" w:hAnsi="Arial Narrow" w:cs="Segoe UI"/>
          <w:sz w:val="22"/>
          <w:szCs w:val="22"/>
        </w:rPr>
      </w:pPr>
      <w:r w:rsidRPr="00302194">
        <w:rPr>
          <w:rFonts w:ascii="Arial Narrow" w:eastAsia="Arial Narrow" w:hAnsi="Arial Narrow" w:cs="Arial Narrow"/>
          <w:sz w:val="22"/>
          <w:szCs w:val="22"/>
        </w:rPr>
        <w:t>En tanto la denuncia</w:t>
      </w:r>
      <w:r w:rsidRPr="00E902D0">
        <w:rPr>
          <w:rFonts w:ascii="Arial Narrow" w:eastAsia="Arial Narrow" w:hAnsi="Arial Narrow" w:cs="Arial Narrow"/>
          <w:sz w:val="22"/>
          <w:szCs w:val="22"/>
        </w:rPr>
        <w:t xml:space="preserve"> reúne los requisitos establecidos por la norma citada, corresponde admitirla a trámite.</w:t>
      </w:r>
    </w:p>
    <w:p w14:paraId="260996F6" w14:textId="77777777" w:rsidR="00DF284F" w:rsidRPr="00E902D0" w:rsidRDefault="00DF284F" w:rsidP="00755BD4">
      <w:pPr>
        <w:pBdr>
          <w:top w:val="nil"/>
          <w:left w:val="nil"/>
          <w:bottom w:val="nil"/>
          <w:right w:val="nil"/>
          <w:between w:val="nil"/>
        </w:pBdr>
        <w:spacing w:line="276" w:lineRule="auto"/>
        <w:jc w:val="both"/>
        <w:rPr>
          <w:rFonts w:ascii="Arial Narrow" w:eastAsia="Arial Narrow" w:hAnsi="Arial Narrow" w:cs="Arial Narrow"/>
          <w:sz w:val="22"/>
          <w:szCs w:val="22"/>
        </w:rPr>
      </w:pPr>
    </w:p>
    <w:p w14:paraId="01F0B2E8" w14:textId="77777777" w:rsidR="00543B73" w:rsidRPr="00E902D0" w:rsidRDefault="00543B73" w:rsidP="00755BD4">
      <w:pPr>
        <w:pBdr>
          <w:top w:val="nil"/>
          <w:left w:val="nil"/>
          <w:bottom w:val="nil"/>
          <w:right w:val="nil"/>
          <w:between w:val="nil"/>
        </w:pBdr>
        <w:spacing w:line="276" w:lineRule="auto"/>
        <w:jc w:val="both"/>
        <w:rPr>
          <w:rFonts w:ascii="Arial Narrow" w:eastAsia="Arial Narrow" w:hAnsi="Arial Narrow" w:cs="Arial Narrow"/>
          <w:sz w:val="22"/>
          <w:szCs w:val="22"/>
        </w:rPr>
      </w:pPr>
    </w:p>
    <w:p w14:paraId="733EEF6D" w14:textId="6C68D355" w:rsidR="00DD7734" w:rsidRPr="00E902D0" w:rsidRDefault="00DD7734" w:rsidP="00755BD4">
      <w:pPr>
        <w:pStyle w:val="Prrafodelista"/>
        <w:numPr>
          <w:ilvl w:val="0"/>
          <w:numId w:val="1"/>
        </w:numPr>
        <w:pBdr>
          <w:top w:val="nil"/>
          <w:left w:val="nil"/>
          <w:bottom w:val="nil"/>
          <w:right w:val="nil"/>
          <w:between w:val="nil"/>
        </w:pBdr>
        <w:spacing w:line="276" w:lineRule="auto"/>
        <w:ind w:left="567" w:hanging="567"/>
        <w:jc w:val="both"/>
        <w:rPr>
          <w:rFonts w:ascii="Arial Narrow" w:eastAsia="Arial Narrow" w:hAnsi="Arial Narrow" w:cs="Arial Narrow"/>
          <w:b/>
          <w:sz w:val="22"/>
          <w:szCs w:val="22"/>
        </w:rPr>
      </w:pPr>
      <w:r w:rsidRPr="00E902D0">
        <w:rPr>
          <w:rFonts w:ascii="Arial Narrow" w:eastAsia="Arial Narrow" w:hAnsi="Arial Narrow" w:cs="Arial Narrow"/>
          <w:b/>
          <w:sz w:val="22"/>
          <w:szCs w:val="22"/>
        </w:rPr>
        <w:t>REQUERIMIENTO DE INFORMACIÓN</w:t>
      </w:r>
    </w:p>
    <w:p w14:paraId="50741013" w14:textId="77777777" w:rsidR="00DD7734" w:rsidRPr="00E902D0" w:rsidRDefault="00DD7734" w:rsidP="00755BD4">
      <w:pPr>
        <w:pBdr>
          <w:top w:val="nil"/>
          <w:left w:val="nil"/>
          <w:bottom w:val="nil"/>
          <w:right w:val="nil"/>
          <w:between w:val="nil"/>
        </w:pBdr>
        <w:spacing w:line="276" w:lineRule="auto"/>
        <w:ind w:left="567"/>
        <w:jc w:val="both"/>
        <w:rPr>
          <w:rFonts w:ascii="Arial Narrow" w:eastAsia="Arial Narrow" w:hAnsi="Arial Narrow" w:cs="Arial Narrow"/>
          <w:b/>
          <w:sz w:val="22"/>
          <w:szCs w:val="22"/>
        </w:rPr>
      </w:pPr>
    </w:p>
    <w:p w14:paraId="0B5D392B" w14:textId="6DAA8469" w:rsidR="00B30203" w:rsidRPr="002C671E" w:rsidRDefault="00DD7734" w:rsidP="00755BD4">
      <w:pPr>
        <w:pStyle w:val="Prrafodelista"/>
        <w:numPr>
          <w:ilvl w:val="0"/>
          <w:numId w:val="35"/>
        </w:numPr>
        <w:spacing w:line="276" w:lineRule="auto"/>
        <w:ind w:left="567" w:hanging="567"/>
        <w:jc w:val="both"/>
        <w:rPr>
          <w:rStyle w:val="normaltextrun"/>
          <w:rFonts w:ascii="Arial Narrow" w:hAnsi="Arial Narrow"/>
          <w:sz w:val="22"/>
          <w:szCs w:val="22"/>
        </w:rPr>
      </w:pPr>
      <w:r w:rsidRPr="00E902D0">
        <w:rPr>
          <w:rFonts w:ascii="Arial Narrow" w:eastAsia="Arial Narrow" w:hAnsi="Arial Narrow" w:cs="Arial Narrow"/>
          <w:sz w:val="22"/>
          <w:szCs w:val="22"/>
        </w:rPr>
        <w:t>A efectos de tener mayores elementos de juicio que sirvan para la resolución definitiva del presente caso, la Secretaría Técnica, en ejercicio de las facultades que la ley le confiere</w:t>
      </w:r>
      <w:r w:rsidR="009317A3" w:rsidRPr="00E902D0">
        <w:rPr>
          <w:rStyle w:val="Refdenotaalpie"/>
          <w:rFonts w:ascii="Arial Narrow" w:eastAsia="Arial Narrow" w:hAnsi="Arial Narrow" w:cs="Arial Narrow"/>
          <w:sz w:val="22"/>
          <w:szCs w:val="22"/>
        </w:rPr>
        <w:footnoteReference w:id="9"/>
      </w:r>
      <w:r w:rsidRPr="00E902D0">
        <w:rPr>
          <w:rFonts w:ascii="Arial Narrow" w:eastAsia="Arial Narrow" w:hAnsi="Arial Narrow" w:cs="Arial Narrow"/>
          <w:sz w:val="22"/>
          <w:szCs w:val="22"/>
        </w:rPr>
        <w:t xml:space="preserve">, conviene en requerir </w:t>
      </w:r>
      <w:r w:rsidR="00A84D46" w:rsidRPr="00E902D0">
        <w:rPr>
          <w:rFonts w:ascii="Arial Narrow" w:eastAsia="Arial Narrow" w:hAnsi="Arial Narrow" w:cs="Arial Narrow"/>
          <w:sz w:val="22"/>
          <w:szCs w:val="22"/>
        </w:rPr>
        <w:lastRenderedPageBreak/>
        <w:t xml:space="preserve">a </w:t>
      </w:r>
      <w:r w:rsidR="00CF1647" w:rsidRPr="00CF1647">
        <w:rPr>
          <w:rFonts w:ascii="Arial Narrow" w:eastAsia="Arial Narrow" w:hAnsi="Arial Narrow" w:cs="Arial Narrow"/>
          <w:sz w:val="22"/>
          <w:szCs w:val="22"/>
        </w:rPr>
        <w:t>Mapfre y a Autonort</w:t>
      </w:r>
      <w:r w:rsidR="001E095E" w:rsidRPr="00E902D0">
        <w:rPr>
          <w:rFonts w:ascii="Arial Narrow" w:eastAsia="Arial Narrow" w:hAnsi="Arial Narrow" w:cs="Arial Narrow"/>
          <w:bCs/>
          <w:sz w:val="22"/>
          <w:szCs w:val="22"/>
        </w:rPr>
        <w:t xml:space="preserve"> </w:t>
      </w:r>
      <w:r w:rsidRPr="00E902D0">
        <w:rPr>
          <w:rFonts w:ascii="Arial Narrow" w:eastAsia="Arial Narrow" w:hAnsi="Arial Narrow" w:cs="Arial Narrow"/>
          <w:sz w:val="22"/>
          <w:szCs w:val="22"/>
        </w:rPr>
        <w:t xml:space="preserve">que, en un plazo no </w:t>
      </w:r>
      <w:r w:rsidRPr="002C671E">
        <w:rPr>
          <w:rFonts w:ascii="Arial Narrow" w:eastAsia="Arial Narrow" w:hAnsi="Arial Narrow" w:cs="Arial Narrow"/>
          <w:sz w:val="22"/>
          <w:szCs w:val="22"/>
        </w:rPr>
        <w:t xml:space="preserve">mayor de cinco (5) días hábiles contado a partir del día siguiente de la notificación de la presente resolución, cumpla </w:t>
      </w:r>
      <w:r w:rsidRPr="002C671E">
        <w:rPr>
          <w:rStyle w:val="normaltextrun"/>
          <w:rFonts w:ascii="Arial Narrow" w:hAnsi="Arial Narrow"/>
          <w:sz w:val="22"/>
          <w:szCs w:val="22"/>
          <w:shd w:val="clear" w:color="auto" w:fill="FFFFFF"/>
        </w:rPr>
        <w:t xml:space="preserve">con </w:t>
      </w:r>
      <w:r w:rsidR="00B06963" w:rsidRPr="002C671E">
        <w:rPr>
          <w:rStyle w:val="normaltextrun"/>
          <w:rFonts w:ascii="Arial Narrow" w:hAnsi="Arial Narrow"/>
          <w:sz w:val="22"/>
          <w:szCs w:val="22"/>
          <w:shd w:val="clear" w:color="auto" w:fill="FFFFFF"/>
        </w:rPr>
        <w:t>p</w:t>
      </w:r>
      <w:r w:rsidR="00426533" w:rsidRPr="002C671E">
        <w:rPr>
          <w:rFonts w:ascii="Arial Narrow" w:eastAsia="Arial Narrow" w:hAnsi="Arial Narrow" w:cs="Arial Narrow"/>
          <w:sz w:val="22"/>
          <w:szCs w:val="22"/>
        </w:rPr>
        <w:t xml:space="preserve">resentar </w:t>
      </w:r>
      <w:r w:rsidR="00426533" w:rsidRPr="002C671E">
        <w:rPr>
          <w:rStyle w:val="normaltextrun"/>
          <w:rFonts w:ascii="Arial Narrow" w:hAnsi="Arial Narrow"/>
          <w:sz w:val="22"/>
          <w:szCs w:val="22"/>
        </w:rPr>
        <w:t>lo</w:t>
      </w:r>
      <w:r w:rsidR="00B30203" w:rsidRPr="002C671E">
        <w:rPr>
          <w:rStyle w:val="normaltextrun"/>
          <w:rFonts w:ascii="Arial Narrow" w:hAnsi="Arial Narrow"/>
          <w:sz w:val="22"/>
          <w:szCs w:val="22"/>
        </w:rPr>
        <w:t xml:space="preserve"> siguiente:</w:t>
      </w:r>
    </w:p>
    <w:p w14:paraId="2BB2930D" w14:textId="77777777" w:rsidR="00543B73" w:rsidRPr="002C671E" w:rsidRDefault="00543B73" w:rsidP="00755BD4">
      <w:pPr>
        <w:pStyle w:val="Prrafodelista"/>
        <w:spacing w:line="276" w:lineRule="auto"/>
        <w:ind w:left="567"/>
        <w:jc w:val="both"/>
        <w:rPr>
          <w:rStyle w:val="normaltextrun"/>
          <w:rFonts w:ascii="Arial Narrow" w:hAnsi="Arial Narrow"/>
          <w:sz w:val="22"/>
          <w:szCs w:val="22"/>
        </w:rPr>
      </w:pPr>
    </w:p>
    <w:p w14:paraId="5FA14DA4" w14:textId="592A2AA3" w:rsidR="00543B73" w:rsidRPr="002C671E" w:rsidRDefault="00543B73" w:rsidP="00755BD4">
      <w:pPr>
        <w:pStyle w:val="Prrafodelista"/>
        <w:spacing w:line="276" w:lineRule="auto"/>
        <w:ind w:left="567"/>
        <w:jc w:val="both"/>
        <w:rPr>
          <w:rFonts w:ascii="Arial Narrow" w:eastAsia="Arial Narrow" w:hAnsi="Arial Narrow" w:cs="Arial Narrow"/>
          <w:sz w:val="22"/>
          <w:szCs w:val="22"/>
        </w:rPr>
      </w:pPr>
      <w:r w:rsidRPr="002C671E">
        <w:rPr>
          <w:rFonts w:ascii="Arial Narrow" w:eastAsia="Arial Narrow" w:hAnsi="Arial Narrow" w:cs="Arial Narrow"/>
          <w:sz w:val="22"/>
          <w:szCs w:val="22"/>
          <w:u w:val="single"/>
        </w:rPr>
        <w:t xml:space="preserve">A </w:t>
      </w:r>
      <w:r w:rsidR="00CF1647" w:rsidRPr="002C671E">
        <w:rPr>
          <w:rFonts w:ascii="Arial Narrow" w:eastAsia="Arial Narrow" w:hAnsi="Arial Narrow" w:cs="Arial Narrow"/>
          <w:sz w:val="22"/>
          <w:szCs w:val="22"/>
          <w:u w:val="single"/>
        </w:rPr>
        <w:t>Mapfre</w:t>
      </w:r>
      <w:r w:rsidRPr="002C671E">
        <w:rPr>
          <w:rFonts w:ascii="Arial Narrow" w:eastAsia="Arial Narrow" w:hAnsi="Arial Narrow" w:cs="Arial Narrow"/>
          <w:sz w:val="22"/>
          <w:szCs w:val="22"/>
        </w:rPr>
        <w:t xml:space="preserve">: </w:t>
      </w:r>
      <w:r w:rsidR="0074769F" w:rsidRPr="002C671E">
        <w:rPr>
          <w:rFonts w:ascii="Arial Narrow" w:hAnsi="Arial Narrow" w:cs="Arial"/>
          <w:sz w:val="22"/>
          <w:szCs w:val="22"/>
          <w:lang w:val="es-ES" w:eastAsia="es-ES"/>
        </w:rPr>
        <w:t xml:space="preserve">(i) presentar una copia completa, legible y debidamente suscrita de la Póliza </w:t>
      </w:r>
      <w:r w:rsidR="00E65411" w:rsidRPr="002C671E">
        <w:rPr>
          <w:rFonts w:ascii="Arial Narrow" w:hAnsi="Arial Narrow"/>
          <w:sz w:val="22"/>
          <w:szCs w:val="22"/>
          <w:lang w:eastAsia="es-ES"/>
        </w:rPr>
        <w:t xml:space="preserve">3012400017459 </w:t>
      </w:r>
      <w:r w:rsidR="0074769F" w:rsidRPr="002C671E">
        <w:rPr>
          <w:rFonts w:ascii="Arial Narrow" w:hAnsi="Arial Narrow" w:cs="Arial"/>
          <w:sz w:val="22"/>
          <w:szCs w:val="22"/>
          <w:lang w:val="es-ES" w:eastAsia="es-ES"/>
        </w:rPr>
        <w:t xml:space="preserve">del Seguro Vehicular materia de denuncia, así como el cargo de remisión de la póliza; (ii) presentar los medios probatorios que justifiquen la negativa de otorgar al denunciante la cobertura de la Póliza </w:t>
      </w:r>
      <w:r w:rsidR="00E65411" w:rsidRPr="002C671E">
        <w:rPr>
          <w:rFonts w:ascii="Arial Narrow" w:hAnsi="Arial Narrow"/>
          <w:sz w:val="22"/>
          <w:szCs w:val="22"/>
          <w:lang w:eastAsia="es-ES"/>
        </w:rPr>
        <w:t>3012400017459</w:t>
      </w:r>
      <w:r w:rsidR="0074769F" w:rsidRPr="002C671E">
        <w:rPr>
          <w:rFonts w:ascii="Arial Narrow" w:hAnsi="Arial Narrow" w:cs="Arial"/>
          <w:sz w:val="22"/>
          <w:szCs w:val="22"/>
          <w:lang w:val="es-ES" w:eastAsia="es-ES"/>
        </w:rPr>
        <w:t>, y, (iii) presentar todas las comunicaciones cursadas con el denunciante en virtud del hecho materia de denuncia</w:t>
      </w:r>
      <w:r w:rsidRPr="002C671E">
        <w:rPr>
          <w:rFonts w:ascii="Arial Narrow" w:eastAsia="Arial Narrow" w:hAnsi="Arial Narrow" w:cs="Arial Narrow"/>
          <w:sz w:val="22"/>
          <w:szCs w:val="22"/>
        </w:rPr>
        <w:t xml:space="preserve">. </w:t>
      </w:r>
    </w:p>
    <w:p w14:paraId="42C8F6BF" w14:textId="77777777" w:rsidR="00543B73" w:rsidRPr="000B70D3" w:rsidRDefault="00543B73" w:rsidP="00755BD4">
      <w:pPr>
        <w:spacing w:line="276" w:lineRule="auto"/>
        <w:jc w:val="both"/>
        <w:rPr>
          <w:rFonts w:ascii="Arial Narrow" w:eastAsia="Arial Narrow" w:hAnsi="Arial Narrow" w:cs="Arial Narrow"/>
          <w:sz w:val="22"/>
          <w:szCs w:val="22"/>
          <w:highlight w:val="green"/>
        </w:rPr>
      </w:pPr>
    </w:p>
    <w:p w14:paraId="338B623F" w14:textId="499EFE01" w:rsidR="00543B73" w:rsidRPr="00E902D0" w:rsidRDefault="00543B73" w:rsidP="00755BD4">
      <w:pPr>
        <w:pStyle w:val="Prrafodelista"/>
        <w:spacing w:line="276" w:lineRule="auto"/>
        <w:ind w:left="567"/>
        <w:jc w:val="both"/>
        <w:rPr>
          <w:rFonts w:ascii="Arial Narrow" w:eastAsia="Arial Narrow" w:hAnsi="Arial Narrow" w:cs="Arial Narrow"/>
          <w:sz w:val="22"/>
          <w:szCs w:val="22"/>
          <w:u w:val="single"/>
        </w:rPr>
      </w:pPr>
      <w:r w:rsidRPr="002C671E">
        <w:rPr>
          <w:rFonts w:ascii="Arial Narrow" w:eastAsia="Arial Narrow" w:hAnsi="Arial Narrow" w:cs="Arial Narrow"/>
          <w:sz w:val="22"/>
          <w:szCs w:val="22"/>
          <w:u w:val="single"/>
        </w:rPr>
        <w:t xml:space="preserve">A </w:t>
      </w:r>
      <w:r w:rsidR="00CF1647" w:rsidRPr="002C671E">
        <w:rPr>
          <w:rFonts w:ascii="Arial Narrow" w:eastAsia="Arial Narrow" w:hAnsi="Arial Narrow" w:cs="Arial Narrow"/>
          <w:sz w:val="22"/>
          <w:szCs w:val="22"/>
          <w:u w:val="single"/>
        </w:rPr>
        <w:t>Autonort</w:t>
      </w:r>
      <w:r w:rsidRPr="002C671E">
        <w:rPr>
          <w:rFonts w:ascii="Arial Narrow" w:eastAsia="Arial Narrow" w:hAnsi="Arial Narrow" w:cs="Arial Narrow"/>
          <w:sz w:val="22"/>
          <w:szCs w:val="22"/>
        </w:rPr>
        <w:t xml:space="preserve">: (i) presentar los medios probatorios que acrediten que realizó </w:t>
      </w:r>
      <w:r w:rsidR="002B6B18" w:rsidRPr="002C671E">
        <w:rPr>
          <w:rFonts w:ascii="Arial Narrow" w:eastAsia="Arial Narrow" w:hAnsi="Arial Narrow" w:cs="Arial Narrow"/>
          <w:sz w:val="22"/>
          <w:szCs w:val="22"/>
        </w:rPr>
        <w:t>un adecuado análisis de evaluación del vehículo asegurado</w:t>
      </w:r>
      <w:r w:rsidR="002C671E" w:rsidRPr="002C671E">
        <w:rPr>
          <w:rFonts w:ascii="Arial Narrow" w:eastAsia="Arial Narrow" w:hAnsi="Arial Narrow" w:cs="Arial Narrow"/>
          <w:sz w:val="22"/>
          <w:szCs w:val="22"/>
        </w:rPr>
        <w:t xml:space="preserve"> con</w:t>
      </w:r>
      <w:r w:rsidR="002B6B18" w:rsidRPr="002C671E">
        <w:rPr>
          <w:rFonts w:ascii="Arial Narrow" w:eastAsia="Arial Narrow" w:hAnsi="Arial Narrow" w:cs="Arial Narrow"/>
          <w:sz w:val="22"/>
          <w:szCs w:val="22"/>
        </w:rPr>
        <w:t xml:space="preserve"> </w:t>
      </w:r>
      <w:r w:rsidR="002C671E" w:rsidRPr="002C671E">
        <w:rPr>
          <w:rFonts w:ascii="Arial Narrow" w:hAnsi="Arial Narrow"/>
          <w:sz w:val="22"/>
          <w:szCs w:val="22"/>
          <w:lang w:eastAsia="es-ES"/>
        </w:rPr>
        <w:t>Placa de Rodaje M8D-709</w:t>
      </w:r>
      <w:r w:rsidRPr="002C671E">
        <w:rPr>
          <w:rFonts w:ascii="Arial Narrow" w:eastAsia="Arial Narrow" w:hAnsi="Arial Narrow" w:cs="Arial Narrow"/>
          <w:sz w:val="22"/>
          <w:szCs w:val="22"/>
        </w:rPr>
        <w:t>.</w:t>
      </w:r>
    </w:p>
    <w:p w14:paraId="1BCEC533" w14:textId="77777777" w:rsidR="001F6E0F" w:rsidRPr="00E902D0" w:rsidRDefault="001F6E0F" w:rsidP="00755BD4">
      <w:pPr>
        <w:spacing w:line="276" w:lineRule="auto"/>
        <w:jc w:val="both"/>
        <w:rPr>
          <w:rFonts w:ascii="Arial Narrow" w:hAnsi="Arial Narrow"/>
          <w:sz w:val="22"/>
          <w:szCs w:val="22"/>
        </w:rPr>
      </w:pPr>
    </w:p>
    <w:p w14:paraId="0D137131" w14:textId="77777777" w:rsidR="00543B73" w:rsidRPr="00E902D0" w:rsidRDefault="00543B73" w:rsidP="00755BD4">
      <w:pPr>
        <w:spacing w:line="276" w:lineRule="auto"/>
        <w:jc w:val="both"/>
        <w:rPr>
          <w:rFonts w:ascii="Arial Narrow" w:hAnsi="Arial Narrow"/>
          <w:sz w:val="22"/>
          <w:szCs w:val="22"/>
        </w:rPr>
      </w:pPr>
    </w:p>
    <w:p w14:paraId="13303696" w14:textId="77777777" w:rsidR="00DD7734" w:rsidRPr="00E902D0" w:rsidRDefault="00DD7734" w:rsidP="00755BD4">
      <w:pPr>
        <w:numPr>
          <w:ilvl w:val="0"/>
          <w:numId w:val="1"/>
        </w:numPr>
        <w:pBdr>
          <w:top w:val="nil"/>
          <w:left w:val="nil"/>
          <w:bottom w:val="nil"/>
          <w:right w:val="nil"/>
          <w:between w:val="nil"/>
        </w:pBdr>
        <w:spacing w:line="276" w:lineRule="auto"/>
        <w:ind w:left="567" w:hanging="567"/>
        <w:jc w:val="both"/>
        <w:rPr>
          <w:rFonts w:ascii="Arial Narrow" w:eastAsia="Arial Narrow" w:hAnsi="Arial Narrow" w:cs="Arial Narrow"/>
          <w:b/>
          <w:sz w:val="22"/>
          <w:szCs w:val="22"/>
        </w:rPr>
      </w:pPr>
      <w:r w:rsidRPr="00E902D0">
        <w:rPr>
          <w:rFonts w:ascii="Arial Narrow" w:eastAsia="Arial Narrow" w:hAnsi="Arial Narrow" w:cs="Arial Narrow"/>
          <w:b/>
          <w:sz w:val="22"/>
          <w:szCs w:val="22"/>
        </w:rPr>
        <w:t>RESOLUCIÓN DE LA SECRETARÍA TÉCNICA</w:t>
      </w:r>
    </w:p>
    <w:p w14:paraId="3BAAC97F" w14:textId="77777777" w:rsidR="00DD7734" w:rsidRPr="00E902D0" w:rsidRDefault="00DD7734" w:rsidP="00755BD4">
      <w:pPr>
        <w:pBdr>
          <w:top w:val="nil"/>
          <w:left w:val="nil"/>
          <w:bottom w:val="nil"/>
          <w:right w:val="nil"/>
          <w:between w:val="nil"/>
        </w:pBdr>
        <w:spacing w:line="276" w:lineRule="auto"/>
        <w:ind w:left="567"/>
        <w:jc w:val="both"/>
        <w:rPr>
          <w:rFonts w:ascii="Arial Narrow" w:eastAsia="Arial Narrow" w:hAnsi="Arial Narrow" w:cs="Arial Narrow"/>
          <w:b/>
          <w:sz w:val="22"/>
          <w:szCs w:val="22"/>
        </w:rPr>
      </w:pPr>
    </w:p>
    <w:p w14:paraId="4EC40022" w14:textId="2C8B3F6C" w:rsidR="00167A06" w:rsidRPr="00E902D0" w:rsidRDefault="00167A06" w:rsidP="00755BD4">
      <w:pPr>
        <w:spacing w:line="276" w:lineRule="auto"/>
        <w:jc w:val="both"/>
        <w:rPr>
          <w:rFonts w:ascii="Arial Narrow" w:eastAsia="Arial Narrow" w:hAnsi="Arial Narrow" w:cs="Arial Narrow"/>
          <w:sz w:val="22"/>
          <w:szCs w:val="22"/>
        </w:rPr>
      </w:pPr>
      <w:r w:rsidRPr="00E902D0">
        <w:rPr>
          <w:rFonts w:ascii="Arial Narrow" w:eastAsia="Arial Narrow" w:hAnsi="Arial Narrow" w:cs="Arial Narrow"/>
          <w:b/>
          <w:bCs/>
          <w:sz w:val="22"/>
          <w:szCs w:val="22"/>
        </w:rPr>
        <w:t xml:space="preserve">PRIMERO: </w:t>
      </w:r>
      <w:r w:rsidRPr="00E902D0">
        <w:rPr>
          <w:rFonts w:ascii="Arial Narrow" w:eastAsia="Arial Narrow" w:hAnsi="Arial Narrow" w:cs="Arial Narrow"/>
          <w:sz w:val="22"/>
          <w:szCs w:val="22"/>
        </w:rPr>
        <w:t>calificar</w:t>
      </w:r>
      <w:r w:rsidR="00364C39" w:rsidRPr="00E902D0">
        <w:rPr>
          <w:rFonts w:ascii="Arial Narrow" w:eastAsia="Arial Narrow" w:hAnsi="Arial Narrow" w:cs="Arial Narrow"/>
          <w:sz w:val="22"/>
          <w:szCs w:val="22"/>
        </w:rPr>
        <w:t>, de oficio,</w:t>
      </w:r>
      <w:r w:rsidRPr="00E902D0">
        <w:rPr>
          <w:rFonts w:ascii="Arial Narrow" w:eastAsia="Arial Narrow" w:hAnsi="Arial Narrow" w:cs="Arial Narrow"/>
          <w:sz w:val="22"/>
          <w:szCs w:val="22"/>
        </w:rPr>
        <w:t xml:space="preserve"> </w:t>
      </w:r>
      <w:r w:rsidR="00364C39" w:rsidRPr="00E902D0">
        <w:rPr>
          <w:rFonts w:ascii="Arial Narrow" w:eastAsia="Arial Narrow" w:hAnsi="Arial Narrow" w:cs="Arial Narrow"/>
          <w:sz w:val="22"/>
          <w:szCs w:val="22"/>
        </w:rPr>
        <w:t>como confidencial la información presentada por</w:t>
      </w:r>
      <w:r w:rsidR="00B22444" w:rsidRPr="00E902D0">
        <w:rPr>
          <w:rFonts w:ascii="Arial Narrow" w:eastAsia="Arial Narrow" w:hAnsi="Arial Narrow" w:cs="Arial Narrow"/>
          <w:b/>
          <w:sz w:val="22"/>
          <w:szCs w:val="22"/>
        </w:rPr>
        <w:t xml:space="preserve"> </w:t>
      </w:r>
      <w:r w:rsidR="00D8766D" w:rsidRPr="003E50E2">
        <w:rPr>
          <w:rFonts w:ascii="Arial Narrow" w:hAnsi="Arial Narrow" w:cs="Arial"/>
          <w:bCs/>
          <w:spacing w:val="-3"/>
          <w:sz w:val="22"/>
          <w:szCs w:val="22"/>
        </w:rPr>
        <w:t xml:space="preserve">Megaservicios J &amp; F S.A.C. </w:t>
      </w:r>
      <w:r w:rsidR="00364C39" w:rsidRPr="00E902D0">
        <w:rPr>
          <w:rFonts w:ascii="Arial Narrow" w:eastAsia="Arial Narrow" w:hAnsi="Arial Narrow" w:cs="Arial Narrow"/>
          <w:sz w:val="22"/>
          <w:szCs w:val="22"/>
        </w:rPr>
        <w:t xml:space="preserve">con su escrito de denuncia del </w:t>
      </w:r>
      <w:r w:rsidR="00770407" w:rsidRPr="00770407">
        <w:rPr>
          <w:rFonts w:ascii="Arial Narrow" w:eastAsia="Arial Narrow" w:hAnsi="Arial Narrow" w:cs="Arial Narrow"/>
          <w:sz w:val="22"/>
          <w:szCs w:val="22"/>
        </w:rPr>
        <w:t xml:space="preserve">14 de mayo de 2025, </w:t>
      </w:r>
      <w:r w:rsidR="00770407" w:rsidRPr="00B10AEF">
        <w:rPr>
          <w:rFonts w:ascii="Arial Narrow" w:eastAsia="Arial Narrow" w:hAnsi="Arial Narrow" w:cs="Arial Narrow"/>
          <w:sz w:val="22"/>
          <w:szCs w:val="22"/>
        </w:rPr>
        <w:t xml:space="preserve">subsanado por escrito el 16 de junio del </w:t>
      </w:r>
      <w:r w:rsidR="00770407" w:rsidRPr="00D57145">
        <w:rPr>
          <w:rFonts w:ascii="Arial Narrow" w:eastAsia="Arial Narrow" w:hAnsi="Arial Narrow" w:cs="Arial Narrow"/>
          <w:sz w:val="22"/>
          <w:szCs w:val="22"/>
        </w:rPr>
        <w:t>2025</w:t>
      </w:r>
      <w:r w:rsidR="00364C39" w:rsidRPr="00583F3A">
        <w:rPr>
          <w:rFonts w:ascii="Arial Narrow" w:eastAsia="Arial Narrow" w:hAnsi="Arial Narrow" w:cs="Arial Narrow"/>
          <w:sz w:val="22"/>
          <w:szCs w:val="22"/>
        </w:rPr>
        <w:t xml:space="preserve">, la cual </w:t>
      </w:r>
      <w:r w:rsidR="0075377B" w:rsidRPr="00583F3A">
        <w:rPr>
          <w:rFonts w:ascii="Arial Narrow" w:hAnsi="Arial Narrow"/>
          <w:sz w:val="22"/>
          <w:szCs w:val="22"/>
        </w:rPr>
        <w:t xml:space="preserve">obra en el documento </w:t>
      </w:r>
      <w:r w:rsidR="00266F72" w:rsidRPr="00583F3A">
        <w:rPr>
          <w:rFonts w:ascii="Arial Narrow" w:hAnsi="Arial Narrow"/>
          <w:sz w:val="22"/>
          <w:szCs w:val="22"/>
        </w:rPr>
        <w:t>2</w:t>
      </w:r>
      <w:r w:rsidR="0075377B" w:rsidRPr="00583F3A">
        <w:rPr>
          <w:rFonts w:ascii="Arial Narrow" w:hAnsi="Arial Narrow"/>
          <w:sz w:val="22"/>
          <w:szCs w:val="22"/>
        </w:rPr>
        <w:t xml:space="preserve"> denominado “</w:t>
      </w:r>
      <w:r w:rsidR="00266F72" w:rsidRPr="00583F3A">
        <w:rPr>
          <w:rFonts w:ascii="Arial Narrow" w:hAnsi="Arial Narrow"/>
          <w:sz w:val="22"/>
          <w:szCs w:val="22"/>
        </w:rPr>
        <w:t>20252096500038148200050140332025209650</w:t>
      </w:r>
      <w:r w:rsidR="0075377B" w:rsidRPr="00583F3A">
        <w:rPr>
          <w:rFonts w:ascii="Arial Narrow" w:hAnsi="Arial Narrow"/>
          <w:sz w:val="22"/>
          <w:szCs w:val="22"/>
        </w:rPr>
        <w:t xml:space="preserve">” de la pieza </w:t>
      </w:r>
      <w:r w:rsidR="00296DFC" w:rsidRPr="00583F3A">
        <w:rPr>
          <w:rFonts w:ascii="Arial Narrow" w:hAnsi="Arial Narrow"/>
          <w:sz w:val="22"/>
          <w:szCs w:val="22"/>
        </w:rPr>
        <w:t>6</w:t>
      </w:r>
      <w:r w:rsidR="0075377B" w:rsidRPr="00583F3A">
        <w:rPr>
          <w:rFonts w:ascii="Arial Narrow" w:hAnsi="Arial Narrow"/>
          <w:sz w:val="22"/>
          <w:szCs w:val="22"/>
        </w:rPr>
        <w:t xml:space="preserve"> presentada mediante el escrito del </w:t>
      </w:r>
      <w:r w:rsidR="00296DFC" w:rsidRPr="00583F3A">
        <w:rPr>
          <w:rFonts w:ascii="Arial Narrow" w:hAnsi="Arial Narrow"/>
          <w:sz w:val="22"/>
          <w:szCs w:val="22"/>
        </w:rPr>
        <w:t xml:space="preserve">16 de junio de 2025 </w:t>
      </w:r>
      <w:r w:rsidR="0075377B" w:rsidRPr="00583F3A">
        <w:rPr>
          <w:rFonts w:ascii="Arial Narrow" w:hAnsi="Arial Narrow"/>
          <w:sz w:val="22"/>
          <w:szCs w:val="22"/>
        </w:rPr>
        <w:t>del expediente</w:t>
      </w:r>
      <w:r w:rsidR="00364C39" w:rsidRPr="00583F3A">
        <w:rPr>
          <w:rFonts w:ascii="Arial Narrow" w:eastAsia="Arial Narrow" w:hAnsi="Arial Narrow" w:cs="Arial Narrow"/>
          <w:sz w:val="22"/>
          <w:szCs w:val="22"/>
        </w:rPr>
        <w:t>, referida a las declaraciones juradas mensuales (PDT-IGV Renta mensual) del Impuesto General a las Ventas (IGV</w:t>
      </w:r>
      <w:r w:rsidR="00364C39" w:rsidRPr="00E902D0">
        <w:rPr>
          <w:rFonts w:ascii="Arial Narrow" w:eastAsia="Arial Narrow" w:hAnsi="Arial Narrow" w:cs="Arial Narrow"/>
          <w:sz w:val="22"/>
          <w:szCs w:val="22"/>
        </w:rPr>
        <w:t xml:space="preserve">) e Impuesto a la Renta (IR) en el cual consten los ingresos netos mensuales del ejercicio correspondiente </w:t>
      </w:r>
      <w:r w:rsidR="00364C39" w:rsidRPr="00B9447E">
        <w:rPr>
          <w:rFonts w:ascii="Arial Narrow" w:eastAsia="Arial Narrow" w:hAnsi="Arial Narrow" w:cs="Arial Narrow"/>
          <w:sz w:val="22"/>
          <w:szCs w:val="22"/>
        </w:rPr>
        <w:t xml:space="preserve">al </w:t>
      </w:r>
      <w:r w:rsidR="002B6B18" w:rsidRPr="00B9447E">
        <w:rPr>
          <w:rFonts w:ascii="Arial Narrow" w:eastAsia="Arial Narrow" w:hAnsi="Arial Narrow" w:cs="Arial Narrow"/>
          <w:sz w:val="22"/>
          <w:szCs w:val="22"/>
        </w:rPr>
        <w:t>2024</w:t>
      </w:r>
      <w:r w:rsidR="00364C39" w:rsidRPr="00B9447E">
        <w:rPr>
          <w:rFonts w:ascii="Arial Narrow" w:eastAsia="Arial Narrow" w:hAnsi="Arial Narrow" w:cs="Arial Narrow"/>
          <w:sz w:val="22"/>
          <w:szCs w:val="22"/>
        </w:rPr>
        <w:t>;</w:t>
      </w:r>
      <w:r w:rsidR="00364C39" w:rsidRPr="00E902D0">
        <w:rPr>
          <w:rFonts w:ascii="Arial Narrow" w:eastAsia="Arial Narrow" w:hAnsi="Arial Narrow" w:cs="Arial Narrow"/>
          <w:sz w:val="22"/>
          <w:szCs w:val="22"/>
        </w:rPr>
        <w:t xml:space="preserve"> precisándose que la confidencialidad declarada deberá mantenerse permanentemente.</w:t>
      </w:r>
    </w:p>
    <w:p w14:paraId="692F717C" w14:textId="77777777" w:rsidR="00167A06" w:rsidRPr="00E902D0" w:rsidRDefault="00167A06" w:rsidP="00755BD4">
      <w:pPr>
        <w:spacing w:line="276" w:lineRule="auto"/>
        <w:jc w:val="both"/>
        <w:rPr>
          <w:rFonts w:ascii="Arial Narrow" w:eastAsia="Arial Narrow" w:hAnsi="Arial Narrow" w:cs="Arial Narrow"/>
          <w:b/>
          <w:sz w:val="22"/>
          <w:szCs w:val="22"/>
        </w:rPr>
      </w:pPr>
    </w:p>
    <w:p w14:paraId="451933ED" w14:textId="5D56FCB6" w:rsidR="00A84D46" w:rsidRPr="00D01C93" w:rsidRDefault="00167A06" w:rsidP="00755BD4">
      <w:pPr>
        <w:spacing w:line="276" w:lineRule="auto"/>
        <w:jc w:val="both"/>
        <w:rPr>
          <w:rFonts w:ascii="Arial Narrow" w:eastAsia="Arial Narrow" w:hAnsi="Arial Narrow" w:cs="Arial Narrow"/>
          <w:bCs/>
          <w:sz w:val="22"/>
          <w:szCs w:val="22"/>
        </w:rPr>
      </w:pPr>
      <w:r w:rsidRPr="00E902D0">
        <w:rPr>
          <w:rFonts w:ascii="Arial Narrow" w:eastAsia="Arial Narrow" w:hAnsi="Arial Narrow" w:cs="Arial Narrow"/>
          <w:b/>
          <w:sz w:val="22"/>
          <w:szCs w:val="22"/>
        </w:rPr>
        <w:t>SEGUND</w:t>
      </w:r>
      <w:r w:rsidR="00DD7734" w:rsidRPr="00E902D0">
        <w:rPr>
          <w:rFonts w:ascii="Arial Narrow" w:eastAsia="Arial Narrow" w:hAnsi="Arial Narrow" w:cs="Arial Narrow"/>
          <w:b/>
          <w:sz w:val="22"/>
          <w:szCs w:val="22"/>
        </w:rPr>
        <w:t xml:space="preserve">O: </w:t>
      </w:r>
      <w:r w:rsidR="00A84D46" w:rsidRPr="00E902D0">
        <w:rPr>
          <w:rFonts w:ascii="Arial Narrow" w:eastAsia="Arial Narrow" w:hAnsi="Arial Narrow" w:cs="Arial Narrow"/>
          <w:bCs/>
          <w:sz w:val="22"/>
          <w:szCs w:val="22"/>
        </w:rPr>
        <w:t xml:space="preserve">admitir a trámite la denuncia del </w:t>
      </w:r>
      <w:r w:rsidR="00B9447E" w:rsidRPr="00B9447E">
        <w:rPr>
          <w:rFonts w:ascii="Arial Narrow" w:eastAsia="Arial Narrow" w:hAnsi="Arial Narrow" w:cs="Arial Narrow"/>
          <w:sz w:val="22"/>
          <w:szCs w:val="22"/>
        </w:rPr>
        <w:t>14 de mayo de 2025, subsanado por escrito el 16 de junio del 2025</w:t>
      </w:r>
      <w:r w:rsidR="00A84D46" w:rsidRPr="00E902D0">
        <w:rPr>
          <w:rFonts w:ascii="Arial Narrow" w:eastAsia="Arial Narrow" w:hAnsi="Arial Narrow" w:cs="Arial Narrow"/>
          <w:bCs/>
          <w:sz w:val="22"/>
          <w:szCs w:val="22"/>
        </w:rPr>
        <w:t>, interpuesta por</w:t>
      </w:r>
      <w:r w:rsidR="00294A2E" w:rsidRPr="00E902D0">
        <w:rPr>
          <w:rFonts w:ascii="Arial Narrow" w:eastAsia="Arial Narrow" w:hAnsi="Arial Narrow" w:cs="Arial Narrow"/>
          <w:bCs/>
          <w:sz w:val="22"/>
          <w:szCs w:val="22"/>
        </w:rPr>
        <w:t xml:space="preserve"> </w:t>
      </w:r>
      <w:r w:rsidR="00D8766D" w:rsidRPr="00374014">
        <w:rPr>
          <w:rFonts w:ascii="Arial Narrow" w:hAnsi="Arial Narrow" w:cs="Arial"/>
          <w:bCs/>
          <w:spacing w:val="-3"/>
          <w:sz w:val="22"/>
          <w:szCs w:val="22"/>
        </w:rPr>
        <w:t xml:space="preserve">Megaservicios J &amp; F S.A.C. </w:t>
      </w:r>
      <w:r w:rsidR="00A84D46" w:rsidRPr="00374014">
        <w:rPr>
          <w:rFonts w:ascii="Arial Narrow" w:eastAsia="Arial Narrow" w:hAnsi="Arial Narrow" w:cs="Arial Narrow"/>
          <w:bCs/>
          <w:sz w:val="22"/>
          <w:szCs w:val="22"/>
        </w:rPr>
        <w:t>contra</w:t>
      </w:r>
      <w:r w:rsidR="00294A2E" w:rsidRPr="00374014">
        <w:rPr>
          <w:rFonts w:ascii="Arial Narrow" w:eastAsia="Arial Narrow" w:hAnsi="Arial Narrow" w:cs="Arial Narrow"/>
          <w:bCs/>
          <w:sz w:val="22"/>
          <w:szCs w:val="22"/>
        </w:rPr>
        <w:t xml:space="preserve"> </w:t>
      </w:r>
      <w:r w:rsidR="002B5546" w:rsidRPr="00374014">
        <w:rPr>
          <w:rFonts w:ascii="Arial Narrow" w:eastAsia="Arial Narrow" w:hAnsi="Arial Narrow" w:cs="Arial Narrow"/>
          <w:bCs/>
          <w:sz w:val="22"/>
          <w:szCs w:val="22"/>
        </w:rPr>
        <w:t>Mapfre Perú Compañía de Seguros y Reaseguros S.A. y Autonort Cajamarca S.A.C</w:t>
      </w:r>
      <w:r w:rsidR="002B5546" w:rsidRPr="00D01C93">
        <w:rPr>
          <w:rFonts w:ascii="Arial Narrow" w:eastAsia="Arial Narrow" w:hAnsi="Arial Narrow" w:cs="Arial Narrow"/>
          <w:bCs/>
          <w:sz w:val="22"/>
          <w:szCs w:val="22"/>
        </w:rPr>
        <w:t>.</w:t>
      </w:r>
      <w:r w:rsidR="002B6B18" w:rsidRPr="00D01C93">
        <w:rPr>
          <w:rStyle w:val="normaltextrun"/>
          <w:rFonts w:ascii="Arial Narrow" w:hAnsi="Arial Narrow"/>
          <w:sz w:val="22"/>
          <w:szCs w:val="22"/>
          <w:shd w:val="clear" w:color="auto" w:fill="FFFFFF"/>
        </w:rPr>
        <w:t xml:space="preserve">, </w:t>
      </w:r>
      <w:r w:rsidR="00A84D46" w:rsidRPr="00D01C93">
        <w:rPr>
          <w:rFonts w:ascii="Arial Narrow" w:eastAsia="Arial Narrow" w:hAnsi="Arial Narrow" w:cs="Arial Narrow"/>
          <w:bCs/>
          <w:sz w:val="22"/>
          <w:szCs w:val="22"/>
        </w:rPr>
        <w:t>por lo siguiente:</w:t>
      </w:r>
    </w:p>
    <w:p w14:paraId="117416CC" w14:textId="77777777" w:rsidR="00BF4466" w:rsidRPr="00D01C93" w:rsidRDefault="00BF4466" w:rsidP="00755BD4">
      <w:pPr>
        <w:spacing w:line="276" w:lineRule="auto"/>
        <w:jc w:val="both"/>
        <w:rPr>
          <w:rFonts w:ascii="Arial Narrow" w:eastAsia="Arial Narrow" w:hAnsi="Arial Narrow" w:cs="Arial Narrow"/>
          <w:sz w:val="22"/>
          <w:szCs w:val="22"/>
        </w:rPr>
      </w:pPr>
    </w:p>
    <w:p w14:paraId="653CBA92" w14:textId="6CD5D2D2" w:rsidR="007725A9" w:rsidRPr="00D01C93" w:rsidRDefault="00A84D46" w:rsidP="00755BD4">
      <w:pPr>
        <w:pStyle w:val="Prrafodelista"/>
        <w:numPr>
          <w:ilvl w:val="2"/>
          <w:numId w:val="1"/>
        </w:numPr>
        <w:spacing w:line="276" w:lineRule="auto"/>
        <w:ind w:left="567" w:hanging="567"/>
        <w:jc w:val="both"/>
        <w:rPr>
          <w:rFonts w:ascii="Arial Narrow" w:eastAsia="Arial Narrow" w:hAnsi="Arial Narrow" w:cs="Arial Narrow"/>
          <w:sz w:val="22"/>
          <w:szCs w:val="22"/>
        </w:rPr>
      </w:pPr>
      <w:r w:rsidRPr="00D01C93">
        <w:rPr>
          <w:rFonts w:ascii="Arial Narrow" w:eastAsia="Arial Narrow" w:hAnsi="Arial Narrow" w:cs="Arial Narrow"/>
          <w:sz w:val="22"/>
          <w:szCs w:val="22"/>
        </w:rPr>
        <w:t xml:space="preserve">Presunta infracción de los artículos 18 y 19 de la Ley 29571, Código de Protección y Defensa del Consumidor, </w:t>
      </w:r>
      <w:r w:rsidR="005336F6" w:rsidRPr="00D01C93">
        <w:rPr>
          <w:rFonts w:ascii="Arial Narrow" w:eastAsia="Arial Narrow" w:hAnsi="Arial Narrow" w:cs="Arial Narrow"/>
          <w:sz w:val="22"/>
          <w:szCs w:val="22"/>
        </w:rPr>
        <w:t xml:space="preserve">en tanto </w:t>
      </w:r>
      <w:r w:rsidR="00DD3D66" w:rsidRPr="00DF492A">
        <w:rPr>
          <w:rFonts w:ascii="Arial Narrow" w:eastAsia="Arial Narrow" w:hAnsi="Arial Narrow" w:cs="Arial Narrow"/>
          <w:bCs/>
          <w:sz w:val="22"/>
          <w:szCs w:val="22"/>
        </w:rPr>
        <w:t xml:space="preserve">Mapfre Perú Compañía de Seguros y Reaseguros S.A. se habría negado injustificadamente a otorgar </w:t>
      </w:r>
      <w:r w:rsidR="00BE5A3E" w:rsidRPr="00DF492A">
        <w:rPr>
          <w:rFonts w:ascii="Arial Narrow" w:eastAsia="Arial Narrow" w:hAnsi="Arial Narrow" w:cs="Arial Narrow"/>
          <w:bCs/>
          <w:sz w:val="22"/>
          <w:szCs w:val="22"/>
        </w:rPr>
        <w:t xml:space="preserve">la cobertura del Seguro Vehicular – Póliza </w:t>
      </w:r>
      <w:r w:rsidR="00737C87" w:rsidRPr="00DF492A">
        <w:rPr>
          <w:rFonts w:ascii="Arial Narrow" w:hAnsi="Arial Narrow"/>
          <w:sz w:val="22"/>
          <w:szCs w:val="22"/>
          <w:lang w:eastAsia="es-ES"/>
        </w:rPr>
        <w:t>3012400017459</w:t>
      </w:r>
      <w:r w:rsidR="00DD3D66" w:rsidRPr="00DF492A">
        <w:rPr>
          <w:rFonts w:ascii="Arial Narrow" w:hAnsi="Arial Narrow"/>
          <w:sz w:val="22"/>
          <w:szCs w:val="22"/>
          <w:lang w:eastAsia="es-ES"/>
        </w:rPr>
        <w:t xml:space="preserve"> por el siniestro sufrido por el</w:t>
      </w:r>
      <w:r w:rsidR="00DD3D66" w:rsidRPr="00DF492A">
        <w:rPr>
          <w:rFonts w:ascii="Arial Narrow" w:eastAsia="Arial Narrow" w:hAnsi="Arial Narrow" w:cs="Arial Narrow"/>
          <w:bCs/>
          <w:sz w:val="22"/>
          <w:szCs w:val="22"/>
        </w:rPr>
        <w:t xml:space="preserve"> vehículo con Placa de Rodaje </w:t>
      </w:r>
      <w:r w:rsidR="00DD3D66" w:rsidRPr="00DF492A">
        <w:rPr>
          <w:rFonts w:ascii="Arial Narrow" w:hAnsi="Arial Narrow"/>
          <w:sz w:val="22"/>
          <w:szCs w:val="22"/>
          <w:lang w:eastAsia="es-ES"/>
        </w:rPr>
        <w:t>M8D-709</w:t>
      </w:r>
      <w:r w:rsidR="00DD3D66" w:rsidRPr="00DF492A">
        <w:rPr>
          <w:rFonts w:ascii="Arial Narrow" w:eastAsia="Arial Narrow" w:hAnsi="Arial Narrow" w:cs="Arial Narrow"/>
          <w:bCs/>
          <w:sz w:val="22"/>
          <w:szCs w:val="22"/>
        </w:rPr>
        <w:t xml:space="preserve"> e</w:t>
      </w:r>
      <w:r w:rsidR="00DD3D66" w:rsidRPr="00DF492A">
        <w:rPr>
          <w:rFonts w:ascii="Arial Narrow" w:hAnsi="Arial Narrow"/>
          <w:sz w:val="22"/>
          <w:szCs w:val="22"/>
          <w:lang w:eastAsia="es-ES"/>
        </w:rPr>
        <w:t xml:space="preserve">l </w:t>
      </w:r>
      <w:r w:rsidR="00DD3D66" w:rsidRPr="00DF492A">
        <w:rPr>
          <w:rFonts w:ascii="Arial Narrow" w:eastAsia="Arial Narrow" w:hAnsi="Arial Narrow" w:cs="Arial Narrow"/>
          <w:bCs/>
          <w:sz w:val="22"/>
          <w:szCs w:val="22"/>
        </w:rPr>
        <w:t>9 de octubre de 2024</w:t>
      </w:r>
      <w:r w:rsidR="00DD3D66">
        <w:rPr>
          <w:rFonts w:ascii="Arial Narrow" w:eastAsia="Arial Narrow" w:hAnsi="Arial Narrow" w:cs="Arial Narrow"/>
          <w:bCs/>
          <w:sz w:val="22"/>
          <w:szCs w:val="22"/>
        </w:rPr>
        <w:t>.</w:t>
      </w:r>
    </w:p>
    <w:p w14:paraId="33CA61EF" w14:textId="77777777" w:rsidR="005761C7" w:rsidRDefault="005761C7" w:rsidP="00755BD4">
      <w:pPr>
        <w:pStyle w:val="Prrafodelista"/>
        <w:spacing w:line="276" w:lineRule="auto"/>
        <w:jc w:val="both"/>
        <w:rPr>
          <w:rFonts w:ascii="Arial Narrow" w:eastAsia="Arial Narrow" w:hAnsi="Arial Narrow" w:cs="Arial Narrow"/>
          <w:sz w:val="22"/>
          <w:szCs w:val="22"/>
        </w:rPr>
      </w:pPr>
    </w:p>
    <w:p w14:paraId="4CA29FA1" w14:textId="707FE040" w:rsidR="00DD3D66" w:rsidRPr="00D01C93" w:rsidRDefault="00DD3D66" w:rsidP="00755BD4">
      <w:pPr>
        <w:pStyle w:val="Prrafodelista"/>
        <w:numPr>
          <w:ilvl w:val="2"/>
          <w:numId w:val="1"/>
        </w:numPr>
        <w:spacing w:line="276" w:lineRule="auto"/>
        <w:ind w:left="567" w:hanging="567"/>
        <w:jc w:val="both"/>
        <w:rPr>
          <w:rFonts w:ascii="Arial Narrow" w:eastAsia="Arial Narrow" w:hAnsi="Arial Narrow" w:cs="Arial Narrow"/>
          <w:sz w:val="22"/>
          <w:szCs w:val="22"/>
        </w:rPr>
      </w:pPr>
      <w:r w:rsidRPr="00D01C93">
        <w:rPr>
          <w:rFonts w:ascii="Arial Narrow" w:eastAsia="Arial Narrow" w:hAnsi="Arial Narrow" w:cs="Arial Narrow"/>
          <w:sz w:val="22"/>
          <w:szCs w:val="22"/>
        </w:rPr>
        <w:lastRenderedPageBreak/>
        <w:t xml:space="preserve">Presunta infracción de los artículos 18 y 19 de la Ley 29571, Código de Protección y Defensa del Consumidor, en tanto </w:t>
      </w:r>
      <w:r w:rsidRPr="00A62CA6">
        <w:rPr>
          <w:rFonts w:ascii="Arial Narrow" w:eastAsia="Arial Narrow" w:hAnsi="Arial Narrow" w:cs="Arial Narrow"/>
          <w:bCs/>
          <w:sz w:val="22"/>
          <w:szCs w:val="22"/>
        </w:rPr>
        <w:t xml:space="preserve">Mapfre Perú Compañía de Seguros y Reaseguros S.A. no acudió ni inspeccionó el lugar donde </w:t>
      </w:r>
      <w:r w:rsidRPr="00A62CA6">
        <w:rPr>
          <w:rFonts w:ascii="Arial Narrow" w:hAnsi="Arial Narrow"/>
          <w:sz w:val="22"/>
          <w:szCs w:val="22"/>
          <w:lang w:eastAsia="es-ES"/>
        </w:rPr>
        <w:t>el</w:t>
      </w:r>
      <w:r w:rsidRPr="00A62CA6">
        <w:rPr>
          <w:rFonts w:ascii="Arial Narrow" w:eastAsia="Arial Narrow" w:hAnsi="Arial Narrow" w:cs="Arial Narrow"/>
          <w:bCs/>
          <w:sz w:val="22"/>
          <w:szCs w:val="22"/>
        </w:rPr>
        <w:t xml:space="preserve"> vehículo con Placa de Rodaje </w:t>
      </w:r>
      <w:r w:rsidRPr="00A62CA6">
        <w:rPr>
          <w:rFonts w:ascii="Arial Narrow" w:hAnsi="Arial Narrow"/>
          <w:sz w:val="22"/>
          <w:szCs w:val="22"/>
          <w:lang w:eastAsia="es-ES"/>
        </w:rPr>
        <w:t>M8D-709</w:t>
      </w:r>
      <w:r w:rsidRPr="00A62CA6">
        <w:rPr>
          <w:rFonts w:ascii="Arial Narrow" w:eastAsia="Arial Narrow" w:hAnsi="Arial Narrow" w:cs="Arial Narrow"/>
          <w:bCs/>
          <w:sz w:val="22"/>
          <w:szCs w:val="22"/>
        </w:rPr>
        <w:t xml:space="preserve"> sufrió un siniestro e</w:t>
      </w:r>
      <w:r w:rsidRPr="00A62CA6">
        <w:rPr>
          <w:rFonts w:ascii="Arial Narrow" w:hAnsi="Arial Narrow"/>
          <w:sz w:val="22"/>
          <w:szCs w:val="22"/>
          <w:lang w:eastAsia="es-ES"/>
        </w:rPr>
        <w:t xml:space="preserve">l </w:t>
      </w:r>
      <w:r w:rsidRPr="00A62CA6">
        <w:rPr>
          <w:rFonts w:ascii="Arial Narrow" w:eastAsia="Arial Narrow" w:hAnsi="Arial Narrow" w:cs="Arial Narrow"/>
          <w:bCs/>
          <w:sz w:val="22"/>
          <w:szCs w:val="22"/>
        </w:rPr>
        <w:t>9 de octubre de 2024</w:t>
      </w:r>
      <w:r>
        <w:rPr>
          <w:rFonts w:ascii="Arial Narrow" w:eastAsia="Arial Narrow" w:hAnsi="Arial Narrow" w:cs="Arial Narrow"/>
          <w:bCs/>
          <w:sz w:val="22"/>
          <w:szCs w:val="22"/>
        </w:rPr>
        <w:t>.</w:t>
      </w:r>
    </w:p>
    <w:p w14:paraId="1E7A15CA" w14:textId="77777777" w:rsidR="00DD3D66" w:rsidRDefault="00DD3D66" w:rsidP="00755BD4">
      <w:pPr>
        <w:pStyle w:val="Prrafodelista"/>
        <w:spacing w:line="276" w:lineRule="auto"/>
        <w:jc w:val="both"/>
        <w:rPr>
          <w:rFonts w:ascii="Arial Narrow" w:eastAsia="Arial Narrow" w:hAnsi="Arial Narrow" w:cs="Arial Narrow"/>
          <w:sz w:val="22"/>
          <w:szCs w:val="22"/>
        </w:rPr>
      </w:pPr>
    </w:p>
    <w:p w14:paraId="17C127B6" w14:textId="61411C3D" w:rsidR="00DD3D66" w:rsidRPr="00D01C93" w:rsidRDefault="00DD3D66" w:rsidP="00755BD4">
      <w:pPr>
        <w:pStyle w:val="Prrafodelista"/>
        <w:numPr>
          <w:ilvl w:val="2"/>
          <w:numId w:val="1"/>
        </w:numPr>
        <w:spacing w:line="276" w:lineRule="auto"/>
        <w:ind w:left="567" w:hanging="567"/>
        <w:jc w:val="both"/>
        <w:rPr>
          <w:rFonts w:ascii="Arial Narrow" w:eastAsia="Arial Narrow" w:hAnsi="Arial Narrow" w:cs="Arial Narrow"/>
          <w:sz w:val="22"/>
          <w:szCs w:val="22"/>
        </w:rPr>
      </w:pPr>
      <w:r w:rsidRPr="00D01C93">
        <w:rPr>
          <w:rFonts w:ascii="Arial Narrow" w:eastAsia="Arial Narrow" w:hAnsi="Arial Narrow" w:cs="Arial Narrow"/>
          <w:sz w:val="22"/>
          <w:szCs w:val="22"/>
        </w:rPr>
        <w:t xml:space="preserve">Presunta infracción de los artículos 18 y 19 de la Ley 29571, Código de Protección y Defensa del Consumidor, en tanto </w:t>
      </w:r>
      <w:r w:rsidRPr="00A62CA6">
        <w:rPr>
          <w:rFonts w:ascii="Arial Narrow" w:hAnsi="Arial Narrow"/>
          <w:sz w:val="22"/>
          <w:szCs w:val="22"/>
        </w:rPr>
        <w:t xml:space="preserve">Autonort Cajamarca S.A.C. </w:t>
      </w:r>
      <w:r w:rsidRPr="00A62CA6">
        <w:rPr>
          <w:rFonts w:ascii="Arial Narrow" w:eastAsia="Arial Narrow" w:hAnsi="Arial Narrow" w:cs="Arial Narrow"/>
          <w:sz w:val="22"/>
          <w:szCs w:val="22"/>
        </w:rPr>
        <w:t xml:space="preserve">se negó injustificadamente a presentar el informe de la causa de la rotura del cable de freno del </w:t>
      </w:r>
      <w:r w:rsidRPr="00A62CA6">
        <w:rPr>
          <w:rFonts w:ascii="Arial Narrow" w:eastAsia="Arial Narrow" w:hAnsi="Arial Narrow" w:cs="Arial Narrow"/>
          <w:bCs/>
          <w:sz w:val="22"/>
          <w:szCs w:val="22"/>
        </w:rPr>
        <w:t xml:space="preserve">vehículo con Placa de Rodaje </w:t>
      </w:r>
      <w:r w:rsidRPr="00A62CA6">
        <w:rPr>
          <w:rFonts w:ascii="Arial Narrow" w:hAnsi="Arial Narrow"/>
          <w:sz w:val="22"/>
          <w:szCs w:val="22"/>
          <w:lang w:eastAsia="es-ES"/>
        </w:rPr>
        <w:t>M8D-709</w:t>
      </w:r>
      <w:r>
        <w:rPr>
          <w:rFonts w:ascii="Arial Narrow" w:hAnsi="Arial Narrow"/>
          <w:sz w:val="22"/>
          <w:szCs w:val="22"/>
          <w:lang w:eastAsia="es-ES"/>
        </w:rPr>
        <w:t>.</w:t>
      </w:r>
    </w:p>
    <w:p w14:paraId="4F8CBFAD" w14:textId="77777777" w:rsidR="002E38D6" w:rsidRPr="00D01C93" w:rsidRDefault="002E38D6" w:rsidP="00755BD4">
      <w:pPr>
        <w:pBdr>
          <w:top w:val="nil"/>
          <w:left w:val="nil"/>
          <w:bottom w:val="nil"/>
          <w:right w:val="nil"/>
          <w:between w:val="nil"/>
        </w:pBdr>
        <w:spacing w:line="276" w:lineRule="auto"/>
        <w:jc w:val="both"/>
        <w:rPr>
          <w:rFonts w:ascii="Arial Narrow" w:hAnsi="Arial Narrow" w:cs="Segoe UI"/>
          <w:sz w:val="22"/>
          <w:szCs w:val="22"/>
        </w:rPr>
      </w:pPr>
    </w:p>
    <w:p w14:paraId="29C4DA0A" w14:textId="262DE773" w:rsidR="004A02B9" w:rsidRPr="00E902D0" w:rsidRDefault="00167A06" w:rsidP="00755BD4">
      <w:pPr>
        <w:spacing w:line="276" w:lineRule="auto"/>
        <w:jc w:val="both"/>
        <w:rPr>
          <w:rFonts w:ascii="Arial Narrow" w:eastAsia="Arial Narrow" w:hAnsi="Arial Narrow" w:cs="Arial Narrow"/>
          <w:sz w:val="22"/>
          <w:szCs w:val="22"/>
        </w:rPr>
      </w:pPr>
      <w:r w:rsidRPr="00D01C93">
        <w:rPr>
          <w:rFonts w:ascii="Arial Narrow" w:eastAsia="Arial Narrow" w:hAnsi="Arial Narrow" w:cs="Arial Narrow"/>
          <w:b/>
          <w:sz w:val="22"/>
          <w:szCs w:val="22"/>
        </w:rPr>
        <w:t>TERCER</w:t>
      </w:r>
      <w:r w:rsidR="00A67DAD" w:rsidRPr="00D01C93">
        <w:rPr>
          <w:rFonts w:ascii="Arial Narrow" w:eastAsia="Arial Narrow" w:hAnsi="Arial Narrow" w:cs="Arial Narrow"/>
          <w:b/>
          <w:sz w:val="22"/>
          <w:szCs w:val="22"/>
        </w:rPr>
        <w:t>O</w:t>
      </w:r>
      <w:r w:rsidR="00DD7734" w:rsidRPr="00D01C93">
        <w:rPr>
          <w:rFonts w:ascii="Arial Narrow" w:eastAsia="Arial Narrow" w:hAnsi="Arial Narrow" w:cs="Arial Narrow"/>
          <w:b/>
          <w:sz w:val="22"/>
          <w:szCs w:val="22"/>
        </w:rPr>
        <w:t xml:space="preserve">: </w:t>
      </w:r>
      <w:r w:rsidR="00A27BCD" w:rsidRPr="00D01C93">
        <w:rPr>
          <w:rFonts w:ascii="Arial Narrow" w:hAnsi="Arial Narrow"/>
          <w:sz w:val="22"/>
          <w:szCs w:val="22"/>
        </w:rPr>
        <w:t>tener por ofrecidos los medios probatorios presentados</w:t>
      </w:r>
      <w:r w:rsidR="00A27BCD" w:rsidRPr="00E902D0">
        <w:rPr>
          <w:rFonts w:ascii="Arial Narrow" w:hAnsi="Arial Narrow"/>
          <w:sz w:val="22"/>
          <w:szCs w:val="22"/>
        </w:rPr>
        <w:t xml:space="preserve"> en el escrito de denuncia del </w:t>
      </w:r>
      <w:bookmarkStart w:id="5" w:name="_Hlk84970831"/>
      <w:r w:rsidR="00D8766D" w:rsidRPr="00FB5D1E">
        <w:rPr>
          <w:rFonts w:ascii="Arial Narrow" w:eastAsia="Arial Narrow" w:hAnsi="Arial Narrow" w:cs="Arial Narrow"/>
          <w:sz w:val="22"/>
          <w:szCs w:val="22"/>
        </w:rPr>
        <w:t xml:space="preserve">14 de </w:t>
      </w:r>
      <w:r w:rsidR="00D8766D" w:rsidRPr="00822CC8">
        <w:rPr>
          <w:rFonts w:ascii="Arial Narrow" w:eastAsia="Arial Narrow" w:hAnsi="Arial Narrow" w:cs="Arial Narrow"/>
          <w:sz w:val="22"/>
          <w:szCs w:val="22"/>
        </w:rPr>
        <w:t>mayo de 2025,</w:t>
      </w:r>
      <w:r w:rsidR="00D8766D" w:rsidRPr="00822CC8">
        <w:rPr>
          <w:rFonts w:ascii="Arial Narrow" w:hAnsi="Arial Narrow"/>
          <w:sz w:val="22"/>
          <w:szCs w:val="22"/>
        </w:rPr>
        <w:t xml:space="preserve"> </w:t>
      </w:r>
      <w:r w:rsidR="00D8766D" w:rsidRPr="00822CC8">
        <w:rPr>
          <w:rFonts w:ascii="Arial Narrow" w:eastAsia="Arial Narrow" w:hAnsi="Arial Narrow" w:cs="Arial Narrow"/>
          <w:sz w:val="22"/>
          <w:szCs w:val="22"/>
        </w:rPr>
        <w:t>subsanado por escrito el 16 de junio del 2025</w:t>
      </w:r>
      <w:r w:rsidR="00294A2E" w:rsidRPr="00E902D0">
        <w:rPr>
          <w:rFonts w:ascii="Arial Narrow" w:eastAsia="Arial Narrow" w:hAnsi="Arial Narrow" w:cs="Arial Narrow"/>
          <w:sz w:val="22"/>
          <w:szCs w:val="22"/>
        </w:rPr>
        <w:t xml:space="preserve">. </w:t>
      </w:r>
    </w:p>
    <w:p w14:paraId="03EB0BD9" w14:textId="77777777" w:rsidR="004A02B9" w:rsidRPr="00E902D0" w:rsidRDefault="004A02B9" w:rsidP="00755BD4">
      <w:pPr>
        <w:spacing w:line="276" w:lineRule="auto"/>
        <w:jc w:val="both"/>
        <w:rPr>
          <w:rFonts w:ascii="Arial Narrow" w:eastAsia="Arial Narrow" w:hAnsi="Arial Narrow" w:cs="Arial Narrow"/>
          <w:sz w:val="22"/>
          <w:szCs w:val="22"/>
        </w:rPr>
      </w:pPr>
    </w:p>
    <w:p w14:paraId="2DC92C85" w14:textId="70623FA4" w:rsidR="00A67DAD" w:rsidRPr="00E902D0" w:rsidRDefault="00167A06" w:rsidP="00755BD4">
      <w:pPr>
        <w:spacing w:line="276" w:lineRule="auto"/>
        <w:jc w:val="both"/>
        <w:rPr>
          <w:rFonts w:ascii="Arial Narrow" w:hAnsi="Arial Narrow"/>
          <w:sz w:val="22"/>
          <w:szCs w:val="22"/>
        </w:rPr>
      </w:pPr>
      <w:r w:rsidRPr="00E902D0">
        <w:rPr>
          <w:rFonts w:ascii="Arial Narrow" w:hAnsi="Arial Narrow"/>
          <w:b/>
          <w:bCs/>
          <w:sz w:val="22"/>
          <w:szCs w:val="22"/>
        </w:rPr>
        <w:t>CUART</w:t>
      </w:r>
      <w:r w:rsidR="00A67DAD" w:rsidRPr="00E902D0">
        <w:rPr>
          <w:rFonts w:ascii="Arial Narrow" w:hAnsi="Arial Narrow"/>
          <w:b/>
          <w:bCs/>
          <w:sz w:val="22"/>
          <w:szCs w:val="22"/>
        </w:rPr>
        <w:t>O</w:t>
      </w:r>
      <w:r w:rsidR="00A67DAD" w:rsidRPr="00E902D0">
        <w:rPr>
          <w:rFonts w:ascii="Arial Narrow" w:hAnsi="Arial Narrow"/>
          <w:sz w:val="22"/>
          <w:szCs w:val="22"/>
        </w:rPr>
        <w:t>: requerir a</w:t>
      </w:r>
      <w:r w:rsidR="00294A2E" w:rsidRPr="00E902D0">
        <w:rPr>
          <w:rFonts w:ascii="Arial Narrow" w:eastAsia="Arial Narrow" w:hAnsi="Arial Narrow" w:cs="Arial Narrow"/>
          <w:bCs/>
          <w:sz w:val="22"/>
          <w:szCs w:val="22"/>
        </w:rPr>
        <w:t xml:space="preserve"> </w:t>
      </w:r>
      <w:r w:rsidR="002B5546" w:rsidRPr="002B5546">
        <w:rPr>
          <w:rFonts w:ascii="Arial Narrow" w:eastAsia="Arial Narrow" w:hAnsi="Arial Narrow" w:cs="Arial Narrow"/>
          <w:bCs/>
          <w:sz w:val="22"/>
          <w:szCs w:val="22"/>
        </w:rPr>
        <w:t>Mapfre Perú Compañía de Seguros y Reaseguros S.A. y Autonort Cajamarca S.A.C.</w:t>
      </w:r>
      <w:r w:rsidR="00A67DAD" w:rsidRPr="00E902D0">
        <w:rPr>
          <w:rStyle w:val="normaltextrun"/>
          <w:rFonts w:ascii="Arial Narrow" w:hAnsi="Arial Narrow"/>
          <w:sz w:val="22"/>
          <w:szCs w:val="22"/>
          <w:shd w:val="clear" w:color="auto" w:fill="FFFFFF"/>
        </w:rPr>
        <w:t xml:space="preserve">, </w:t>
      </w:r>
      <w:r w:rsidR="00A67DAD" w:rsidRPr="00E902D0">
        <w:rPr>
          <w:rFonts w:ascii="Arial Narrow" w:hAnsi="Arial Narrow"/>
          <w:sz w:val="22"/>
          <w:szCs w:val="22"/>
        </w:rPr>
        <w:t xml:space="preserve">que cumpla con lo siguiente: </w:t>
      </w:r>
    </w:p>
    <w:bookmarkEnd w:id="5"/>
    <w:p w14:paraId="19BDC2CF" w14:textId="77777777" w:rsidR="00A67DAD" w:rsidRPr="00E902D0" w:rsidRDefault="00A67DAD" w:rsidP="00755BD4">
      <w:pPr>
        <w:autoSpaceDE w:val="0"/>
        <w:autoSpaceDN w:val="0"/>
        <w:adjustRightInd w:val="0"/>
        <w:spacing w:line="276" w:lineRule="auto"/>
        <w:jc w:val="both"/>
        <w:rPr>
          <w:rFonts w:ascii="Arial Narrow" w:hAnsi="Arial Narrow"/>
          <w:sz w:val="22"/>
          <w:szCs w:val="22"/>
        </w:rPr>
      </w:pPr>
    </w:p>
    <w:p w14:paraId="1FE74689" w14:textId="77777777" w:rsidR="00A67DAD" w:rsidRPr="00E902D0" w:rsidRDefault="00A67DAD" w:rsidP="00755BD4">
      <w:pPr>
        <w:widowControl w:val="0"/>
        <w:numPr>
          <w:ilvl w:val="0"/>
          <w:numId w:val="31"/>
        </w:numPr>
        <w:spacing w:line="276" w:lineRule="auto"/>
        <w:ind w:left="567" w:hanging="567"/>
        <w:jc w:val="both"/>
        <w:rPr>
          <w:rFonts w:ascii="Arial Narrow" w:eastAsia="Arial Narrow" w:hAnsi="Arial Narrow" w:cs="Arial Narrow"/>
          <w:sz w:val="22"/>
          <w:szCs w:val="22"/>
        </w:rPr>
      </w:pPr>
      <w:r w:rsidRPr="00E902D0">
        <w:rPr>
          <w:rFonts w:ascii="Arial Narrow" w:eastAsia="Arial Narrow" w:hAnsi="Arial Narrow" w:cs="Arial Narrow"/>
          <w:sz w:val="22"/>
          <w:szCs w:val="22"/>
        </w:rPr>
        <w:t xml:space="preserve">Presentar documentos que acrediten su inscripción en los Registros Públicos o una declaración jurada que indique que cuenta con dicha inscripción; </w:t>
      </w:r>
    </w:p>
    <w:p w14:paraId="0689A641" w14:textId="77777777" w:rsidR="00A67DAD" w:rsidRPr="00E902D0" w:rsidRDefault="00A67DAD" w:rsidP="00755BD4">
      <w:pPr>
        <w:widowControl w:val="0"/>
        <w:spacing w:line="276" w:lineRule="auto"/>
        <w:ind w:left="567" w:hanging="567"/>
        <w:jc w:val="both"/>
        <w:rPr>
          <w:rFonts w:ascii="Arial Narrow" w:eastAsia="Arial Narrow" w:hAnsi="Arial Narrow" w:cs="Arial Narrow"/>
          <w:sz w:val="22"/>
          <w:szCs w:val="22"/>
        </w:rPr>
      </w:pPr>
    </w:p>
    <w:p w14:paraId="69BBACBB" w14:textId="77777777" w:rsidR="00A67DAD" w:rsidRPr="00E902D0" w:rsidRDefault="00A67DAD" w:rsidP="00755BD4">
      <w:pPr>
        <w:widowControl w:val="0"/>
        <w:numPr>
          <w:ilvl w:val="0"/>
          <w:numId w:val="31"/>
        </w:numPr>
        <w:spacing w:line="276" w:lineRule="auto"/>
        <w:ind w:left="567" w:hanging="567"/>
        <w:jc w:val="both"/>
        <w:rPr>
          <w:rFonts w:ascii="Arial Narrow" w:eastAsia="Arial Narrow" w:hAnsi="Arial Narrow" w:cs="Arial Narrow"/>
          <w:sz w:val="22"/>
          <w:szCs w:val="22"/>
        </w:rPr>
      </w:pPr>
      <w:r w:rsidRPr="00E902D0">
        <w:rPr>
          <w:rFonts w:ascii="Arial Narrow" w:eastAsia="Arial Narrow" w:hAnsi="Arial Narrow" w:cs="Arial Narrow"/>
          <w:sz w:val="22"/>
          <w:szCs w:val="22"/>
        </w:rPr>
        <w:t>presentar copia simple de las facultades de representación de su representante legal en el presente procedimiento o la declaración jurada que indique que cuenta con dichas facultades y que estas se encuentran vigentes;</w:t>
      </w:r>
      <w:bookmarkStart w:id="6" w:name="_Hlk136949140"/>
    </w:p>
    <w:p w14:paraId="5FDE66B6" w14:textId="77777777" w:rsidR="00A67DAD" w:rsidRPr="00E902D0" w:rsidRDefault="00A67DAD" w:rsidP="00755BD4">
      <w:pPr>
        <w:widowControl w:val="0"/>
        <w:spacing w:line="276" w:lineRule="auto"/>
        <w:ind w:left="567"/>
        <w:jc w:val="both"/>
        <w:rPr>
          <w:rFonts w:ascii="Arial Narrow" w:eastAsia="Arial Narrow" w:hAnsi="Arial Narrow" w:cs="Arial Narrow"/>
          <w:sz w:val="22"/>
          <w:szCs w:val="22"/>
        </w:rPr>
      </w:pPr>
    </w:p>
    <w:p w14:paraId="721739B8" w14:textId="77777777" w:rsidR="00A67DAD" w:rsidRPr="00E902D0" w:rsidRDefault="00A67DAD" w:rsidP="00755BD4">
      <w:pPr>
        <w:widowControl w:val="0"/>
        <w:numPr>
          <w:ilvl w:val="0"/>
          <w:numId w:val="31"/>
        </w:numPr>
        <w:spacing w:line="276" w:lineRule="auto"/>
        <w:ind w:left="567" w:hanging="567"/>
        <w:jc w:val="both"/>
        <w:rPr>
          <w:rFonts w:ascii="Arial Narrow" w:eastAsia="Arial Narrow" w:hAnsi="Arial Narrow" w:cs="Arial Narrow"/>
          <w:sz w:val="22"/>
          <w:szCs w:val="22"/>
        </w:rPr>
      </w:pPr>
      <w:r w:rsidRPr="00E902D0">
        <w:rPr>
          <w:rFonts w:ascii="Arial Narrow" w:eastAsia="Arial Narrow" w:hAnsi="Arial Narrow" w:cs="Arial Narrow"/>
          <w:sz w:val="22"/>
          <w:szCs w:val="22"/>
        </w:rPr>
        <w:t>consignar el Número de Registro Único de Contribuyentes (RUC);</w:t>
      </w:r>
    </w:p>
    <w:p w14:paraId="000E2D60" w14:textId="77777777" w:rsidR="00A67DAD" w:rsidRPr="00E902D0" w:rsidRDefault="00A67DAD" w:rsidP="00755BD4">
      <w:pPr>
        <w:widowControl w:val="0"/>
        <w:spacing w:line="276" w:lineRule="auto"/>
        <w:ind w:left="567"/>
        <w:jc w:val="both"/>
        <w:rPr>
          <w:rFonts w:ascii="Arial Narrow" w:eastAsia="Arial Narrow" w:hAnsi="Arial Narrow" w:cs="Arial Narrow"/>
          <w:sz w:val="22"/>
          <w:szCs w:val="22"/>
        </w:rPr>
      </w:pPr>
    </w:p>
    <w:p w14:paraId="3AEF7426" w14:textId="77777777" w:rsidR="00A67DAD" w:rsidRPr="00E902D0" w:rsidRDefault="00A67DAD" w:rsidP="00755BD4">
      <w:pPr>
        <w:widowControl w:val="0"/>
        <w:numPr>
          <w:ilvl w:val="0"/>
          <w:numId w:val="31"/>
        </w:numPr>
        <w:spacing w:line="276" w:lineRule="auto"/>
        <w:ind w:left="567" w:hanging="567"/>
        <w:jc w:val="both"/>
        <w:rPr>
          <w:rFonts w:ascii="Arial Narrow" w:eastAsia="Arial Narrow" w:hAnsi="Arial Narrow" w:cs="Arial Narrow"/>
          <w:sz w:val="22"/>
          <w:szCs w:val="22"/>
        </w:rPr>
      </w:pPr>
      <w:r w:rsidRPr="00E902D0">
        <w:rPr>
          <w:rFonts w:ascii="Arial Narrow" w:eastAsia="Arial Narrow" w:hAnsi="Arial Narrow" w:cs="Arial Narrow"/>
          <w:sz w:val="22"/>
          <w:szCs w:val="22"/>
        </w:rPr>
        <w:t>fijar domicilio procesal para el procedimiento, de conformidad con el numeral 1 del artículo 442 del Código Procesal Civil; y,</w:t>
      </w:r>
      <w:bookmarkStart w:id="7" w:name="_Hlk136948279"/>
    </w:p>
    <w:p w14:paraId="0F479918" w14:textId="77777777" w:rsidR="00A67DAD" w:rsidRPr="00E902D0" w:rsidRDefault="00A67DAD" w:rsidP="00755BD4">
      <w:pPr>
        <w:widowControl w:val="0"/>
        <w:spacing w:line="276" w:lineRule="auto"/>
        <w:ind w:left="567"/>
        <w:jc w:val="both"/>
        <w:rPr>
          <w:rFonts w:ascii="Arial Narrow" w:eastAsia="Arial Narrow" w:hAnsi="Arial Narrow" w:cs="Arial Narrow"/>
          <w:sz w:val="22"/>
          <w:szCs w:val="22"/>
        </w:rPr>
      </w:pPr>
    </w:p>
    <w:p w14:paraId="48C8F32D" w14:textId="77777777" w:rsidR="00A67DAD" w:rsidRPr="00E902D0" w:rsidRDefault="00A67DAD" w:rsidP="00755BD4">
      <w:pPr>
        <w:widowControl w:val="0"/>
        <w:numPr>
          <w:ilvl w:val="0"/>
          <w:numId w:val="31"/>
        </w:numPr>
        <w:spacing w:line="276" w:lineRule="auto"/>
        <w:ind w:left="567" w:hanging="567"/>
        <w:jc w:val="both"/>
        <w:rPr>
          <w:rFonts w:ascii="Arial Narrow" w:eastAsia="Arial Narrow" w:hAnsi="Arial Narrow" w:cs="Arial Narrow"/>
          <w:sz w:val="22"/>
          <w:szCs w:val="22"/>
        </w:rPr>
      </w:pPr>
      <w:r w:rsidRPr="00E902D0">
        <w:rPr>
          <w:rFonts w:ascii="Arial Narrow" w:eastAsia="Calibri" w:hAnsi="Arial Narrow" w:cs="Arial"/>
          <w:sz w:val="22"/>
          <w:szCs w:val="22"/>
        </w:rPr>
        <w:t>en caso califique como micro empresa o pequeña empresa, presentar los documentos que acrediten su volumen de ventas o ingresos brutos percibidos el año anterior relativo a todas sus actividades económicas y el número de trabajadores con el que cuenta</w:t>
      </w:r>
      <w:r w:rsidRPr="00E902D0">
        <w:rPr>
          <w:rStyle w:val="Refdenotaalpie"/>
          <w:rFonts w:ascii="Arial Narrow" w:eastAsia="Calibri" w:hAnsi="Arial Narrow" w:cs="Arial"/>
          <w:sz w:val="22"/>
          <w:szCs w:val="22"/>
        </w:rPr>
        <w:footnoteReference w:id="10"/>
      </w:r>
      <w:r w:rsidRPr="00E902D0">
        <w:rPr>
          <w:rFonts w:ascii="Arial Narrow" w:eastAsia="Calibri" w:hAnsi="Arial Narrow" w:cs="Arial"/>
          <w:sz w:val="22"/>
          <w:szCs w:val="22"/>
        </w:rPr>
        <w:t xml:space="preserve">. Ello, a fin de que la Comisión pueda merituar dicha documentación, conforme lo establece el artículo 110 del </w:t>
      </w:r>
      <w:r w:rsidRPr="00E902D0">
        <w:rPr>
          <w:rFonts w:ascii="Arial Narrow" w:eastAsia="Calibri" w:hAnsi="Arial Narrow" w:cs="Arial"/>
          <w:spacing w:val="-2"/>
          <w:sz w:val="22"/>
          <w:szCs w:val="22"/>
        </w:rPr>
        <w:t>Código</w:t>
      </w:r>
      <w:r w:rsidRPr="00E902D0">
        <w:rPr>
          <w:rStyle w:val="Refdenotaalpie"/>
          <w:rFonts w:ascii="Arial Narrow" w:hAnsi="Arial Narrow" w:cs="Arial"/>
          <w:spacing w:val="-2"/>
          <w:sz w:val="22"/>
          <w:szCs w:val="22"/>
        </w:rPr>
        <w:footnoteReference w:id="11"/>
      </w:r>
      <w:r w:rsidRPr="00E902D0">
        <w:rPr>
          <w:rFonts w:ascii="Arial Narrow" w:eastAsia="Calibri" w:hAnsi="Arial Narrow" w:cs="Arial"/>
          <w:spacing w:val="-2"/>
          <w:sz w:val="22"/>
          <w:szCs w:val="22"/>
        </w:rPr>
        <w:t>.</w:t>
      </w:r>
      <w:bookmarkEnd w:id="7"/>
    </w:p>
    <w:bookmarkEnd w:id="6"/>
    <w:p w14:paraId="6025EDCC" w14:textId="77777777" w:rsidR="00A67DAD" w:rsidRPr="00E902D0" w:rsidRDefault="00A67DAD" w:rsidP="00755BD4">
      <w:pPr>
        <w:spacing w:line="276" w:lineRule="auto"/>
        <w:jc w:val="both"/>
        <w:rPr>
          <w:rFonts w:ascii="Arial Narrow" w:hAnsi="Arial Narrow" w:cs="Arial"/>
          <w:b/>
          <w:bCs/>
          <w:sz w:val="22"/>
          <w:szCs w:val="22"/>
          <w:lang w:eastAsia="es-ES"/>
        </w:rPr>
      </w:pPr>
    </w:p>
    <w:p w14:paraId="699FAF78" w14:textId="3DC5AFA8" w:rsidR="00A84D46" w:rsidRPr="00E902D0" w:rsidRDefault="00167A06" w:rsidP="00755BD4">
      <w:pPr>
        <w:spacing w:line="276" w:lineRule="auto"/>
        <w:jc w:val="both"/>
        <w:rPr>
          <w:rFonts w:ascii="Arial Narrow" w:eastAsia="Arial Narrow" w:hAnsi="Arial Narrow" w:cs="Arial Narrow"/>
          <w:sz w:val="22"/>
          <w:szCs w:val="22"/>
        </w:rPr>
      </w:pPr>
      <w:r w:rsidRPr="00E902D0">
        <w:rPr>
          <w:rFonts w:ascii="Arial Narrow" w:hAnsi="Arial Narrow" w:cs="Arial"/>
          <w:b/>
          <w:bCs/>
          <w:sz w:val="22"/>
          <w:szCs w:val="22"/>
          <w:lang w:eastAsia="es-ES"/>
        </w:rPr>
        <w:lastRenderedPageBreak/>
        <w:t>QUIN</w:t>
      </w:r>
      <w:r w:rsidR="00A67DAD" w:rsidRPr="00E902D0">
        <w:rPr>
          <w:rFonts w:ascii="Arial Narrow" w:hAnsi="Arial Narrow" w:cs="Arial"/>
          <w:b/>
          <w:bCs/>
          <w:sz w:val="22"/>
          <w:szCs w:val="22"/>
          <w:lang w:eastAsia="es-ES"/>
        </w:rPr>
        <w:t>TO</w:t>
      </w:r>
      <w:r w:rsidR="00A67DAD" w:rsidRPr="00E902D0">
        <w:rPr>
          <w:rFonts w:ascii="Arial Narrow" w:hAnsi="Arial Narrow"/>
          <w:sz w:val="22"/>
          <w:szCs w:val="22"/>
        </w:rPr>
        <w:t xml:space="preserve">: </w:t>
      </w:r>
      <w:r w:rsidR="00A67DAD" w:rsidRPr="00E902D0">
        <w:rPr>
          <w:rFonts w:ascii="Arial Narrow" w:hAnsi="Arial Narrow" w:cs="Arial"/>
          <w:sz w:val="22"/>
          <w:szCs w:val="22"/>
          <w:lang w:val="es-ES" w:eastAsia="es-ES"/>
        </w:rPr>
        <w:t xml:space="preserve">correr </w:t>
      </w:r>
      <w:r w:rsidR="00A67DAD" w:rsidRPr="002B5546">
        <w:rPr>
          <w:rFonts w:ascii="Arial Narrow" w:hAnsi="Arial Narrow" w:cs="Arial"/>
          <w:sz w:val="22"/>
          <w:szCs w:val="22"/>
          <w:lang w:val="es-ES" w:eastAsia="es-ES"/>
        </w:rPr>
        <w:t>traslado de la denuncia interpuesta el</w:t>
      </w:r>
      <w:r w:rsidR="00294A2E" w:rsidRPr="002B5546">
        <w:rPr>
          <w:rFonts w:ascii="Arial Narrow" w:hAnsi="Arial Narrow" w:cs="Arial"/>
          <w:sz w:val="22"/>
          <w:szCs w:val="22"/>
          <w:lang w:val="es-ES" w:eastAsia="es-ES"/>
        </w:rPr>
        <w:t xml:space="preserve"> </w:t>
      </w:r>
      <w:r w:rsidR="006C2A90" w:rsidRPr="002B5546">
        <w:rPr>
          <w:rFonts w:ascii="Arial Narrow" w:eastAsia="Arial Narrow" w:hAnsi="Arial Narrow" w:cs="Arial Narrow"/>
          <w:sz w:val="22"/>
          <w:szCs w:val="22"/>
        </w:rPr>
        <w:t>14 de mayo de 2025, subsanado por escrito el 16 de junio del 2025</w:t>
      </w:r>
      <w:r w:rsidR="004A02B9" w:rsidRPr="002B5546">
        <w:rPr>
          <w:rFonts w:ascii="Arial Narrow" w:eastAsia="Arial Narrow" w:hAnsi="Arial Narrow" w:cs="Arial Narrow"/>
          <w:sz w:val="22"/>
          <w:szCs w:val="22"/>
        </w:rPr>
        <w:t>,</w:t>
      </w:r>
      <w:r w:rsidR="00A84D46" w:rsidRPr="002B5546">
        <w:rPr>
          <w:rFonts w:ascii="Arial Narrow" w:hAnsi="Arial Narrow" w:cs="Arial"/>
          <w:sz w:val="22"/>
          <w:szCs w:val="22"/>
          <w:lang w:val="es-ES" w:eastAsia="es-ES"/>
        </w:rPr>
        <w:t xml:space="preserve"> </w:t>
      </w:r>
      <w:r w:rsidR="00294A2E" w:rsidRPr="002B5546">
        <w:rPr>
          <w:rFonts w:ascii="Arial Narrow" w:hAnsi="Arial Narrow" w:cs="Arial"/>
          <w:sz w:val="22"/>
          <w:szCs w:val="22"/>
          <w:lang w:val="es-ES" w:eastAsia="es-ES"/>
        </w:rPr>
        <w:t xml:space="preserve">a </w:t>
      </w:r>
      <w:r w:rsidR="002B5546" w:rsidRPr="002B5546">
        <w:rPr>
          <w:rFonts w:ascii="Arial Narrow" w:eastAsia="Arial Narrow" w:hAnsi="Arial Narrow" w:cs="Arial Narrow"/>
          <w:bCs/>
          <w:sz w:val="22"/>
          <w:szCs w:val="22"/>
        </w:rPr>
        <w:t>Mapfre Perú Compañía de Seguros y Reaseguros S.A. y Autonort Cajamarca S.A.C</w:t>
      </w:r>
      <w:r w:rsidR="00B80358" w:rsidRPr="002B5546">
        <w:rPr>
          <w:rFonts w:ascii="Arial Narrow" w:eastAsia="Arial Narrow" w:hAnsi="Arial Narrow" w:cs="Arial Narrow"/>
          <w:bCs/>
          <w:sz w:val="22"/>
          <w:szCs w:val="22"/>
        </w:rPr>
        <w:t>.</w:t>
      </w:r>
      <w:r w:rsidR="007E5A55" w:rsidRPr="002B5546">
        <w:rPr>
          <w:rStyle w:val="normaltextrun"/>
          <w:rFonts w:ascii="Arial Narrow" w:hAnsi="Arial Narrow"/>
          <w:sz w:val="22"/>
          <w:szCs w:val="22"/>
          <w:shd w:val="clear" w:color="auto" w:fill="FFFFFF"/>
        </w:rPr>
        <w:t xml:space="preserve">, </w:t>
      </w:r>
      <w:r w:rsidR="00A84D46" w:rsidRPr="002B5546">
        <w:rPr>
          <w:rFonts w:ascii="Arial Narrow" w:hAnsi="Arial Narrow" w:cs="Arial"/>
          <w:sz w:val="22"/>
          <w:szCs w:val="22"/>
          <w:lang w:val="es-ES" w:eastAsia="es-ES"/>
        </w:rPr>
        <w:t xml:space="preserve">con excepción del documento denominado “las declaraciones juradas mensuales (PDT-IGV Renta mensual) del Impuesto General a las Ventas (IGV) e Impuesto a la Renta (IR) en el cual constan los ingresos netos mensuales del ejercicio correspondiente al </w:t>
      </w:r>
      <w:r w:rsidR="002B6B18" w:rsidRPr="002B5546">
        <w:rPr>
          <w:rFonts w:ascii="Arial Narrow" w:hAnsi="Arial Narrow" w:cs="Arial"/>
          <w:sz w:val="22"/>
          <w:szCs w:val="22"/>
          <w:lang w:val="es-ES" w:eastAsia="es-ES"/>
        </w:rPr>
        <w:t>2024</w:t>
      </w:r>
      <w:r w:rsidR="00A84D46" w:rsidRPr="002B5546">
        <w:rPr>
          <w:rFonts w:ascii="Arial Narrow" w:hAnsi="Arial Narrow" w:cs="Arial"/>
          <w:sz w:val="22"/>
          <w:szCs w:val="22"/>
          <w:lang w:val="es-ES" w:eastAsia="es-ES"/>
        </w:rPr>
        <w:t>”. Toda vez que la confidencialidad será evaluada oportunamente. Ello, para que, de conformidad con lo dispuesto por el artículo 26 del Decreto Legislativo 807, presente sus descargos en un plazo no</w:t>
      </w:r>
      <w:r w:rsidR="00A84D46" w:rsidRPr="00E902D0">
        <w:rPr>
          <w:rFonts w:ascii="Arial Narrow" w:hAnsi="Arial Narrow" w:cs="Arial"/>
          <w:sz w:val="22"/>
          <w:szCs w:val="22"/>
          <w:lang w:val="es-ES" w:eastAsia="es-ES"/>
        </w:rPr>
        <w:t xml:space="preserve"> mayor de cinco (5) días hábiles contado desde el día siguiente de la notificación de la presente resolución, vencido el cual, </w:t>
      </w:r>
      <w:r w:rsidR="00AB094E" w:rsidRPr="00E902D0">
        <w:rPr>
          <w:rFonts w:ascii="Arial Narrow" w:hAnsi="Arial Narrow" w:cs="Arial"/>
          <w:sz w:val="22"/>
          <w:szCs w:val="22"/>
          <w:lang w:val="es-ES" w:eastAsia="es-ES"/>
        </w:rPr>
        <w:t>la</w:t>
      </w:r>
      <w:r w:rsidR="00A84D46" w:rsidRPr="00E902D0">
        <w:rPr>
          <w:rFonts w:ascii="Arial Narrow" w:hAnsi="Arial Narrow" w:cs="Arial"/>
          <w:sz w:val="22"/>
          <w:szCs w:val="22"/>
          <w:lang w:val="es-ES" w:eastAsia="es-ES"/>
        </w:rPr>
        <w:t xml:space="preserve"> Secretari</w:t>
      </w:r>
      <w:r w:rsidR="00AB094E" w:rsidRPr="00E902D0">
        <w:rPr>
          <w:rFonts w:ascii="Arial Narrow" w:hAnsi="Arial Narrow" w:cs="Arial"/>
          <w:sz w:val="22"/>
          <w:szCs w:val="22"/>
          <w:lang w:val="es-ES" w:eastAsia="es-ES"/>
        </w:rPr>
        <w:t>a</w:t>
      </w:r>
      <w:r w:rsidR="00A84D46" w:rsidRPr="00E902D0">
        <w:rPr>
          <w:rFonts w:ascii="Arial Narrow" w:hAnsi="Arial Narrow" w:cs="Arial"/>
          <w:sz w:val="22"/>
          <w:szCs w:val="22"/>
          <w:lang w:val="es-ES" w:eastAsia="es-ES"/>
        </w:rPr>
        <w:t xml:space="preserve"> Técnic</w:t>
      </w:r>
      <w:r w:rsidR="00AB094E" w:rsidRPr="00E902D0">
        <w:rPr>
          <w:rFonts w:ascii="Arial Narrow" w:hAnsi="Arial Narrow" w:cs="Arial"/>
          <w:sz w:val="22"/>
          <w:szCs w:val="22"/>
          <w:lang w:val="es-ES" w:eastAsia="es-ES"/>
        </w:rPr>
        <w:t>a</w:t>
      </w:r>
      <w:r w:rsidR="00A84D46" w:rsidRPr="00E902D0">
        <w:rPr>
          <w:rFonts w:ascii="Arial Narrow" w:hAnsi="Arial Narrow" w:cs="Arial"/>
          <w:sz w:val="22"/>
          <w:szCs w:val="22"/>
          <w:lang w:val="es-ES" w:eastAsia="es-ES"/>
        </w:rPr>
        <w:t xml:space="preserve"> declarará en rebeldía al denunciado que no lo hubiera presentado. Debe precisarse que de conformidad con lo establecido por el numeral 233.1 del artículo 233 del Texto Único Ordenado de la Ley 27444, Ley del Procedimiento Administrativo General, las alegaciones y los hechos relevantes de la reclamación, salvo que hayan sido específicamente negadas en la contestación, se tendrán por aceptadas o </w:t>
      </w:r>
      <w:r w:rsidR="000B70D3" w:rsidRPr="000B70D3">
        <w:rPr>
          <w:rFonts w:ascii="Arial Narrow" w:hAnsi="Arial Narrow" w:cs="Arial"/>
          <w:sz w:val="22"/>
          <w:szCs w:val="22"/>
          <w:lang w:val="es-ES" w:eastAsia="es-ES"/>
        </w:rPr>
        <w:t xml:space="preserve">merituadas </w:t>
      </w:r>
      <w:r w:rsidR="00A84D46" w:rsidRPr="00E902D0">
        <w:rPr>
          <w:rFonts w:ascii="Arial Narrow" w:hAnsi="Arial Narrow" w:cs="Arial"/>
          <w:sz w:val="22"/>
          <w:szCs w:val="22"/>
          <w:lang w:val="es-ES" w:eastAsia="es-ES"/>
        </w:rPr>
        <w:t>como ciertas</w:t>
      </w:r>
      <w:r w:rsidR="00A84D46" w:rsidRPr="00E902D0">
        <w:rPr>
          <w:rFonts w:ascii="Arial Narrow" w:hAnsi="Arial Narrow"/>
          <w:sz w:val="22"/>
          <w:szCs w:val="22"/>
          <w:vertAlign w:val="superscript"/>
        </w:rPr>
        <w:footnoteReference w:id="12"/>
      </w:r>
      <w:r w:rsidR="00A84D46" w:rsidRPr="00E902D0">
        <w:rPr>
          <w:rFonts w:ascii="Arial Narrow" w:hAnsi="Arial Narrow" w:cs="Arial"/>
          <w:sz w:val="22"/>
          <w:szCs w:val="22"/>
          <w:vertAlign w:val="superscript"/>
          <w:lang w:val="es-ES" w:eastAsia="es-ES"/>
        </w:rPr>
        <w:t>.</w:t>
      </w:r>
    </w:p>
    <w:p w14:paraId="2E1B770C" w14:textId="77777777" w:rsidR="00A84D46" w:rsidRPr="00E902D0" w:rsidRDefault="00A84D46" w:rsidP="00755BD4">
      <w:pPr>
        <w:spacing w:line="276" w:lineRule="auto"/>
        <w:jc w:val="both"/>
        <w:rPr>
          <w:rFonts w:ascii="Arial Narrow" w:hAnsi="Arial Narrow" w:cs="Arial"/>
          <w:b/>
          <w:bCs/>
          <w:spacing w:val="-2"/>
          <w:sz w:val="22"/>
          <w:szCs w:val="22"/>
          <w:lang w:eastAsia="es-ES"/>
        </w:rPr>
      </w:pPr>
    </w:p>
    <w:p w14:paraId="5D99DE99" w14:textId="7F5D32BF" w:rsidR="00294A2E" w:rsidRPr="00E902D0" w:rsidRDefault="00A84D46" w:rsidP="00755BD4">
      <w:pPr>
        <w:spacing w:line="276" w:lineRule="auto"/>
        <w:jc w:val="both"/>
        <w:rPr>
          <w:rFonts w:ascii="Arial Narrow" w:hAnsi="Arial Narrow" w:cs="Arial"/>
          <w:sz w:val="22"/>
          <w:szCs w:val="22"/>
          <w:lang w:val="es-ES" w:eastAsia="es-ES"/>
        </w:rPr>
      </w:pPr>
      <w:r w:rsidRPr="00E902D0">
        <w:rPr>
          <w:rFonts w:ascii="Arial Narrow" w:hAnsi="Arial Narrow" w:cs="Arial"/>
          <w:b/>
          <w:bCs/>
          <w:spacing w:val="-2"/>
          <w:sz w:val="22"/>
          <w:szCs w:val="22"/>
          <w:lang w:eastAsia="es-ES"/>
        </w:rPr>
        <w:t>SEXTO</w:t>
      </w:r>
      <w:r w:rsidRPr="00E902D0">
        <w:rPr>
          <w:rFonts w:ascii="Arial Narrow" w:hAnsi="Arial Narrow" w:cs="Arial"/>
          <w:bCs/>
          <w:sz w:val="22"/>
          <w:szCs w:val="22"/>
          <w:lang w:val="es-ES" w:eastAsia="es-ES"/>
        </w:rPr>
        <w:t>:</w:t>
      </w:r>
      <w:r w:rsidRPr="00E902D0">
        <w:rPr>
          <w:rFonts w:ascii="Arial Narrow" w:hAnsi="Arial Narrow" w:cs="Arial"/>
          <w:b/>
          <w:bCs/>
          <w:sz w:val="22"/>
          <w:szCs w:val="22"/>
          <w:lang w:val="es-ES" w:eastAsia="es-ES"/>
        </w:rPr>
        <w:t xml:space="preserve"> </w:t>
      </w:r>
      <w:r w:rsidRPr="00E902D0">
        <w:rPr>
          <w:rFonts w:ascii="Arial Narrow" w:hAnsi="Arial Narrow" w:cs="Arial"/>
          <w:sz w:val="22"/>
          <w:szCs w:val="22"/>
          <w:lang w:val="es-ES" w:eastAsia="es-ES"/>
        </w:rPr>
        <w:t xml:space="preserve">requerir </w:t>
      </w:r>
      <w:r w:rsidR="00294A2E" w:rsidRPr="00E902D0">
        <w:rPr>
          <w:rFonts w:ascii="Arial Narrow" w:hAnsi="Arial Narrow" w:cs="Arial"/>
          <w:sz w:val="22"/>
          <w:szCs w:val="22"/>
          <w:lang w:val="es-ES" w:eastAsia="es-ES"/>
        </w:rPr>
        <w:t xml:space="preserve">a </w:t>
      </w:r>
      <w:r w:rsidR="00CF1647" w:rsidRPr="00CF1647">
        <w:rPr>
          <w:rFonts w:ascii="Arial Narrow" w:eastAsia="Arial Narrow" w:hAnsi="Arial Narrow" w:cs="Arial Narrow"/>
          <w:bCs/>
          <w:sz w:val="22"/>
          <w:szCs w:val="22"/>
        </w:rPr>
        <w:t>Mapfre Perú Compañía de Seguros y Reaseguros S.A.</w:t>
      </w:r>
      <w:r w:rsidR="007E5A55" w:rsidRPr="00E902D0">
        <w:rPr>
          <w:rStyle w:val="normaltextrun"/>
          <w:rFonts w:ascii="Arial Narrow" w:hAnsi="Arial Narrow"/>
          <w:sz w:val="22"/>
          <w:szCs w:val="22"/>
          <w:shd w:val="clear" w:color="auto" w:fill="FFFFFF"/>
        </w:rPr>
        <w:t>,</w:t>
      </w:r>
      <w:r w:rsidR="00294A2E" w:rsidRPr="00E902D0">
        <w:rPr>
          <w:rFonts w:ascii="Arial Narrow" w:hAnsi="Arial Narrow" w:cs="Arial"/>
          <w:sz w:val="22"/>
          <w:szCs w:val="22"/>
          <w:lang w:val="es-ES" w:eastAsia="es-ES"/>
        </w:rPr>
        <w:t xml:space="preserve"> </w:t>
      </w:r>
      <w:r w:rsidRPr="00E902D0">
        <w:rPr>
          <w:rFonts w:ascii="Arial Narrow" w:hAnsi="Arial Narrow" w:cs="Arial"/>
          <w:sz w:val="22"/>
          <w:szCs w:val="22"/>
          <w:lang w:val="es-ES" w:eastAsia="es-ES"/>
        </w:rPr>
        <w:t>que, en un plazo no mayor de cinco (5) días hábiles contado a partir del día siguiente de la notificación de la presente resolución, cumpla con lo siguiente:</w:t>
      </w:r>
      <w:r w:rsidR="00D457D4" w:rsidRPr="00E902D0">
        <w:rPr>
          <w:rFonts w:ascii="Arial Narrow" w:hAnsi="Arial Narrow" w:cs="Arial"/>
          <w:sz w:val="22"/>
          <w:szCs w:val="22"/>
          <w:lang w:val="es-ES" w:eastAsia="es-ES"/>
        </w:rPr>
        <w:t xml:space="preserve"> </w:t>
      </w:r>
      <w:r w:rsidR="002C671E" w:rsidRPr="002C671E">
        <w:rPr>
          <w:rFonts w:ascii="Arial Narrow" w:hAnsi="Arial Narrow" w:cs="Arial"/>
          <w:sz w:val="22"/>
          <w:szCs w:val="22"/>
          <w:lang w:val="es-ES" w:eastAsia="es-ES"/>
        </w:rPr>
        <w:t>(i) presentar una copia completa, legible y debidamente suscrita de la Póliza 3012400017459 del Seguro Vehicular materia de denuncia, así como el cargo de remisión de la póliza; (ii) presentar los medios probatorios que justifiquen la negativa de otorgar al denunciante la cobertura de la Póliza 3012400017459, y, (iii) presentar todas las comunicaciones cursadas con el denunciante en virtud del hecho materia de denuncia</w:t>
      </w:r>
      <w:r w:rsidR="00294A2E" w:rsidRPr="002C671E">
        <w:rPr>
          <w:rFonts w:ascii="Arial Narrow" w:eastAsia="Arial Narrow" w:hAnsi="Arial Narrow" w:cs="Arial Narrow"/>
          <w:sz w:val="22"/>
          <w:szCs w:val="22"/>
        </w:rPr>
        <w:t>.</w:t>
      </w:r>
      <w:r w:rsidR="00294A2E" w:rsidRPr="00E902D0">
        <w:rPr>
          <w:rFonts w:ascii="Arial Narrow" w:eastAsia="Arial Narrow" w:hAnsi="Arial Narrow" w:cs="Arial Narrow"/>
          <w:sz w:val="22"/>
          <w:szCs w:val="22"/>
        </w:rPr>
        <w:t xml:space="preserve"> </w:t>
      </w:r>
    </w:p>
    <w:p w14:paraId="2D029D1F" w14:textId="77777777" w:rsidR="00D457D4" w:rsidRPr="00E902D0" w:rsidRDefault="00D457D4" w:rsidP="00755BD4">
      <w:pPr>
        <w:spacing w:line="276" w:lineRule="auto"/>
        <w:jc w:val="both"/>
        <w:rPr>
          <w:rFonts w:ascii="Arial Narrow" w:hAnsi="Arial Narrow" w:cs="Arial"/>
          <w:b/>
          <w:bCs/>
          <w:spacing w:val="-2"/>
          <w:sz w:val="22"/>
          <w:szCs w:val="22"/>
          <w:lang w:eastAsia="es-ES"/>
        </w:rPr>
      </w:pPr>
    </w:p>
    <w:p w14:paraId="5852701F" w14:textId="7C96FAE5" w:rsidR="00D457D4" w:rsidRPr="00E902D0" w:rsidRDefault="007E5A55" w:rsidP="00755BD4">
      <w:pPr>
        <w:spacing w:line="276" w:lineRule="auto"/>
        <w:jc w:val="both"/>
        <w:rPr>
          <w:rFonts w:ascii="Arial Narrow" w:hAnsi="Arial Narrow" w:cs="Arial"/>
          <w:sz w:val="22"/>
          <w:szCs w:val="22"/>
          <w:lang w:val="es-ES" w:eastAsia="es-ES"/>
        </w:rPr>
      </w:pPr>
      <w:r w:rsidRPr="007E2CAA">
        <w:rPr>
          <w:rFonts w:ascii="Arial Narrow" w:hAnsi="Arial Narrow" w:cs="Arial"/>
          <w:b/>
          <w:bCs/>
          <w:spacing w:val="-2"/>
          <w:sz w:val="22"/>
          <w:szCs w:val="22"/>
          <w:lang w:eastAsia="es-ES"/>
        </w:rPr>
        <w:t>SETIMO</w:t>
      </w:r>
      <w:r w:rsidR="00D457D4" w:rsidRPr="007E2CAA">
        <w:rPr>
          <w:rFonts w:ascii="Arial Narrow" w:hAnsi="Arial Narrow" w:cs="Arial"/>
          <w:bCs/>
          <w:sz w:val="22"/>
          <w:szCs w:val="22"/>
          <w:lang w:val="es-ES" w:eastAsia="es-ES"/>
        </w:rPr>
        <w:t>:</w:t>
      </w:r>
      <w:r w:rsidR="00D457D4" w:rsidRPr="007E2CAA">
        <w:rPr>
          <w:rFonts w:ascii="Arial Narrow" w:hAnsi="Arial Narrow" w:cs="Arial"/>
          <w:b/>
          <w:bCs/>
          <w:sz w:val="22"/>
          <w:szCs w:val="22"/>
          <w:lang w:val="es-ES" w:eastAsia="es-ES"/>
        </w:rPr>
        <w:t xml:space="preserve"> </w:t>
      </w:r>
      <w:r w:rsidR="00D457D4" w:rsidRPr="007E2CAA">
        <w:rPr>
          <w:rFonts w:ascii="Arial Narrow" w:hAnsi="Arial Narrow" w:cs="Arial"/>
          <w:sz w:val="22"/>
          <w:szCs w:val="22"/>
          <w:lang w:val="es-ES" w:eastAsia="es-ES"/>
        </w:rPr>
        <w:t xml:space="preserve">requerir a </w:t>
      </w:r>
      <w:r w:rsidR="00CF1647" w:rsidRPr="007E2CAA">
        <w:rPr>
          <w:rFonts w:ascii="Arial Narrow" w:eastAsia="Arial Narrow" w:hAnsi="Arial Narrow" w:cs="Arial Narrow"/>
          <w:bCs/>
          <w:sz w:val="22"/>
          <w:szCs w:val="22"/>
        </w:rPr>
        <w:t>Autonort Cajamarca S.A.C.</w:t>
      </w:r>
      <w:r w:rsidR="00D457D4" w:rsidRPr="007E2CAA">
        <w:rPr>
          <w:rStyle w:val="normaltextrun"/>
          <w:rFonts w:ascii="Arial Narrow" w:hAnsi="Arial Narrow"/>
          <w:sz w:val="22"/>
          <w:szCs w:val="22"/>
          <w:shd w:val="clear" w:color="auto" w:fill="FFFFFF"/>
        </w:rPr>
        <w:t xml:space="preserve">, </w:t>
      </w:r>
      <w:r w:rsidR="00D457D4" w:rsidRPr="007E2CAA">
        <w:rPr>
          <w:rFonts w:ascii="Arial Narrow" w:hAnsi="Arial Narrow" w:cs="Arial"/>
          <w:sz w:val="22"/>
          <w:szCs w:val="22"/>
          <w:lang w:val="es-ES" w:eastAsia="es-ES"/>
        </w:rPr>
        <w:t xml:space="preserve">que, en un plazo no mayor de cinco (5) días hábiles contado a partir del día siguiente de la notificación de la presente resolución, </w:t>
      </w:r>
      <w:r w:rsidR="002B6B18" w:rsidRPr="007E2CAA">
        <w:rPr>
          <w:rFonts w:ascii="Arial Narrow" w:hAnsi="Arial Narrow" w:cs="Arial"/>
          <w:sz w:val="22"/>
          <w:szCs w:val="22"/>
          <w:lang w:val="es-ES" w:eastAsia="es-ES"/>
        </w:rPr>
        <w:t>cumpla con</w:t>
      </w:r>
      <w:r w:rsidR="007E2CAA" w:rsidRPr="007E2CAA">
        <w:rPr>
          <w:rFonts w:ascii="Arial Narrow" w:hAnsi="Arial Narrow" w:cs="Arial"/>
          <w:sz w:val="22"/>
          <w:szCs w:val="22"/>
          <w:lang w:val="es-ES" w:eastAsia="es-ES"/>
        </w:rPr>
        <w:t xml:space="preserve"> presentar los medios probatorios que acrediten que realizó un adecuado análisis de evaluación del vehículo asegurado con Placa de Rodaje M8D-709</w:t>
      </w:r>
      <w:r w:rsidRPr="007E2CAA">
        <w:rPr>
          <w:rFonts w:ascii="Arial Narrow" w:eastAsia="Arial Narrow" w:hAnsi="Arial Narrow" w:cs="Arial Narrow"/>
          <w:sz w:val="22"/>
          <w:szCs w:val="22"/>
        </w:rPr>
        <w:t>.</w:t>
      </w:r>
      <w:r w:rsidRPr="00E902D0">
        <w:rPr>
          <w:rFonts w:ascii="Arial Narrow" w:eastAsia="Arial Narrow" w:hAnsi="Arial Narrow" w:cs="Arial Narrow"/>
          <w:sz w:val="22"/>
          <w:szCs w:val="22"/>
        </w:rPr>
        <w:t xml:space="preserve"> </w:t>
      </w:r>
      <w:r w:rsidR="00E6053D" w:rsidRPr="00E902D0">
        <w:rPr>
          <w:rFonts w:ascii="Arial Narrow" w:eastAsia="Arial Narrow" w:hAnsi="Arial Narrow" w:cs="Arial Narrow"/>
          <w:sz w:val="22"/>
          <w:szCs w:val="22"/>
        </w:rPr>
        <w:t xml:space="preserve"> </w:t>
      </w:r>
    </w:p>
    <w:p w14:paraId="42601899" w14:textId="77777777" w:rsidR="00A67DAD" w:rsidRPr="00E902D0" w:rsidRDefault="00A67DAD" w:rsidP="00755BD4">
      <w:pPr>
        <w:pBdr>
          <w:top w:val="nil"/>
          <w:left w:val="nil"/>
          <w:bottom w:val="nil"/>
          <w:right w:val="nil"/>
          <w:between w:val="nil"/>
        </w:pBdr>
        <w:spacing w:line="276" w:lineRule="auto"/>
        <w:jc w:val="both"/>
        <w:rPr>
          <w:rFonts w:ascii="Arial Narrow" w:eastAsia="Arial Narrow" w:hAnsi="Arial Narrow" w:cs="Arial Narrow"/>
          <w:sz w:val="22"/>
          <w:szCs w:val="22"/>
        </w:rPr>
      </w:pPr>
      <w:bookmarkStart w:id="8" w:name="_Hlk136949693"/>
    </w:p>
    <w:p w14:paraId="7B9C8AF5" w14:textId="34174BDB" w:rsidR="00A67DAD" w:rsidRPr="00E902D0" w:rsidRDefault="007E5A55" w:rsidP="00755BD4">
      <w:pPr>
        <w:pBdr>
          <w:top w:val="nil"/>
          <w:left w:val="nil"/>
          <w:bottom w:val="nil"/>
          <w:right w:val="nil"/>
          <w:between w:val="nil"/>
        </w:pBdr>
        <w:spacing w:line="276" w:lineRule="auto"/>
        <w:jc w:val="both"/>
        <w:rPr>
          <w:rFonts w:ascii="Arial Narrow" w:eastAsia="Arial Narrow" w:hAnsi="Arial Narrow" w:cs="Arial Narrow"/>
          <w:sz w:val="22"/>
          <w:szCs w:val="22"/>
        </w:rPr>
      </w:pPr>
      <w:r w:rsidRPr="00E902D0">
        <w:rPr>
          <w:rFonts w:ascii="Arial Narrow" w:eastAsia="Arial Narrow" w:hAnsi="Arial Narrow" w:cs="Arial Narrow"/>
          <w:b/>
          <w:bCs/>
          <w:sz w:val="22"/>
          <w:szCs w:val="22"/>
        </w:rPr>
        <w:t>OCTAVO</w:t>
      </w:r>
      <w:r w:rsidR="00A67DAD" w:rsidRPr="00E902D0">
        <w:rPr>
          <w:rFonts w:ascii="Arial Narrow" w:eastAsia="Arial Narrow" w:hAnsi="Arial Narrow" w:cs="Arial Narrow"/>
          <w:b/>
          <w:bCs/>
          <w:sz w:val="22"/>
          <w:szCs w:val="22"/>
        </w:rPr>
        <w:t xml:space="preserve">: </w:t>
      </w:r>
      <w:r w:rsidR="00A67DAD" w:rsidRPr="00E902D0">
        <w:rPr>
          <w:rFonts w:ascii="Arial Narrow" w:eastAsia="Arial Narrow" w:hAnsi="Arial Narrow" w:cs="Arial Narrow"/>
          <w:sz w:val="22"/>
          <w:szCs w:val="22"/>
        </w:rPr>
        <w:t>informar a las partes que el artículo 110</w:t>
      </w:r>
      <w:r w:rsidR="00982687" w:rsidRPr="00E902D0">
        <w:rPr>
          <w:rFonts w:ascii="Arial Narrow" w:hAnsi="Arial Narrow"/>
          <w:sz w:val="22"/>
          <w:szCs w:val="22"/>
        </w:rPr>
        <w:t/>
      </w:r>
      <w:r w:rsidR="00A67DAD" w:rsidRPr="00E902D0">
        <w:rPr>
          <w:rFonts w:ascii="Arial Narrow" w:eastAsia="Arial Narrow" w:hAnsi="Arial Narrow" w:cs="Arial Narrow"/>
          <w:sz w:val="22"/>
          <w:szCs w:val="22"/>
        </w:rPr>
        <w:t xml:space="preserve"> de la Ley 29571, Código de Protección y Defensa del </w:t>
      </w:r>
      <w:r w:rsidR="00A67DAD" w:rsidRPr="00E902D0">
        <w:rPr>
          <w:rFonts w:ascii="Arial Narrow" w:hAnsi="Arial Narrow" w:cs="Arial Narrow"/>
          <w:sz w:val="22"/>
          <w:szCs w:val="22"/>
        </w:rPr>
        <w:t>Consumidor</w:t>
      </w:r>
      <w:r w:rsidR="00A67DAD" w:rsidRPr="00E902D0">
        <w:rPr>
          <w:rFonts w:ascii="Arial Narrow" w:hAnsi="Arial Narrow"/>
          <w:sz w:val="22"/>
          <w:szCs w:val="22"/>
          <w:vertAlign w:val="superscript"/>
        </w:rPr>
        <w:footnoteReference w:id="13"/>
      </w:r>
      <w:r w:rsidR="00A67DAD" w:rsidRPr="00E902D0">
        <w:rPr>
          <w:rFonts w:ascii="Arial Narrow" w:eastAsia="Arial Narrow" w:hAnsi="Arial Narrow" w:cs="Arial Narrow"/>
          <w:sz w:val="22"/>
          <w:szCs w:val="22"/>
        </w:rPr>
        <w:t xml:space="preserve">, faculta a la Comisión a calificar las infracciones de la referida norma como leves, graves </w:t>
      </w:r>
      <w:r w:rsidR="00A67DAD" w:rsidRPr="00E902D0">
        <w:rPr>
          <w:rFonts w:ascii="Arial Narrow" w:eastAsia="Arial Narrow" w:hAnsi="Arial Narrow" w:cs="Arial Narrow"/>
          <w:sz w:val="22"/>
          <w:szCs w:val="22"/>
        </w:rPr>
        <w:lastRenderedPageBreak/>
        <w:t>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00982687" w:rsidRPr="00E902D0">
        <w:rPr>
          <w:rFonts w:ascii="Arial Narrow" w:hAnsi="Arial Narrow"/>
          <w:sz w:val="22"/>
          <w:szCs w:val="22"/>
        </w:rPr>
        <w:t/>
      </w:r>
      <w:r w:rsidR="00A67DAD" w:rsidRPr="00E902D0">
        <w:rPr>
          <w:rFonts w:ascii="Arial Narrow" w:eastAsia="Arial Narrow" w:hAnsi="Arial Narrow" w:cs="Arial Narrow"/>
          <w:sz w:val="22"/>
          <w:szCs w:val="22"/>
        </w:rPr>
        <w:t>, 115</w:t>
      </w:r>
      <w:r w:rsidR="00982687" w:rsidRPr="00E902D0">
        <w:rPr>
          <w:rFonts w:ascii="Arial Narrow" w:hAnsi="Arial Narrow"/>
          <w:sz w:val="22"/>
          <w:szCs w:val="22"/>
        </w:rPr>
        <w:t/>
      </w:r>
      <w:r w:rsidR="00A67DAD" w:rsidRPr="00E902D0">
        <w:rPr>
          <w:rFonts w:ascii="Arial Narrow" w:eastAsia="Arial Narrow" w:hAnsi="Arial Narrow" w:cs="Arial Narrow"/>
          <w:sz w:val="22"/>
          <w:szCs w:val="22"/>
        </w:rPr>
        <w:t xml:space="preserve"> y 116</w:t>
      </w:r>
      <w:r w:rsidR="00982687" w:rsidRPr="00E902D0">
        <w:rPr>
          <w:rFonts w:ascii="Arial Narrow" w:hAnsi="Arial Narrow"/>
          <w:sz w:val="22"/>
          <w:szCs w:val="22"/>
        </w:rPr>
        <w:t/>
      </w:r>
      <w:r w:rsidR="00A67DAD" w:rsidRPr="00E902D0">
        <w:rPr>
          <w:rFonts w:ascii="Arial Narrow" w:eastAsia="Arial Narrow" w:hAnsi="Arial Narrow" w:cs="Arial Narrow"/>
          <w:sz w:val="22"/>
          <w:szCs w:val="22"/>
        </w:rPr>
        <w:t xml:space="preserve"> de la referida norma</w:t>
      </w:r>
      <w:r w:rsidR="00A67DAD" w:rsidRPr="00E902D0">
        <w:rPr>
          <w:rStyle w:val="Refdenotaalpie"/>
          <w:rFonts w:ascii="Arial Narrow" w:eastAsia="Arial Narrow" w:hAnsi="Arial Narrow" w:cs="Arial Narrow"/>
          <w:sz w:val="22"/>
          <w:szCs w:val="22"/>
        </w:rPr>
        <w:footnoteReference w:id="14"/>
      </w:r>
      <w:r w:rsidR="00A67DAD" w:rsidRPr="00E902D0">
        <w:rPr>
          <w:rFonts w:ascii="Arial Narrow" w:eastAsia="Arial Narrow" w:hAnsi="Arial Narrow" w:cs="Arial Narrow"/>
          <w:sz w:val="22"/>
          <w:szCs w:val="22"/>
        </w:rPr>
        <w:t>.</w:t>
      </w:r>
    </w:p>
    <w:p w14:paraId="3F8BCFFE" w14:textId="7CC5F1D0" w:rsidR="00A67DAD" w:rsidRPr="00E902D0" w:rsidRDefault="00A67DAD" w:rsidP="00755BD4">
      <w:pPr>
        <w:spacing w:line="276" w:lineRule="auto"/>
        <w:jc w:val="both"/>
        <w:rPr>
          <w:rFonts w:ascii="Arial Narrow" w:hAnsi="Arial Narrow" w:cs="Arial"/>
          <w:spacing w:val="-2"/>
          <w:sz w:val="22"/>
          <w:szCs w:val="22"/>
        </w:rPr>
      </w:pPr>
      <w:bookmarkStart w:id="10" w:name="_Hlk136948310"/>
      <w:r w:rsidRPr="00E902D0">
        <w:rPr>
          <w:rFonts w:ascii="Arial Narrow" w:eastAsia="Arial Narrow" w:hAnsi="Arial Narrow" w:cs="Arial"/>
          <w:sz w:val="22"/>
          <w:szCs w:val="22"/>
        </w:rPr>
        <w:lastRenderedPageBreak/>
        <w:t>Asimismo, se considera circunstancias atenuantes para la graduación de la sanción, el allanamiento de la denuncia o el reconocimiento de las pretensiones en ella contenidas, de acuerdo al artículo 112</w:t>
      </w:r>
      <w:r w:rsidR="00982687" w:rsidRPr="00E902D0">
        <w:rPr>
          <w:rFonts w:ascii="Arial Narrow" w:hAnsi="Arial Narrow"/>
          <w:sz w:val="22"/>
          <w:szCs w:val="22"/>
        </w:rPr>
        <w:t/>
      </w:r>
      <w:r w:rsidRPr="00E902D0">
        <w:rPr>
          <w:rFonts w:ascii="Arial Narrow" w:eastAsia="Arial Narrow" w:hAnsi="Arial Narrow" w:cs="Arial"/>
          <w:sz w:val="22"/>
          <w:szCs w:val="22"/>
        </w:rPr>
        <w:t xml:space="preserve"> del Código</w:t>
      </w:r>
      <w:r w:rsidRPr="00E902D0">
        <w:rPr>
          <w:rFonts w:ascii="Arial Narrow" w:eastAsia="Arial Narrow" w:hAnsi="Arial Narrow" w:cs="Arial"/>
          <w:sz w:val="22"/>
          <w:szCs w:val="22"/>
          <w:vertAlign w:val="superscript"/>
        </w:rPr>
        <w:footnoteReference w:id="15"/>
      </w:r>
      <w:r w:rsidRPr="00E902D0">
        <w:rPr>
          <w:rFonts w:ascii="Arial Narrow" w:eastAsia="Arial Narrow" w:hAnsi="Arial Narrow" w:cs="Arial"/>
          <w:sz w:val="22"/>
          <w:szCs w:val="22"/>
        </w:rPr>
        <w:t>.</w:t>
      </w:r>
    </w:p>
    <w:bookmarkEnd w:id="10"/>
    <w:p w14:paraId="71B707D5" w14:textId="77777777" w:rsidR="00A67DAD" w:rsidRPr="00E902D0" w:rsidRDefault="00A67DAD" w:rsidP="00755BD4">
      <w:pPr>
        <w:shd w:val="clear" w:color="auto" w:fill="FFFFFF" w:themeFill="background1"/>
        <w:spacing w:line="276" w:lineRule="auto"/>
        <w:jc w:val="both"/>
        <w:rPr>
          <w:rFonts w:ascii="Arial Narrow" w:eastAsia="Arial Narrow" w:hAnsi="Arial Narrow" w:cs="Arial Narrow"/>
          <w:b/>
          <w:bCs/>
          <w:sz w:val="22"/>
          <w:szCs w:val="22"/>
        </w:rPr>
      </w:pPr>
    </w:p>
    <w:p w14:paraId="15B457F0" w14:textId="62D4C06D" w:rsidR="00A67DAD" w:rsidRPr="00E902D0" w:rsidRDefault="007E5A55" w:rsidP="00755BD4">
      <w:pPr>
        <w:shd w:val="clear" w:color="auto" w:fill="FFFFFF" w:themeFill="background1"/>
        <w:spacing w:line="276" w:lineRule="auto"/>
        <w:jc w:val="both"/>
        <w:rPr>
          <w:rFonts w:ascii="Arial Narrow" w:eastAsia="Arial Narrow" w:hAnsi="Arial Narrow" w:cs="Arial Narrow"/>
          <w:sz w:val="22"/>
          <w:szCs w:val="22"/>
        </w:rPr>
      </w:pPr>
      <w:r w:rsidRPr="00E902D0">
        <w:rPr>
          <w:rFonts w:ascii="Arial Narrow" w:eastAsia="Arial Narrow" w:hAnsi="Arial Narrow" w:cs="Arial Narrow"/>
          <w:b/>
          <w:bCs/>
          <w:sz w:val="22"/>
          <w:szCs w:val="22"/>
        </w:rPr>
        <w:t>NOVENO</w:t>
      </w:r>
      <w:r w:rsidR="00A67DAD" w:rsidRPr="00E902D0">
        <w:rPr>
          <w:rFonts w:ascii="Arial Narrow" w:eastAsia="Arial Narrow" w:hAnsi="Arial Narrow" w:cs="Arial Narrow"/>
          <w:b/>
          <w:bCs/>
          <w:sz w:val="22"/>
          <w:szCs w:val="22"/>
        </w:rPr>
        <w:t>:</w:t>
      </w:r>
      <w:r w:rsidR="00A67DAD" w:rsidRPr="00E902D0">
        <w:rPr>
          <w:rFonts w:ascii="Arial Narrow" w:eastAsia="Arial Narrow" w:hAnsi="Arial Narrow" w:cs="Arial Narrow"/>
          <w:sz w:val="22"/>
          <w:szCs w:val="22"/>
        </w:rPr>
        <w:t xml:space="preserve"> informar a las partes que conforme a lo establecido en el artículo 39 del </w:t>
      </w:r>
      <w:r w:rsidR="00A67DAD" w:rsidRPr="00E902D0">
        <w:rPr>
          <w:rFonts w:ascii="Arial Narrow" w:hAnsi="Arial Narrow" w:cs="Arial"/>
          <w:sz w:val="22"/>
          <w:szCs w:val="22"/>
          <w:lang w:eastAsia="es-ES"/>
        </w:rPr>
        <w:t>Decreto Legislativo 807</w:t>
      </w:r>
      <w:r w:rsidR="00A67DAD" w:rsidRPr="00E902D0">
        <w:rPr>
          <w:rFonts w:ascii="Arial Narrow" w:eastAsia="Arial Narrow" w:hAnsi="Arial Narrow" w:cs="Arial Narrow"/>
          <w:sz w:val="22"/>
          <w:szCs w:val="22"/>
        </w:rPr>
        <w:t>,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w:t>
      </w:r>
    </w:p>
    <w:p w14:paraId="429E58D8" w14:textId="77777777" w:rsidR="00A67DAD" w:rsidRPr="00E902D0" w:rsidRDefault="00A67DAD" w:rsidP="00755BD4">
      <w:pPr>
        <w:shd w:val="clear" w:color="auto" w:fill="FFFFFF"/>
        <w:spacing w:line="276" w:lineRule="auto"/>
        <w:jc w:val="both"/>
        <w:rPr>
          <w:rFonts w:ascii="Arial Narrow" w:eastAsia="Arial Narrow" w:hAnsi="Arial Narrow" w:cs="Arial Narrow"/>
          <w:sz w:val="22"/>
          <w:szCs w:val="22"/>
        </w:rPr>
      </w:pPr>
    </w:p>
    <w:p w14:paraId="4FC33B52" w14:textId="629464E4" w:rsidR="00A67DAD" w:rsidRPr="00FB1A46" w:rsidRDefault="007E5A55" w:rsidP="00755BD4">
      <w:pPr>
        <w:suppressAutoHyphens/>
        <w:spacing w:line="276" w:lineRule="auto"/>
        <w:jc w:val="both"/>
        <w:rPr>
          <w:rFonts w:ascii="Arial Narrow" w:hAnsi="Arial Narrow" w:cs="Arial"/>
          <w:sz w:val="22"/>
          <w:szCs w:val="22"/>
          <w:u w:val="single"/>
        </w:rPr>
      </w:pPr>
      <w:r w:rsidRPr="00E902D0">
        <w:rPr>
          <w:rFonts w:ascii="Arial Narrow" w:eastAsia="Arial Narrow" w:hAnsi="Arial Narrow" w:cs="Arial Narrow"/>
          <w:b/>
          <w:bCs/>
          <w:sz w:val="22"/>
          <w:szCs w:val="22"/>
        </w:rPr>
        <w:t>DÉCIMO</w:t>
      </w:r>
      <w:r w:rsidR="00A67DAD" w:rsidRPr="00E902D0">
        <w:rPr>
          <w:rFonts w:ascii="Arial Narrow" w:eastAsia="Arial Narrow" w:hAnsi="Arial Narrow" w:cs="Arial Narrow"/>
          <w:b/>
          <w:bCs/>
          <w:sz w:val="22"/>
          <w:szCs w:val="22"/>
        </w:rPr>
        <w:t xml:space="preserve">: </w:t>
      </w:r>
      <w:r w:rsidR="00A67DAD" w:rsidRPr="00E902D0">
        <w:rPr>
          <w:rFonts w:ascii="Arial Narrow" w:hAnsi="Arial Narrow" w:cs="Arial"/>
          <w:sz w:val="22"/>
          <w:szCs w:val="22"/>
        </w:rPr>
        <w:t>comunicar a las partes que, de acuerdo a lo señalado por el artículo 29 del Decreto Legislativo 807</w:t>
      </w:r>
      <w:r w:rsidR="00A67DAD" w:rsidRPr="00E902D0">
        <w:rPr>
          <w:rStyle w:val="Refdenotaalpie"/>
          <w:rFonts w:ascii="Arial Narrow" w:hAnsi="Arial Narrow" w:cs="Arial"/>
          <w:sz w:val="22"/>
          <w:szCs w:val="22"/>
        </w:rPr>
        <w:footnoteReference w:id="16"/>
      </w:r>
      <w:r w:rsidR="00A67DAD" w:rsidRPr="00E902D0">
        <w:rPr>
          <w:rFonts w:ascii="Arial Narrow" w:hAnsi="Arial Narrow" w:cs="Arial"/>
          <w:sz w:val="22"/>
          <w:szCs w:val="22"/>
        </w:rPr>
        <w:t xml:space="preserve">, hasta antes de la emisión de la Resolución Final tienen la posibilidad de solicitar se les cite a una </w:t>
      </w:r>
      <w:r w:rsidR="00A67DAD" w:rsidRPr="00E902D0">
        <w:rPr>
          <w:rFonts w:ascii="Arial Narrow" w:hAnsi="Arial Narrow" w:cs="Arial"/>
          <w:sz w:val="22"/>
          <w:szCs w:val="22"/>
        </w:rPr>
        <w:lastRenderedPageBreak/>
        <w:t xml:space="preserve">audiencia de conciliación. En caso deleguen a favor de una tercera persona su actuación en la diligencia programada, esta deberá presentar un poder especial con firma legalizada ante Notario Público, donde conste </w:t>
      </w:r>
      <w:r w:rsidR="00A67DAD" w:rsidRPr="00E902D0">
        <w:rPr>
          <w:rFonts w:ascii="Arial Narrow" w:hAnsi="Arial Narrow" w:cs="Arial"/>
          <w:sz w:val="22"/>
          <w:szCs w:val="22"/>
          <w:u w:val="single"/>
        </w:rPr>
        <w:t xml:space="preserve">expresamente su facultad para </w:t>
      </w:r>
      <w:r w:rsidR="00A67DAD" w:rsidRPr="00FB1A46">
        <w:rPr>
          <w:rFonts w:ascii="Arial Narrow" w:hAnsi="Arial Narrow" w:cs="Arial"/>
          <w:sz w:val="22"/>
          <w:szCs w:val="22"/>
          <w:u w:val="single"/>
        </w:rPr>
        <w:t>asistir y conciliar en su representación</w:t>
      </w:r>
      <w:r w:rsidR="00A67DAD" w:rsidRPr="00FB1A46">
        <w:rPr>
          <w:rFonts w:ascii="Arial Narrow" w:hAnsi="Arial Narrow" w:cs="Arial"/>
          <w:bCs/>
          <w:sz w:val="22"/>
          <w:szCs w:val="22"/>
        </w:rPr>
        <w:t>.</w:t>
      </w:r>
      <w:r w:rsidR="00A67DAD" w:rsidRPr="00FB1A46">
        <w:rPr>
          <w:rFonts w:ascii="Arial Narrow" w:hAnsi="Arial Narrow" w:cs="Arial"/>
          <w:b/>
          <w:bCs/>
          <w:sz w:val="22"/>
          <w:szCs w:val="22"/>
        </w:rPr>
        <w:t xml:space="preserve"> </w:t>
      </w:r>
      <w:r w:rsidR="00A67DAD" w:rsidRPr="00FB1A46">
        <w:rPr>
          <w:rFonts w:ascii="Arial Narrow" w:hAnsi="Arial Narrow" w:cs="Arial"/>
          <w:sz w:val="22"/>
          <w:szCs w:val="22"/>
          <w:u w:val="single"/>
        </w:rPr>
        <w:t xml:space="preserve">Ello bajo apercibimiento de no realizar la audiencia de conciliación y levantar el acta de inasistencia correspondiente. </w:t>
      </w:r>
    </w:p>
    <w:p w14:paraId="0FC7A55D" w14:textId="77777777" w:rsidR="00A67DAD" w:rsidRPr="00FB1A46" w:rsidRDefault="00A67DAD" w:rsidP="00755BD4">
      <w:pPr>
        <w:shd w:val="clear" w:color="auto" w:fill="FFFFFF" w:themeFill="background1"/>
        <w:spacing w:line="276" w:lineRule="auto"/>
        <w:jc w:val="both"/>
        <w:rPr>
          <w:rFonts w:ascii="Arial Narrow" w:eastAsia="Arial Narrow" w:hAnsi="Arial Narrow" w:cs="Arial Narrow"/>
          <w:b/>
          <w:bCs/>
          <w:sz w:val="22"/>
          <w:szCs w:val="22"/>
        </w:rPr>
      </w:pPr>
    </w:p>
    <w:p w14:paraId="7DED8421" w14:textId="77777777" w:rsidR="00FB1A46" w:rsidRPr="00FB1A46" w:rsidRDefault="00167A06" w:rsidP="00755BD4">
      <w:pPr>
        <w:suppressAutoHyphens/>
        <w:spacing w:line="276" w:lineRule="auto"/>
        <w:jc w:val="both"/>
        <w:rPr>
          <w:rFonts w:ascii="Arial Narrow" w:hAnsi="Arial Narrow"/>
          <w:color w:val="000000"/>
          <w:sz w:val="22"/>
          <w:szCs w:val="22"/>
        </w:rPr>
      </w:pPr>
      <w:r w:rsidRPr="00FB1A46">
        <w:rPr>
          <w:rFonts w:ascii="Arial Narrow" w:eastAsia="Arial Narrow" w:hAnsi="Arial Narrow" w:cs="Arial Narrow"/>
          <w:b/>
          <w:bCs/>
          <w:sz w:val="22"/>
          <w:szCs w:val="22"/>
        </w:rPr>
        <w:t>DÉCIMO</w:t>
      </w:r>
      <w:r w:rsidR="007E5A55" w:rsidRPr="00FB1A46">
        <w:rPr>
          <w:rFonts w:ascii="Arial Narrow" w:eastAsia="Arial Narrow" w:hAnsi="Arial Narrow" w:cs="Arial Narrow"/>
          <w:b/>
          <w:bCs/>
          <w:sz w:val="22"/>
          <w:szCs w:val="22"/>
        </w:rPr>
        <w:t xml:space="preserve"> PRIMERO</w:t>
      </w:r>
      <w:r w:rsidR="00A67DAD" w:rsidRPr="00FB1A46">
        <w:rPr>
          <w:rFonts w:ascii="Arial Narrow" w:eastAsia="Arial Narrow" w:hAnsi="Arial Narrow" w:cs="Arial Narrow"/>
          <w:b/>
          <w:bCs/>
          <w:sz w:val="22"/>
          <w:szCs w:val="22"/>
        </w:rPr>
        <w:t xml:space="preserve">: </w:t>
      </w:r>
      <w:r w:rsidR="00A67DAD" w:rsidRPr="00FB1A46">
        <w:rPr>
          <w:rFonts w:ascii="Arial Narrow" w:eastAsia="Arial Narrow" w:hAnsi="Arial Narrow" w:cs="Arial Narrow"/>
          <w:sz w:val="22"/>
          <w:szCs w:val="22"/>
        </w:rPr>
        <w:t>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End w:id="8"/>
    </w:p>
    <w:p w14:paraId="1BF2E3CC" w14:textId="77777777" w:rsidR="00FB1A46" w:rsidRPr="00FB1A46" w:rsidRDefault="00FB1A46" w:rsidP="00755BD4">
      <w:pPr>
        <w:suppressAutoHyphens/>
        <w:spacing w:line="276" w:lineRule="auto"/>
        <w:jc w:val="both"/>
        <w:rPr>
          <w:rFonts w:ascii="Arial Narrow" w:hAnsi="Arial Narrow"/>
          <w:color w:val="000000"/>
          <w:sz w:val="22"/>
          <w:szCs w:val="22"/>
        </w:rPr>
      </w:pPr>
    </w:p>
    <w:p w14:paraId="5019BBAF" w14:textId="46BEF491" w:rsidR="00FB1A46" w:rsidRPr="00FB1A46" w:rsidRDefault="00FB1A46" w:rsidP="00755BD4">
      <w:pPr>
        <w:suppressAutoHyphens/>
        <w:spacing w:line="276" w:lineRule="auto"/>
        <w:jc w:val="both"/>
        <w:rPr>
          <w:rFonts w:ascii="Arial Narrow" w:hAnsi="Arial Narrow" w:cs="Arial"/>
          <w:sz w:val="22"/>
          <w:szCs w:val="22"/>
        </w:rPr>
      </w:pPr>
      <w:r w:rsidRPr="00FB1A46">
        <w:rPr>
          <w:rFonts w:ascii="Arial Narrow" w:eastAsia="Arial Narrow" w:hAnsi="Arial Narrow" w:cs="Arial Narrow"/>
          <w:b/>
          <w:bCs/>
          <w:sz w:val="22"/>
          <w:szCs w:val="22"/>
        </w:rPr>
        <w:t>DÉCIMO</w:t>
      </w:r>
      <w:r w:rsidR="000341D6">
        <w:rPr>
          <w:rFonts w:ascii="Arial Narrow" w:eastAsia="Arial Narrow" w:hAnsi="Arial Narrow" w:cs="Arial Narrow"/>
          <w:b/>
          <w:bCs/>
          <w:sz w:val="22"/>
          <w:szCs w:val="22"/>
        </w:rPr>
        <w:t xml:space="preserve"> SEGUNDO</w:t>
      </w:r>
      <w:r w:rsidRPr="00FB1A46">
        <w:rPr>
          <w:rFonts w:ascii="Arial Narrow" w:hAnsi="Arial Narrow" w:cs="Arial"/>
          <w:b/>
          <w:spacing w:val="-3"/>
          <w:sz w:val="22"/>
          <w:szCs w:val="22"/>
        </w:rPr>
        <w:t>:</w:t>
      </w:r>
      <w:r w:rsidRPr="00FB1A46">
        <w:rPr>
          <w:rFonts w:ascii="Arial Narrow" w:hAnsi="Arial Narrow" w:cs="Arial"/>
          <w:bCs/>
          <w:spacing w:val="-3"/>
          <w:sz w:val="22"/>
          <w:szCs w:val="22"/>
        </w:rPr>
        <w:t xml:space="preserve"> </w:t>
      </w:r>
      <w:r w:rsidRPr="003E50E2">
        <w:rPr>
          <w:rFonts w:ascii="Arial Narrow" w:hAnsi="Arial Narrow" w:cs="Arial"/>
          <w:bCs/>
          <w:spacing w:val="-3"/>
          <w:sz w:val="22"/>
          <w:szCs w:val="22"/>
        </w:rPr>
        <w:t xml:space="preserve">requerir a </w:t>
      </w:r>
      <w:r w:rsidR="003E50E2" w:rsidRPr="003E50E2">
        <w:rPr>
          <w:rFonts w:ascii="Arial Narrow" w:hAnsi="Arial Narrow" w:cs="Arial"/>
          <w:bCs/>
          <w:spacing w:val="-3"/>
          <w:sz w:val="22"/>
          <w:szCs w:val="22"/>
        </w:rPr>
        <w:t xml:space="preserve">Megaservicios J &amp; F S.A.C. </w:t>
      </w:r>
      <w:r w:rsidRPr="00770407">
        <w:rPr>
          <w:rFonts w:ascii="Arial Narrow" w:hAnsi="Arial Narrow"/>
          <w:color w:val="000000"/>
          <w:sz w:val="22"/>
          <w:szCs w:val="22"/>
        </w:rPr>
        <w:t>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w:t>
      </w:r>
      <w:r w:rsidRPr="00770407">
        <w:rPr>
          <w:rFonts w:ascii="Arial Narrow" w:hAnsi="Arial Narrow" w:cs="Segoe UI"/>
          <w:color w:val="000000"/>
          <w:sz w:val="22"/>
          <w:szCs w:val="22"/>
        </w:rPr>
        <w:t/>
      </w:r>
      <w:r w:rsidRPr="00FB1A46">
        <w:rPr>
          <w:rFonts w:ascii="Arial Narrow" w:hAnsi="Arial Narrow"/>
          <w:color w:val="000000"/>
          <w:sz w:val="22"/>
          <w:szCs w:val="22"/>
        </w:rPr>
        <w:t xml:space="preserve"> del Texto Único Ordenado de la Ley del Procedimiento Administrativo General, aprobado mediante Decreto Supremo 006-2026-JUS, bajo apercibimiento de rehacer el acto de notificación y notificarle conforme al numeral 1 del artículo 20</w:t>
      </w:r>
      <w:r w:rsidRPr="00FB1A46">
        <w:rPr>
          <w:rFonts w:ascii="Arial Narrow" w:hAnsi="Arial Narrow" w:cs="Segoe UI"/>
          <w:color w:val="000000"/>
          <w:sz w:val="22"/>
          <w:szCs w:val="22"/>
        </w:rPr>
        <w:t/>
      </w:r>
      <w:r w:rsidRPr="00FB1A46">
        <w:rPr>
          <w:rFonts w:ascii="Arial Narrow" w:hAnsi="Arial Narrow"/>
          <w:color w:val="000000"/>
          <w:sz w:val="22"/>
          <w:szCs w:val="22"/>
        </w:rPr>
        <w:t xml:space="preserve"> del citado cuerpo normativo</w:t>
      </w:r>
      <w:r w:rsidRPr="00FB1A46">
        <w:rPr>
          <w:rFonts w:ascii="Arial Narrow" w:hAnsi="Arial Narrow"/>
          <w:sz w:val="22"/>
          <w:szCs w:val="22"/>
          <w:vertAlign w:val="superscript"/>
        </w:rPr>
        <w:footnoteReference w:id="17"/>
      </w:r>
      <w:r w:rsidRPr="00FB1A46">
        <w:rPr>
          <w:rFonts w:ascii="Arial Narrow" w:hAnsi="Arial Narrow" w:cs="Arial"/>
          <w:sz w:val="22"/>
          <w:szCs w:val="22"/>
        </w:rPr>
        <w:t>.</w:t>
      </w:r>
    </w:p>
    <w:p w14:paraId="064219B8" w14:textId="77777777" w:rsidR="00FB1A46" w:rsidRPr="00FB1A46" w:rsidRDefault="00FB1A46" w:rsidP="00755BD4">
      <w:pPr>
        <w:suppressAutoHyphens/>
        <w:spacing w:line="276" w:lineRule="auto"/>
        <w:jc w:val="both"/>
        <w:rPr>
          <w:rFonts w:ascii="Arial Narrow" w:hAnsi="Arial Narrow" w:cs="Arial"/>
          <w:sz w:val="22"/>
          <w:szCs w:val="22"/>
        </w:rPr>
      </w:pPr>
    </w:p>
    <w:p w14:paraId="52115819" w14:textId="7157EB0B" w:rsidR="00FB1A46" w:rsidRPr="000341D6" w:rsidRDefault="00FB1A46" w:rsidP="00755BD4">
      <w:pPr>
        <w:suppressAutoHyphens/>
        <w:spacing w:line="276" w:lineRule="auto"/>
        <w:jc w:val="both"/>
        <w:rPr>
          <w:rFonts w:ascii="Arial Narrow" w:eastAsia="Calibri" w:hAnsi="Arial Narrow"/>
          <w:sz w:val="22"/>
          <w:szCs w:val="22"/>
        </w:rPr>
      </w:pPr>
      <w:r w:rsidRPr="00FB1A46">
        <w:rPr>
          <w:rFonts w:ascii="Arial Narrow" w:eastAsia="Arial Narrow" w:hAnsi="Arial Narrow" w:cs="Arial Narrow"/>
          <w:b/>
          <w:bCs/>
          <w:sz w:val="22"/>
          <w:szCs w:val="22"/>
        </w:rPr>
        <w:t xml:space="preserve">DÉCIMO </w:t>
      </w:r>
      <w:r w:rsidR="000341D6">
        <w:rPr>
          <w:rFonts w:ascii="Arial Narrow" w:eastAsia="Arial Narrow" w:hAnsi="Arial Narrow" w:cs="Arial Narrow"/>
          <w:b/>
          <w:bCs/>
          <w:sz w:val="22"/>
          <w:szCs w:val="22"/>
        </w:rPr>
        <w:t>TERCERO</w:t>
      </w:r>
      <w:r w:rsidRPr="00FB1A46">
        <w:rPr>
          <w:rFonts w:ascii="Arial Narrow" w:eastAsia="Arial Narrow" w:hAnsi="Arial Narrow" w:cs="Arial Narrow"/>
          <w:b/>
          <w:bCs/>
          <w:sz w:val="22"/>
          <w:szCs w:val="22"/>
        </w:rPr>
        <w:t>:</w:t>
      </w:r>
      <w:r w:rsidRPr="00FB1A46">
        <w:rPr>
          <w:rFonts w:ascii="Arial Narrow" w:eastAsia="Arial Narrow" w:hAnsi="Arial Narrow" w:cs="Arial Narrow"/>
          <w:sz w:val="22"/>
          <w:szCs w:val="22"/>
        </w:rPr>
        <w:t xml:space="preserve"> </w:t>
      </w:r>
      <w:r w:rsidRPr="00BF6E2E">
        <w:rPr>
          <w:rFonts w:ascii="Arial Narrow" w:hAnsi="Arial Narrow"/>
          <w:color w:val="000000"/>
          <w:sz w:val="22"/>
          <w:szCs w:val="22"/>
        </w:rPr>
        <w:t xml:space="preserve">requerir a </w:t>
      </w:r>
      <w:r w:rsidRPr="00BF6E2E">
        <w:rPr>
          <w:rFonts w:ascii="Arial Narrow" w:eastAsia="Arial Narrow" w:hAnsi="Arial Narrow" w:cs="Arial Narrow"/>
          <w:bCs/>
          <w:sz w:val="22"/>
          <w:szCs w:val="22"/>
        </w:rPr>
        <w:t xml:space="preserve">Mapfre Perú Compañía de Seguros y Reaseguros S.A. </w:t>
      </w:r>
      <w:r w:rsidRPr="00BF6E2E">
        <w:rPr>
          <w:rFonts w:ascii="Arial Narrow" w:hAnsi="Arial Narrow"/>
          <w:sz w:val="22"/>
          <w:szCs w:val="22"/>
          <w:shd w:val="clear" w:color="auto" w:fill="FFFFFF"/>
        </w:rPr>
        <w:t xml:space="preserve">para que </w:t>
      </w:r>
      <w:r w:rsidRPr="00BF6E2E">
        <w:rPr>
          <w:rFonts w:ascii="Arial Narrow" w:eastAsia="Calibri" w:hAnsi="Arial Narrow"/>
          <w:sz w:val="22"/>
          <w:szCs w:val="22"/>
        </w:rPr>
        <w:t>efectúe el acuse de recibo mediante la confirmación de recepción de la notificación remitida por este despacho a su Casilla Electrónica, dentro de los cinco (5) primeros días hábiles siguientes a la fecha en que recibe la notificación.</w:t>
      </w:r>
      <w:bookmarkStart w:id="11" w:name="_Hlk198890962"/>
    </w:p>
    <w:p w14:paraId="7E6D86BA" w14:textId="77777777" w:rsidR="00FB1A46" w:rsidRPr="00BF6E2E" w:rsidRDefault="00FB1A46" w:rsidP="00755BD4">
      <w:pPr>
        <w:suppressAutoHyphens/>
        <w:spacing w:line="276" w:lineRule="auto"/>
        <w:jc w:val="both"/>
        <w:rPr>
          <w:rFonts w:ascii="Arial Narrow" w:hAnsi="Arial Narrow" w:cs="Arial"/>
          <w:bCs/>
          <w:sz w:val="22"/>
          <w:szCs w:val="22"/>
        </w:rPr>
      </w:pPr>
    </w:p>
    <w:p w14:paraId="4AD690FF" w14:textId="52497940" w:rsidR="00FB1A46" w:rsidRPr="00FB1A46" w:rsidRDefault="00FB1A46" w:rsidP="00755BD4">
      <w:pPr>
        <w:suppressAutoHyphens/>
        <w:spacing w:line="276" w:lineRule="auto"/>
        <w:jc w:val="both"/>
        <w:rPr>
          <w:rFonts w:ascii="Arial Narrow" w:hAnsi="Arial Narrow" w:cs="Arial"/>
          <w:sz w:val="22"/>
          <w:szCs w:val="22"/>
        </w:rPr>
      </w:pPr>
      <w:r w:rsidRPr="00BF6E2E">
        <w:rPr>
          <w:rFonts w:ascii="Arial Narrow" w:hAnsi="Arial Narrow" w:cs="Arial"/>
          <w:b/>
          <w:spacing w:val="-3"/>
          <w:sz w:val="22"/>
          <w:szCs w:val="22"/>
        </w:rPr>
        <w:t xml:space="preserve">DÉCIMO </w:t>
      </w:r>
      <w:r w:rsidR="000341D6">
        <w:rPr>
          <w:rFonts w:ascii="Arial Narrow" w:hAnsi="Arial Narrow" w:cs="Arial"/>
          <w:b/>
          <w:spacing w:val="-3"/>
          <w:sz w:val="22"/>
          <w:szCs w:val="22"/>
        </w:rPr>
        <w:t>CUARTO</w:t>
      </w:r>
      <w:r w:rsidRPr="00BF6E2E">
        <w:rPr>
          <w:rFonts w:ascii="Arial Narrow" w:hAnsi="Arial Narrow" w:cs="Arial"/>
          <w:b/>
          <w:spacing w:val="-3"/>
          <w:sz w:val="22"/>
          <w:szCs w:val="22"/>
        </w:rPr>
        <w:t>:</w:t>
      </w:r>
      <w:r w:rsidRPr="00BF6E2E">
        <w:rPr>
          <w:rFonts w:ascii="Arial Narrow" w:hAnsi="Arial Narrow" w:cs="Arial"/>
          <w:bCs/>
          <w:spacing w:val="-3"/>
          <w:sz w:val="22"/>
          <w:szCs w:val="22"/>
        </w:rPr>
        <w:t xml:space="preserve"> requerir a</w:t>
      </w:r>
      <w:r w:rsidRPr="00BF6E2E">
        <w:rPr>
          <w:rFonts w:ascii="Arial Narrow" w:eastAsia="Arial Narrow" w:hAnsi="Arial Narrow" w:cs="Arial Narrow"/>
          <w:bCs/>
          <w:sz w:val="22"/>
          <w:szCs w:val="22"/>
        </w:rPr>
        <w:t xml:space="preserve"> </w:t>
      </w:r>
      <w:r w:rsidR="00DF1F2B" w:rsidRPr="00BF6E2E">
        <w:rPr>
          <w:rFonts w:ascii="Arial Narrow" w:eastAsia="Arial Narrow" w:hAnsi="Arial Narrow" w:cs="Arial Narrow"/>
          <w:bCs/>
          <w:sz w:val="22"/>
          <w:szCs w:val="22"/>
        </w:rPr>
        <w:t xml:space="preserve">Autonort Cajamarca S.A.C. </w:t>
      </w:r>
      <w:r w:rsidRPr="00BF6E2E">
        <w:rPr>
          <w:rFonts w:ascii="Arial Narrow" w:hAnsi="Arial Narrow"/>
          <w:color w:val="000000"/>
          <w:sz w:val="22"/>
          <w:szCs w:val="22"/>
        </w:rPr>
        <w:t xml:space="preserve">para que, </w:t>
      </w:r>
      <w:r w:rsidRPr="00BF6E2E">
        <w:rPr>
          <w:rFonts w:ascii="Arial Narrow" w:eastAsia="Arial Narrow" w:hAnsi="Arial Narrow" w:cs="Arial Narrow"/>
          <w:bCs/>
          <w:color w:val="000000"/>
          <w:sz w:val="22"/>
          <w:szCs w:val="22"/>
        </w:rPr>
        <w:t>dentro del plazo de dos (2) días hábiles siguientes a la fecha en que recib</w:t>
      </w:r>
      <w:r w:rsidR="00BF6E2E" w:rsidRPr="00BF6E2E">
        <w:rPr>
          <w:rFonts w:ascii="Arial Narrow" w:eastAsia="Arial Narrow" w:hAnsi="Arial Narrow" w:cs="Arial Narrow"/>
          <w:bCs/>
          <w:color w:val="000000"/>
          <w:sz w:val="22"/>
          <w:szCs w:val="22"/>
        </w:rPr>
        <w:t xml:space="preserve">an </w:t>
      </w:r>
      <w:r w:rsidRPr="00BF6E2E">
        <w:rPr>
          <w:rFonts w:ascii="Arial Narrow" w:eastAsia="Arial Narrow" w:hAnsi="Arial Narrow" w:cs="Arial Narrow"/>
          <w:bCs/>
          <w:color w:val="000000"/>
          <w:sz w:val="22"/>
          <w:szCs w:val="22"/>
        </w:rPr>
        <w:t>la notificación en su domicilio procesal</w:t>
      </w:r>
      <w:r w:rsidRPr="00BF6E2E">
        <w:rPr>
          <w:rFonts w:ascii="Arial Narrow" w:hAnsi="Arial Narrow"/>
          <w:color w:val="000000"/>
          <w:sz w:val="22"/>
          <w:szCs w:val="22"/>
        </w:rPr>
        <w:t>, señal</w:t>
      </w:r>
      <w:r w:rsidR="00BF6E2E" w:rsidRPr="00BF6E2E">
        <w:rPr>
          <w:rFonts w:ascii="Arial Narrow" w:hAnsi="Arial Narrow"/>
          <w:color w:val="000000"/>
          <w:sz w:val="22"/>
          <w:szCs w:val="22"/>
        </w:rPr>
        <w:t>en</w:t>
      </w:r>
      <w:r w:rsidRPr="00BF6E2E">
        <w:rPr>
          <w:rFonts w:ascii="Arial Narrow" w:hAnsi="Arial Narrow"/>
          <w:color w:val="000000"/>
          <w:sz w:val="22"/>
          <w:szCs w:val="22"/>
        </w:rPr>
        <w:t xml:space="preserve"> un correo electrónico autorizando recibir las notificaciones correspondientes por dicho medio.</w:t>
      </w:r>
      <w:r w:rsidRPr="00FB1A46">
        <w:rPr>
          <w:rFonts w:ascii="Arial Narrow" w:hAnsi="Arial Narrow"/>
          <w:color w:val="000000"/>
          <w:sz w:val="22"/>
          <w:szCs w:val="22"/>
        </w:rPr>
        <w:t xml:space="preserve"> </w:t>
      </w:r>
    </w:p>
    <w:bookmarkEnd w:id="11"/>
    <w:p w14:paraId="29889460" w14:textId="77777777" w:rsidR="00FB1A46" w:rsidRPr="0026598E" w:rsidRDefault="00FB1A46" w:rsidP="00FB1A46">
      <w:pPr>
        <w:suppressAutoHyphens/>
        <w:jc w:val="both"/>
        <w:rPr>
          <w:rFonts w:ascii="Arial Narrow" w:hAnsi="Arial Narrow" w:cs="Arial"/>
        </w:rPr>
      </w:pPr>
    </w:p>
    <w:p w14:paraId="4CA9F2F3" w14:textId="77B0FCF7" w:rsidR="00A67DAD" w:rsidRDefault="00A67DAD" w:rsidP="00FB1A46">
      <w:pPr>
        <w:shd w:val="clear" w:color="auto" w:fill="FFFFFF" w:themeFill="background1"/>
        <w:jc w:val="both"/>
        <w:rPr>
          <w:rFonts w:ascii="Arial Narrow" w:hAnsi="Arial Narrow" w:cs="Arial"/>
          <w:b/>
          <w:bCs/>
          <w:sz w:val="22"/>
          <w:szCs w:val="22"/>
        </w:rPr>
      </w:pPr>
    </w:p>
    <w:p w14:paraId="6CE4F628" w14:textId="77777777" w:rsidR="00755BD4" w:rsidRPr="00E902D0" w:rsidRDefault="00755BD4" w:rsidP="00FB1A46">
      <w:pPr>
        <w:shd w:val="clear" w:color="auto" w:fill="FFFFFF" w:themeFill="background1"/>
        <w:jc w:val="both"/>
        <w:rPr>
          <w:rFonts w:ascii="Arial Narrow" w:hAnsi="Arial Narrow" w:cs="Arial"/>
          <w:b/>
          <w:bCs/>
          <w:sz w:val="22"/>
          <w:szCs w:val="22"/>
        </w:rPr>
      </w:pPr>
    </w:p>
    <w:p w14:paraId="31D96154" w14:textId="77777777" w:rsidR="00516218" w:rsidRPr="00E902D0" w:rsidRDefault="00516218" w:rsidP="004A52E9">
      <w:pPr>
        <w:shd w:val="clear" w:color="auto" w:fill="FFFFFF"/>
        <w:rPr>
          <w:rFonts w:ascii="Arial Narrow" w:hAnsi="Arial Narrow" w:cs="Arial"/>
          <w:b/>
          <w:bCs/>
          <w:sz w:val="22"/>
          <w:szCs w:val="22"/>
        </w:rPr>
      </w:pPr>
    </w:p>
    <w:p w14:paraId="4294BD45" w14:textId="77777777" w:rsidR="004A02B9" w:rsidRPr="00E902D0" w:rsidRDefault="004A02B9" w:rsidP="004A02B9">
      <w:pPr>
        <w:pStyle w:val="paragraph"/>
        <w:shd w:val="clear" w:color="auto" w:fill="FFFFFF"/>
        <w:spacing w:before="0" w:beforeAutospacing="0" w:after="0" w:afterAutospacing="0"/>
        <w:jc w:val="center"/>
        <w:textAlignment w:val="baseline"/>
        <w:rPr>
          <w:rFonts w:ascii="Arial Narrow" w:hAnsi="Arial Narrow" w:cs="Segoe UI"/>
          <w:sz w:val="22"/>
          <w:szCs w:val="22"/>
        </w:rPr>
      </w:pPr>
      <w:r w:rsidRPr="00E902D0">
        <w:rPr>
          <w:rStyle w:val="normaltextrun"/>
          <w:rFonts w:ascii="Arial Narrow" w:hAnsi="Arial Narrow" w:cs="Segoe UI"/>
          <w:b/>
          <w:bCs/>
          <w:sz w:val="22"/>
          <w:szCs w:val="22"/>
        </w:rPr>
        <w:t>EVELING ROA QUISPE</w:t>
      </w:r>
      <w:r w:rsidRPr="00E902D0">
        <w:rPr>
          <w:rStyle w:val="eop"/>
          <w:rFonts w:ascii="Arial Narrow" w:hAnsi="Arial Narrow" w:cs="Segoe UI"/>
          <w:sz w:val="22"/>
          <w:szCs w:val="22"/>
        </w:rPr>
        <w:t> </w:t>
      </w:r>
    </w:p>
    <w:p w14:paraId="5F2DCA78" w14:textId="77777777" w:rsidR="004A02B9" w:rsidRPr="00E902D0" w:rsidRDefault="004A02B9" w:rsidP="004A02B9">
      <w:pPr>
        <w:pStyle w:val="paragraph"/>
        <w:shd w:val="clear" w:color="auto" w:fill="FFFFFF"/>
        <w:spacing w:before="0" w:beforeAutospacing="0" w:after="0" w:afterAutospacing="0"/>
        <w:jc w:val="center"/>
        <w:textAlignment w:val="baseline"/>
        <w:rPr>
          <w:rFonts w:ascii="Arial Narrow" w:hAnsi="Arial Narrow" w:cs="Segoe UI"/>
          <w:sz w:val="22"/>
          <w:szCs w:val="22"/>
        </w:rPr>
      </w:pPr>
      <w:r w:rsidRPr="00E902D0">
        <w:rPr>
          <w:rStyle w:val="normaltextrun"/>
          <w:rFonts w:ascii="Arial Narrow" w:hAnsi="Arial Narrow" w:cs="Segoe UI"/>
          <w:b/>
          <w:bCs/>
          <w:sz w:val="22"/>
          <w:szCs w:val="22"/>
        </w:rPr>
        <w:t>Secretaria Técnica</w:t>
      </w:r>
      <w:r w:rsidRPr="00E902D0">
        <w:rPr>
          <w:rStyle w:val="eop"/>
          <w:rFonts w:ascii="Arial Narrow" w:hAnsi="Arial Narrow" w:cs="Segoe UI"/>
          <w:sz w:val="22"/>
          <w:szCs w:val="22"/>
        </w:rPr>
        <w:t> </w:t>
      </w:r>
    </w:p>
    <w:p w14:paraId="03F6FD43" w14:textId="60D7223C" w:rsidR="00A67DAD" w:rsidRDefault="004A02B9" w:rsidP="00755BD4">
      <w:pPr>
        <w:pStyle w:val="paragraph"/>
        <w:shd w:val="clear" w:color="auto" w:fill="FFFFFF"/>
        <w:spacing w:before="0" w:beforeAutospacing="0" w:after="0" w:afterAutospacing="0"/>
        <w:jc w:val="center"/>
        <w:textAlignment w:val="baseline"/>
        <w:rPr>
          <w:rStyle w:val="eop"/>
          <w:rFonts w:ascii="Arial Narrow" w:hAnsi="Arial Narrow" w:cs="Segoe UI"/>
          <w:sz w:val="22"/>
          <w:szCs w:val="22"/>
        </w:rPr>
      </w:pPr>
      <w:r w:rsidRPr="00E902D0">
        <w:rPr>
          <w:rStyle w:val="normaltextrun"/>
          <w:rFonts w:ascii="Arial Narrow" w:hAnsi="Arial Narrow" w:cs="Segoe UI"/>
          <w:b/>
          <w:bCs/>
          <w:sz w:val="22"/>
          <w:szCs w:val="22"/>
        </w:rPr>
        <w:t>Comisión</w:t>
      </w:r>
      <w:r w:rsidRPr="00E902D0">
        <w:rPr>
          <w:rStyle w:val="normaltextrun"/>
          <w:rFonts w:ascii="Arial" w:hAnsi="Arial" w:cs="Arial"/>
          <w:b/>
          <w:bCs/>
          <w:sz w:val="22"/>
          <w:szCs w:val="22"/>
        </w:rPr>
        <w:t> </w:t>
      </w:r>
      <w:r w:rsidRPr="00E902D0">
        <w:rPr>
          <w:rStyle w:val="normaltextrun"/>
          <w:rFonts w:ascii="Arial Narrow" w:hAnsi="Arial Narrow" w:cs="Segoe UI"/>
          <w:b/>
          <w:bCs/>
          <w:sz w:val="22"/>
          <w:szCs w:val="22"/>
          <w:shd w:val="clear" w:color="auto" w:fill="FFFFFF"/>
        </w:rPr>
        <w:t>de</w:t>
      </w:r>
      <w:r w:rsidRPr="00E902D0">
        <w:rPr>
          <w:rStyle w:val="normaltextrun"/>
          <w:rFonts w:ascii="Arial" w:hAnsi="Arial" w:cs="Arial"/>
          <w:b/>
          <w:bCs/>
          <w:sz w:val="22"/>
          <w:szCs w:val="22"/>
        </w:rPr>
        <w:t> </w:t>
      </w:r>
      <w:r w:rsidRPr="00E902D0">
        <w:rPr>
          <w:rStyle w:val="normaltextrun"/>
          <w:rFonts w:ascii="Arial Narrow" w:hAnsi="Arial Narrow" w:cs="Segoe UI"/>
          <w:b/>
          <w:bCs/>
          <w:sz w:val="22"/>
          <w:szCs w:val="22"/>
        </w:rPr>
        <w:t>Protecci</w:t>
      </w:r>
      <w:r w:rsidRPr="00E902D0">
        <w:rPr>
          <w:rStyle w:val="normaltextrun"/>
          <w:rFonts w:ascii="Arial Narrow" w:hAnsi="Arial Narrow" w:cs="Arial Narrow"/>
          <w:b/>
          <w:bCs/>
          <w:sz w:val="22"/>
          <w:szCs w:val="22"/>
        </w:rPr>
        <w:t>ó</w:t>
      </w:r>
      <w:r w:rsidRPr="00E902D0">
        <w:rPr>
          <w:rStyle w:val="normaltextrun"/>
          <w:rFonts w:ascii="Arial Narrow" w:hAnsi="Arial Narrow" w:cs="Segoe UI"/>
          <w:b/>
          <w:bCs/>
          <w:sz w:val="22"/>
          <w:szCs w:val="22"/>
        </w:rPr>
        <w:t>n al Consumidor 1</w:t>
      </w:r>
      <w:r w:rsidRPr="00E902D0">
        <w:rPr>
          <w:rStyle w:val="eop"/>
          <w:rFonts w:ascii="Arial Narrow" w:hAnsi="Arial Narrow" w:cs="Segoe UI"/>
          <w:sz w:val="22"/>
          <w:szCs w:val="22"/>
        </w:rPr>
        <w:t> </w:t>
      </w:r>
    </w:p>
    <w:p w14:paraId="0D620BDE" w14:textId="77777777" w:rsidR="004A52E9" w:rsidRPr="00755BD4" w:rsidRDefault="004A52E9" w:rsidP="00755BD4">
      <w:pPr>
        <w:pStyle w:val="paragraph"/>
        <w:shd w:val="clear" w:color="auto" w:fill="FFFFFF"/>
        <w:spacing w:before="0" w:beforeAutospacing="0" w:after="0" w:afterAutospacing="0"/>
        <w:jc w:val="center"/>
        <w:textAlignment w:val="baseline"/>
        <w:rPr>
          <w:rFonts w:ascii="Arial Narrow" w:hAnsi="Arial Narrow" w:cs="Segoe UI"/>
          <w:sz w:val="22"/>
          <w:szCs w:val="22"/>
        </w:rPr>
      </w:pPr>
    </w:p>
    <w:p w14:paraId="04334BAB" w14:textId="693C37FB" w:rsidR="00DD7734" w:rsidRPr="00063D70" w:rsidRDefault="00063D70" w:rsidP="00F76653">
      <w:pPr>
        <w:jc w:val="both"/>
        <w:rPr>
          <w:rFonts w:ascii="Arial Narrow" w:hAnsi="Arial Narrow"/>
          <w:sz w:val="16"/>
          <w:szCs w:val="16"/>
        </w:rPr>
      </w:pPr>
      <w:r w:rsidRPr="00063D70">
        <w:rPr>
          <w:rFonts w:ascii="Arial Narrow" w:hAnsi="Arial Narrow" w:cs="Arial"/>
          <w:iCs/>
          <w:spacing w:val="-2"/>
          <w:sz w:val="16"/>
          <w:szCs w:val="16"/>
          <w:lang w:val="es-ES" w:eastAsia="es-ES"/>
        </w:rPr>
        <w:t>LSM</w:t>
      </w:r>
      <w:r w:rsidR="00294A2E" w:rsidRPr="00063D70">
        <w:rPr>
          <w:rFonts w:ascii="Arial Narrow" w:hAnsi="Arial Narrow" w:cs="Arial"/>
          <w:iCs/>
          <w:spacing w:val="-2"/>
          <w:sz w:val="16"/>
          <w:szCs w:val="16"/>
          <w:lang w:val="es-ES" w:eastAsia="es-ES"/>
        </w:rPr>
        <w:t>/</w:t>
      </w:r>
      <w:r w:rsidRPr="00063D70">
        <w:rPr>
          <w:rFonts w:ascii="Arial Narrow" w:hAnsi="Arial Narrow" w:cs="Arial"/>
          <w:iCs/>
          <w:spacing w:val="-2"/>
          <w:sz w:val="16"/>
          <w:szCs w:val="16"/>
          <w:lang w:val="es-ES" w:eastAsia="es-ES"/>
        </w:rPr>
        <w:t>JCQ</w:t>
      </w:r>
    </w:p>
    <w:sectPr w:rsidR="00DD7734" w:rsidRPr="00063D70">
      <w:headerReference w:type="default" r:id="rId12"/>
      <w:footerReference w:type="default" r:id="rId13"/>
      <w:pgSz w:w="11906" w:h="16838"/>
      <w:pgMar w:top="1985" w:right="1701" w:bottom="1701" w:left="1701"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907DFB" w14:textId="77777777" w:rsidR="00C74006" w:rsidRDefault="00C74006" w:rsidP="00DD7734">
      <w:r>
        <w:separator/>
      </w:r>
    </w:p>
  </w:endnote>
  <w:endnote w:type="continuationSeparator" w:id="0">
    <w:p w14:paraId="16D00994" w14:textId="77777777" w:rsidR="00C74006" w:rsidRDefault="00C74006" w:rsidP="00DD77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altName w:val="Arial"/>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4BF38F" w14:textId="6881D45C" w:rsidR="00CE0BA9" w:rsidRDefault="00DB22A3">
    <w:pPr>
      <w:pBdr>
        <w:top w:val="nil"/>
        <w:left w:val="nil"/>
        <w:bottom w:val="nil"/>
        <w:right w:val="nil"/>
        <w:between w:val="nil"/>
      </w:pBdr>
      <w:tabs>
        <w:tab w:val="center" w:pos="4419"/>
        <w:tab w:val="right" w:pos="8838"/>
      </w:tabs>
      <w:rPr>
        <w:rFonts w:ascii="Arial" w:eastAsia="Arial" w:hAnsi="Arial" w:cs="Arial"/>
        <w:color w:val="000000"/>
        <w:sz w:val="16"/>
        <w:szCs w:val="16"/>
      </w:rPr>
    </w:pPr>
    <w:r>
      <w:rPr>
        <w:rFonts w:ascii="Arial" w:eastAsia="Arial" w:hAnsi="Arial" w:cs="Arial"/>
        <w:color w:val="000000"/>
        <w:sz w:val="16"/>
        <w:szCs w:val="16"/>
      </w:rPr>
      <w:t>M-CPC-01/0</w:t>
    </w:r>
    <w:r w:rsidR="00A67DAD">
      <w:rPr>
        <w:rFonts w:ascii="Arial" w:eastAsia="Arial" w:hAnsi="Arial" w:cs="Arial"/>
        <w:color w:val="000000"/>
        <w:sz w:val="16"/>
        <w:szCs w:val="16"/>
      </w:rPr>
      <w:t>3</w:t>
    </w:r>
  </w:p>
  <w:p w14:paraId="573CD584" w14:textId="7BC186BA" w:rsidR="00CE0BA9" w:rsidRDefault="00DB22A3" w:rsidP="007B67F9">
    <w:pPr>
      <w:pBdr>
        <w:top w:val="nil"/>
        <w:left w:val="nil"/>
        <w:bottom w:val="nil"/>
        <w:right w:val="nil"/>
        <w:between w:val="nil"/>
      </w:pBdr>
      <w:tabs>
        <w:tab w:val="center" w:pos="4419"/>
        <w:tab w:val="right" w:pos="8838"/>
      </w:tabs>
      <w:rPr>
        <w:rFonts w:ascii="Arial Narrow" w:eastAsia="Arial Narrow" w:hAnsi="Arial Narrow" w:cs="Arial Narrow"/>
        <w:sz w:val="16"/>
        <w:szCs w:val="16"/>
      </w:rPr>
    </w:pPr>
    <w:r>
      <w:rPr>
        <w:rFonts w:ascii="Arial" w:eastAsia="Arial" w:hAnsi="Arial" w:cs="Arial"/>
        <w:color w:val="000000"/>
        <w:sz w:val="16"/>
        <w:szCs w:val="16"/>
      </w:rPr>
      <w:tab/>
    </w:r>
    <w:r>
      <w:rPr>
        <w:rFonts w:ascii="Arial" w:eastAsia="Arial" w:hAnsi="Arial" w:cs="Arial"/>
        <w:color w:val="000000"/>
        <w:sz w:val="16"/>
        <w:szCs w:val="16"/>
      </w:rPr>
      <w:fldChar w:fldCharType="begin"/>
    </w:r>
    <w:r>
      <w:rPr>
        <w:rFonts w:ascii="Arial" w:eastAsia="Arial" w:hAnsi="Arial" w:cs="Arial"/>
        <w:color w:val="000000"/>
        <w:sz w:val="16"/>
        <w:szCs w:val="16"/>
      </w:rPr>
      <w:instrText>PAGE</w:instrText>
    </w:r>
    <w:r>
      <w:rPr>
        <w:rFonts w:ascii="Arial" w:eastAsia="Arial" w:hAnsi="Arial" w:cs="Arial"/>
        <w:color w:val="000000"/>
        <w:sz w:val="16"/>
        <w:szCs w:val="16"/>
      </w:rPr>
      <w:fldChar w:fldCharType="separate"/>
    </w:r>
    <w:r>
      <w:rPr>
        <w:rFonts w:ascii="Arial" w:eastAsia="Arial" w:hAnsi="Arial" w:cs="Arial"/>
        <w:noProof/>
        <w:color w:val="000000"/>
        <w:sz w:val="16"/>
        <w:szCs w:val="16"/>
      </w:rPr>
      <w:t>6</w:t>
    </w:r>
    <w:r>
      <w:rPr>
        <w:rFonts w:ascii="Arial" w:eastAsia="Arial" w:hAnsi="Arial" w:cs="Arial"/>
        <w:color w:val="000000"/>
        <w:sz w:val="16"/>
        <w:szCs w:val="16"/>
      </w:rPr>
      <w:fldChar w:fldCharType="end"/>
    </w:r>
  </w:p>
  <w:p w14:paraId="53D81393" w14:textId="77777777" w:rsidR="00CE0BA9" w:rsidRDefault="00CE0BA9">
    <w:pPr>
      <w:tabs>
        <w:tab w:val="right" w:pos="0"/>
      </w:tabs>
      <w:rPr>
        <w:rFonts w:ascii="Arial Narrow" w:eastAsia="Arial Narrow" w:hAnsi="Arial Narrow" w:cs="Arial Narrow"/>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665B0C" w14:textId="77777777" w:rsidR="00C74006" w:rsidRDefault="00C74006" w:rsidP="00DD7734">
      <w:r>
        <w:separator/>
      </w:r>
    </w:p>
  </w:footnote>
  <w:footnote w:type="continuationSeparator" w:id="0">
    <w:p w14:paraId="1EB9E129" w14:textId="77777777" w:rsidR="00C74006" w:rsidRDefault="00C74006" w:rsidP="00DD7734">
      <w:r>
        <w:continuationSeparator/>
      </w:r>
    </w:p>
  </w:footnote>
  <w:footnote w:id="1">
    <w:p w14:paraId="296DCA1C" w14:textId="489D8523" w:rsidR="008E1B6A" w:rsidRPr="00E902D0" w:rsidRDefault="008E1B6A" w:rsidP="000D05DA">
      <w:pPr>
        <w:pStyle w:val="Textonotapie"/>
        <w:ind w:left="567" w:hanging="567"/>
        <w:jc w:val="both"/>
        <w:rPr>
          <w:rFonts w:ascii="Arial Narrow" w:hAnsi="Arial Narrow"/>
          <w:color w:val="000000" w:themeColor="text1"/>
          <w:sz w:val="16"/>
          <w:szCs w:val="16"/>
        </w:rPr>
      </w:pPr>
      <w:r w:rsidRPr="00E902D0">
        <w:rPr>
          <w:rStyle w:val="Refdenotaalpie"/>
          <w:rFonts w:ascii="Arial Narrow" w:hAnsi="Arial Narrow"/>
          <w:color w:val="000000" w:themeColor="text1"/>
          <w:sz w:val="16"/>
          <w:szCs w:val="16"/>
        </w:rPr>
        <w:footnoteRef/>
      </w:r>
      <w:r w:rsidRPr="00E902D0">
        <w:rPr>
          <w:rFonts w:ascii="Arial Narrow" w:hAnsi="Arial Narrow"/>
          <w:color w:val="000000" w:themeColor="text1"/>
          <w:sz w:val="16"/>
          <w:szCs w:val="16"/>
        </w:rPr>
        <w:tab/>
      </w:r>
      <w:r w:rsidRPr="00822CC8">
        <w:rPr>
          <w:rFonts w:ascii="Arial Narrow" w:hAnsi="Arial Narrow"/>
          <w:color w:val="000000" w:themeColor="text1"/>
          <w:sz w:val="16"/>
          <w:szCs w:val="16"/>
        </w:rPr>
        <w:t xml:space="preserve">Representada por el señor [APELLIDO] Wilder Villanueva Herrera.  </w:t>
      </w:r>
      <w:r w:rsidR="00822CC8" w:rsidRPr="00822CC8">
        <w:rPr>
          <w:rFonts w:ascii="Arial Narrow" w:hAnsi="Arial Narrow"/>
          <w:color w:val="000000" w:themeColor="text1"/>
          <w:sz w:val="16"/>
          <w:szCs w:val="16"/>
        </w:rPr>
        <w:t/>
      </w:r>
      <w:r w:rsidR="00D755C6" w:rsidRPr="00E902D0">
        <w:rPr>
          <w:rFonts w:ascii="Arial Narrow" w:hAnsi="Arial Narrow"/>
          <w:color w:val="000000" w:themeColor="text1"/>
          <w:sz w:val="16"/>
          <w:szCs w:val="16"/>
        </w:rPr>
        <w:t xml:space="preserve"/>
      </w:r>
      <w:r w:rsidR="00511B25" w:rsidRPr="00E902D0">
        <w:rPr>
          <w:rFonts w:ascii="Arial Narrow" w:hAnsi="Arial Narrow"/>
          <w:color w:val="000000" w:themeColor="text1"/>
          <w:sz w:val="16"/>
          <w:szCs w:val="16"/>
        </w:rPr>
        <w:t xml:space="preserve"/>
      </w:r>
    </w:p>
  </w:footnote>
  <w:footnote w:id="2">
    <w:p w14:paraId="1EFB42B2" w14:textId="77777777" w:rsidR="00A23BA3" w:rsidRPr="00E902D0" w:rsidRDefault="00A23BA3" w:rsidP="000D05DA">
      <w:pPr>
        <w:ind w:left="570" w:hanging="570"/>
        <w:jc w:val="both"/>
        <w:rPr>
          <w:rFonts w:ascii="Arial Narrow" w:hAnsi="Arial Narrow"/>
          <w:sz w:val="16"/>
          <w:szCs w:val="16"/>
        </w:rPr>
      </w:pPr>
      <w:r w:rsidRPr="00E902D0">
        <w:rPr>
          <w:rFonts w:ascii="Arial Narrow" w:hAnsi="Arial Narrow"/>
          <w:sz w:val="16"/>
          <w:szCs w:val="16"/>
          <w:vertAlign w:val="superscript"/>
        </w:rPr>
        <w:footnoteRef/>
      </w:r>
      <w:r w:rsidRPr="00E902D0">
        <w:rPr>
          <w:rFonts w:ascii="Arial Narrow" w:hAnsi="Arial Narrow"/>
          <w:sz w:val="16"/>
          <w:szCs w:val="16"/>
        </w:rPr>
        <w:t xml:space="preserve"> </w:t>
      </w:r>
      <w:r w:rsidRPr="00E902D0">
        <w:rPr>
          <w:rFonts w:ascii="Arial Narrow" w:hAnsi="Arial Narrow"/>
          <w:sz w:val="16"/>
          <w:szCs w:val="16"/>
        </w:rPr>
        <w:tab/>
      </w:r>
      <w:r w:rsidRPr="00E902D0">
        <w:rPr>
          <w:rFonts w:ascii="Arial Narrow" w:hAnsi="Arial Narrow"/>
          <w:b/>
          <w:sz w:val="16"/>
          <w:szCs w:val="16"/>
        </w:rPr>
        <w:t>DIRECTIVA 001-2008-TRI-INDECOPI, DIRECTIVA SOBRE CONFIDENCIALIDAD DE LA INFORMACIÓN EN LOS PROCEDIMIENTOS SEGUIDOS POR LOS ÓRGANOS FUNCIONALES DEL INDECOPI, MODIFICADA POR LA DIRECTIVA 002-2017-TRI-INDECOPI Y LA DIRECTIVA 002-2022-TRI-INDECOPI</w:t>
      </w:r>
    </w:p>
    <w:p w14:paraId="283A7052" w14:textId="77777777" w:rsidR="00A23BA3" w:rsidRPr="00E902D0" w:rsidRDefault="00A23BA3" w:rsidP="000D05DA">
      <w:pPr>
        <w:ind w:left="1134" w:hanging="570"/>
        <w:jc w:val="both"/>
        <w:rPr>
          <w:rFonts w:ascii="Arial Narrow" w:hAnsi="Arial Narrow"/>
          <w:sz w:val="16"/>
          <w:szCs w:val="16"/>
        </w:rPr>
      </w:pPr>
      <w:r w:rsidRPr="00E902D0">
        <w:rPr>
          <w:rFonts w:ascii="Arial Narrow" w:hAnsi="Arial Narrow"/>
          <w:b/>
          <w:sz w:val="16"/>
          <w:szCs w:val="16"/>
        </w:rPr>
        <w:t xml:space="preserve">IV. </w:t>
      </w:r>
      <w:r w:rsidRPr="00E902D0">
        <w:rPr>
          <w:rFonts w:ascii="Arial Narrow" w:hAnsi="Arial Narrow"/>
          <w:b/>
          <w:sz w:val="16"/>
          <w:szCs w:val="16"/>
        </w:rPr>
        <w:tab/>
        <w:t>DISPOSICIONES GENERALES</w:t>
      </w:r>
    </w:p>
    <w:p w14:paraId="64F3C278" w14:textId="77777777" w:rsidR="00A23BA3" w:rsidRPr="00E902D0" w:rsidRDefault="00A23BA3" w:rsidP="000D05DA">
      <w:pPr>
        <w:ind w:left="1134" w:hanging="570"/>
        <w:jc w:val="both"/>
        <w:rPr>
          <w:rFonts w:ascii="Arial Narrow" w:hAnsi="Arial Narrow"/>
          <w:sz w:val="16"/>
          <w:szCs w:val="16"/>
        </w:rPr>
      </w:pPr>
      <w:r w:rsidRPr="00E902D0">
        <w:rPr>
          <w:rFonts w:ascii="Arial Narrow" w:hAnsi="Arial Narrow"/>
          <w:sz w:val="16"/>
          <w:szCs w:val="16"/>
        </w:rPr>
        <w:t>(...)</w:t>
      </w:r>
    </w:p>
    <w:p w14:paraId="767856C6" w14:textId="77777777" w:rsidR="00A23BA3" w:rsidRPr="00E902D0" w:rsidRDefault="00A23BA3" w:rsidP="000D05DA">
      <w:pPr>
        <w:ind w:left="1701" w:right="4" w:hanging="567"/>
        <w:jc w:val="both"/>
        <w:rPr>
          <w:rFonts w:ascii="Arial Narrow" w:hAnsi="Arial Narrow" w:cs="Arial"/>
          <w:sz w:val="16"/>
          <w:szCs w:val="16"/>
        </w:rPr>
      </w:pPr>
      <w:r w:rsidRPr="00E902D0">
        <w:rPr>
          <w:rFonts w:ascii="Arial Narrow" w:hAnsi="Arial Narrow" w:cs="Arial"/>
          <w:sz w:val="16"/>
          <w:szCs w:val="16"/>
        </w:rPr>
        <w:t>“</w:t>
      </w:r>
      <w:r w:rsidRPr="00E902D0">
        <w:rPr>
          <w:rFonts w:ascii="Arial Narrow" w:hAnsi="Arial Narrow" w:cs="Arial"/>
          <w:b/>
          <w:sz w:val="16"/>
          <w:szCs w:val="16"/>
        </w:rPr>
        <w:t xml:space="preserve">2. </w:t>
      </w:r>
      <w:r w:rsidRPr="00E902D0">
        <w:rPr>
          <w:rFonts w:ascii="Arial Narrow" w:hAnsi="Arial Narrow" w:cs="Arial"/>
          <w:b/>
          <w:sz w:val="16"/>
          <w:szCs w:val="16"/>
        </w:rPr>
        <w:tab/>
        <w:t>INFORMACIÓN CONFIDENCIAL</w:t>
      </w:r>
    </w:p>
    <w:p w14:paraId="01A5DA54" w14:textId="77777777" w:rsidR="00A23BA3" w:rsidRPr="00E902D0" w:rsidRDefault="00A23BA3" w:rsidP="000D05DA">
      <w:pPr>
        <w:ind w:right="4"/>
        <w:jc w:val="both"/>
        <w:rPr>
          <w:rFonts w:ascii="Arial Narrow" w:hAnsi="Arial Narrow" w:cs="Arial"/>
          <w:sz w:val="16"/>
          <w:szCs w:val="16"/>
        </w:rPr>
      </w:pPr>
    </w:p>
    <w:p w14:paraId="52B5674F" w14:textId="77777777" w:rsidR="00A23BA3" w:rsidRPr="00E902D0" w:rsidRDefault="00A23BA3" w:rsidP="000D05DA">
      <w:pPr>
        <w:pStyle w:val="NormalWeb"/>
        <w:spacing w:after="0" w:line="240" w:lineRule="auto"/>
        <w:ind w:left="2268" w:hanging="567"/>
        <w:jc w:val="both"/>
        <w:rPr>
          <w:rFonts w:ascii="Arial Narrow" w:hAnsi="Arial Narrow"/>
          <w:sz w:val="16"/>
          <w:szCs w:val="16"/>
        </w:rPr>
      </w:pPr>
      <w:r w:rsidRPr="00E902D0">
        <w:rPr>
          <w:rFonts w:ascii="Arial Narrow" w:hAnsi="Arial Narrow" w:cs="Arial"/>
          <w:sz w:val="16"/>
          <w:szCs w:val="16"/>
        </w:rPr>
        <w:t xml:space="preserve">2.1. </w:t>
      </w:r>
      <w:r w:rsidRPr="00E902D0">
        <w:rPr>
          <w:rFonts w:ascii="Arial Narrow" w:hAnsi="Arial Narrow" w:cs="Arial"/>
          <w:sz w:val="16"/>
          <w:szCs w:val="16"/>
        </w:rPr>
        <w:tab/>
        <w:t>Puede declararse confidencial aquella información presentada por las partes o terceros en el marco de un procedimiento seguido ante INDECOPI o aquella información acopiada por el INDECOPI en el curso de sus actividades de supervisión, fiscalización y/o investigación, cuya divulgación implique una afectación significativa para el titular de la misma o un tercero del que el aportante la hubiere recibido, u otorgue una ventaja significativa para un competidor del aportante de la información.</w:t>
      </w:r>
    </w:p>
    <w:p w14:paraId="144934A5" w14:textId="77777777" w:rsidR="00A23BA3" w:rsidRPr="00E902D0" w:rsidRDefault="00A23BA3" w:rsidP="000D05DA">
      <w:pPr>
        <w:pStyle w:val="NormalWeb"/>
        <w:spacing w:after="0" w:line="240" w:lineRule="auto"/>
        <w:ind w:left="1134"/>
        <w:jc w:val="both"/>
        <w:rPr>
          <w:rFonts w:ascii="Arial Narrow" w:hAnsi="Arial Narrow" w:cs="Arial"/>
          <w:sz w:val="16"/>
          <w:szCs w:val="16"/>
        </w:rPr>
      </w:pPr>
      <w:r w:rsidRPr="00E902D0">
        <w:rPr>
          <w:rFonts w:ascii="Arial Narrow" w:hAnsi="Arial Narrow" w:cs="Arial"/>
          <w:sz w:val="16"/>
          <w:szCs w:val="16"/>
        </w:rPr>
        <w:t>     </w:t>
      </w:r>
    </w:p>
    <w:p w14:paraId="57754EF2" w14:textId="77777777" w:rsidR="00A23BA3" w:rsidRPr="00E902D0" w:rsidRDefault="00A23BA3" w:rsidP="000D05DA">
      <w:pPr>
        <w:pStyle w:val="NormalWeb"/>
        <w:spacing w:after="0" w:line="240" w:lineRule="auto"/>
        <w:ind w:left="2268"/>
        <w:jc w:val="both"/>
        <w:rPr>
          <w:rFonts w:ascii="Arial Narrow" w:hAnsi="Arial Narrow" w:cs="Arial"/>
          <w:sz w:val="16"/>
          <w:szCs w:val="16"/>
        </w:rPr>
      </w:pPr>
      <w:r w:rsidRPr="00E902D0">
        <w:rPr>
          <w:rFonts w:ascii="Arial Narrow" w:hAnsi="Arial Narrow" w:cs="Arial"/>
          <w:sz w:val="16"/>
          <w:szCs w:val="16"/>
        </w:rPr>
        <w:t>Puede también declararse confidencial aquella información que sea considerada reservada o confidencial por Ley. Entre estas:</w:t>
      </w:r>
    </w:p>
    <w:p w14:paraId="4A626BCF" w14:textId="77777777" w:rsidR="00A23BA3" w:rsidRPr="00E902D0" w:rsidRDefault="00A23BA3" w:rsidP="000D05DA">
      <w:pPr>
        <w:pStyle w:val="NormalWeb"/>
        <w:spacing w:after="0" w:line="240" w:lineRule="auto"/>
        <w:ind w:left="2268"/>
        <w:jc w:val="both"/>
        <w:rPr>
          <w:rFonts w:ascii="Arial Narrow" w:hAnsi="Arial Narrow"/>
          <w:sz w:val="16"/>
          <w:szCs w:val="16"/>
        </w:rPr>
      </w:pPr>
    </w:p>
    <w:p w14:paraId="3CCED27F" w14:textId="77777777" w:rsidR="00A23BA3" w:rsidRPr="00E902D0" w:rsidRDefault="00A23BA3" w:rsidP="000D05DA">
      <w:pPr>
        <w:pStyle w:val="NormalWeb"/>
        <w:spacing w:after="0" w:line="240" w:lineRule="auto"/>
        <w:ind w:left="2835" w:hanging="567"/>
        <w:jc w:val="both"/>
        <w:rPr>
          <w:rFonts w:ascii="Arial Narrow" w:hAnsi="Arial Narrow"/>
          <w:sz w:val="16"/>
          <w:szCs w:val="16"/>
        </w:rPr>
      </w:pPr>
      <w:r w:rsidRPr="00E902D0">
        <w:rPr>
          <w:rFonts w:ascii="Arial Narrow" w:hAnsi="Arial Narrow" w:cs="Arial"/>
          <w:sz w:val="16"/>
          <w:szCs w:val="16"/>
        </w:rPr>
        <w:t xml:space="preserve">a) </w:t>
      </w:r>
      <w:r w:rsidRPr="00E902D0">
        <w:rPr>
          <w:rFonts w:ascii="Arial Narrow" w:hAnsi="Arial Narrow" w:cs="Arial"/>
          <w:sz w:val="16"/>
          <w:szCs w:val="16"/>
        </w:rPr>
        <w:tab/>
        <w:t>La información referida a los datos personales cuya publicidad constituya una invasión de la intimidad personal y familiar de las partes involucradas en un procedimiento. La información referida a la salud personal, se considera comprendida dentro de la intimidad personal.</w:t>
      </w:r>
    </w:p>
    <w:p w14:paraId="656E13FF" w14:textId="77777777" w:rsidR="00A23BA3" w:rsidRPr="00E902D0" w:rsidRDefault="00A23BA3" w:rsidP="000D05DA">
      <w:pPr>
        <w:pStyle w:val="NormalWeb"/>
        <w:spacing w:after="0" w:line="240" w:lineRule="auto"/>
        <w:ind w:left="2835" w:hanging="567"/>
        <w:jc w:val="both"/>
        <w:rPr>
          <w:rFonts w:ascii="Arial Narrow" w:hAnsi="Arial Narrow"/>
          <w:sz w:val="16"/>
          <w:szCs w:val="16"/>
        </w:rPr>
      </w:pPr>
      <w:r w:rsidRPr="00E902D0">
        <w:rPr>
          <w:rFonts w:ascii="Arial Narrow" w:hAnsi="Arial Narrow" w:cs="Arial"/>
          <w:sz w:val="16"/>
          <w:szCs w:val="16"/>
        </w:rPr>
        <w:t>     </w:t>
      </w:r>
      <w:r w:rsidRPr="00E902D0">
        <w:rPr>
          <w:rFonts w:ascii="Arial Narrow" w:hAnsi="Arial Narrow" w:cs="Arial"/>
          <w:sz w:val="16"/>
          <w:szCs w:val="16"/>
        </w:rPr>
        <w:tab/>
        <w:t>Se consideran datos sensibles los datos personales constituidos por los datos biométricos que por sí mismos pueden identificar al titular, datos referidos al origen racial y étnico; ingresos económicos, opiniones o convicciones políticas, religiosas, filosóficas o morales; afiliación sindical; e información relacionada a la salud o a la vida sexual.</w:t>
      </w:r>
    </w:p>
    <w:p w14:paraId="4B0210E0" w14:textId="77777777" w:rsidR="00A23BA3" w:rsidRPr="00E902D0" w:rsidRDefault="00A23BA3" w:rsidP="000D05DA">
      <w:pPr>
        <w:pStyle w:val="NormalWeb"/>
        <w:spacing w:after="0" w:line="240" w:lineRule="auto"/>
        <w:ind w:left="2268"/>
        <w:jc w:val="both"/>
        <w:rPr>
          <w:rFonts w:ascii="Arial Narrow" w:hAnsi="Arial Narrow" w:cs="Arial"/>
          <w:sz w:val="16"/>
          <w:szCs w:val="16"/>
        </w:rPr>
      </w:pPr>
    </w:p>
    <w:p w14:paraId="294E4927" w14:textId="77777777" w:rsidR="00A23BA3" w:rsidRPr="00E902D0" w:rsidRDefault="00A23BA3" w:rsidP="000D05DA">
      <w:pPr>
        <w:pStyle w:val="NormalWeb"/>
        <w:spacing w:after="0" w:line="240" w:lineRule="auto"/>
        <w:ind w:left="2835" w:hanging="567"/>
        <w:jc w:val="both"/>
        <w:rPr>
          <w:rFonts w:ascii="Arial Narrow" w:hAnsi="Arial Narrow"/>
          <w:sz w:val="16"/>
          <w:szCs w:val="16"/>
        </w:rPr>
      </w:pPr>
      <w:r w:rsidRPr="00E902D0">
        <w:rPr>
          <w:rFonts w:ascii="Arial Narrow" w:hAnsi="Arial Narrow" w:cs="Arial"/>
          <w:sz w:val="16"/>
          <w:szCs w:val="16"/>
        </w:rPr>
        <w:t xml:space="preserve">b) </w:t>
      </w:r>
      <w:r w:rsidRPr="00E902D0">
        <w:rPr>
          <w:rFonts w:ascii="Arial Narrow" w:hAnsi="Arial Narrow" w:cs="Arial"/>
          <w:sz w:val="16"/>
          <w:szCs w:val="16"/>
        </w:rPr>
        <w:tab/>
        <w:t>Información proveniente de terceras personas ajenas al procedimiento de investigación, cuya divulgación sin previa autorización podría ocasionar perjuicios a alguna de las partes.</w:t>
      </w:r>
    </w:p>
    <w:p w14:paraId="3B592699" w14:textId="77777777" w:rsidR="00A23BA3" w:rsidRPr="00E902D0" w:rsidRDefault="00A23BA3" w:rsidP="000D05DA">
      <w:pPr>
        <w:pStyle w:val="NormalWeb"/>
        <w:spacing w:after="0" w:line="240" w:lineRule="auto"/>
        <w:ind w:left="2268"/>
        <w:jc w:val="both"/>
        <w:rPr>
          <w:rFonts w:ascii="Arial Narrow" w:hAnsi="Arial Narrow" w:cs="Arial"/>
          <w:sz w:val="16"/>
          <w:szCs w:val="16"/>
        </w:rPr>
      </w:pPr>
    </w:p>
    <w:p w14:paraId="662A95B8" w14:textId="77777777" w:rsidR="00A23BA3" w:rsidRPr="00E902D0" w:rsidRDefault="00A23BA3" w:rsidP="000D05DA">
      <w:pPr>
        <w:pStyle w:val="NormalWeb"/>
        <w:spacing w:after="0" w:line="240" w:lineRule="auto"/>
        <w:ind w:left="2835" w:hanging="567"/>
        <w:jc w:val="both"/>
        <w:rPr>
          <w:rFonts w:ascii="Arial Narrow" w:hAnsi="Arial Narrow"/>
          <w:sz w:val="16"/>
          <w:szCs w:val="16"/>
        </w:rPr>
      </w:pPr>
      <w:r w:rsidRPr="00E902D0">
        <w:rPr>
          <w:rFonts w:ascii="Arial Narrow" w:hAnsi="Arial Narrow" w:cs="Arial"/>
          <w:sz w:val="16"/>
          <w:szCs w:val="16"/>
        </w:rPr>
        <w:t>c)</w:t>
      </w:r>
      <w:r w:rsidRPr="00E902D0">
        <w:rPr>
          <w:rFonts w:ascii="Arial Narrow" w:hAnsi="Arial Narrow" w:cs="Arial"/>
          <w:sz w:val="16"/>
          <w:szCs w:val="16"/>
        </w:rPr>
        <w:tab/>
        <w:t xml:space="preserve"> La información protegida por la respectiva regulación del secreto bancario, tributario, comercial, industrial, empresarial, tecnológico y bursátil.</w:t>
      </w:r>
    </w:p>
    <w:p w14:paraId="0ABEA164" w14:textId="77777777" w:rsidR="00A23BA3" w:rsidRPr="00E902D0" w:rsidRDefault="00A23BA3" w:rsidP="000D05DA">
      <w:pPr>
        <w:pStyle w:val="NormalWeb"/>
        <w:spacing w:after="0" w:line="240" w:lineRule="auto"/>
        <w:ind w:left="2835"/>
        <w:jc w:val="both"/>
        <w:rPr>
          <w:rFonts w:ascii="Arial Narrow" w:hAnsi="Arial Narrow" w:cs="Arial"/>
          <w:sz w:val="16"/>
          <w:szCs w:val="16"/>
        </w:rPr>
      </w:pPr>
    </w:p>
    <w:p w14:paraId="4E42423C" w14:textId="77777777" w:rsidR="00A23BA3" w:rsidRPr="00E902D0" w:rsidRDefault="00A23BA3" w:rsidP="000D05DA">
      <w:pPr>
        <w:pStyle w:val="NormalWeb"/>
        <w:spacing w:after="0" w:line="240" w:lineRule="auto"/>
        <w:ind w:left="2835"/>
        <w:jc w:val="both"/>
        <w:rPr>
          <w:rFonts w:ascii="Arial Narrow" w:hAnsi="Arial Narrow" w:cs="Arial"/>
          <w:sz w:val="16"/>
          <w:szCs w:val="16"/>
        </w:rPr>
      </w:pPr>
      <w:r w:rsidRPr="00E902D0">
        <w:rPr>
          <w:rFonts w:ascii="Arial Narrow" w:hAnsi="Arial Narrow" w:cs="Arial"/>
          <w:sz w:val="16"/>
          <w:szCs w:val="16"/>
        </w:rPr>
        <w:t>Se considerará lo siguiente:</w:t>
      </w:r>
    </w:p>
    <w:p w14:paraId="5EF3C785" w14:textId="77777777" w:rsidR="00A23BA3" w:rsidRPr="00E902D0" w:rsidRDefault="00A23BA3" w:rsidP="000D05DA">
      <w:pPr>
        <w:pStyle w:val="NormalWeb"/>
        <w:spacing w:after="0" w:line="240" w:lineRule="auto"/>
        <w:ind w:left="2835"/>
        <w:jc w:val="both"/>
        <w:rPr>
          <w:rFonts w:ascii="Arial Narrow" w:hAnsi="Arial Narrow"/>
          <w:sz w:val="16"/>
          <w:szCs w:val="16"/>
        </w:rPr>
      </w:pPr>
    </w:p>
    <w:p w14:paraId="493A1D58" w14:textId="77777777" w:rsidR="00A23BA3" w:rsidRPr="00E902D0" w:rsidRDefault="00A23BA3" w:rsidP="000D05DA">
      <w:pPr>
        <w:pStyle w:val="NormalWeb"/>
        <w:spacing w:after="0" w:line="240" w:lineRule="auto"/>
        <w:ind w:left="2835"/>
        <w:jc w:val="both"/>
        <w:rPr>
          <w:rFonts w:ascii="Arial Narrow" w:hAnsi="Arial Narrow"/>
          <w:sz w:val="16"/>
          <w:szCs w:val="16"/>
        </w:rPr>
      </w:pPr>
      <w:r w:rsidRPr="00E902D0">
        <w:rPr>
          <w:rFonts w:ascii="Arial Narrow" w:hAnsi="Arial Narrow" w:cs="Arial"/>
          <w:b/>
          <w:bCs/>
          <w:sz w:val="16"/>
          <w:szCs w:val="16"/>
        </w:rPr>
        <w:t>Secreto comercial:</w:t>
      </w:r>
      <w:r w:rsidRPr="00E902D0">
        <w:rPr>
          <w:rFonts w:ascii="Arial Narrow" w:hAnsi="Arial Narrow" w:cs="Arial"/>
          <w:sz w:val="16"/>
          <w:szCs w:val="16"/>
        </w:rPr>
        <w:t xml:space="preserve"> aquella información cuya importancia para el desarrollo de la actividad empresarial obliga a las empresas a mantenerla fuera del alcance de terceros ajenos a la empresa;</w:t>
      </w:r>
    </w:p>
    <w:p w14:paraId="5584A59D" w14:textId="77777777" w:rsidR="00A23BA3" w:rsidRPr="00E902D0" w:rsidRDefault="00A23BA3" w:rsidP="000D05DA">
      <w:pPr>
        <w:pStyle w:val="NormalWeb"/>
        <w:spacing w:after="0" w:line="240" w:lineRule="auto"/>
        <w:ind w:left="2835"/>
        <w:jc w:val="both"/>
        <w:rPr>
          <w:rFonts w:ascii="Arial Narrow" w:hAnsi="Arial Narrow"/>
          <w:sz w:val="16"/>
          <w:szCs w:val="16"/>
        </w:rPr>
      </w:pPr>
      <w:r w:rsidRPr="00E902D0">
        <w:rPr>
          <w:rFonts w:ascii="Arial Narrow" w:hAnsi="Arial Narrow" w:cs="Arial"/>
          <w:b/>
          <w:bCs/>
          <w:sz w:val="16"/>
          <w:szCs w:val="16"/>
        </w:rPr>
        <w:t>Secreto industrial:</w:t>
      </w:r>
      <w:r w:rsidRPr="00E902D0">
        <w:rPr>
          <w:rFonts w:ascii="Arial Narrow" w:hAnsi="Arial Narrow" w:cs="Arial"/>
          <w:sz w:val="16"/>
          <w:szCs w:val="16"/>
        </w:rPr>
        <w:t xml:space="preserve"> conocimiento tecnológico referido a procedimientos de fabricación o producción en general, o el conocimiento vinculado al empleo y aplicación de técnicas industriales, que permitan obtener o mantener una ventaja competitiva o económica frente a terceros;</w:t>
      </w:r>
    </w:p>
    <w:p w14:paraId="5CD26069" w14:textId="77777777" w:rsidR="00A23BA3" w:rsidRPr="00E902D0" w:rsidRDefault="00A23BA3" w:rsidP="000D05DA">
      <w:pPr>
        <w:pStyle w:val="NormalWeb"/>
        <w:spacing w:after="0" w:line="240" w:lineRule="auto"/>
        <w:ind w:left="2835"/>
        <w:jc w:val="both"/>
        <w:rPr>
          <w:rFonts w:ascii="Arial Narrow" w:hAnsi="Arial Narrow"/>
          <w:sz w:val="16"/>
          <w:szCs w:val="16"/>
        </w:rPr>
      </w:pPr>
      <w:r w:rsidRPr="00E902D0">
        <w:rPr>
          <w:rFonts w:ascii="Arial Narrow" w:hAnsi="Arial Narrow" w:cs="Arial"/>
          <w:b/>
          <w:bCs/>
          <w:sz w:val="16"/>
          <w:szCs w:val="16"/>
        </w:rPr>
        <w:t>Secreto empresarial:</w:t>
      </w:r>
      <w:r w:rsidRPr="00E902D0">
        <w:rPr>
          <w:rFonts w:ascii="Arial Narrow" w:hAnsi="Arial Narrow" w:cs="Arial"/>
          <w:sz w:val="16"/>
          <w:szCs w:val="16"/>
        </w:rPr>
        <w:t xml:space="preserve"> Cualquier información no divulgada que una empresa natural o jurídica legítimamente posea, que pueda usarse en alguna actividad productiva, industrial o comercial, y que sea susceptible de transmitirse a un tercero, en la medida que dicha información sea:</w:t>
      </w:r>
    </w:p>
    <w:p w14:paraId="0DC976F6" w14:textId="77777777" w:rsidR="00A23BA3" w:rsidRPr="00E902D0" w:rsidRDefault="00A23BA3" w:rsidP="000D05DA">
      <w:pPr>
        <w:pStyle w:val="NormalWeb"/>
        <w:spacing w:after="0" w:line="240" w:lineRule="auto"/>
        <w:ind w:left="1134"/>
        <w:jc w:val="both"/>
        <w:rPr>
          <w:rFonts w:ascii="Arial Narrow" w:hAnsi="Arial Narrow" w:cs="Arial"/>
          <w:sz w:val="16"/>
          <w:szCs w:val="16"/>
        </w:rPr>
      </w:pPr>
      <w:r w:rsidRPr="00E902D0">
        <w:rPr>
          <w:rFonts w:ascii="Arial Narrow" w:hAnsi="Arial Narrow" w:cs="Arial"/>
          <w:sz w:val="16"/>
          <w:szCs w:val="16"/>
        </w:rPr>
        <w:t>   </w:t>
      </w:r>
    </w:p>
    <w:p w14:paraId="04E5748B" w14:textId="77777777" w:rsidR="00A23BA3" w:rsidRPr="00E902D0" w:rsidRDefault="00A23BA3" w:rsidP="000D05DA">
      <w:pPr>
        <w:pStyle w:val="NormalWeb"/>
        <w:spacing w:after="0" w:line="240" w:lineRule="auto"/>
        <w:ind w:left="3402" w:hanging="567"/>
        <w:jc w:val="both"/>
        <w:rPr>
          <w:rFonts w:ascii="Arial Narrow" w:hAnsi="Arial Narrow"/>
          <w:sz w:val="16"/>
          <w:szCs w:val="16"/>
        </w:rPr>
      </w:pPr>
      <w:r w:rsidRPr="00E902D0">
        <w:rPr>
          <w:rFonts w:ascii="Arial Narrow" w:hAnsi="Arial Narrow" w:cs="Arial"/>
          <w:sz w:val="16"/>
          <w:szCs w:val="16"/>
        </w:rPr>
        <w:t xml:space="preserve">c.1 </w:t>
      </w:r>
      <w:r w:rsidRPr="00E902D0">
        <w:rPr>
          <w:rFonts w:ascii="Arial Narrow" w:hAnsi="Arial Narrow" w:cs="Arial"/>
          <w:sz w:val="16"/>
          <w:szCs w:val="16"/>
        </w:rPr>
        <w:tab/>
        <w:t>Secreta, en el sentido que como conjunto o en la configuración y reunión precisa de sus componentes, no sea generalmente conocida ni fácilmente accesible por quienes se encuentran en los círculos que normalmente manejan la información respectiva;</w:t>
      </w:r>
    </w:p>
    <w:p w14:paraId="71B49C4F" w14:textId="77777777" w:rsidR="00A23BA3" w:rsidRPr="00E902D0" w:rsidRDefault="00A23BA3" w:rsidP="000D05DA">
      <w:pPr>
        <w:pStyle w:val="NormalWeb"/>
        <w:spacing w:after="0" w:line="240" w:lineRule="auto"/>
        <w:ind w:left="3402" w:hanging="567"/>
        <w:jc w:val="both"/>
        <w:rPr>
          <w:rFonts w:ascii="Arial Narrow" w:hAnsi="Arial Narrow"/>
          <w:sz w:val="16"/>
          <w:szCs w:val="16"/>
        </w:rPr>
      </w:pPr>
      <w:r w:rsidRPr="00E902D0">
        <w:rPr>
          <w:rFonts w:ascii="Arial Narrow" w:hAnsi="Arial Narrow" w:cs="Arial"/>
          <w:sz w:val="16"/>
          <w:szCs w:val="16"/>
        </w:rPr>
        <w:t xml:space="preserve">c.2 </w:t>
      </w:r>
      <w:r w:rsidRPr="00E902D0">
        <w:rPr>
          <w:rFonts w:ascii="Arial Narrow" w:hAnsi="Arial Narrow" w:cs="Arial"/>
          <w:sz w:val="16"/>
          <w:szCs w:val="16"/>
        </w:rPr>
        <w:tab/>
        <w:t>tenga un valor comercial por ser secreta; y</w:t>
      </w:r>
    </w:p>
    <w:p w14:paraId="38DD7C29" w14:textId="77777777" w:rsidR="00A23BA3" w:rsidRPr="00E902D0" w:rsidRDefault="00A23BA3" w:rsidP="000D05DA">
      <w:pPr>
        <w:pStyle w:val="NormalWeb"/>
        <w:spacing w:after="0" w:line="240" w:lineRule="auto"/>
        <w:ind w:left="3402" w:hanging="567"/>
        <w:jc w:val="both"/>
        <w:rPr>
          <w:rFonts w:ascii="Arial Narrow" w:hAnsi="Arial Narrow" w:cs="Arial"/>
          <w:sz w:val="16"/>
          <w:szCs w:val="16"/>
        </w:rPr>
      </w:pPr>
      <w:r w:rsidRPr="00E902D0">
        <w:rPr>
          <w:rFonts w:ascii="Arial Narrow" w:hAnsi="Arial Narrow" w:cs="Arial"/>
          <w:sz w:val="16"/>
          <w:szCs w:val="16"/>
        </w:rPr>
        <w:t xml:space="preserve">c.3 </w:t>
      </w:r>
      <w:r w:rsidRPr="00E902D0">
        <w:rPr>
          <w:rFonts w:ascii="Arial Narrow" w:hAnsi="Arial Narrow" w:cs="Arial"/>
          <w:sz w:val="16"/>
          <w:szCs w:val="16"/>
        </w:rPr>
        <w:tab/>
        <w:t>haya sido objeto de medidas razonables tomadas por su legítimo poseedor para mantenerla secreta.</w:t>
      </w:r>
    </w:p>
    <w:p w14:paraId="23F0F54E" w14:textId="77777777" w:rsidR="00A23BA3" w:rsidRPr="00E902D0" w:rsidRDefault="00A23BA3" w:rsidP="000D05DA">
      <w:pPr>
        <w:pStyle w:val="NormalWeb"/>
        <w:spacing w:after="0" w:line="240" w:lineRule="auto"/>
        <w:ind w:left="3402" w:hanging="567"/>
        <w:jc w:val="both"/>
        <w:rPr>
          <w:rFonts w:ascii="Arial Narrow" w:hAnsi="Arial Narrow"/>
          <w:sz w:val="16"/>
          <w:szCs w:val="16"/>
        </w:rPr>
      </w:pPr>
    </w:p>
    <w:p w14:paraId="7E9C79C0" w14:textId="2FC0BCFA" w:rsidR="00A23BA3" w:rsidRPr="00E902D0" w:rsidRDefault="00A23BA3" w:rsidP="000D05DA">
      <w:pPr>
        <w:pStyle w:val="NormalWeb"/>
        <w:spacing w:after="0" w:line="240" w:lineRule="auto"/>
        <w:ind w:left="2835"/>
        <w:jc w:val="both"/>
        <w:rPr>
          <w:rFonts w:ascii="Arial Narrow" w:hAnsi="Arial Narrow" w:cs="Arial"/>
          <w:sz w:val="16"/>
          <w:szCs w:val="16"/>
        </w:rPr>
      </w:pPr>
      <w:r w:rsidRPr="00E902D0">
        <w:rPr>
          <w:rFonts w:ascii="Arial Narrow" w:hAnsi="Arial Narrow" w:cs="Arial"/>
          <w:sz w:val="16"/>
          <w:szCs w:val="16"/>
        </w:rPr>
        <w:t>La información de un secreto empresarial podrá estar referida a la naturaleza, características o finalidades de los productos; a los métodos o procesos de producción; o, a los medios o formas de distribución o comercialización de productos o prestación de servicios.</w:t>
      </w:r>
    </w:p>
    <w:p w14:paraId="25F1A03B" w14:textId="77777777" w:rsidR="000D60BC" w:rsidRPr="00E902D0" w:rsidRDefault="000D60BC" w:rsidP="000D05DA">
      <w:pPr>
        <w:pStyle w:val="NormalWeb"/>
        <w:spacing w:after="0" w:line="240" w:lineRule="auto"/>
        <w:ind w:left="2835"/>
        <w:jc w:val="both"/>
        <w:rPr>
          <w:rFonts w:ascii="Arial Narrow" w:hAnsi="Arial Narrow"/>
          <w:sz w:val="16"/>
          <w:szCs w:val="16"/>
        </w:rPr>
      </w:pPr>
    </w:p>
    <w:p w14:paraId="6141FA98" w14:textId="01AA65AC" w:rsidR="00A23BA3" w:rsidRPr="00E902D0" w:rsidRDefault="00A23BA3" w:rsidP="000D05DA">
      <w:pPr>
        <w:ind w:left="1701" w:hanging="567"/>
        <w:jc w:val="both"/>
        <w:rPr>
          <w:rFonts w:ascii="Arial Narrow" w:hAnsi="Arial Narrow" w:cs="Arial"/>
          <w:sz w:val="16"/>
          <w:szCs w:val="16"/>
        </w:rPr>
      </w:pPr>
      <w:r w:rsidRPr="00E902D0">
        <w:rPr>
          <w:rFonts w:ascii="Arial Narrow" w:hAnsi="Arial Narrow" w:cs="Arial"/>
          <w:sz w:val="16"/>
          <w:szCs w:val="16"/>
        </w:rPr>
        <w:t xml:space="preserve">2.2. </w:t>
      </w:r>
      <w:r w:rsidRPr="00E902D0">
        <w:rPr>
          <w:rFonts w:ascii="Arial Narrow" w:hAnsi="Arial Narrow" w:cs="Arial"/>
          <w:sz w:val="16"/>
          <w:szCs w:val="16"/>
        </w:rPr>
        <w:tab/>
        <w:t>Cuando se declare confidencial la información, esta será de uso exclusivo de los funcionarios encargados del trámite del procedimiento. Dicha información no podrá ser puesta en conocimiento de las demás partes del procedimiento ni de terceros.</w:t>
      </w:r>
    </w:p>
  </w:footnote>
  <w:footnote w:id="3">
    <w:p w14:paraId="3B377F92" w14:textId="77777777" w:rsidR="00A23BA3" w:rsidRPr="00E902D0" w:rsidRDefault="00A23BA3" w:rsidP="000D05DA">
      <w:pPr>
        <w:pStyle w:val="Textonotapie"/>
        <w:ind w:left="567" w:hanging="567"/>
        <w:jc w:val="both"/>
        <w:rPr>
          <w:rFonts w:ascii="Arial Narrow" w:hAnsi="Arial Narrow" w:cs="Arial"/>
          <w:b/>
          <w:sz w:val="16"/>
          <w:szCs w:val="16"/>
        </w:rPr>
      </w:pPr>
      <w:r w:rsidRPr="00E902D0">
        <w:rPr>
          <w:rStyle w:val="Refdenotaalpie"/>
          <w:rFonts w:ascii="Arial Narrow" w:hAnsi="Arial Narrow" w:cs="Arial"/>
          <w:sz w:val="16"/>
          <w:szCs w:val="16"/>
        </w:rPr>
        <w:footnoteRef/>
      </w:r>
      <w:r w:rsidRPr="00E902D0">
        <w:rPr>
          <w:rFonts w:ascii="Arial Narrow" w:hAnsi="Arial Narrow" w:cs="Arial"/>
          <w:sz w:val="16"/>
          <w:szCs w:val="16"/>
        </w:rPr>
        <w:t xml:space="preserve"> </w:t>
      </w:r>
      <w:r w:rsidRPr="00E902D0">
        <w:rPr>
          <w:rFonts w:ascii="Arial Narrow" w:hAnsi="Arial Narrow" w:cs="Arial"/>
          <w:sz w:val="16"/>
          <w:szCs w:val="16"/>
        </w:rPr>
        <w:tab/>
      </w:r>
      <w:r w:rsidRPr="00E902D0">
        <w:rPr>
          <w:rFonts w:ascii="Arial Narrow" w:hAnsi="Arial Narrow"/>
          <w:b/>
          <w:sz w:val="16"/>
          <w:szCs w:val="16"/>
        </w:rPr>
        <w:t>DIRECTIVA 001-2008-TRI-INDECOPI, DIRECTIVA SOBRE CONFIDENCIALIDAD DE LA INFORMACIÓN EN LOS PROCEDIMIENTOS SEGUIDOS POR LOS ÓRGANOS FUNCIONALES DEL INDECOPI, MODIFICADA POR LA DIRECTIVA 002-2017-TRI-INDECOPI Y LA DIRECTIVA 002-2022-TRI-INDECOPI</w:t>
      </w:r>
    </w:p>
    <w:p w14:paraId="5B25E286" w14:textId="77777777" w:rsidR="00A23BA3" w:rsidRPr="00E902D0" w:rsidRDefault="00A23BA3" w:rsidP="000D05DA">
      <w:pPr>
        <w:pStyle w:val="Textonotapie"/>
        <w:ind w:left="567" w:hanging="567"/>
        <w:jc w:val="both"/>
        <w:rPr>
          <w:rFonts w:ascii="Arial Narrow" w:hAnsi="Arial Narrow" w:cs="Arial"/>
          <w:b/>
          <w:bCs/>
          <w:sz w:val="16"/>
          <w:szCs w:val="16"/>
          <w:shd w:val="clear" w:color="auto" w:fill="FFFFFF"/>
        </w:rPr>
      </w:pPr>
      <w:r w:rsidRPr="00E902D0">
        <w:rPr>
          <w:rFonts w:ascii="Arial Narrow" w:hAnsi="Arial Narrow" w:cs="Arial"/>
          <w:sz w:val="16"/>
          <w:szCs w:val="16"/>
          <w:shd w:val="clear" w:color="auto" w:fill="FFFFFF"/>
        </w:rPr>
        <w:t>  </w:t>
      </w:r>
      <w:r w:rsidRPr="00E902D0">
        <w:rPr>
          <w:rFonts w:ascii="Arial Narrow" w:hAnsi="Arial Narrow" w:cs="Arial"/>
          <w:sz w:val="16"/>
          <w:szCs w:val="16"/>
          <w:shd w:val="clear" w:color="auto" w:fill="FFFFFF"/>
        </w:rPr>
        <w:tab/>
      </w:r>
      <w:r w:rsidRPr="00E902D0">
        <w:rPr>
          <w:rFonts w:ascii="Arial Narrow" w:hAnsi="Arial Narrow" w:cs="Arial"/>
          <w:b/>
          <w:bCs/>
          <w:sz w:val="16"/>
          <w:szCs w:val="16"/>
          <w:shd w:val="clear" w:color="auto" w:fill="FFFFFF"/>
        </w:rPr>
        <w:t>3. Declaración de confidencialidad de la información</w:t>
      </w:r>
    </w:p>
    <w:p w14:paraId="57700A64" w14:textId="77777777" w:rsidR="00A23BA3" w:rsidRPr="00E902D0" w:rsidRDefault="00A23BA3" w:rsidP="000D05DA">
      <w:pPr>
        <w:pStyle w:val="Textonotapie"/>
        <w:ind w:left="567" w:hanging="567"/>
        <w:jc w:val="both"/>
        <w:rPr>
          <w:rFonts w:ascii="Arial Narrow" w:hAnsi="Arial Narrow" w:cs="Arial"/>
          <w:bCs/>
          <w:sz w:val="16"/>
          <w:szCs w:val="16"/>
          <w:shd w:val="clear" w:color="auto" w:fill="FFFFFF"/>
        </w:rPr>
      </w:pPr>
      <w:r w:rsidRPr="00E902D0">
        <w:rPr>
          <w:rFonts w:ascii="Arial Narrow" w:hAnsi="Arial Narrow" w:cs="Arial"/>
          <w:b/>
          <w:bCs/>
          <w:sz w:val="16"/>
          <w:szCs w:val="16"/>
          <w:shd w:val="clear" w:color="auto" w:fill="FFFFFF"/>
        </w:rPr>
        <w:tab/>
      </w:r>
      <w:r w:rsidRPr="00E902D0">
        <w:rPr>
          <w:rFonts w:ascii="Arial Narrow" w:hAnsi="Arial Narrow" w:cs="Arial"/>
          <w:bCs/>
          <w:sz w:val="16"/>
          <w:szCs w:val="16"/>
          <w:shd w:val="clear" w:color="auto" w:fill="FFFFFF"/>
        </w:rPr>
        <w:t>(…) </w:t>
      </w:r>
    </w:p>
    <w:p w14:paraId="004B84C2" w14:textId="77777777" w:rsidR="00A23BA3" w:rsidRPr="00E902D0" w:rsidRDefault="00A23BA3" w:rsidP="000D05DA">
      <w:pPr>
        <w:pStyle w:val="Textonotapie"/>
        <w:ind w:left="567"/>
        <w:jc w:val="both"/>
        <w:rPr>
          <w:rFonts w:ascii="Arial Narrow" w:hAnsi="Arial Narrow" w:cs="Arial"/>
          <w:sz w:val="16"/>
          <w:szCs w:val="16"/>
        </w:rPr>
      </w:pPr>
      <w:r w:rsidRPr="00E902D0">
        <w:rPr>
          <w:rFonts w:ascii="Arial Narrow" w:hAnsi="Arial Narrow" w:cs="Arial"/>
          <w:sz w:val="16"/>
          <w:szCs w:val="16"/>
        </w:rPr>
        <w:t>3.6 Los órganos resolutivos del INDECOPI se pronunciarán sobre la confidencialidad de la información mediante acto o resolución debidamente motivado, pudiendo declarar la confidencialidad de la información de oficio.</w:t>
      </w:r>
    </w:p>
    <w:p w14:paraId="558732EB" w14:textId="77777777" w:rsidR="000E5B82" w:rsidRPr="00E902D0" w:rsidRDefault="000E5B82" w:rsidP="000D05DA">
      <w:pPr>
        <w:pStyle w:val="Textonotapie"/>
        <w:ind w:left="567"/>
        <w:jc w:val="both"/>
        <w:rPr>
          <w:rFonts w:ascii="Arial Narrow" w:hAnsi="Arial Narrow"/>
          <w:sz w:val="16"/>
          <w:szCs w:val="16"/>
        </w:rPr>
      </w:pPr>
    </w:p>
  </w:footnote>
  <w:footnote w:id="4">
    <w:p w14:paraId="63A9BE2F" w14:textId="77777777" w:rsidR="00364C39" w:rsidRPr="00E902D0" w:rsidRDefault="00364C39" w:rsidP="000D05DA">
      <w:pPr>
        <w:pStyle w:val="Sinespaciado"/>
        <w:ind w:left="567" w:hanging="567"/>
        <w:jc w:val="both"/>
        <w:rPr>
          <w:rFonts w:ascii="Arial Narrow" w:hAnsi="Arial Narrow"/>
          <w:b/>
          <w:bCs/>
          <w:sz w:val="16"/>
          <w:szCs w:val="16"/>
        </w:rPr>
      </w:pPr>
      <w:r w:rsidRPr="00E902D0">
        <w:rPr>
          <w:rFonts w:ascii="Arial Narrow" w:hAnsi="Arial Narrow"/>
          <w:sz w:val="16"/>
          <w:szCs w:val="16"/>
          <w:vertAlign w:val="superscript"/>
        </w:rPr>
        <w:footnoteRef/>
      </w:r>
      <w:r w:rsidRPr="00E902D0">
        <w:rPr>
          <w:rFonts w:ascii="Arial Narrow" w:hAnsi="Arial Narrow"/>
          <w:sz w:val="16"/>
          <w:szCs w:val="16"/>
        </w:rPr>
        <w:t xml:space="preserve"> </w:t>
      </w:r>
      <w:r w:rsidRPr="00E902D0">
        <w:rPr>
          <w:rFonts w:ascii="Arial Narrow" w:hAnsi="Arial Narrow"/>
          <w:sz w:val="16"/>
          <w:szCs w:val="16"/>
        </w:rPr>
        <w:tab/>
      </w:r>
      <w:r w:rsidRPr="00E902D0">
        <w:rPr>
          <w:rFonts w:ascii="Arial Narrow" w:hAnsi="Arial Narrow"/>
          <w:b/>
          <w:bCs/>
          <w:sz w:val="16"/>
          <w:szCs w:val="16"/>
        </w:rPr>
        <w:t>TEXTO ÚNICO ORDENADO DEL CÓDIGO TRIBUTARIO, aprobado por DECRETO SUPREMO 133-2013-EF y publicado el 22 de junio de 2013</w:t>
      </w:r>
    </w:p>
    <w:p w14:paraId="01F1ED64" w14:textId="77777777" w:rsidR="00364C39" w:rsidRPr="00E902D0" w:rsidRDefault="00364C39" w:rsidP="000D05DA">
      <w:pPr>
        <w:pStyle w:val="Sinespaciado"/>
        <w:ind w:firstLine="567"/>
        <w:jc w:val="both"/>
        <w:rPr>
          <w:rFonts w:ascii="Arial Narrow" w:hAnsi="Arial Narrow"/>
          <w:b/>
          <w:bCs/>
          <w:sz w:val="16"/>
          <w:szCs w:val="16"/>
        </w:rPr>
      </w:pPr>
      <w:r w:rsidRPr="00E902D0">
        <w:rPr>
          <w:rFonts w:ascii="Arial Narrow" w:hAnsi="Arial Narrow"/>
          <w:b/>
          <w:bCs/>
          <w:sz w:val="16"/>
          <w:szCs w:val="16"/>
        </w:rPr>
        <w:t>Artículo 85.- Reserva tributaria</w:t>
      </w:r>
    </w:p>
    <w:p w14:paraId="04DE6700" w14:textId="71422CDC" w:rsidR="00364C39" w:rsidRPr="00E902D0" w:rsidRDefault="00364C39" w:rsidP="000D05DA">
      <w:pPr>
        <w:pStyle w:val="Sinespaciado"/>
        <w:ind w:left="555"/>
        <w:jc w:val="both"/>
        <w:rPr>
          <w:rFonts w:ascii="Arial Narrow" w:hAnsi="Arial Narrow"/>
          <w:sz w:val="16"/>
          <w:szCs w:val="16"/>
        </w:rPr>
      </w:pPr>
      <w:r w:rsidRPr="00E902D0">
        <w:rPr>
          <w:rFonts w:ascii="Arial Narrow" w:hAnsi="Arial Narrow"/>
          <w:sz w:val="16"/>
          <w:szCs w:val="16"/>
        </w:rPr>
        <w:t>Tendrá carácter de información reservada, y únicamente podrá ser utilizada por la Administración Tributaria, para sus fines propios, la cuantía y la fuente de las rentas, los gastos, la base imponible o, cualesquiera otros datos relativos a ellos, cuando estén contenidos en las declaraciones e informaciones que obtenga por cualquier medio de los contribuyentes, responsables o terceros, así como la tramitación de las denuncias a que se refiere el Artículo 192.</w:t>
      </w:r>
    </w:p>
  </w:footnote>
  <w:footnote w:id="5">
    <w:p w14:paraId="6C30C590" w14:textId="77777777" w:rsidR="00A23BA3" w:rsidRPr="00E902D0" w:rsidRDefault="00A23BA3" w:rsidP="000D05DA">
      <w:pPr>
        <w:pStyle w:val="paragraph"/>
        <w:spacing w:before="0" w:beforeAutospacing="0" w:after="0" w:afterAutospacing="0"/>
        <w:ind w:left="555" w:hanging="555"/>
        <w:jc w:val="both"/>
        <w:textAlignment w:val="baseline"/>
        <w:rPr>
          <w:rFonts w:ascii="Arial Narrow" w:hAnsi="Arial Narrow" w:cs="Arial"/>
          <w:sz w:val="16"/>
          <w:szCs w:val="16"/>
        </w:rPr>
      </w:pPr>
      <w:r w:rsidRPr="00E902D0">
        <w:rPr>
          <w:rStyle w:val="Refdenotaalpie"/>
          <w:rFonts w:ascii="Arial Narrow" w:hAnsi="Arial Narrow" w:cs="Arial"/>
          <w:sz w:val="16"/>
          <w:szCs w:val="16"/>
        </w:rPr>
        <w:footnoteRef/>
      </w:r>
      <w:r w:rsidRPr="00E902D0">
        <w:rPr>
          <w:rFonts w:ascii="Arial Narrow" w:hAnsi="Arial Narrow" w:cs="Arial"/>
          <w:sz w:val="16"/>
          <w:szCs w:val="16"/>
        </w:rPr>
        <w:t xml:space="preserve"> </w:t>
      </w:r>
      <w:r w:rsidRPr="00E902D0">
        <w:rPr>
          <w:rFonts w:ascii="Arial Narrow" w:hAnsi="Arial Narrow" w:cs="Arial"/>
          <w:sz w:val="16"/>
          <w:szCs w:val="16"/>
        </w:rPr>
        <w:tab/>
      </w:r>
      <w:r w:rsidRPr="00E902D0">
        <w:rPr>
          <w:rStyle w:val="normaltextrun"/>
          <w:rFonts w:ascii="Arial Narrow" w:eastAsia="Calibri" w:hAnsi="Arial Narrow" w:cs="Arial"/>
          <w:b/>
          <w:bCs/>
          <w:sz w:val="16"/>
          <w:szCs w:val="16"/>
        </w:rPr>
        <w:t>Decreto Supremo 006-2026-JUS, TEXTO ÚNICO ORDENADO DE LA LEY DEL PROCEDIMIENTO ADMINISTRATIVO GENERAL, publicado el 30 de abril de 2026.</w:t>
      </w:r>
      <w:r w:rsidRPr="00E902D0">
        <w:rPr>
          <w:rStyle w:val="eop"/>
          <w:rFonts w:ascii="Arial Narrow" w:eastAsia="Calibri" w:hAnsi="Arial Narrow" w:cs="Arial"/>
          <w:sz w:val="16"/>
          <w:szCs w:val="16"/>
        </w:rPr>
        <w:t> </w:t>
      </w:r>
    </w:p>
    <w:p w14:paraId="26182345" w14:textId="77777777" w:rsidR="00A23BA3" w:rsidRPr="00E902D0" w:rsidRDefault="00A23BA3" w:rsidP="000D05DA">
      <w:pPr>
        <w:pStyle w:val="paragraph"/>
        <w:spacing w:before="0" w:beforeAutospacing="0" w:after="0" w:afterAutospacing="0"/>
        <w:ind w:left="555" w:hanging="555"/>
        <w:jc w:val="both"/>
        <w:textAlignment w:val="baseline"/>
        <w:rPr>
          <w:rFonts w:ascii="Arial Narrow" w:hAnsi="Arial Narrow" w:cs="Arial"/>
          <w:sz w:val="16"/>
          <w:szCs w:val="16"/>
        </w:rPr>
      </w:pPr>
      <w:r w:rsidRPr="00E902D0">
        <w:rPr>
          <w:rStyle w:val="normaltextrun"/>
          <w:rFonts w:ascii="Arial Narrow" w:eastAsia="Calibri" w:hAnsi="Arial Narrow" w:cs="Arial"/>
          <w:b/>
          <w:bCs/>
          <w:sz w:val="16"/>
          <w:szCs w:val="16"/>
        </w:rPr>
        <w:t>            </w:t>
      </w:r>
      <w:r w:rsidRPr="00E902D0">
        <w:rPr>
          <w:rStyle w:val="normaltextrun"/>
          <w:rFonts w:ascii="Arial Narrow" w:eastAsia="Calibri" w:hAnsi="Arial Narrow" w:cs="Arial"/>
          <w:b/>
          <w:bCs/>
          <w:sz w:val="16"/>
          <w:szCs w:val="16"/>
        </w:rPr>
        <w:tab/>
        <w:t>Artículo IV. Principios del procedimiento administrativo</w:t>
      </w:r>
      <w:r w:rsidRPr="00E902D0">
        <w:rPr>
          <w:rStyle w:val="eop"/>
          <w:rFonts w:ascii="Arial Narrow" w:eastAsia="Calibri" w:hAnsi="Arial Narrow" w:cs="Arial"/>
          <w:sz w:val="16"/>
          <w:szCs w:val="16"/>
        </w:rPr>
        <w:t> </w:t>
      </w:r>
    </w:p>
    <w:p w14:paraId="070DDCF8" w14:textId="77777777" w:rsidR="00A23BA3" w:rsidRPr="00E902D0" w:rsidRDefault="00A23BA3" w:rsidP="000D05DA">
      <w:pPr>
        <w:pStyle w:val="paragraph"/>
        <w:spacing w:before="0" w:beforeAutospacing="0" w:after="0" w:afterAutospacing="0"/>
        <w:ind w:left="555"/>
        <w:jc w:val="both"/>
        <w:textAlignment w:val="baseline"/>
        <w:rPr>
          <w:rFonts w:ascii="Arial Narrow" w:hAnsi="Arial Narrow" w:cs="Arial"/>
          <w:sz w:val="16"/>
          <w:szCs w:val="16"/>
        </w:rPr>
      </w:pPr>
      <w:r w:rsidRPr="00E902D0">
        <w:rPr>
          <w:rStyle w:val="normaltextrun"/>
          <w:rFonts w:ascii="Arial Narrow" w:eastAsia="Calibri" w:hAnsi="Arial Narrow" w:cs="Arial"/>
          <w:sz w:val="16"/>
          <w:szCs w:val="16"/>
        </w:rPr>
        <w:t>1. El procedimiento administrativo se sustenta fundamentalmente en los siguientes principios, sin perjuicio de la vigencia de otros principios generales del Derecho Administrativo:</w:t>
      </w:r>
      <w:r w:rsidRPr="00E902D0">
        <w:rPr>
          <w:rStyle w:val="eop"/>
          <w:rFonts w:ascii="Arial Narrow" w:eastAsia="Calibri" w:hAnsi="Arial Narrow" w:cs="Arial"/>
          <w:sz w:val="16"/>
          <w:szCs w:val="16"/>
        </w:rPr>
        <w:t> </w:t>
      </w:r>
    </w:p>
    <w:p w14:paraId="39E2D3D6" w14:textId="77777777" w:rsidR="00A23BA3" w:rsidRPr="00E902D0" w:rsidRDefault="00A23BA3" w:rsidP="000D05DA">
      <w:pPr>
        <w:pStyle w:val="paragraph"/>
        <w:spacing w:before="0" w:beforeAutospacing="0" w:after="0" w:afterAutospacing="0"/>
        <w:ind w:left="555"/>
        <w:jc w:val="both"/>
        <w:textAlignment w:val="baseline"/>
        <w:rPr>
          <w:rFonts w:ascii="Arial Narrow" w:hAnsi="Arial Narrow" w:cs="Arial"/>
          <w:sz w:val="16"/>
          <w:szCs w:val="16"/>
        </w:rPr>
      </w:pPr>
      <w:r w:rsidRPr="00E902D0">
        <w:rPr>
          <w:rStyle w:val="normaltextrun"/>
          <w:rFonts w:ascii="Arial Narrow" w:eastAsia="Calibri" w:hAnsi="Arial Narrow" w:cs="Arial"/>
          <w:sz w:val="16"/>
          <w:szCs w:val="16"/>
        </w:rPr>
        <w:t>(…)</w:t>
      </w:r>
      <w:r w:rsidRPr="00E902D0">
        <w:rPr>
          <w:rStyle w:val="eop"/>
          <w:rFonts w:ascii="Arial Narrow" w:eastAsia="Calibri" w:hAnsi="Arial Narrow" w:cs="Arial"/>
          <w:sz w:val="16"/>
          <w:szCs w:val="16"/>
        </w:rPr>
        <w:t> </w:t>
      </w:r>
    </w:p>
    <w:p w14:paraId="4DE585FE" w14:textId="77777777" w:rsidR="00A23BA3" w:rsidRPr="00E902D0" w:rsidRDefault="00A23BA3" w:rsidP="000D05DA">
      <w:pPr>
        <w:pStyle w:val="paragraph"/>
        <w:spacing w:before="0" w:beforeAutospacing="0" w:after="0" w:afterAutospacing="0"/>
        <w:ind w:left="555"/>
        <w:jc w:val="both"/>
        <w:textAlignment w:val="baseline"/>
        <w:rPr>
          <w:rFonts w:ascii="Arial Narrow" w:hAnsi="Arial Narrow" w:cs="Arial"/>
          <w:sz w:val="16"/>
          <w:szCs w:val="16"/>
        </w:rPr>
      </w:pPr>
      <w:r w:rsidRPr="00E902D0">
        <w:rPr>
          <w:rStyle w:val="normaltextrun"/>
          <w:rFonts w:ascii="Arial Narrow" w:eastAsia="Calibri" w:hAnsi="Arial Narrow" w:cs="Arial"/>
          <w:b/>
          <w:bCs/>
          <w:sz w:val="16"/>
          <w:szCs w:val="16"/>
        </w:rPr>
        <w:t>1.8 Principio de buena fe procedimental.- </w:t>
      </w:r>
      <w:r w:rsidRPr="00E902D0">
        <w:rPr>
          <w:rStyle w:val="normaltextrun"/>
          <w:rFonts w:ascii="Arial Narrow" w:eastAsia="Calibri" w:hAnsi="Arial Narrow" w:cs="Arial"/>
          <w:sz w:val="16"/>
          <w:szCs w:val="16"/>
        </w:rPr>
        <w:t>La autoridad administrativa, los administrados, sus representantes o abogados, realizan sus respectivos actos procedimentales guiados por el respeto mutuo, la colaboración y la buena fe. La autoridad administrativa no puede actuar contra sus propios actos, salvo los supuestos de revisión de oficio contemplados en la presente Ley.</w:t>
      </w:r>
      <w:r w:rsidRPr="00E902D0">
        <w:rPr>
          <w:rStyle w:val="eop"/>
          <w:rFonts w:ascii="Arial Narrow" w:eastAsia="Calibri" w:hAnsi="Arial Narrow" w:cs="Arial"/>
          <w:sz w:val="16"/>
          <w:szCs w:val="16"/>
        </w:rPr>
        <w:t> </w:t>
      </w:r>
    </w:p>
    <w:p w14:paraId="79524586" w14:textId="77777777" w:rsidR="00A23BA3" w:rsidRPr="00E902D0" w:rsidRDefault="00A23BA3" w:rsidP="000D05DA">
      <w:pPr>
        <w:pStyle w:val="paragraph"/>
        <w:spacing w:before="0" w:beforeAutospacing="0" w:after="0" w:afterAutospacing="0"/>
        <w:ind w:left="555"/>
        <w:jc w:val="both"/>
        <w:textAlignment w:val="baseline"/>
        <w:rPr>
          <w:rFonts w:ascii="Arial Narrow" w:hAnsi="Arial Narrow" w:cs="Arial"/>
          <w:sz w:val="16"/>
          <w:szCs w:val="16"/>
        </w:rPr>
      </w:pPr>
      <w:r w:rsidRPr="00E902D0">
        <w:rPr>
          <w:rStyle w:val="normaltextrun"/>
          <w:rFonts w:ascii="Arial Narrow" w:eastAsia="Calibri" w:hAnsi="Arial Narrow" w:cs="Arial"/>
          <w:sz w:val="16"/>
          <w:szCs w:val="16"/>
        </w:rPr>
        <w:t>Ninguna regulación del procedimiento administrativo puede interpretarse de modo tal que ampare alguna conducta contra la buena fe procedimental.</w:t>
      </w:r>
      <w:r w:rsidRPr="00E902D0">
        <w:rPr>
          <w:rStyle w:val="eop"/>
          <w:rFonts w:ascii="Arial Narrow" w:eastAsia="Calibri" w:hAnsi="Arial Narrow" w:cs="Arial"/>
          <w:sz w:val="16"/>
          <w:szCs w:val="16"/>
        </w:rPr>
        <w:t> </w:t>
      </w:r>
    </w:p>
    <w:p w14:paraId="6442273B" w14:textId="77777777" w:rsidR="00A23BA3" w:rsidRPr="00E902D0" w:rsidRDefault="00A23BA3" w:rsidP="000D05DA">
      <w:pPr>
        <w:pStyle w:val="Textonotapie"/>
        <w:ind w:left="567" w:hanging="567"/>
        <w:jc w:val="both"/>
        <w:rPr>
          <w:rFonts w:ascii="Arial Narrow" w:hAnsi="Arial Narrow" w:cs="Arial"/>
          <w:sz w:val="16"/>
          <w:szCs w:val="16"/>
          <w:lang w:val="es-MX"/>
        </w:rPr>
      </w:pPr>
    </w:p>
  </w:footnote>
  <w:footnote w:id="6">
    <w:p w14:paraId="58E7DE85" w14:textId="77777777" w:rsidR="00A23BA3" w:rsidRPr="00E902D0" w:rsidRDefault="00A23BA3" w:rsidP="000D05DA">
      <w:pPr>
        <w:pStyle w:val="Textonotapie"/>
        <w:ind w:left="567" w:hanging="567"/>
        <w:jc w:val="both"/>
        <w:rPr>
          <w:rFonts w:ascii="Arial Narrow" w:hAnsi="Arial Narrow" w:cs="Arial"/>
          <w:b/>
          <w:bCs/>
          <w:sz w:val="16"/>
          <w:szCs w:val="16"/>
        </w:rPr>
      </w:pPr>
      <w:r w:rsidRPr="00E902D0">
        <w:rPr>
          <w:rStyle w:val="Refdenotaalpie"/>
          <w:rFonts w:ascii="Arial Narrow" w:hAnsi="Arial Narrow" w:cs="Arial"/>
          <w:sz w:val="16"/>
          <w:szCs w:val="16"/>
        </w:rPr>
        <w:footnoteRef/>
      </w:r>
      <w:r w:rsidRPr="00E902D0">
        <w:rPr>
          <w:rFonts w:ascii="Arial Narrow" w:hAnsi="Arial Narrow" w:cs="Arial"/>
          <w:sz w:val="16"/>
          <w:szCs w:val="16"/>
        </w:rPr>
        <w:t xml:space="preserve"> </w:t>
      </w:r>
      <w:r w:rsidRPr="00E902D0">
        <w:rPr>
          <w:rFonts w:ascii="Arial Narrow" w:hAnsi="Arial Narrow" w:cs="Arial"/>
          <w:sz w:val="16"/>
          <w:szCs w:val="16"/>
        </w:rPr>
        <w:tab/>
      </w:r>
      <w:r w:rsidRPr="00E902D0">
        <w:rPr>
          <w:rFonts w:ascii="Arial Narrow" w:hAnsi="Arial Narrow" w:cs="Arial"/>
          <w:b/>
          <w:bCs/>
          <w:sz w:val="16"/>
          <w:szCs w:val="16"/>
        </w:rPr>
        <w:t>DIRECTIVA 001-2008-TRI-INDECOPI, DIRECTIVA SOBRE CONFIDENCIALIDAD DE LA INFORMACIÓN EN LOS PROCEDIMIENTOS SEGUIDOS POR LOS ÓRGANOS FUNCIONALES DEL INDECOPI, modificada por la DIRECTIVA 003-2022/TRI-INDECOPI</w:t>
      </w:r>
    </w:p>
    <w:p w14:paraId="52507739" w14:textId="77777777" w:rsidR="00A23BA3" w:rsidRPr="00E902D0" w:rsidRDefault="00A23BA3" w:rsidP="000D05DA">
      <w:pPr>
        <w:pStyle w:val="Textonotapie"/>
        <w:ind w:left="1134" w:hanging="567"/>
        <w:jc w:val="both"/>
        <w:rPr>
          <w:rFonts w:ascii="Arial Narrow" w:hAnsi="Arial Narrow" w:cs="Arial"/>
          <w:sz w:val="16"/>
          <w:szCs w:val="16"/>
        </w:rPr>
      </w:pPr>
      <w:r w:rsidRPr="00E902D0">
        <w:rPr>
          <w:rFonts w:ascii="Arial Narrow" w:hAnsi="Arial Narrow" w:cs="Arial"/>
          <w:sz w:val="16"/>
          <w:szCs w:val="16"/>
        </w:rPr>
        <w:t xml:space="preserve">5.11 </w:t>
      </w:r>
      <w:r w:rsidRPr="00E902D0">
        <w:rPr>
          <w:rFonts w:ascii="Arial Narrow" w:hAnsi="Arial Narrow" w:cs="Arial"/>
          <w:sz w:val="16"/>
          <w:szCs w:val="16"/>
        </w:rPr>
        <w:tab/>
        <w:t xml:space="preserve">En caso de que el titular de la información previamente declarada confidencial presente de manera posterior un nuevo escrito o documento que contenga la misma información, deberá adjuntar una “versión confidencial” que señale —de manera clara y precisa— en qué parte está incluida la información previamente declarada confidencial. </w:t>
      </w:r>
    </w:p>
    <w:p w14:paraId="73FA968D" w14:textId="77777777" w:rsidR="00A23BA3" w:rsidRPr="00E902D0" w:rsidRDefault="00A23BA3" w:rsidP="000D05DA">
      <w:pPr>
        <w:pStyle w:val="Textonotapie"/>
        <w:ind w:left="1134"/>
        <w:jc w:val="both"/>
        <w:rPr>
          <w:rFonts w:ascii="Arial Narrow" w:hAnsi="Arial Narrow" w:cs="Arial"/>
          <w:sz w:val="16"/>
          <w:szCs w:val="16"/>
        </w:rPr>
      </w:pPr>
      <w:r w:rsidRPr="00E902D0">
        <w:rPr>
          <w:rFonts w:ascii="Arial Narrow" w:hAnsi="Arial Narrow" w:cs="Arial"/>
          <w:sz w:val="16"/>
          <w:szCs w:val="16"/>
        </w:rPr>
        <w:t xml:space="preserve">Adicionalmente, el administrado deberá presentar una “versión no confidencial” del referido escrito o documento, cubriendo de forma identificable aquellas secciones en las que haya figurado la información confidencial, a efectos de que dicha versión sea incorporada en el expediente principal y puesta en conocimiento de las partes y de terceros, según corresponda. </w:t>
      </w:r>
    </w:p>
    <w:p w14:paraId="01D88B12" w14:textId="5DC47A91" w:rsidR="00A23BA3" w:rsidRPr="00E902D0" w:rsidRDefault="00A23BA3" w:rsidP="000D05DA">
      <w:pPr>
        <w:pStyle w:val="Textonotapie"/>
        <w:ind w:left="1134"/>
        <w:jc w:val="both"/>
        <w:rPr>
          <w:rFonts w:ascii="Arial Narrow" w:hAnsi="Arial Narrow" w:cs="Arial"/>
          <w:sz w:val="16"/>
          <w:szCs w:val="16"/>
        </w:rPr>
      </w:pPr>
      <w:r w:rsidRPr="00E902D0">
        <w:rPr>
          <w:rFonts w:ascii="Arial Narrow" w:hAnsi="Arial Narrow" w:cs="Arial"/>
          <w:sz w:val="16"/>
          <w:szCs w:val="16"/>
        </w:rPr>
        <w:t xml:space="preserve">En caso de que el administrado no cumpla con lo señalado en el párrafo anterior, la autoridad le concederá un plazo de hasta 5 (cinco) días hábiles para la presentación de la “versión no confidencial”, bajo apercibimiento de proceder conforme a lo señalado en el numeral 5.12 de la presente Directiva. </w:t>
      </w:r>
    </w:p>
    <w:p w14:paraId="6B5BE0D1" w14:textId="77777777" w:rsidR="00A23BA3" w:rsidRPr="00E902D0" w:rsidRDefault="00A23BA3" w:rsidP="000D05DA">
      <w:pPr>
        <w:pStyle w:val="Textonotapie"/>
        <w:ind w:left="1134" w:hanging="567"/>
        <w:jc w:val="both"/>
        <w:rPr>
          <w:rFonts w:ascii="Arial Narrow" w:hAnsi="Arial Narrow" w:cs="Arial"/>
          <w:sz w:val="16"/>
          <w:szCs w:val="16"/>
        </w:rPr>
      </w:pPr>
      <w:r w:rsidRPr="00E902D0">
        <w:rPr>
          <w:rFonts w:ascii="Arial Narrow" w:hAnsi="Arial Narrow" w:cs="Arial"/>
          <w:sz w:val="16"/>
          <w:szCs w:val="16"/>
        </w:rPr>
        <w:t xml:space="preserve">5.12 </w:t>
      </w:r>
      <w:r w:rsidRPr="00E902D0">
        <w:rPr>
          <w:rFonts w:ascii="Arial Narrow" w:hAnsi="Arial Narrow" w:cs="Arial"/>
          <w:sz w:val="16"/>
          <w:szCs w:val="16"/>
        </w:rPr>
        <w:tab/>
        <w:t>En caso de que el titular de la información previamente declarada confidencial no cumpla con lo dispuesto en el numeral 5.11 de la presente Directiva, la autoridad incorporará al expediente principal dicha documentación en su integridad y la trasladará sin ninguna medida de seguridad en particular, de ser el caso, siendo la divulgación de tal información de responsabilidad del propio administrado.</w:t>
      </w:r>
    </w:p>
    <w:p w14:paraId="3ECCA35F" w14:textId="77777777" w:rsidR="00A23BA3" w:rsidRPr="00E902D0" w:rsidRDefault="00A23BA3" w:rsidP="000D05DA">
      <w:pPr>
        <w:pStyle w:val="Textonotapie"/>
        <w:ind w:left="567" w:hanging="567"/>
        <w:jc w:val="both"/>
        <w:rPr>
          <w:rFonts w:ascii="Arial Narrow" w:hAnsi="Arial Narrow" w:cs="Arial"/>
          <w:sz w:val="16"/>
          <w:szCs w:val="16"/>
        </w:rPr>
      </w:pPr>
    </w:p>
  </w:footnote>
  <w:footnote w:id="7">
    <w:p w14:paraId="2D0441EF" w14:textId="77777777" w:rsidR="008E1B6A" w:rsidRPr="00E902D0" w:rsidRDefault="008E1B6A" w:rsidP="000D05DA">
      <w:pPr>
        <w:pStyle w:val="Textonotapie"/>
        <w:ind w:left="567" w:hanging="567"/>
        <w:jc w:val="both"/>
        <w:rPr>
          <w:rFonts w:ascii="Arial Narrow" w:eastAsia="Arial Narrow" w:hAnsi="Arial Narrow" w:cs="Arial"/>
          <w:b/>
          <w:bCs/>
          <w:sz w:val="16"/>
          <w:szCs w:val="16"/>
        </w:rPr>
      </w:pPr>
      <w:r w:rsidRPr="00E902D0">
        <w:rPr>
          <w:rStyle w:val="Refdenotaalpie"/>
          <w:rFonts w:ascii="Arial Narrow" w:hAnsi="Arial Narrow" w:cs="Arial"/>
          <w:sz w:val="16"/>
          <w:szCs w:val="16"/>
        </w:rPr>
        <w:footnoteRef/>
      </w:r>
      <w:r w:rsidRPr="00E902D0">
        <w:rPr>
          <w:rFonts w:ascii="Arial Narrow" w:hAnsi="Arial Narrow" w:cs="Arial"/>
          <w:sz w:val="16"/>
          <w:szCs w:val="16"/>
        </w:rPr>
        <w:t xml:space="preserve"> </w:t>
      </w:r>
      <w:r w:rsidRPr="00E902D0">
        <w:rPr>
          <w:rFonts w:ascii="Arial Narrow" w:hAnsi="Arial Narrow" w:cs="Arial"/>
          <w:sz w:val="16"/>
          <w:szCs w:val="16"/>
        </w:rPr>
        <w:tab/>
      </w:r>
      <w:r w:rsidRPr="00E902D0">
        <w:rPr>
          <w:rFonts w:ascii="Arial Narrow" w:eastAsia="Arial Narrow" w:hAnsi="Arial Narrow" w:cs="Arial"/>
          <w:b/>
          <w:bCs/>
          <w:sz w:val="16"/>
          <w:szCs w:val="16"/>
        </w:rPr>
        <w:t xml:space="preserve">LEY 29571, CÓDIGO DE PROTECCIÓN Y DEFENSA DEL CONSUMIDOR, publicado el 2 de setiembre de 2010 y modificado por Decreto Legislativo 1308 </w:t>
      </w:r>
    </w:p>
    <w:p w14:paraId="17622DE4" w14:textId="77777777" w:rsidR="008E1B6A" w:rsidRPr="00E902D0" w:rsidRDefault="008E1B6A" w:rsidP="000D05DA">
      <w:pPr>
        <w:pStyle w:val="Textonotapie"/>
        <w:ind w:left="567"/>
        <w:jc w:val="both"/>
        <w:rPr>
          <w:rFonts w:ascii="Arial Narrow" w:eastAsia="Arial Narrow" w:hAnsi="Arial Narrow" w:cs="Arial"/>
          <w:sz w:val="16"/>
          <w:szCs w:val="16"/>
        </w:rPr>
      </w:pPr>
      <w:r w:rsidRPr="00E902D0">
        <w:rPr>
          <w:rFonts w:ascii="Arial Narrow" w:eastAsia="Arial Narrow" w:hAnsi="Arial Narrow" w:cs="Arial"/>
          <w:b/>
          <w:bCs/>
          <w:sz w:val="16"/>
          <w:szCs w:val="16"/>
        </w:rPr>
        <w:t>Artículo 105.- Autoridad competente.</w:t>
      </w:r>
      <w:r w:rsidRPr="00E902D0">
        <w:rPr>
          <w:rFonts w:ascii="Arial Narrow" w:eastAsia="Arial Narrow" w:hAnsi="Arial Narrow" w:cs="Arial"/>
          <w:sz w:val="16"/>
          <w:szCs w:val="16"/>
        </w:rPr>
        <w:t xml:space="preserve"> </w:t>
      </w:r>
    </w:p>
    <w:p w14:paraId="2C8742EB" w14:textId="77777777" w:rsidR="008E1B6A" w:rsidRPr="00E902D0" w:rsidRDefault="008E1B6A" w:rsidP="000D05DA">
      <w:pPr>
        <w:pStyle w:val="Textonotapie"/>
        <w:ind w:left="567"/>
        <w:jc w:val="both"/>
        <w:rPr>
          <w:rFonts w:ascii="Arial Narrow" w:eastAsia="Arial Narrow" w:hAnsi="Arial Narrow" w:cs="Arial"/>
          <w:sz w:val="16"/>
          <w:szCs w:val="16"/>
        </w:rPr>
      </w:pPr>
      <w:r w:rsidRPr="00E902D0">
        <w:rPr>
          <w:rFonts w:ascii="Arial Narrow" w:eastAsia="Arial Narrow" w:hAnsi="Arial Narrow" w:cs="Arial"/>
          <w:sz w:val="16"/>
          <w:szCs w:val="16"/>
        </w:rPr>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5C1F08F6" w14:textId="77777777" w:rsidR="008E1B6A" w:rsidRPr="00E902D0" w:rsidRDefault="008E1B6A" w:rsidP="000D05DA">
      <w:pPr>
        <w:pStyle w:val="Textonotapie"/>
        <w:ind w:left="567"/>
        <w:jc w:val="both"/>
        <w:rPr>
          <w:rFonts w:ascii="Arial Narrow" w:eastAsia="Arial Narrow" w:hAnsi="Arial Narrow" w:cs="Arial"/>
          <w:sz w:val="16"/>
          <w:szCs w:val="16"/>
        </w:rPr>
      </w:pPr>
      <w:r w:rsidRPr="00E902D0">
        <w:rPr>
          <w:rFonts w:ascii="Arial Narrow" w:eastAsia="Arial Narrow" w:hAnsi="Arial Narrow" w:cs="Arial"/>
          <w:sz w:val="16"/>
          <w:szCs w:val="16"/>
        </w:rPr>
        <w:t xml:space="preserve">(…). </w:t>
      </w:r>
    </w:p>
    <w:p w14:paraId="2DA7AC2C" w14:textId="77777777" w:rsidR="008E1B6A" w:rsidRPr="00E902D0" w:rsidRDefault="008E1B6A" w:rsidP="000D05DA">
      <w:pPr>
        <w:pStyle w:val="Textonotapie"/>
        <w:ind w:left="567"/>
        <w:jc w:val="both"/>
        <w:rPr>
          <w:rFonts w:ascii="Arial Narrow" w:eastAsia="Arial Narrow" w:hAnsi="Arial Narrow" w:cs="Arial"/>
          <w:sz w:val="16"/>
          <w:szCs w:val="16"/>
        </w:rPr>
      </w:pPr>
      <w:r w:rsidRPr="00E902D0">
        <w:rPr>
          <w:rFonts w:ascii="Arial Narrow" w:eastAsia="Arial Narrow" w:hAnsi="Arial Narrow" w:cs="Arial"/>
          <w:sz w:val="16"/>
          <w:szCs w:val="16"/>
        </w:rPr>
        <w:t xml:space="preserve"> </w:t>
      </w:r>
    </w:p>
    <w:p w14:paraId="1484CF8E" w14:textId="77777777" w:rsidR="008E1B6A" w:rsidRPr="00E902D0" w:rsidRDefault="008E1B6A" w:rsidP="000D05DA">
      <w:pPr>
        <w:pStyle w:val="Textonotapie"/>
        <w:ind w:left="567"/>
        <w:jc w:val="both"/>
        <w:rPr>
          <w:rFonts w:ascii="Arial Narrow" w:eastAsia="Arial Narrow" w:hAnsi="Arial Narrow" w:cs="Arial"/>
          <w:b/>
          <w:bCs/>
          <w:sz w:val="16"/>
          <w:szCs w:val="16"/>
        </w:rPr>
      </w:pPr>
      <w:r w:rsidRPr="00E902D0">
        <w:rPr>
          <w:rFonts w:ascii="Arial Narrow" w:eastAsia="Arial Narrow" w:hAnsi="Arial Narrow" w:cs="Arial"/>
          <w:b/>
          <w:bCs/>
          <w:sz w:val="16"/>
          <w:szCs w:val="16"/>
        </w:rPr>
        <w:t xml:space="preserve">LEY DE ORGANIZACIÓN Y FUNCIONES DEL INDECOPI, APROBADA POR DECRETO LEGISLATIVO 1033 </w:t>
      </w:r>
    </w:p>
    <w:p w14:paraId="461B3D92" w14:textId="77777777" w:rsidR="008E1B6A" w:rsidRPr="00E902D0" w:rsidRDefault="008E1B6A" w:rsidP="000D05DA">
      <w:pPr>
        <w:pStyle w:val="Textonotapie"/>
        <w:ind w:left="567"/>
        <w:jc w:val="both"/>
        <w:rPr>
          <w:rFonts w:ascii="Arial Narrow" w:eastAsia="Arial Narrow" w:hAnsi="Arial Narrow" w:cs="Arial"/>
          <w:sz w:val="16"/>
          <w:szCs w:val="16"/>
        </w:rPr>
      </w:pPr>
      <w:r w:rsidRPr="00E902D0">
        <w:rPr>
          <w:rFonts w:ascii="Arial Narrow" w:eastAsia="Arial Narrow" w:hAnsi="Arial Narrow" w:cs="Arial"/>
          <w:b/>
          <w:bCs/>
          <w:sz w:val="16"/>
          <w:szCs w:val="16"/>
        </w:rPr>
        <w:t>Artículo 27.-</w:t>
      </w:r>
      <w:r w:rsidRPr="00E902D0">
        <w:rPr>
          <w:rFonts w:ascii="Arial Narrow" w:eastAsia="Arial Narrow" w:hAnsi="Arial Narrow" w:cs="Arial"/>
          <w:sz w:val="16"/>
          <w:szCs w:val="16"/>
        </w:rPr>
        <w:t xml:space="preserve"> De la Comisión de Protección al Consumidor.- </w:t>
      </w:r>
    </w:p>
    <w:p w14:paraId="1E15F2B7" w14:textId="77777777" w:rsidR="008E1B6A" w:rsidRPr="00E902D0" w:rsidRDefault="008E1B6A" w:rsidP="000D05DA">
      <w:pPr>
        <w:pStyle w:val="Textonotapie"/>
        <w:ind w:left="567"/>
        <w:jc w:val="both"/>
        <w:rPr>
          <w:rFonts w:ascii="Arial Narrow" w:eastAsia="Arial Narrow" w:hAnsi="Arial Narrow" w:cs="Arial"/>
          <w:sz w:val="16"/>
          <w:szCs w:val="16"/>
        </w:rPr>
      </w:pPr>
      <w:r w:rsidRPr="00E902D0">
        <w:rPr>
          <w:rFonts w:ascii="Arial Narrow" w:eastAsia="Arial Narrow" w:hAnsi="Arial Narrow" w:cs="Arial"/>
          <w:sz w:val="16"/>
          <w:szCs w:val="16"/>
        </w:rPr>
        <w:t xml:space="preserve">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 </w:t>
      </w:r>
    </w:p>
    <w:p w14:paraId="4B0D26CE" w14:textId="77777777" w:rsidR="008E1B6A" w:rsidRPr="00E902D0" w:rsidRDefault="008E1B6A" w:rsidP="000D05DA">
      <w:pPr>
        <w:pStyle w:val="Textonotapie"/>
        <w:ind w:left="567"/>
        <w:jc w:val="both"/>
        <w:rPr>
          <w:rFonts w:ascii="Arial Narrow" w:eastAsia="Arial Narrow" w:hAnsi="Arial Narrow" w:cs="Arial"/>
          <w:sz w:val="16"/>
          <w:szCs w:val="16"/>
        </w:rPr>
      </w:pPr>
      <w:r w:rsidRPr="00E902D0">
        <w:rPr>
          <w:rFonts w:ascii="Arial Narrow" w:eastAsia="Arial Narrow" w:hAnsi="Arial Narrow" w:cs="Arial"/>
          <w:sz w:val="16"/>
          <w:szCs w:val="16"/>
        </w:rPr>
        <w:t xml:space="preserve"> </w:t>
      </w:r>
    </w:p>
    <w:p w14:paraId="52967BE2" w14:textId="77777777" w:rsidR="008E1B6A" w:rsidRPr="00E902D0" w:rsidRDefault="008E1B6A" w:rsidP="000D05DA">
      <w:pPr>
        <w:pStyle w:val="Textonotapie"/>
        <w:ind w:left="567"/>
        <w:jc w:val="both"/>
        <w:rPr>
          <w:rFonts w:ascii="Arial Narrow" w:eastAsia="Arial Narrow" w:hAnsi="Arial Narrow" w:cs="Arial"/>
          <w:b/>
          <w:bCs/>
          <w:sz w:val="16"/>
          <w:szCs w:val="16"/>
        </w:rPr>
      </w:pPr>
      <w:r w:rsidRPr="00E902D0">
        <w:rPr>
          <w:rFonts w:ascii="Arial Narrow" w:eastAsia="Arial Narrow" w:hAnsi="Arial Narrow" w:cs="Arial"/>
          <w:b/>
          <w:bCs/>
          <w:sz w:val="16"/>
          <w:szCs w:val="16"/>
        </w:rPr>
        <w:t xml:space="preserve">LEY SOBRE FACULTADES, NORMAS Y ORGANIZACIÓN DEL INDECOPI, APROBADA POR DECRETO LEGISLATIVO 807 </w:t>
      </w:r>
    </w:p>
    <w:p w14:paraId="721B7F24" w14:textId="77777777" w:rsidR="008E1B6A" w:rsidRPr="00E902D0" w:rsidRDefault="008E1B6A" w:rsidP="000D05DA">
      <w:pPr>
        <w:pStyle w:val="Textonotapie"/>
        <w:ind w:left="567"/>
        <w:jc w:val="both"/>
        <w:rPr>
          <w:rFonts w:ascii="Arial Narrow" w:eastAsia="Arial Narrow" w:hAnsi="Arial Narrow" w:cs="Arial"/>
          <w:sz w:val="16"/>
          <w:szCs w:val="16"/>
        </w:rPr>
      </w:pPr>
      <w:r w:rsidRPr="00E902D0">
        <w:rPr>
          <w:rFonts w:ascii="Arial Narrow" w:eastAsia="Arial Narrow" w:hAnsi="Arial Narrow" w:cs="Arial"/>
          <w:b/>
          <w:bCs/>
          <w:sz w:val="16"/>
          <w:szCs w:val="16"/>
        </w:rPr>
        <w:t>Artículo 24.</w:t>
      </w:r>
      <w:r w:rsidRPr="00E902D0">
        <w:rPr>
          <w:rFonts w:ascii="Arial Narrow" w:eastAsia="Arial Narrow" w:hAnsi="Arial Narrow" w:cs="Arial"/>
          <w:sz w:val="16"/>
          <w:szCs w:val="16"/>
        </w:rPr>
        <w:t xml:space="preserve">- El Secretario Técnico se encargará de la tramitación del procedimiento. Para ello, cuenta con las siguientes facultades: </w:t>
      </w:r>
    </w:p>
    <w:p w14:paraId="23E97374" w14:textId="77777777" w:rsidR="008E1B6A" w:rsidRPr="00E902D0" w:rsidRDefault="008E1B6A" w:rsidP="000D05DA">
      <w:pPr>
        <w:pStyle w:val="Textonotapie"/>
        <w:ind w:left="567"/>
        <w:jc w:val="both"/>
        <w:rPr>
          <w:rFonts w:ascii="Arial Narrow" w:eastAsia="Arial Narrow" w:hAnsi="Arial Narrow" w:cs="Arial"/>
          <w:sz w:val="16"/>
          <w:szCs w:val="16"/>
        </w:rPr>
      </w:pPr>
      <w:r w:rsidRPr="00E902D0">
        <w:rPr>
          <w:rFonts w:ascii="Arial Narrow" w:eastAsia="Arial Narrow" w:hAnsi="Arial Narrow" w:cs="Arial"/>
          <w:sz w:val="16"/>
          <w:szCs w:val="16"/>
        </w:rPr>
        <w:t xml:space="preserve">(...) </w:t>
      </w:r>
    </w:p>
    <w:p w14:paraId="4DFEE7DB" w14:textId="77777777" w:rsidR="008E1B6A" w:rsidRPr="00E902D0" w:rsidRDefault="008E1B6A" w:rsidP="000D05DA">
      <w:pPr>
        <w:pStyle w:val="Textonotapie"/>
        <w:ind w:left="567"/>
        <w:jc w:val="both"/>
        <w:rPr>
          <w:rFonts w:ascii="Arial Narrow" w:eastAsia="Arial Narrow" w:hAnsi="Arial Narrow" w:cs="Arial"/>
          <w:sz w:val="16"/>
          <w:szCs w:val="16"/>
        </w:rPr>
      </w:pPr>
      <w:r w:rsidRPr="00E902D0">
        <w:rPr>
          <w:rFonts w:ascii="Arial Narrow" w:eastAsia="Arial Narrow" w:hAnsi="Arial Narrow" w:cs="Arial"/>
          <w:sz w:val="16"/>
          <w:szCs w:val="16"/>
        </w:rPr>
        <w:t xml:space="preserve">c) Admitir denuncias a trámite, en aquellos casos en que la Comisión le haya delegado esta facultad. </w:t>
      </w:r>
    </w:p>
    <w:p w14:paraId="471197AC" w14:textId="77777777" w:rsidR="008E1B6A" w:rsidRPr="00E902D0" w:rsidRDefault="008E1B6A" w:rsidP="000D05DA">
      <w:pPr>
        <w:pStyle w:val="Textonotapie"/>
        <w:ind w:left="567"/>
        <w:jc w:val="both"/>
        <w:rPr>
          <w:rFonts w:ascii="Arial Narrow" w:eastAsia="Arial Narrow" w:hAnsi="Arial Narrow" w:cs="Arial"/>
          <w:sz w:val="16"/>
          <w:szCs w:val="16"/>
        </w:rPr>
      </w:pPr>
      <w:r w:rsidRPr="00E902D0">
        <w:rPr>
          <w:rFonts w:ascii="Arial Narrow" w:eastAsia="Arial Narrow" w:hAnsi="Arial Narrow" w:cs="Arial"/>
          <w:sz w:val="16"/>
          <w:szCs w:val="16"/>
        </w:rPr>
        <w:t xml:space="preserve">(...). </w:t>
      </w:r>
    </w:p>
    <w:p w14:paraId="6522AE1E" w14:textId="77777777" w:rsidR="000E5B82" w:rsidRPr="00E902D0" w:rsidRDefault="000E5B82" w:rsidP="000D05DA">
      <w:pPr>
        <w:pStyle w:val="Textonotapie"/>
        <w:ind w:left="567"/>
        <w:jc w:val="both"/>
        <w:rPr>
          <w:rFonts w:ascii="Arial Narrow" w:eastAsia="Arial Narrow" w:hAnsi="Arial Narrow" w:cs="Arial"/>
          <w:sz w:val="16"/>
          <w:szCs w:val="16"/>
        </w:rPr>
      </w:pPr>
    </w:p>
  </w:footnote>
  <w:footnote w:id="8">
    <w:p w14:paraId="08F47688" w14:textId="77777777" w:rsidR="008E1B6A" w:rsidRPr="00E902D0" w:rsidRDefault="008E1B6A" w:rsidP="000D05DA">
      <w:pPr>
        <w:pStyle w:val="paragraph"/>
        <w:spacing w:before="0" w:beforeAutospacing="0" w:after="0" w:afterAutospacing="0"/>
        <w:ind w:left="555" w:hanging="555"/>
        <w:jc w:val="both"/>
        <w:textAlignment w:val="baseline"/>
        <w:rPr>
          <w:rFonts w:ascii="Arial Narrow" w:eastAsiaTheme="minorHAnsi" w:hAnsi="Arial Narrow" w:cs="Arial"/>
          <w:b/>
          <w:bCs/>
          <w:sz w:val="16"/>
          <w:szCs w:val="16"/>
          <w:lang w:eastAsia="en-US"/>
        </w:rPr>
      </w:pPr>
      <w:r w:rsidRPr="00E902D0">
        <w:rPr>
          <w:rStyle w:val="Refdenotaalpie"/>
          <w:rFonts w:ascii="Arial Narrow" w:eastAsiaTheme="minorHAnsi" w:hAnsi="Arial Narrow" w:cstheme="minorBidi"/>
          <w:sz w:val="16"/>
          <w:szCs w:val="16"/>
          <w:lang w:eastAsia="en-US"/>
        </w:rPr>
        <w:footnoteRef/>
      </w:r>
      <w:r w:rsidRPr="00E902D0">
        <w:rPr>
          <w:rStyle w:val="Refdenotaalpie"/>
          <w:rFonts w:ascii="Arial Narrow" w:eastAsiaTheme="minorHAnsi" w:hAnsi="Arial Narrow" w:cstheme="minorBidi"/>
          <w:sz w:val="16"/>
          <w:szCs w:val="16"/>
          <w:lang w:eastAsia="en-US"/>
        </w:rPr>
        <w:t xml:space="preserve"> </w:t>
      </w:r>
      <w:r w:rsidRPr="00E902D0">
        <w:rPr>
          <w:rFonts w:ascii="Arial Narrow" w:hAnsi="Arial Narrow"/>
          <w:sz w:val="16"/>
          <w:szCs w:val="16"/>
          <w:lang w:val="es-ES"/>
        </w:rPr>
        <w:tab/>
      </w:r>
      <w:r w:rsidRPr="00E902D0">
        <w:rPr>
          <w:rFonts w:ascii="Arial Narrow" w:eastAsiaTheme="minorHAnsi" w:hAnsi="Arial Narrow" w:cs="Arial"/>
          <w:b/>
          <w:bCs/>
          <w:sz w:val="16"/>
          <w:szCs w:val="16"/>
          <w:lang w:eastAsia="en-US"/>
        </w:rPr>
        <w:t>LEY 29571, CÓDIGO DE PROTECCIÓN Y DEFENSA DEL CONSUMIDOR, publicado el 2 de setiembre de 2010 y modificado por Decreto Legislativo 1308</w:t>
      </w:r>
      <w:r w:rsidRPr="00E902D0">
        <w:rPr>
          <w:rFonts w:ascii="Arial Narrow" w:eastAsiaTheme="minorHAnsi" w:hAnsi="Arial Narrow" w:cs="Arial"/>
          <w:b/>
          <w:bCs/>
          <w:sz w:val="16"/>
          <w:szCs w:val="16"/>
          <w:lang w:eastAsia="en-US"/>
        </w:rPr>
        <w:tab/>
      </w:r>
      <w:r w:rsidRPr="00E902D0">
        <w:rPr>
          <w:rFonts w:ascii="Arial Narrow" w:eastAsiaTheme="minorHAnsi" w:hAnsi="Arial Narrow" w:cs="Arial"/>
          <w:b/>
          <w:bCs/>
          <w:sz w:val="16"/>
          <w:szCs w:val="16"/>
          <w:lang w:eastAsia="en-US"/>
        </w:rPr>
        <w:tab/>
      </w:r>
    </w:p>
    <w:p w14:paraId="2573F91A" w14:textId="77777777" w:rsidR="008E1B6A" w:rsidRPr="00E902D0" w:rsidRDefault="008E1B6A" w:rsidP="000D05DA">
      <w:pPr>
        <w:pStyle w:val="paragraph"/>
        <w:spacing w:before="0" w:beforeAutospacing="0" w:after="0" w:afterAutospacing="0"/>
        <w:ind w:left="567"/>
        <w:jc w:val="both"/>
        <w:textAlignment w:val="baseline"/>
        <w:rPr>
          <w:rFonts w:ascii="Arial Narrow" w:eastAsiaTheme="minorHAnsi" w:hAnsi="Arial Narrow" w:cs="Arial"/>
          <w:b/>
          <w:bCs/>
          <w:sz w:val="16"/>
          <w:szCs w:val="16"/>
          <w:lang w:eastAsia="en-US"/>
        </w:rPr>
      </w:pPr>
      <w:r w:rsidRPr="00E902D0">
        <w:rPr>
          <w:rFonts w:ascii="Arial Narrow" w:eastAsiaTheme="minorHAnsi" w:hAnsi="Arial Narrow" w:cs="Arial"/>
          <w:b/>
          <w:bCs/>
          <w:sz w:val="16"/>
          <w:szCs w:val="16"/>
          <w:lang w:eastAsia="en-US"/>
        </w:rPr>
        <w:t>Artículo 18.- Idoneidad</w:t>
      </w:r>
    </w:p>
    <w:p w14:paraId="6D282F09" w14:textId="77777777" w:rsidR="008E1B6A" w:rsidRPr="00E902D0" w:rsidRDefault="008E1B6A" w:rsidP="000D05DA">
      <w:pPr>
        <w:pStyle w:val="paragraph"/>
        <w:spacing w:before="0" w:beforeAutospacing="0" w:after="0" w:afterAutospacing="0"/>
        <w:ind w:left="555" w:hanging="555"/>
        <w:jc w:val="both"/>
        <w:textAlignment w:val="baseline"/>
        <w:rPr>
          <w:rFonts w:ascii="Arial Narrow" w:eastAsiaTheme="minorHAnsi" w:hAnsi="Arial Narrow" w:cs="Arial"/>
          <w:sz w:val="16"/>
          <w:szCs w:val="16"/>
          <w:lang w:eastAsia="en-US"/>
        </w:rPr>
      </w:pPr>
      <w:r w:rsidRPr="00E902D0">
        <w:rPr>
          <w:rFonts w:ascii="Arial Narrow" w:eastAsiaTheme="minorHAnsi" w:hAnsi="Arial Narrow" w:cs="Arial"/>
          <w:sz w:val="16"/>
          <w:szCs w:val="16"/>
          <w:lang w:eastAsia="en-US"/>
        </w:rPr>
        <w:tab/>
        <w:t>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w:t>
      </w:r>
    </w:p>
    <w:p w14:paraId="39A16F3F" w14:textId="77777777" w:rsidR="008E1B6A" w:rsidRPr="00E902D0" w:rsidRDefault="008E1B6A" w:rsidP="000D05DA">
      <w:pPr>
        <w:pStyle w:val="paragraph"/>
        <w:spacing w:before="0" w:beforeAutospacing="0" w:after="0" w:afterAutospacing="0"/>
        <w:ind w:left="555" w:hanging="555"/>
        <w:jc w:val="both"/>
        <w:textAlignment w:val="baseline"/>
        <w:rPr>
          <w:rFonts w:ascii="Arial Narrow" w:eastAsiaTheme="minorHAnsi" w:hAnsi="Arial Narrow" w:cs="Arial"/>
          <w:sz w:val="16"/>
          <w:szCs w:val="16"/>
          <w:lang w:eastAsia="en-US"/>
        </w:rPr>
      </w:pPr>
      <w:r w:rsidRPr="00E902D0">
        <w:rPr>
          <w:rFonts w:ascii="Arial Narrow" w:eastAsiaTheme="minorHAnsi" w:hAnsi="Arial Narrow" w:cs="Arial"/>
          <w:sz w:val="16"/>
          <w:szCs w:val="16"/>
          <w:lang w:eastAsia="en-US"/>
        </w:rPr>
        <w:tab/>
        <w:t>La idoneidad es evaluada en función a la propia naturaleza del producto o servicio y a su aptitud para satisfacer la finalidad para la cual ha sido puesto en el mercado.</w:t>
      </w:r>
    </w:p>
    <w:p w14:paraId="01358AD9" w14:textId="77777777" w:rsidR="008E1B6A" w:rsidRPr="00E902D0" w:rsidRDefault="008E1B6A" w:rsidP="000D05DA">
      <w:pPr>
        <w:pStyle w:val="paragraph"/>
        <w:spacing w:before="0" w:beforeAutospacing="0" w:after="0" w:afterAutospacing="0"/>
        <w:ind w:left="555" w:hanging="555"/>
        <w:jc w:val="both"/>
        <w:textAlignment w:val="baseline"/>
        <w:rPr>
          <w:rFonts w:ascii="Arial Narrow" w:eastAsiaTheme="minorHAnsi" w:hAnsi="Arial Narrow" w:cs="Arial"/>
          <w:sz w:val="16"/>
          <w:szCs w:val="16"/>
          <w:lang w:eastAsia="en-US"/>
        </w:rPr>
      </w:pPr>
      <w:r w:rsidRPr="00E902D0">
        <w:rPr>
          <w:rFonts w:ascii="Arial Narrow" w:eastAsiaTheme="minorHAnsi" w:hAnsi="Arial Narrow" w:cs="Arial"/>
          <w:sz w:val="16"/>
          <w:szCs w:val="16"/>
          <w:lang w:eastAsia="en-US"/>
        </w:rPr>
        <w:tab/>
        <w:t>Las autorizaciones por parte de los organismos del Estado para la fabricación de un producto o la prestación de un servicio, en los casos que sea necesario, no eximen de responsabilidad al proveedor frente al consumidor.</w:t>
      </w:r>
    </w:p>
    <w:p w14:paraId="7E1C5AD4" w14:textId="77777777" w:rsidR="008E1B6A" w:rsidRPr="00E902D0" w:rsidRDefault="008E1B6A" w:rsidP="000D05DA">
      <w:pPr>
        <w:pStyle w:val="paragraph"/>
        <w:spacing w:before="0" w:beforeAutospacing="0" w:after="0" w:afterAutospacing="0"/>
        <w:ind w:left="555" w:hanging="555"/>
        <w:jc w:val="both"/>
        <w:textAlignment w:val="baseline"/>
        <w:rPr>
          <w:rFonts w:ascii="Arial Narrow" w:eastAsiaTheme="minorHAnsi" w:hAnsi="Arial Narrow" w:cs="Arial"/>
          <w:sz w:val="16"/>
          <w:szCs w:val="16"/>
          <w:lang w:eastAsia="en-US"/>
        </w:rPr>
      </w:pPr>
      <w:r w:rsidRPr="00E902D0">
        <w:rPr>
          <w:rFonts w:ascii="Arial Narrow" w:eastAsiaTheme="minorHAnsi" w:hAnsi="Arial Narrow" w:cs="Arial"/>
          <w:sz w:val="16"/>
          <w:szCs w:val="16"/>
          <w:lang w:eastAsia="en-US"/>
        </w:rPr>
        <w:tab/>
      </w:r>
    </w:p>
    <w:p w14:paraId="20D57978" w14:textId="77777777" w:rsidR="008E1B6A" w:rsidRPr="00E902D0" w:rsidRDefault="008E1B6A" w:rsidP="000D05DA">
      <w:pPr>
        <w:pStyle w:val="paragraph"/>
        <w:spacing w:before="0" w:beforeAutospacing="0" w:after="0" w:afterAutospacing="0"/>
        <w:ind w:firstLine="555"/>
        <w:jc w:val="both"/>
        <w:textAlignment w:val="baseline"/>
        <w:rPr>
          <w:rFonts w:ascii="Arial Narrow" w:eastAsiaTheme="minorHAnsi" w:hAnsi="Arial Narrow" w:cs="Arial"/>
          <w:b/>
          <w:bCs/>
          <w:sz w:val="16"/>
          <w:szCs w:val="16"/>
          <w:lang w:eastAsia="en-US"/>
        </w:rPr>
      </w:pPr>
      <w:r w:rsidRPr="00E902D0">
        <w:rPr>
          <w:rFonts w:ascii="Arial Narrow" w:eastAsiaTheme="minorHAnsi" w:hAnsi="Arial Narrow" w:cs="Arial"/>
          <w:b/>
          <w:bCs/>
          <w:sz w:val="16"/>
          <w:szCs w:val="16"/>
          <w:lang w:eastAsia="en-US"/>
        </w:rPr>
        <w:t>Artículo 19.- Obligación de los proveedores</w:t>
      </w:r>
    </w:p>
    <w:p w14:paraId="38A1B8C0" w14:textId="77777777" w:rsidR="008E1B6A" w:rsidRPr="00E902D0" w:rsidRDefault="008E1B6A" w:rsidP="000D05DA">
      <w:pPr>
        <w:pStyle w:val="Textonotapie"/>
        <w:ind w:left="567" w:hanging="567"/>
        <w:jc w:val="both"/>
        <w:rPr>
          <w:rFonts w:ascii="Arial Narrow" w:hAnsi="Arial Narrow"/>
          <w:sz w:val="16"/>
          <w:szCs w:val="16"/>
        </w:rPr>
      </w:pPr>
      <w:r w:rsidRPr="00E902D0">
        <w:rPr>
          <w:rFonts w:ascii="Arial Narrow" w:hAnsi="Arial Narrow"/>
          <w:sz w:val="16"/>
          <w:szCs w:val="16"/>
        </w:rPr>
        <w:tab/>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2F397485" w14:textId="77777777" w:rsidR="008E1B6A" w:rsidRPr="00E902D0" w:rsidRDefault="008E1B6A" w:rsidP="000D05DA">
      <w:pPr>
        <w:pStyle w:val="Textonotapie"/>
        <w:ind w:left="567" w:hanging="567"/>
        <w:jc w:val="both"/>
        <w:rPr>
          <w:rFonts w:ascii="Arial Narrow" w:hAnsi="Arial Narrow"/>
          <w:sz w:val="16"/>
          <w:szCs w:val="16"/>
        </w:rPr>
      </w:pPr>
    </w:p>
  </w:footnote>
  <w:footnote w:id="9">
    <w:p w14:paraId="40C24910" w14:textId="77777777" w:rsidR="009317A3" w:rsidRPr="00E902D0" w:rsidRDefault="009317A3" w:rsidP="000D05DA">
      <w:pPr>
        <w:ind w:left="567" w:hanging="567"/>
        <w:jc w:val="both"/>
        <w:rPr>
          <w:rFonts w:ascii="Arial Narrow" w:hAnsi="Arial Narrow"/>
          <w:sz w:val="16"/>
          <w:szCs w:val="16"/>
        </w:rPr>
      </w:pPr>
      <w:r w:rsidRPr="00E902D0">
        <w:rPr>
          <w:rStyle w:val="Refdenotaalpie"/>
          <w:rFonts w:ascii="Arial Narrow" w:hAnsi="Arial Narrow"/>
          <w:sz w:val="16"/>
          <w:szCs w:val="16"/>
        </w:rPr>
        <w:footnoteRef/>
      </w:r>
      <w:r w:rsidRPr="00E902D0">
        <w:rPr>
          <w:rFonts w:ascii="Arial Narrow" w:hAnsi="Arial Narrow"/>
          <w:sz w:val="16"/>
          <w:szCs w:val="16"/>
        </w:rPr>
        <w:t xml:space="preserve"> </w:t>
      </w:r>
      <w:r w:rsidRPr="00E902D0">
        <w:rPr>
          <w:rFonts w:ascii="Arial Narrow" w:hAnsi="Arial Narrow"/>
          <w:sz w:val="16"/>
          <w:szCs w:val="16"/>
        </w:rPr>
        <w:tab/>
      </w:r>
      <w:r w:rsidRPr="00E902D0">
        <w:rPr>
          <w:rFonts w:ascii="Arial Narrow" w:eastAsia="Arial Narrow" w:hAnsi="Arial Narrow" w:cs="Arial Narrow"/>
          <w:b/>
          <w:bCs/>
          <w:sz w:val="16"/>
          <w:szCs w:val="16"/>
        </w:rPr>
        <w:t>LEY SOBRE FACULTADES, NORMAS Y ORGANIZACIÓN DEL INDECOPI, aprobada por Decreto Legislativo 807, publicado el 18 de abril de 1996</w:t>
      </w:r>
    </w:p>
    <w:p w14:paraId="7879C4CC" w14:textId="77777777" w:rsidR="009317A3" w:rsidRPr="00E902D0" w:rsidRDefault="009317A3" w:rsidP="000D05DA">
      <w:pPr>
        <w:ind w:left="567"/>
        <w:jc w:val="both"/>
        <w:rPr>
          <w:rFonts w:ascii="Arial Narrow" w:hAnsi="Arial Narrow"/>
          <w:sz w:val="16"/>
          <w:szCs w:val="16"/>
        </w:rPr>
      </w:pPr>
      <w:r w:rsidRPr="00E902D0">
        <w:rPr>
          <w:rFonts w:ascii="Arial Narrow" w:eastAsia="Arial Narrow" w:hAnsi="Arial Narrow" w:cs="Arial Narrow"/>
          <w:b/>
          <w:bCs/>
          <w:sz w:val="16"/>
          <w:szCs w:val="16"/>
        </w:rPr>
        <w:t>Artículo 1.</w:t>
      </w:r>
      <w:r w:rsidRPr="00E902D0">
        <w:rPr>
          <w:rFonts w:ascii="Arial Narrow" w:eastAsia="Arial Narrow" w:hAnsi="Arial Narrow" w:cs="Arial Narrow"/>
          <w:sz w:val="16"/>
          <w:szCs w:val="16"/>
        </w:rPr>
        <w:t>- Las Comisiones y Oficinas del Indecopi gozan de las facultades necesarias para desarrollar investigaciones relacionadas con los temas de su competencia. Dichas facultades serán ejercidas a través de las Secretarías Técnicas o Jefes de Oficinas y de los funcionarios que se designen para tal fin. Podrán ejercerse dentro de los procedimientos iniciados o en las investigaciones preliminares que se lleven a cabo para determinar la apertura de un procedimiento.</w:t>
      </w:r>
    </w:p>
    <w:p w14:paraId="727FCC14" w14:textId="77777777" w:rsidR="009317A3" w:rsidRPr="00E902D0" w:rsidRDefault="009317A3" w:rsidP="000D05DA">
      <w:pPr>
        <w:ind w:left="567"/>
        <w:jc w:val="both"/>
        <w:rPr>
          <w:rFonts w:ascii="Arial Narrow" w:hAnsi="Arial Narrow"/>
          <w:sz w:val="16"/>
          <w:szCs w:val="16"/>
        </w:rPr>
      </w:pPr>
      <w:r w:rsidRPr="00E902D0">
        <w:rPr>
          <w:rFonts w:ascii="Arial Narrow" w:eastAsia="Arial Narrow" w:hAnsi="Arial Narrow" w:cs="Arial Narrow"/>
          <w:sz w:val="16"/>
          <w:szCs w:val="16"/>
        </w:rPr>
        <w:t xml:space="preserve"> </w:t>
      </w:r>
    </w:p>
    <w:p w14:paraId="2BC512C7" w14:textId="77777777" w:rsidR="009317A3" w:rsidRPr="00E902D0" w:rsidRDefault="009317A3" w:rsidP="000D05DA">
      <w:pPr>
        <w:ind w:left="567"/>
        <w:jc w:val="both"/>
        <w:rPr>
          <w:rFonts w:ascii="Arial Narrow" w:hAnsi="Arial Narrow"/>
          <w:sz w:val="16"/>
          <w:szCs w:val="16"/>
        </w:rPr>
      </w:pPr>
      <w:r w:rsidRPr="00E902D0">
        <w:rPr>
          <w:rFonts w:ascii="Arial Narrow" w:eastAsia="Arial Narrow" w:hAnsi="Arial Narrow" w:cs="Arial Narrow"/>
          <w:b/>
          <w:bCs/>
          <w:sz w:val="16"/>
          <w:szCs w:val="16"/>
        </w:rPr>
        <w:t xml:space="preserve">Artículo 2.- </w:t>
      </w:r>
      <w:r w:rsidRPr="00E902D0">
        <w:rPr>
          <w:rFonts w:ascii="Arial Narrow" w:eastAsia="Arial Narrow" w:hAnsi="Arial Narrow" w:cs="Arial Narrow"/>
          <w:sz w:val="16"/>
          <w:szCs w:val="16"/>
        </w:rPr>
        <w:t>Sin que la presente enumeración tenga carácter taxativo cada Comisión, Oficina o Sala del Tribunal del INDECOPI tiene las siguientes facultades:</w:t>
      </w:r>
    </w:p>
    <w:p w14:paraId="426E2B58" w14:textId="77777777" w:rsidR="009317A3" w:rsidRPr="00E902D0" w:rsidRDefault="009317A3" w:rsidP="000D05DA">
      <w:pPr>
        <w:ind w:left="567"/>
        <w:jc w:val="both"/>
        <w:rPr>
          <w:rFonts w:ascii="Arial Narrow" w:hAnsi="Arial Narrow"/>
          <w:sz w:val="16"/>
          <w:szCs w:val="16"/>
        </w:rPr>
      </w:pPr>
      <w:r w:rsidRPr="00E902D0">
        <w:rPr>
          <w:rFonts w:ascii="Arial Narrow" w:eastAsia="Arial Narrow" w:hAnsi="Arial Narrow" w:cs="Arial Narrow"/>
          <w:sz w:val="16"/>
          <w:szCs w:val="16"/>
        </w:rPr>
        <w:t>a) Exigir a las personas naturales o jurídicas la exhibición de todo tipo de documentos, incluyendo los libros contables y societarios, los comprobantes de pago, la correspondencia comercial y los registros magnéticos incluyendo, en este caso, los programas que fueran necesarios para su lectura; así como solicitar información referida a la organización, los negocios, el accionariado y la estructura de propiedad de las empresas.</w:t>
      </w:r>
    </w:p>
    <w:p w14:paraId="17819AA6" w14:textId="77777777" w:rsidR="009317A3" w:rsidRPr="00E902D0" w:rsidRDefault="009317A3" w:rsidP="000D05DA">
      <w:pPr>
        <w:ind w:left="567"/>
        <w:jc w:val="both"/>
        <w:rPr>
          <w:rFonts w:ascii="Arial Narrow" w:hAnsi="Arial Narrow"/>
          <w:sz w:val="16"/>
          <w:szCs w:val="16"/>
        </w:rPr>
      </w:pPr>
      <w:r w:rsidRPr="00E902D0">
        <w:rPr>
          <w:rFonts w:ascii="Arial Narrow" w:eastAsia="Arial Narrow" w:hAnsi="Arial Narrow" w:cs="Arial Narrow"/>
          <w:sz w:val="16"/>
          <w:szCs w:val="16"/>
        </w:rPr>
        <w:t>(...).</w:t>
      </w:r>
    </w:p>
    <w:p w14:paraId="62169750" w14:textId="77777777" w:rsidR="009317A3" w:rsidRPr="00E902D0" w:rsidRDefault="009317A3" w:rsidP="000D05DA">
      <w:pPr>
        <w:jc w:val="both"/>
        <w:rPr>
          <w:rFonts w:ascii="Arial Narrow" w:hAnsi="Arial Narrow"/>
          <w:sz w:val="16"/>
          <w:szCs w:val="16"/>
        </w:rPr>
      </w:pPr>
      <w:r w:rsidRPr="00E902D0">
        <w:rPr>
          <w:rFonts w:ascii="Arial Narrow" w:eastAsia="Arial Narrow" w:hAnsi="Arial Narrow" w:cs="Arial Narrow"/>
          <w:sz w:val="16"/>
          <w:szCs w:val="16"/>
        </w:rPr>
        <w:t xml:space="preserve"> </w:t>
      </w:r>
    </w:p>
    <w:p w14:paraId="17B7BD12" w14:textId="77777777" w:rsidR="009317A3" w:rsidRPr="00E902D0" w:rsidRDefault="009317A3" w:rsidP="000D05DA">
      <w:pPr>
        <w:ind w:firstLine="567"/>
        <w:jc w:val="both"/>
        <w:rPr>
          <w:rFonts w:ascii="Arial Narrow" w:hAnsi="Arial Narrow"/>
          <w:sz w:val="16"/>
          <w:szCs w:val="16"/>
        </w:rPr>
      </w:pPr>
      <w:r w:rsidRPr="00E902D0">
        <w:rPr>
          <w:rFonts w:ascii="Arial Narrow" w:eastAsia="Arial Narrow" w:hAnsi="Arial Narrow" w:cs="Arial Narrow"/>
          <w:b/>
          <w:bCs/>
          <w:sz w:val="16"/>
          <w:szCs w:val="16"/>
        </w:rPr>
        <w:t>Artículo 24.-</w:t>
      </w:r>
      <w:r w:rsidRPr="00E902D0">
        <w:rPr>
          <w:rFonts w:ascii="Arial Narrow" w:eastAsia="Arial Narrow" w:hAnsi="Arial Narrow" w:cs="Arial Narrow"/>
          <w:sz w:val="16"/>
          <w:szCs w:val="16"/>
        </w:rPr>
        <w:t xml:space="preserve"> El Secretario Técnico se encargará de la tramitación del procedimiento. Para ello, cuenta con las siguientes facultades:</w:t>
      </w:r>
    </w:p>
    <w:p w14:paraId="7EDD0951" w14:textId="77777777" w:rsidR="009317A3" w:rsidRPr="00E902D0" w:rsidRDefault="009317A3" w:rsidP="000D05DA">
      <w:pPr>
        <w:ind w:firstLine="567"/>
        <w:jc w:val="both"/>
        <w:rPr>
          <w:rFonts w:ascii="Arial Narrow" w:hAnsi="Arial Narrow"/>
          <w:sz w:val="16"/>
          <w:szCs w:val="16"/>
        </w:rPr>
      </w:pPr>
      <w:r w:rsidRPr="00E902D0">
        <w:rPr>
          <w:rFonts w:ascii="Arial Narrow" w:eastAsia="Arial Narrow" w:hAnsi="Arial Narrow" w:cs="Arial Narrow"/>
          <w:sz w:val="16"/>
          <w:szCs w:val="16"/>
        </w:rPr>
        <w:t>(...)</w:t>
      </w:r>
    </w:p>
    <w:p w14:paraId="00BB67F5" w14:textId="77777777" w:rsidR="009317A3" w:rsidRPr="00E902D0" w:rsidRDefault="009317A3" w:rsidP="000D05DA">
      <w:pPr>
        <w:ind w:left="567"/>
        <w:jc w:val="both"/>
        <w:rPr>
          <w:rFonts w:ascii="Arial Narrow" w:hAnsi="Arial Narrow"/>
          <w:sz w:val="16"/>
          <w:szCs w:val="16"/>
        </w:rPr>
      </w:pPr>
      <w:r w:rsidRPr="00E902D0">
        <w:rPr>
          <w:rFonts w:ascii="Arial Narrow" w:eastAsia="Arial Narrow" w:hAnsi="Arial Narrow" w:cs="Arial Narrow"/>
          <w:sz w:val="16"/>
          <w:szCs w:val="16"/>
        </w:rPr>
        <w:t>f)</w:t>
      </w:r>
      <w:r w:rsidRPr="00E902D0">
        <w:rPr>
          <w:rFonts w:ascii="Arial Narrow" w:hAnsi="Arial Narrow"/>
          <w:sz w:val="16"/>
          <w:szCs w:val="16"/>
        </w:rPr>
        <w:tab/>
      </w:r>
      <w:r w:rsidRPr="00E902D0">
        <w:rPr>
          <w:rFonts w:ascii="Arial Narrow" w:eastAsia="Arial Narrow" w:hAnsi="Arial Narrow" w:cs="Arial Narrow"/>
          <w:sz w:val="16"/>
          <w:szCs w:val="16"/>
        </w:rPr>
        <w:t>Llevar a cabo las inspecciones e investigaciones necesarias para otorgar mayores elementos de juicio a la Comisión, así como las fiscalizaciones que, de ser el caso, se contemplen en disposiciones legales y reglamentarias, que considere pertinentes o que sean requeridas por la Comisión.</w:t>
      </w:r>
    </w:p>
    <w:p w14:paraId="6AC23D09" w14:textId="308FDB7A" w:rsidR="009317A3" w:rsidRPr="00E902D0" w:rsidRDefault="009317A3" w:rsidP="000D05DA">
      <w:pPr>
        <w:pStyle w:val="Textonotapie"/>
        <w:tabs>
          <w:tab w:val="left" w:pos="567"/>
        </w:tabs>
        <w:ind w:left="567"/>
        <w:jc w:val="both"/>
        <w:rPr>
          <w:rFonts w:ascii="Arial Narrow" w:hAnsi="Arial Narrow"/>
          <w:sz w:val="16"/>
          <w:szCs w:val="16"/>
        </w:rPr>
      </w:pPr>
      <w:r w:rsidRPr="00E902D0">
        <w:rPr>
          <w:rFonts w:ascii="Arial Narrow" w:eastAsia="Arial Narrow" w:hAnsi="Arial Narrow" w:cs="Arial Narrow"/>
          <w:sz w:val="16"/>
          <w:szCs w:val="16"/>
        </w:rPr>
        <w:t>(...).</w:t>
      </w:r>
    </w:p>
  </w:footnote>
  <w:footnote w:id="10">
    <w:p w14:paraId="7F79DA54" w14:textId="77777777" w:rsidR="00A67DAD" w:rsidRPr="00E902D0" w:rsidRDefault="00A67DAD" w:rsidP="000D05DA">
      <w:pPr>
        <w:pStyle w:val="Textonotapie"/>
        <w:ind w:left="567" w:hanging="567"/>
        <w:jc w:val="both"/>
        <w:rPr>
          <w:rFonts w:ascii="Arial Narrow" w:hAnsi="Arial Narrow" w:cs="Arial"/>
          <w:sz w:val="16"/>
          <w:szCs w:val="16"/>
        </w:rPr>
      </w:pPr>
      <w:r w:rsidRPr="00E902D0">
        <w:rPr>
          <w:rStyle w:val="Refdenotaalpie"/>
          <w:rFonts w:ascii="Arial Narrow" w:hAnsi="Arial Narrow" w:cs="Arial"/>
          <w:sz w:val="16"/>
          <w:szCs w:val="16"/>
        </w:rPr>
        <w:footnoteRef/>
      </w:r>
      <w:r w:rsidRPr="00E902D0">
        <w:rPr>
          <w:rFonts w:ascii="Arial Narrow" w:hAnsi="Arial Narrow" w:cs="Arial"/>
          <w:sz w:val="16"/>
          <w:szCs w:val="16"/>
        </w:rPr>
        <w:t xml:space="preserve"> </w:t>
      </w:r>
      <w:r w:rsidRPr="00E902D0">
        <w:rPr>
          <w:rFonts w:ascii="Arial Narrow" w:hAnsi="Arial Narrow" w:cs="Arial"/>
          <w:sz w:val="16"/>
          <w:szCs w:val="16"/>
        </w:rPr>
        <w:tab/>
      </w:r>
      <w:r w:rsidRPr="00E902D0">
        <w:rPr>
          <w:rFonts w:ascii="Arial Narrow" w:hAnsi="Arial Narrow" w:cs="Arial"/>
          <w:sz w:val="16"/>
          <w:szCs w:val="16"/>
          <w:lang w:eastAsia="es-PE"/>
        </w:rPr>
        <w:t>El número de trabajadores se atenderá siempre que la empresa haya sido constituida antes de la vigencia de la Ley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p w14:paraId="00B9B6BE" w14:textId="77777777" w:rsidR="00A67DAD" w:rsidRPr="00E902D0" w:rsidRDefault="00A67DAD" w:rsidP="000D05DA">
      <w:pPr>
        <w:pStyle w:val="Textonotapie"/>
        <w:ind w:left="567" w:hanging="567"/>
        <w:jc w:val="both"/>
        <w:rPr>
          <w:rFonts w:ascii="Arial Narrow" w:hAnsi="Arial Narrow" w:cs="Arial"/>
          <w:sz w:val="16"/>
          <w:szCs w:val="16"/>
        </w:rPr>
      </w:pPr>
    </w:p>
  </w:footnote>
  <w:footnote w:id="11">
    <w:p w14:paraId="6FA4396A" w14:textId="77777777" w:rsidR="00A67DAD" w:rsidRPr="00E902D0" w:rsidRDefault="00A67DAD" w:rsidP="000D05DA">
      <w:pPr>
        <w:pStyle w:val="Textonotapie"/>
        <w:ind w:left="567" w:hanging="567"/>
        <w:jc w:val="both"/>
        <w:rPr>
          <w:rFonts w:ascii="Arial Narrow" w:hAnsi="Arial Narrow" w:cs="Arial"/>
          <w:sz w:val="16"/>
          <w:szCs w:val="16"/>
        </w:rPr>
      </w:pPr>
      <w:r w:rsidRPr="00E902D0">
        <w:rPr>
          <w:rStyle w:val="Refdenotaalpie"/>
          <w:rFonts w:ascii="Arial Narrow" w:hAnsi="Arial Narrow" w:cs="Arial"/>
          <w:sz w:val="16"/>
          <w:szCs w:val="16"/>
        </w:rPr>
        <w:footnoteRef/>
      </w:r>
      <w:r w:rsidRPr="00E902D0">
        <w:rPr>
          <w:rFonts w:ascii="Arial Narrow" w:hAnsi="Arial Narrow" w:cs="Arial"/>
          <w:sz w:val="16"/>
          <w:szCs w:val="16"/>
        </w:rPr>
        <w:t xml:space="preserve"> </w:t>
      </w:r>
      <w:r w:rsidRPr="00E902D0">
        <w:rPr>
          <w:rFonts w:ascii="Arial Narrow" w:hAnsi="Arial Narrow" w:cs="Arial"/>
          <w:sz w:val="16"/>
          <w:szCs w:val="16"/>
        </w:rPr>
        <w:tab/>
      </w:r>
      <w:r w:rsidRPr="00E902D0">
        <w:rPr>
          <w:rFonts w:ascii="Arial Narrow" w:hAnsi="Arial Narrow" w:cs="Arial"/>
          <w:b/>
          <w:sz w:val="16"/>
          <w:szCs w:val="16"/>
        </w:rPr>
        <w:t>LEY N</w:t>
      </w:r>
      <w:r w:rsidRPr="00E902D0">
        <w:rPr>
          <w:rFonts w:ascii="Arial Narrow" w:hAnsi="Arial Narrow" w:cs="Arial"/>
          <w:b/>
          <w:bCs/>
          <w:sz w:val="16"/>
          <w:szCs w:val="16"/>
        </w:rPr>
        <w:t> 29571, CÓDIGO DE PROTECCIÓN Y DEFENSA DEL CONSUMIDOR.</w:t>
      </w:r>
    </w:p>
    <w:p w14:paraId="0A3B7FAA" w14:textId="77777777" w:rsidR="00A67DAD" w:rsidRPr="00E902D0" w:rsidRDefault="00A67DAD" w:rsidP="000D05DA">
      <w:pPr>
        <w:pStyle w:val="Textonotapie"/>
        <w:ind w:left="567" w:hanging="567"/>
        <w:jc w:val="both"/>
        <w:rPr>
          <w:rFonts w:ascii="Arial Narrow" w:hAnsi="Arial Narrow" w:cs="Arial"/>
          <w:b/>
          <w:bCs/>
          <w:sz w:val="16"/>
          <w:szCs w:val="16"/>
        </w:rPr>
      </w:pPr>
      <w:r w:rsidRPr="00E902D0">
        <w:rPr>
          <w:rFonts w:ascii="Arial Narrow" w:hAnsi="Arial Narrow" w:cs="Arial"/>
          <w:sz w:val="16"/>
          <w:szCs w:val="16"/>
        </w:rPr>
        <w:tab/>
      </w:r>
      <w:r w:rsidRPr="00E902D0">
        <w:rPr>
          <w:rFonts w:ascii="Arial Narrow" w:hAnsi="Arial Narrow" w:cs="Arial"/>
          <w:b/>
          <w:bCs/>
          <w:sz w:val="16"/>
          <w:szCs w:val="16"/>
        </w:rPr>
        <w:t>Artículo 110.- Sanciones Administrativas</w:t>
      </w:r>
    </w:p>
    <w:p w14:paraId="279D47D8" w14:textId="77777777" w:rsidR="00A67DAD" w:rsidRPr="00E902D0" w:rsidRDefault="00A67DAD" w:rsidP="000D05DA">
      <w:pPr>
        <w:autoSpaceDE w:val="0"/>
        <w:autoSpaceDN w:val="0"/>
        <w:adjustRightInd w:val="0"/>
        <w:ind w:left="567"/>
        <w:jc w:val="both"/>
        <w:rPr>
          <w:rFonts w:ascii="Arial Narrow" w:hAnsi="Arial Narrow" w:cs="Arial"/>
          <w:sz w:val="16"/>
          <w:szCs w:val="16"/>
        </w:rPr>
      </w:pPr>
      <w:r w:rsidRPr="00E902D0">
        <w:rPr>
          <w:rFonts w:ascii="Arial Narrow" w:hAnsi="Arial Narrow" w:cs="Arial"/>
          <w:sz w:val="16"/>
          <w:szCs w:val="16"/>
        </w:rPr>
        <w:t>(…)</w:t>
      </w:r>
    </w:p>
    <w:p w14:paraId="57D9EDF4" w14:textId="77777777" w:rsidR="00A67DAD" w:rsidRPr="00E902D0" w:rsidRDefault="00A67DAD" w:rsidP="000D05DA">
      <w:pPr>
        <w:autoSpaceDE w:val="0"/>
        <w:autoSpaceDN w:val="0"/>
        <w:adjustRightInd w:val="0"/>
        <w:ind w:left="567"/>
        <w:jc w:val="both"/>
        <w:rPr>
          <w:rFonts w:ascii="Arial Narrow" w:hAnsi="Arial Narrow" w:cs="Arial"/>
          <w:b/>
          <w:bCs/>
          <w:sz w:val="16"/>
          <w:szCs w:val="16"/>
        </w:rPr>
      </w:pPr>
      <w:r w:rsidRPr="00E902D0">
        <w:rPr>
          <w:rFonts w:ascii="Arial Narrow" w:hAnsi="Arial Narrow" w:cs="Arial"/>
          <w:sz w:val="16"/>
          <w:szCs w:val="16"/>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38C0A638" w14:textId="32FE2D33" w:rsidR="000E5B82" w:rsidRPr="00E902D0" w:rsidRDefault="00A67DAD" w:rsidP="00E6053D">
      <w:pPr>
        <w:pStyle w:val="Textonotapie"/>
        <w:ind w:left="567"/>
        <w:jc w:val="both"/>
        <w:rPr>
          <w:rFonts w:ascii="Arial Narrow" w:hAnsi="Arial Narrow" w:cs="Arial"/>
          <w:bCs/>
          <w:sz w:val="16"/>
          <w:szCs w:val="16"/>
        </w:rPr>
      </w:pPr>
      <w:r w:rsidRPr="00E902D0">
        <w:rPr>
          <w:rFonts w:ascii="Arial Narrow" w:hAnsi="Arial Narrow" w:cs="Arial"/>
          <w:bCs/>
          <w:sz w:val="16"/>
          <w:szCs w:val="16"/>
        </w:rPr>
        <w:t>[…]</w:t>
      </w:r>
    </w:p>
  </w:footnote>
  <w:footnote w:id="12">
    <w:p w14:paraId="06E8A657" w14:textId="77777777" w:rsidR="00A84D46" w:rsidRPr="00E902D0" w:rsidRDefault="00A84D46" w:rsidP="000D05DA">
      <w:pPr>
        <w:pStyle w:val="Textonotapie"/>
        <w:ind w:left="567" w:hanging="567"/>
        <w:jc w:val="both"/>
        <w:rPr>
          <w:rFonts w:ascii="Arial Narrow" w:eastAsia="Arial Narrow" w:hAnsi="Arial Narrow" w:cs="Arial"/>
          <w:b/>
          <w:bCs/>
          <w:sz w:val="16"/>
          <w:szCs w:val="16"/>
        </w:rPr>
      </w:pPr>
      <w:r w:rsidRPr="00E902D0">
        <w:rPr>
          <w:rStyle w:val="Refdenotaalpie"/>
          <w:rFonts w:ascii="Arial Narrow" w:eastAsia="Arial Narrow" w:hAnsi="Arial Narrow" w:cs="Arial"/>
          <w:sz w:val="16"/>
          <w:szCs w:val="16"/>
        </w:rPr>
        <w:footnoteRef/>
      </w:r>
      <w:r w:rsidRPr="00E902D0">
        <w:rPr>
          <w:rFonts w:ascii="Arial Narrow" w:eastAsia="Arial Narrow" w:hAnsi="Arial Narrow" w:cs="Arial"/>
          <w:b/>
          <w:bCs/>
          <w:sz w:val="16"/>
          <w:szCs w:val="16"/>
        </w:rPr>
        <w:t xml:space="preserve"> </w:t>
      </w:r>
      <w:r w:rsidRPr="00E902D0">
        <w:rPr>
          <w:rFonts w:ascii="Arial Narrow" w:hAnsi="Arial Narrow" w:cs="Arial"/>
          <w:sz w:val="16"/>
          <w:szCs w:val="16"/>
        </w:rPr>
        <w:t xml:space="preserve"> </w:t>
      </w:r>
      <w:r w:rsidRPr="00E902D0">
        <w:rPr>
          <w:rFonts w:ascii="Arial Narrow" w:hAnsi="Arial Narrow" w:cs="Arial"/>
          <w:sz w:val="16"/>
          <w:szCs w:val="16"/>
        </w:rPr>
        <w:tab/>
      </w:r>
      <w:r w:rsidRPr="00E902D0">
        <w:rPr>
          <w:rFonts w:ascii="Arial Narrow" w:eastAsia="Arial Narrow" w:hAnsi="Arial Narrow" w:cs="Arial"/>
          <w:b/>
          <w:bCs/>
          <w:sz w:val="16"/>
          <w:szCs w:val="16"/>
        </w:rPr>
        <w:t>TEXTO ÚNICO ORDENADO DE LA LEY 27444, LEY DE PROCEDIMIENTO ADMINISTRATIVO GENERAL, aprobado por el Decreto Supremo 006-2026-JUS</w:t>
      </w:r>
    </w:p>
    <w:p w14:paraId="2641F940" w14:textId="77777777" w:rsidR="00A84D46" w:rsidRPr="00E902D0" w:rsidRDefault="00A84D46" w:rsidP="000D05DA">
      <w:pPr>
        <w:pStyle w:val="Textonotapie"/>
        <w:ind w:firstLine="567"/>
        <w:jc w:val="both"/>
        <w:rPr>
          <w:rFonts w:ascii="Arial Narrow" w:hAnsi="Arial Narrow" w:cs="Arial"/>
          <w:b/>
          <w:bCs/>
          <w:sz w:val="16"/>
          <w:szCs w:val="16"/>
        </w:rPr>
      </w:pPr>
      <w:r w:rsidRPr="00E902D0">
        <w:rPr>
          <w:rFonts w:ascii="Arial Narrow" w:eastAsia="Arial Narrow" w:hAnsi="Arial Narrow" w:cs="Arial"/>
          <w:b/>
          <w:bCs/>
          <w:sz w:val="16"/>
          <w:szCs w:val="16"/>
        </w:rPr>
        <w:t>233.- Contestación de la reclamación</w:t>
      </w:r>
    </w:p>
    <w:p w14:paraId="4C03D514" w14:textId="77777777" w:rsidR="00A84D46" w:rsidRPr="00E902D0" w:rsidRDefault="00A84D46" w:rsidP="000D05DA">
      <w:pPr>
        <w:pStyle w:val="Textonotapie"/>
        <w:ind w:firstLine="567"/>
        <w:jc w:val="both"/>
        <w:rPr>
          <w:rFonts w:ascii="Arial Narrow" w:eastAsia="Arial Narrow" w:hAnsi="Arial Narrow" w:cs="Arial"/>
          <w:sz w:val="16"/>
          <w:szCs w:val="16"/>
        </w:rPr>
      </w:pPr>
      <w:r w:rsidRPr="00E902D0">
        <w:rPr>
          <w:rFonts w:ascii="Arial Narrow" w:eastAsia="Arial Narrow" w:hAnsi="Arial Narrow" w:cs="Arial"/>
          <w:sz w:val="16"/>
          <w:szCs w:val="16"/>
        </w:rPr>
        <w:t>233.1 “(…) Las alegaciones y los hechos relevantes de la reclamación, salvo que hayan sido específicamente negadas en la contestación,</w:t>
      </w:r>
    </w:p>
    <w:p w14:paraId="4A124F62" w14:textId="77777777" w:rsidR="00A84D46" w:rsidRPr="00E902D0" w:rsidRDefault="00A84D46" w:rsidP="000D05DA">
      <w:pPr>
        <w:pStyle w:val="Textonotapie"/>
        <w:ind w:firstLine="567"/>
        <w:jc w:val="both"/>
        <w:rPr>
          <w:rFonts w:ascii="Arial Narrow" w:eastAsia="Arial Narrow" w:hAnsi="Arial Narrow" w:cs="Arial"/>
          <w:sz w:val="16"/>
          <w:szCs w:val="16"/>
        </w:rPr>
      </w:pPr>
      <w:r w:rsidRPr="00E902D0">
        <w:rPr>
          <w:rFonts w:ascii="Arial Narrow" w:eastAsia="Arial Narrow" w:hAnsi="Arial Narrow" w:cs="Arial"/>
          <w:sz w:val="16"/>
          <w:szCs w:val="16"/>
        </w:rPr>
        <w:t>se tendrán por aceptadas o merituadas como ciertas”.</w:t>
      </w:r>
    </w:p>
    <w:p w14:paraId="7B9E8021" w14:textId="77777777" w:rsidR="00F87E55" w:rsidRPr="00E902D0" w:rsidRDefault="00F87E55" w:rsidP="000D05DA">
      <w:pPr>
        <w:pStyle w:val="Textonotapie"/>
        <w:ind w:firstLine="567"/>
        <w:jc w:val="both"/>
        <w:rPr>
          <w:rFonts w:ascii="Arial Narrow" w:hAnsi="Arial Narrow" w:cs="Arial"/>
          <w:sz w:val="16"/>
          <w:szCs w:val="16"/>
        </w:rPr>
      </w:pPr>
    </w:p>
  </w:footnote>
  <w:footnote w:id="13">
    <w:p w14:paraId="2D80E67B" w14:textId="77777777" w:rsidR="00A67DAD" w:rsidRPr="00E902D0" w:rsidRDefault="00A67DAD" w:rsidP="000D05DA">
      <w:pPr>
        <w:ind w:left="567" w:hanging="567"/>
        <w:jc w:val="both"/>
        <w:rPr>
          <w:rFonts w:ascii="Arial Narrow" w:hAnsi="Arial Narrow"/>
          <w:b/>
          <w:bCs/>
          <w:sz w:val="16"/>
          <w:szCs w:val="16"/>
        </w:rPr>
      </w:pPr>
      <w:r w:rsidRPr="00E902D0">
        <w:rPr>
          <w:rStyle w:val="Refdenotaalpie"/>
          <w:rFonts w:ascii="Arial Narrow" w:hAnsi="Arial Narrow"/>
          <w:sz w:val="16"/>
          <w:szCs w:val="16"/>
        </w:rPr>
        <w:footnoteRef/>
      </w:r>
      <w:r w:rsidRPr="00E902D0">
        <w:rPr>
          <w:rFonts w:ascii="Arial Narrow" w:hAnsi="Arial Narrow"/>
          <w:sz w:val="16"/>
          <w:szCs w:val="16"/>
        </w:rPr>
        <w:t xml:space="preserve"> </w:t>
      </w:r>
      <w:r w:rsidRPr="00E902D0">
        <w:rPr>
          <w:rFonts w:ascii="Arial Narrow" w:hAnsi="Arial Narrow"/>
          <w:b/>
          <w:bCs/>
          <w:sz w:val="16"/>
          <w:szCs w:val="16"/>
        </w:rPr>
        <w:t>LEY 29571, CÓDIGO DE PROTECCIÓN Y DEFENSA DEL CONSUMIDOR, publicado el 2 de setiembre de 2010 y modificado por Decreto Legislativo 1308</w:t>
      </w:r>
    </w:p>
    <w:p w14:paraId="4516B93A" w14:textId="77777777" w:rsidR="00A67DAD" w:rsidRPr="00E902D0" w:rsidRDefault="00A67DAD" w:rsidP="000D05DA">
      <w:pPr>
        <w:ind w:left="567" w:hanging="567"/>
        <w:jc w:val="both"/>
        <w:rPr>
          <w:rFonts w:ascii="Arial Narrow" w:eastAsia="Arial Narrow" w:hAnsi="Arial Narrow" w:cs="Arial Narrow"/>
          <w:b/>
          <w:sz w:val="16"/>
          <w:szCs w:val="16"/>
        </w:rPr>
      </w:pPr>
      <w:r w:rsidRPr="00E902D0">
        <w:rPr>
          <w:rFonts w:ascii="Arial Narrow" w:eastAsia="Arial Narrow" w:hAnsi="Arial Narrow" w:cs="Arial Narrow"/>
          <w:b/>
          <w:sz w:val="16"/>
          <w:szCs w:val="16"/>
        </w:rPr>
        <w:tab/>
        <w:t>Artículo 110.- Sanciones administrativas</w:t>
      </w:r>
    </w:p>
    <w:p w14:paraId="13CCB6EC" w14:textId="77777777" w:rsidR="00A67DAD" w:rsidRPr="00E902D0" w:rsidRDefault="00A67DAD" w:rsidP="000D05DA">
      <w:pPr>
        <w:ind w:left="566" w:hanging="566"/>
        <w:jc w:val="both"/>
        <w:rPr>
          <w:rFonts w:ascii="Arial Narrow" w:eastAsia="Arial Narrow" w:hAnsi="Arial Narrow" w:cs="Arial Narrow"/>
          <w:sz w:val="16"/>
          <w:szCs w:val="16"/>
        </w:rPr>
      </w:pPr>
      <w:r w:rsidRPr="00E902D0">
        <w:rPr>
          <w:rFonts w:ascii="Arial Narrow" w:eastAsia="Arial Narrow" w:hAnsi="Arial Narrow" w:cs="Arial Narrow"/>
          <w:sz w:val="16"/>
          <w:szCs w:val="16"/>
        </w:rPr>
        <w:t xml:space="preserve"> El órgano resolutivo puede sancionar las infracciones administrativas a que se refiere el artículo 108 con amonestación y multas de hasta cuatrocientos cincuenta (450) Unidades Impositivas Tributarias (UIT), las cuales son calificadas de la siguiente manera:</w:t>
      </w:r>
    </w:p>
    <w:p w14:paraId="2F922ED6" w14:textId="77777777" w:rsidR="00A67DAD" w:rsidRPr="00E902D0" w:rsidRDefault="00A67DAD" w:rsidP="000D05DA">
      <w:pPr>
        <w:numPr>
          <w:ilvl w:val="0"/>
          <w:numId w:val="3"/>
        </w:numPr>
        <w:ind w:left="426" w:firstLine="141"/>
        <w:jc w:val="both"/>
        <w:rPr>
          <w:rFonts w:ascii="Arial Narrow" w:eastAsia="Arial Narrow" w:hAnsi="Arial Narrow" w:cs="Arial Narrow"/>
          <w:sz w:val="16"/>
          <w:szCs w:val="16"/>
        </w:rPr>
      </w:pPr>
      <w:r w:rsidRPr="00E902D0">
        <w:rPr>
          <w:rFonts w:ascii="Arial Narrow" w:eastAsia="Arial Narrow" w:hAnsi="Arial Narrow" w:cs="Arial Narrow"/>
          <w:sz w:val="16"/>
          <w:szCs w:val="16"/>
        </w:rPr>
        <w:t>Infracciones leves, con una amonestación o con una multa de hasta cincuenta (50) UIT.</w:t>
      </w:r>
    </w:p>
    <w:p w14:paraId="161B9CF0" w14:textId="77777777" w:rsidR="00A67DAD" w:rsidRPr="00E902D0" w:rsidRDefault="00A67DAD" w:rsidP="000D05DA">
      <w:pPr>
        <w:numPr>
          <w:ilvl w:val="0"/>
          <w:numId w:val="3"/>
        </w:numPr>
        <w:ind w:left="426" w:firstLine="141"/>
        <w:jc w:val="both"/>
        <w:rPr>
          <w:rFonts w:ascii="Arial Narrow" w:eastAsia="Arial Narrow" w:hAnsi="Arial Narrow" w:cs="Arial Narrow"/>
          <w:sz w:val="16"/>
          <w:szCs w:val="16"/>
        </w:rPr>
      </w:pPr>
      <w:r w:rsidRPr="00E902D0">
        <w:rPr>
          <w:rFonts w:ascii="Arial Narrow" w:eastAsia="Arial Narrow" w:hAnsi="Arial Narrow" w:cs="Arial Narrow"/>
          <w:sz w:val="16"/>
          <w:szCs w:val="16"/>
        </w:rPr>
        <w:t>Infracciones graves, con una multa de hasta ciento cincuenta (150) UIT.</w:t>
      </w:r>
    </w:p>
    <w:p w14:paraId="3C606AD2" w14:textId="77777777" w:rsidR="00A67DAD" w:rsidRPr="00E902D0" w:rsidRDefault="00A67DAD" w:rsidP="000D05DA">
      <w:pPr>
        <w:numPr>
          <w:ilvl w:val="0"/>
          <w:numId w:val="3"/>
        </w:numPr>
        <w:ind w:left="426" w:firstLine="141"/>
        <w:jc w:val="both"/>
        <w:rPr>
          <w:rFonts w:ascii="Arial Narrow" w:eastAsia="Arial Narrow" w:hAnsi="Arial Narrow" w:cs="Arial Narrow"/>
          <w:sz w:val="16"/>
          <w:szCs w:val="16"/>
        </w:rPr>
      </w:pPr>
      <w:r w:rsidRPr="00E902D0">
        <w:rPr>
          <w:rFonts w:ascii="Arial Narrow" w:eastAsia="Arial Narrow" w:hAnsi="Arial Narrow" w:cs="Arial Narrow"/>
          <w:sz w:val="16"/>
          <w:szCs w:val="16"/>
        </w:rPr>
        <w:t>Infracciones muy graves, con una multa de hasta cuatrocientos cincuenta (450) UIT.</w:t>
      </w:r>
    </w:p>
    <w:p w14:paraId="59EEC6A4" w14:textId="77777777" w:rsidR="00A67DAD" w:rsidRPr="00E902D0" w:rsidRDefault="00A67DAD" w:rsidP="000D05DA">
      <w:pPr>
        <w:ind w:left="426"/>
        <w:jc w:val="both"/>
        <w:rPr>
          <w:rFonts w:ascii="Arial Narrow" w:eastAsia="Arial Narrow" w:hAnsi="Arial Narrow" w:cs="Arial Narrow"/>
          <w:sz w:val="16"/>
          <w:szCs w:val="16"/>
        </w:rPr>
      </w:pPr>
    </w:p>
    <w:p w14:paraId="38475EF1" w14:textId="77777777" w:rsidR="00A67DAD" w:rsidRPr="00E902D0" w:rsidRDefault="00A67DAD" w:rsidP="000D05DA">
      <w:pPr>
        <w:ind w:left="567" w:hanging="426"/>
        <w:jc w:val="both"/>
        <w:rPr>
          <w:rFonts w:ascii="Arial Narrow" w:eastAsia="Arial Narrow" w:hAnsi="Arial Narrow" w:cs="Arial Narrow"/>
          <w:sz w:val="16"/>
          <w:szCs w:val="16"/>
        </w:rPr>
      </w:pPr>
      <w:r w:rsidRPr="00E902D0">
        <w:rPr>
          <w:rFonts w:ascii="Arial Narrow" w:eastAsia="Arial Narrow" w:hAnsi="Arial Narrow" w:cs="Arial Narrow"/>
          <w:sz w:val="16"/>
          <w:szCs w:val="16"/>
        </w:rPr>
        <w:tab/>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25120377" w14:textId="77777777" w:rsidR="00A67DAD" w:rsidRPr="00E902D0" w:rsidRDefault="00A67DAD" w:rsidP="000D05DA">
      <w:pPr>
        <w:ind w:left="567" w:hanging="426"/>
        <w:jc w:val="both"/>
        <w:rPr>
          <w:rFonts w:ascii="Arial Narrow" w:eastAsia="Arial Narrow" w:hAnsi="Arial Narrow" w:cs="Arial Narrow"/>
          <w:sz w:val="16"/>
          <w:szCs w:val="16"/>
        </w:rPr>
      </w:pPr>
    </w:p>
    <w:p w14:paraId="3F1BC3BF" w14:textId="77777777" w:rsidR="00A67DAD" w:rsidRPr="00E902D0" w:rsidRDefault="00A67DAD" w:rsidP="000D05DA">
      <w:pPr>
        <w:ind w:left="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 xml:space="preserve"> </w:t>
      </w:r>
      <w:bookmarkStart w:id="9" w:name="_Int_GRbm5as9"/>
      <w:r w:rsidRPr="00E902D0">
        <w:rPr>
          <w:rFonts w:ascii="Arial Narrow" w:eastAsia="Arial Narrow" w:hAnsi="Arial Narrow" w:cs="Arial Narrow"/>
          <w:sz w:val="16"/>
          <w:szCs w:val="16"/>
        </w:rPr>
        <w:t>En caso que</w:t>
      </w:r>
      <w:bookmarkEnd w:id="9"/>
      <w:r w:rsidRPr="00E902D0">
        <w:rPr>
          <w:rFonts w:ascii="Arial Narrow" w:eastAsia="Arial Narrow" w:hAnsi="Arial Narrow" w:cs="Arial Narrow"/>
          <w:sz w:val="16"/>
          <w:szCs w:val="16"/>
        </w:rPr>
        <w:t xml:space="preserve"> el proveedor incumpla un acuerdo conciliatorio o cualquier otro acuerdo que de forma indubitable deje constancia de la manifestación de voluntad expresa de las partes de dar por culminada la controversia, o un laudo arbitral, el órgano resolutivo puede sancionar con una multa entre una (1) Unidad Impositiva Tributaria y doscientos (200) Unidades Impositivas Tributarias. Para la graduación se observan los criterios establecidos en el presente Código y supletoriamente, los criterios que establece la Ley 27444, Ley del Procedimiento Administrativo General o la norma que la sustituya o complemente.</w:t>
      </w:r>
    </w:p>
    <w:p w14:paraId="27315639" w14:textId="77777777" w:rsidR="00A67DAD" w:rsidRPr="00E902D0" w:rsidRDefault="00A67DAD" w:rsidP="000D05DA">
      <w:pPr>
        <w:pBdr>
          <w:top w:val="nil"/>
          <w:left w:val="nil"/>
          <w:bottom w:val="nil"/>
          <w:right w:val="nil"/>
          <w:between w:val="nil"/>
        </w:pBdr>
        <w:ind w:left="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w:t>
      </w:r>
    </w:p>
    <w:p w14:paraId="2AC58866" w14:textId="77777777" w:rsidR="00A67DAD" w:rsidRPr="00E902D0" w:rsidRDefault="00A67DAD" w:rsidP="000D05DA">
      <w:pPr>
        <w:pStyle w:val="Textonotapie"/>
        <w:ind w:left="567" w:hanging="567"/>
        <w:jc w:val="both"/>
        <w:rPr>
          <w:rFonts w:ascii="Arial Narrow" w:hAnsi="Arial Narrow"/>
          <w:sz w:val="16"/>
          <w:szCs w:val="16"/>
        </w:rPr>
      </w:pPr>
    </w:p>
  </w:footnote>
  <w:footnote w:id="14">
    <w:p w14:paraId="770E73AA" w14:textId="77777777" w:rsidR="00A67DAD" w:rsidRPr="00E902D0" w:rsidRDefault="00A67DAD" w:rsidP="000D05DA">
      <w:pPr>
        <w:ind w:left="567" w:hanging="567"/>
        <w:jc w:val="both"/>
        <w:rPr>
          <w:rFonts w:ascii="Arial Narrow" w:hAnsi="Arial Narrow"/>
          <w:b/>
          <w:bCs/>
          <w:sz w:val="16"/>
          <w:szCs w:val="16"/>
        </w:rPr>
      </w:pPr>
      <w:r w:rsidRPr="00E902D0">
        <w:rPr>
          <w:rStyle w:val="Refdenotaalpie"/>
          <w:rFonts w:ascii="Arial Narrow" w:hAnsi="Arial Narrow"/>
          <w:sz w:val="16"/>
          <w:szCs w:val="16"/>
        </w:rPr>
        <w:t>7</w:t>
      </w:r>
      <w:r w:rsidRPr="00E902D0">
        <w:rPr>
          <w:rFonts w:ascii="Arial Narrow" w:hAnsi="Arial Narrow"/>
          <w:sz w:val="16"/>
          <w:szCs w:val="16"/>
        </w:rPr>
        <w:tab/>
      </w:r>
      <w:r w:rsidRPr="00E902D0">
        <w:rPr>
          <w:rFonts w:ascii="Arial Narrow" w:hAnsi="Arial Narrow"/>
          <w:b/>
          <w:bCs/>
          <w:sz w:val="16"/>
          <w:szCs w:val="16"/>
        </w:rPr>
        <w:t>LEY 29571, CÓDIGO DE PROTECCIÓN Y DEFENSA DEL CONSUMIDOR, publicado el 2 de setiembre de 2010 y modificado por Decreto Legislativo 1308</w:t>
      </w:r>
    </w:p>
    <w:p w14:paraId="00782CF5" w14:textId="77777777" w:rsidR="00A67DAD" w:rsidRPr="00E902D0" w:rsidRDefault="00A67DAD" w:rsidP="000D05DA">
      <w:pPr>
        <w:ind w:left="567" w:hanging="567"/>
        <w:jc w:val="both"/>
        <w:rPr>
          <w:rFonts w:ascii="Arial Narrow" w:eastAsia="Arial Narrow" w:hAnsi="Arial Narrow" w:cs="Arial Narrow"/>
          <w:sz w:val="16"/>
          <w:szCs w:val="16"/>
        </w:rPr>
      </w:pPr>
      <w:r w:rsidRPr="00E902D0">
        <w:rPr>
          <w:rFonts w:ascii="Arial Narrow" w:eastAsia="Arial Narrow" w:hAnsi="Arial Narrow" w:cs="Arial Narrow"/>
          <w:b/>
          <w:sz w:val="16"/>
          <w:szCs w:val="16"/>
        </w:rPr>
        <w:tab/>
        <w:t>Artículo 114.- Medidas correctivas</w:t>
      </w:r>
    </w:p>
    <w:p w14:paraId="1D617192" w14:textId="77777777" w:rsidR="00A67DAD" w:rsidRPr="00E902D0" w:rsidRDefault="00A67DAD" w:rsidP="000D05DA">
      <w:pPr>
        <w:ind w:left="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3E4EBB38" w14:textId="77777777" w:rsidR="00A67DAD" w:rsidRPr="00E902D0" w:rsidRDefault="00A67DAD" w:rsidP="000D05DA">
      <w:pPr>
        <w:ind w:left="567" w:hanging="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6D7115C4" w14:textId="77777777" w:rsidR="00A67DAD" w:rsidRPr="00E902D0" w:rsidRDefault="00A67DAD" w:rsidP="000D05DA">
      <w:pPr>
        <w:ind w:left="567" w:hanging="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ab/>
        <w:t>Las medidas correctivas complementarias pueden dictarse de oficio o a pedido de parte.</w:t>
      </w:r>
    </w:p>
    <w:p w14:paraId="265CEE33" w14:textId="77777777" w:rsidR="00A67DAD" w:rsidRPr="00E902D0" w:rsidRDefault="00A67DAD" w:rsidP="000D05DA">
      <w:pPr>
        <w:ind w:left="567" w:hanging="567"/>
        <w:jc w:val="both"/>
        <w:rPr>
          <w:rFonts w:ascii="Arial Narrow" w:eastAsia="Arial Narrow" w:hAnsi="Arial Narrow" w:cs="Arial Narrow"/>
          <w:sz w:val="16"/>
          <w:szCs w:val="16"/>
        </w:rPr>
      </w:pPr>
    </w:p>
    <w:p w14:paraId="562AE6E1" w14:textId="77777777" w:rsidR="00A67DAD" w:rsidRPr="00E902D0" w:rsidRDefault="00A67DAD" w:rsidP="000D05DA">
      <w:pPr>
        <w:ind w:left="567" w:hanging="567"/>
        <w:jc w:val="both"/>
        <w:rPr>
          <w:rFonts w:ascii="Arial Narrow" w:eastAsia="Arial Narrow" w:hAnsi="Arial Narrow" w:cs="Arial Narrow"/>
          <w:sz w:val="16"/>
          <w:szCs w:val="16"/>
        </w:rPr>
      </w:pPr>
      <w:r w:rsidRPr="00E902D0">
        <w:rPr>
          <w:rFonts w:ascii="Arial Narrow" w:eastAsia="Arial Narrow" w:hAnsi="Arial Narrow" w:cs="Arial Narrow"/>
          <w:b/>
          <w:sz w:val="16"/>
          <w:szCs w:val="16"/>
        </w:rPr>
        <w:tab/>
        <w:t>Artículo 115.- Medidas correctivas reparadoras</w:t>
      </w:r>
    </w:p>
    <w:p w14:paraId="46E82319" w14:textId="77777777" w:rsidR="00A67DAD" w:rsidRPr="00E902D0" w:rsidRDefault="00A67DAD" w:rsidP="000D05DA">
      <w:pPr>
        <w:tabs>
          <w:tab w:val="left" w:pos="568"/>
        </w:tabs>
        <w:ind w:left="1134" w:hanging="566"/>
        <w:jc w:val="both"/>
        <w:rPr>
          <w:rFonts w:ascii="Arial Narrow" w:eastAsia="Arial Narrow" w:hAnsi="Arial Narrow" w:cs="Arial Narrow"/>
          <w:sz w:val="16"/>
          <w:szCs w:val="16"/>
        </w:rPr>
      </w:pPr>
      <w:r w:rsidRPr="00E902D0">
        <w:rPr>
          <w:rFonts w:ascii="Arial Narrow" w:eastAsia="Arial Narrow" w:hAnsi="Arial Narrow" w:cs="Arial Narrow"/>
          <w:sz w:val="16"/>
          <w:szCs w:val="16"/>
        </w:rPr>
        <w:t xml:space="preserve">115.1 </w:t>
      </w:r>
      <w:r w:rsidRPr="00E902D0">
        <w:rPr>
          <w:rFonts w:ascii="Arial Narrow" w:eastAsia="Arial Narrow" w:hAnsi="Arial Narrow" w:cs="Arial Narrow"/>
          <w:sz w:val="16"/>
          <w:szCs w:val="16"/>
        </w:rPr>
        <w:tab/>
        <w:t>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2975C5C" w14:textId="77777777" w:rsidR="00A67DAD" w:rsidRPr="00E902D0" w:rsidRDefault="00A67DAD" w:rsidP="000D05DA">
      <w:pPr>
        <w:numPr>
          <w:ilvl w:val="0"/>
          <w:numId w:val="7"/>
        </w:numPr>
        <w:ind w:left="1418" w:hanging="284"/>
        <w:jc w:val="both"/>
        <w:rPr>
          <w:rFonts w:ascii="Arial Narrow" w:eastAsia="Arial Narrow" w:hAnsi="Arial Narrow" w:cs="Arial Narrow"/>
          <w:sz w:val="16"/>
          <w:szCs w:val="16"/>
        </w:rPr>
      </w:pPr>
      <w:r w:rsidRPr="00E902D0">
        <w:rPr>
          <w:rFonts w:ascii="Arial Narrow" w:eastAsia="Arial Narrow" w:hAnsi="Arial Narrow" w:cs="Arial Narrow"/>
          <w:sz w:val="16"/>
          <w:szCs w:val="16"/>
        </w:rPr>
        <w:t>Reparar productos.</w:t>
      </w:r>
    </w:p>
    <w:p w14:paraId="13BF0CF1" w14:textId="77777777" w:rsidR="00A67DAD" w:rsidRPr="00E902D0" w:rsidRDefault="00A67DAD" w:rsidP="000D05DA">
      <w:pPr>
        <w:numPr>
          <w:ilvl w:val="0"/>
          <w:numId w:val="7"/>
        </w:numPr>
        <w:ind w:left="1418" w:hanging="284"/>
        <w:jc w:val="both"/>
        <w:rPr>
          <w:rFonts w:ascii="Arial Narrow" w:eastAsia="Arial Narrow" w:hAnsi="Arial Narrow" w:cs="Arial Narrow"/>
          <w:sz w:val="16"/>
          <w:szCs w:val="16"/>
        </w:rPr>
      </w:pPr>
      <w:r w:rsidRPr="00E902D0">
        <w:rPr>
          <w:rFonts w:ascii="Arial Narrow" w:eastAsia="Arial Narrow" w:hAnsi="Arial Narrow" w:cs="Arial Narrow"/>
          <w:sz w:val="16"/>
          <w:szCs w:val="16"/>
        </w:rPr>
        <w:t>Cambiar productos por otros de idénticas o similares características, cuando la reparación no sea posible o no resulte razonable según las circunstancias.</w:t>
      </w:r>
    </w:p>
    <w:p w14:paraId="23603306" w14:textId="77777777" w:rsidR="00A67DAD" w:rsidRPr="00E902D0" w:rsidRDefault="00A67DAD" w:rsidP="000D05DA">
      <w:pPr>
        <w:numPr>
          <w:ilvl w:val="0"/>
          <w:numId w:val="7"/>
        </w:numPr>
        <w:ind w:left="1418" w:hanging="284"/>
        <w:jc w:val="both"/>
        <w:rPr>
          <w:rFonts w:ascii="Arial Narrow" w:eastAsia="Arial Narrow" w:hAnsi="Arial Narrow" w:cs="Arial Narrow"/>
          <w:sz w:val="16"/>
          <w:szCs w:val="16"/>
        </w:rPr>
      </w:pPr>
      <w:r w:rsidRPr="00E902D0">
        <w:rPr>
          <w:rFonts w:ascii="Arial Narrow" w:eastAsia="Arial Narrow" w:hAnsi="Arial Narrow" w:cs="Arial Narrow"/>
          <w:sz w:val="16"/>
          <w:szCs w:val="16"/>
        </w:rPr>
        <w:t>Entregar un producto de idénticas características o, cuando esto no resulte posible, de similares características, en los supuestos de pérdida o deterioro atribuible al proveedor y siempre que exista interés del consumidor.</w:t>
      </w:r>
    </w:p>
    <w:p w14:paraId="3C922CDF" w14:textId="77777777" w:rsidR="00A67DAD" w:rsidRPr="00E902D0" w:rsidRDefault="00A67DAD" w:rsidP="000D05DA">
      <w:pPr>
        <w:numPr>
          <w:ilvl w:val="0"/>
          <w:numId w:val="7"/>
        </w:numPr>
        <w:ind w:left="1418" w:hanging="284"/>
        <w:jc w:val="both"/>
        <w:rPr>
          <w:rFonts w:ascii="Arial Narrow" w:eastAsia="Arial Narrow" w:hAnsi="Arial Narrow" w:cs="Arial Narrow"/>
          <w:sz w:val="16"/>
          <w:szCs w:val="16"/>
        </w:rPr>
      </w:pPr>
      <w:r w:rsidRPr="00E902D0">
        <w:rPr>
          <w:rFonts w:ascii="Arial Narrow" w:eastAsia="Arial Narrow" w:hAnsi="Arial Narrow" w:cs="Arial Narrow"/>
          <w:sz w:val="16"/>
          <w:szCs w:val="16"/>
        </w:rPr>
        <w:t>Cumplir con ejecutar la prestación u obligación asumida; y si esto no resulte posible o no sea razonable, otra de efectos equivalentes, incluyendo prestaciones dinerarias.</w:t>
      </w:r>
    </w:p>
    <w:p w14:paraId="4ED0299F" w14:textId="77777777" w:rsidR="00A67DAD" w:rsidRPr="00E902D0" w:rsidRDefault="00A67DAD" w:rsidP="000D05DA">
      <w:pPr>
        <w:numPr>
          <w:ilvl w:val="0"/>
          <w:numId w:val="7"/>
        </w:numPr>
        <w:ind w:left="1418" w:hanging="284"/>
        <w:jc w:val="both"/>
        <w:rPr>
          <w:rFonts w:ascii="Arial Narrow" w:eastAsia="Arial Narrow" w:hAnsi="Arial Narrow" w:cs="Arial Narrow"/>
          <w:sz w:val="16"/>
          <w:szCs w:val="16"/>
        </w:rPr>
      </w:pPr>
      <w:r w:rsidRPr="00E902D0">
        <w:rPr>
          <w:rFonts w:ascii="Arial Narrow" w:eastAsia="Arial Narrow" w:hAnsi="Arial Narrow" w:cs="Arial Narrow"/>
          <w:sz w:val="16"/>
          <w:szCs w:val="16"/>
        </w:rPr>
        <w:t>Cumplir con ejecutar otras prestaciones u obligaciones legales o convencionales a su cargo.</w:t>
      </w:r>
    </w:p>
    <w:p w14:paraId="22D9A4F6" w14:textId="77777777" w:rsidR="00A67DAD" w:rsidRPr="00E902D0" w:rsidRDefault="00A67DAD" w:rsidP="000D05DA">
      <w:pPr>
        <w:numPr>
          <w:ilvl w:val="0"/>
          <w:numId w:val="7"/>
        </w:numPr>
        <w:ind w:left="1418" w:hanging="284"/>
        <w:jc w:val="both"/>
        <w:rPr>
          <w:rFonts w:ascii="Arial Narrow" w:eastAsia="Arial Narrow" w:hAnsi="Arial Narrow" w:cs="Arial Narrow"/>
          <w:sz w:val="16"/>
          <w:szCs w:val="16"/>
        </w:rPr>
      </w:pPr>
      <w:r w:rsidRPr="00E902D0">
        <w:rPr>
          <w:rFonts w:ascii="Arial Narrow" w:eastAsia="Arial Narrow" w:hAnsi="Arial Narrow" w:cs="Arial Narrow"/>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129A2FEF" w14:textId="77777777" w:rsidR="00A67DAD" w:rsidRPr="00E902D0" w:rsidRDefault="00A67DAD" w:rsidP="000D05DA">
      <w:pPr>
        <w:numPr>
          <w:ilvl w:val="0"/>
          <w:numId w:val="7"/>
        </w:numPr>
        <w:ind w:left="1418" w:hanging="284"/>
        <w:jc w:val="both"/>
        <w:rPr>
          <w:rFonts w:ascii="Arial Narrow" w:eastAsia="Arial Narrow" w:hAnsi="Arial Narrow" w:cs="Arial Narrow"/>
          <w:sz w:val="16"/>
          <w:szCs w:val="16"/>
        </w:rPr>
      </w:pPr>
      <w:r w:rsidRPr="00E902D0">
        <w:rPr>
          <w:rFonts w:ascii="Arial Narrow" w:eastAsia="Arial Narrow" w:hAnsi="Arial Narrow" w:cs="Arial Narrow"/>
          <w:sz w:val="16"/>
          <w:szCs w:val="16"/>
        </w:rPr>
        <w:t>En los supuestos de pagos indebidos o en exceso, devolver estos montos, más los intereses correspondientes.</w:t>
      </w:r>
    </w:p>
    <w:p w14:paraId="402DB100" w14:textId="77777777" w:rsidR="00A67DAD" w:rsidRPr="00E902D0" w:rsidRDefault="00A67DAD" w:rsidP="000D05DA">
      <w:pPr>
        <w:numPr>
          <w:ilvl w:val="0"/>
          <w:numId w:val="7"/>
        </w:numPr>
        <w:ind w:left="1418" w:hanging="284"/>
        <w:jc w:val="both"/>
        <w:rPr>
          <w:rFonts w:ascii="Arial Narrow" w:eastAsia="Arial Narrow" w:hAnsi="Arial Narrow" w:cs="Arial Narrow"/>
          <w:sz w:val="16"/>
          <w:szCs w:val="16"/>
        </w:rPr>
      </w:pPr>
      <w:r w:rsidRPr="00E902D0">
        <w:rPr>
          <w:rFonts w:ascii="Arial Narrow" w:eastAsia="Arial Narrow" w:hAnsi="Arial Narrow" w:cs="Arial Narrow"/>
          <w:sz w:val="16"/>
          <w:szCs w:val="16"/>
        </w:rPr>
        <w:t>Pagar los gastos incurridos por el consumidor para mitigar las consecuencias de la infracción administrativa.</w:t>
      </w:r>
    </w:p>
    <w:p w14:paraId="33EC2A49" w14:textId="77777777" w:rsidR="00A67DAD" w:rsidRPr="00E902D0" w:rsidRDefault="00A67DAD" w:rsidP="000D05DA">
      <w:pPr>
        <w:numPr>
          <w:ilvl w:val="0"/>
          <w:numId w:val="7"/>
        </w:numPr>
        <w:ind w:left="1418" w:hanging="284"/>
        <w:jc w:val="both"/>
        <w:rPr>
          <w:rFonts w:ascii="Arial Narrow" w:eastAsia="Arial Narrow" w:hAnsi="Arial Narrow" w:cs="Arial Narrow"/>
          <w:sz w:val="16"/>
          <w:szCs w:val="16"/>
        </w:rPr>
      </w:pPr>
      <w:r w:rsidRPr="00E902D0">
        <w:rPr>
          <w:rFonts w:ascii="Arial Narrow" w:eastAsia="Arial Narrow" w:hAnsi="Arial Narrow" w:cs="Arial Narrow"/>
          <w:sz w:val="16"/>
          <w:szCs w:val="16"/>
        </w:rPr>
        <w:t>Otras medidas reparadoras análogas de efectos equivalentes a las anteriores.</w:t>
      </w:r>
    </w:p>
    <w:p w14:paraId="061F11D5" w14:textId="77777777" w:rsidR="00A67DAD" w:rsidRPr="00E902D0" w:rsidRDefault="00A67DAD" w:rsidP="000D05DA">
      <w:pPr>
        <w:ind w:left="567"/>
        <w:jc w:val="both"/>
        <w:rPr>
          <w:rFonts w:ascii="Arial Narrow" w:eastAsia="Arial Narrow" w:hAnsi="Arial Narrow" w:cs="Arial Narrow"/>
          <w:sz w:val="16"/>
          <w:szCs w:val="16"/>
        </w:rPr>
      </w:pPr>
    </w:p>
    <w:p w14:paraId="70FBCDA6" w14:textId="77777777" w:rsidR="00A67DAD" w:rsidRPr="00E902D0" w:rsidRDefault="00A67DAD" w:rsidP="000D05DA">
      <w:pPr>
        <w:tabs>
          <w:tab w:val="left" w:pos="568"/>
        </w:tabs>
        <w:ind w:left="1134" w:hanging="566"/>
        <w:jc w:val="both"/>
        <w:rPr>
          <w:rFonts w:ascii="Arial Narrow" w:eastAsia="Arial Narrow" w:hAnsi="Arial Narrow" w:cs="Arial Narrow"/>
          <w:sz w:val="16"/>
          <w:szCs w:val="16"/>
        </w:rPr>
      </w:pPr>
      <w:r w:rsidRPr="00E902D0">
        <w:rPr>
          <w:rFonts w:ascii="Arial Narrow" w:eastAsia="Arial Narrow" w:hAnsi="Arial Narrow" w:cs="Arial Narrow"/>
          <w:sz w:val="16"/>
          <w:szCs w:val="16"/>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070D5F21" w14:textId="77777777" w:rsidR="00A67DAD" w:rsidRPr="00E902D0" w:rsidRDefault="00A67DAD" w:rsidP="000D05DA">
      <w:pPr>
        <w:ind w:left="567" w:hanging="567"/>
        <w:jc w:val="both"/>
        <w:rPr>
          <w:rFonts w:ascii="Arial Narrow" w:eastAsia="Arial Narrow" w:hAnsi="Arial Narrow" w:cs="Arial Narrow"/>
          <w:sz w:val="16"/>
          <w:szCs w:val="16"/>
        </w:rPr>
      </w:pPr>
    </w:p>
    <w:p w14:paraId="2707385A" w14:textId="77777777" w:rsidR="00A67DAD" w:rsidRPr="00E902D0" w:rsidRDefault="00A67DAD" w:rsidP="000D05DA">
      <w:pPr>
        <w:ind w:left="1134" w:hanging="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5B09937C" w14:textId="77777777" w:rsidR="00A67DAD" w:rsidRPr="00E902D0" w:rsidRDefault="00A67DAD" w:rsidP="000D05DA">
      <w:pPr>
        <w:ind w:left="1134" w:hanging="567"/>
        <w:jc w:val="both"/>
        <w:rPr>
          <w:rFonts w:ascii="Arial Narrow" w:eastAsia="Arial Narrow" w:hAnsi="Arial Narrow" w:cs="Arial Narrow"/>
          <w:sz w:val="16"/>
          <w:szCs w:val="16"/>
        </w:rPr>
      </w:pPr>
    </w:p>
    <w:p w14:paraId="196BDE21" w14:textId="77777777" w:rsidR="00A67DAD" w:rsidRPr="00E902D0" w:rsidRDefault="00A67DAD" w:rsidP="000D05DA">
      <w:pPr>
        <w:ind w:left="1134" w:hanging="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115.4 Corresponde al consumidor que solicita el dictado de la medida correctiva reparadora probar las consecuencias patrimoniales directas e inmediatas causadas por la comisión de la infracción administrativa.</w:t>
      </w:r>
    </w:p>
    <w:p w14:paraId="5A3568E9" w14:textId="77777777" w:rsidR="00A67DAD" w:rsidRPr="00E902D0" w:rsidRDefault="00A67DAD" w:rsidP="000D05DA">
      <w:pPr>
        <w:ind w:left="1134" w:hanging="567"/>
        <w:jc w:val="both"/>
        <w:rPr>
          <w:rFonts w:ascii="Arial Narrow" w:eastAsia="Arial Narrow" w:hAnsi="Arial Narrow" w:cs="Arial Narrow"/>
          <w:sz w:val="16"/>
          <w:szCs w:val="16"/>
        </w:rPr>
      </w:pPr>
    </w:p>
    <w:p w14:paraId="4E069314" w14:textId="77777777" w:rsidR="00A67DAD" w:rsidRPr="00E902D0" w:rsidRDefault="00A67DAD" w:rsidP="000D05DA">
      <w:pPr>
        <w:ind w:left="1134" w:hanging="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6D453756" w14:textId="77777777" w:rsidR="00A67DAD" w:rsidRPr="00E902D0" w:rsidRDefault="00A67DAD" w:rsidP="000D05DA">
      <w:pPr>
        <w:ind w:left="1134" w:hanging="567"/>
        <w:jc w:val="both"/>
        <w:rPr>
          <w:rFonts w:ascii="Arial Narrow" w:eastAsia="Arial Narrow" w:hAnsi="Arial Narrow" w:cs="Arial Narrow"/>
          <w:sz w:val="16"/>
          <w:szCs w:val="16"/>
        </w:rPr>
      </w:pPr>
    </w:p>
    <w:p w14:paraId="1368CC9D" w14:textId="77777777" w:rsidR="00A67DAD" w:rsidRPr="00E902D0" w:rsidRDefault="00A67DAD" w:rsidP="000D05DA">
      <w:pPr>
        <w:ind w:left="1134" w:hanging="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367E6BF1" w14:textId="77777777" w:rsidR="00A67DAD" w:rsidRPr="00E902D0" w:rsidRDefault="00A67DAD" w:rsidP="000D05DA">
      <w:pPr>
        <w:ind w:left="1134" w:hanging="567"/>
        <w:jc w:val="both"/>
        <w:rPr>
          <w:rFonts w:ascii="Arial Narrow" w:eastAsia="Arial Narrow" w:hAnsi="Arial Narrow" w:cs="Arial Narrow"/>
          <w:sz w:val="16"/>
          <w:szCs w:val="16"/>
        </w:rPr>
      </w:pPr>
    </w:p>
    <w:p w14:paraId="2AFFCC47" w14:textId="77777777" w:rsidR="00A67DAD" w:rsidRPr="00E902D0" w:rsidRDefault="00A67DAD" w:rsidP="000D05DA">
      <w:pPr>
        <w:ind w:left="1134" w:hanging="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 xml:space="preserve">115.7 </w:t>
      </w:r>
      <w:r w:rsidRPr="00E902D0">
        <w:rPr>
          <w:rFonts w:ascii="Arial Narrow" w:eastAsia="Arial Narrow" w:hAnsi="Arial Narrow" w:cs="Arial Narrow"/>
          <w:sz w:val="16"/>
          <w:szCs w:val="16"/>
        </w:rPr>
        <w:tab/>
        <w:t>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324C7D76" w14:textId="77777777" w:rsidR="00A67DAD" w:rsidRPr="00E902D0" w:rsidRDefault="00A67DAD" w:rsidP="000D05DA">
      <w:pPr>
        <w:ind w:left="567"/>
        <w:jc w:val="both"/>
        <w:rPr>
          <w:rFonts w:ascii="Arial Narrow" w:eastAsia="Arial Narrow" w:hAnsi="Arial Narrow" w:cs="Arial Narrow"/>
          <w:sz w:val="16"/>
          <w:szCs w:val="16"/>
        </w:rPr>
      </w:pPr>
    </w:p>
    <w:p w14:paraId="3B75DE27" w14:textId="77777777" w:rsidR="00A67DAD" w:rsidRPr="00E902D0" w:rsidRDefault="00A67DAD" w:rsidP="000D05DA">
      <w:pPr>
        <w:pBdr>
          <w:top w:val="nil"/>
          <w:left w:val="nil"/>
          <w:bottom w:val="nil"/>
          <w:right w:val="nil"/>
          <w:between w:val="nil"/>
        </w:pBdr>
        <w:ind w:left="567"/>
        <w:jc w:val="both"/>
        <w:rPr>
          <w:rFonts w:ascii="Arial Narrow" w:eastAsia="Arial Narrow" w:hAnsi="Arial Narrow" w:cs="Arial Narrow"/>
          <w:b/>
          <w:sz w:val="16"/>
          <w:szCs w:val="16"/>
        </w:rPr>
      </w:pPr>
      <w:r w:rsidRPr="00E902D0">
        <w:rPr>
          <w:rFonts w:ascii="Arial Narrow" w:eastAsia="Arial Narrow" w:hAnsi="Arial Narrow" w:cs="Arial Narrow"/>
          <w:b/>
          <w:sz w:val="16"/>
          <w:szCs w:val="16"/>
        </w:rPr>
        <w:t>Artículo 116.- Medidas correctivas complementarias</w:t>
      </w:r>
    </w:p>
    <w:p w14:paraId="33D8402E" w14:textId="77777777" w:rsidR="00A67DAD" w:rsidRPr="00E902D0" w:rsidRDefault="00A67DAD" w:rsidP="000D05DA">
      <w:pPr>
        <w:pBdr>
          <w:top w:val="nil"/>
          <w:left w:val="nil"/>
          <w:bottom w:val="nil"/>
          <w:right w:val="nil"/>
          <w:between w:val="nil"/>
        </w:pBdr>
        <w:ind w:left="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Las medidas correctivas complementarias tienen el objeto de revertir los efectos de la conducta infractora o evitar que esta se produzca nuevamente en el futuro y pueden ser, entre otras, las siguientes:</w:t>
      </w:r>
    </w:p>
    <w:p w14:paraId="0A22FF87" w14:textId="77777777" w:rsidR="00A67DAD" w:rsidRPr="00E902D0" w:rsidRDefault="00A67DAD" w:rsidP="000D05DA">
      <w:pPr>
        <w:numPr>
          <w:ilvl w:val="0"/>
          <w:numId w:val="6"/>
        </w:numPr>
        <w:pBdr>
          <w:top w:val="nil"/>
          <w:left w:val="nil"/>
          <w:bottom w:val="nil"/>
          <w:right w:val="nil"/>
          <w:between w:val="nil"/>
        </w:pBdr>
        <w:ind w:left="567" w:firstLine="0"/>
        <w:jc w:val="both"/>
        <w:rPr>
          <w:rFonts w:ascii="Arial Narrow" w:eastAsia="Arial Narrow" w:hAnsi="Arial Narrow" w:cs="Arial Narrow"/>
          <w:sz w:val="16"/>
          <w:szCs w:val="16"/>
        </w:rPr>
      </w:pPr>
      <w:r w:rsidRPr="00E902D0">
        <w:rPr>
          <w:rFonts w:ascii="Arial Narrow" w:eastAsia="Arial Narrow" w:hAnsi="Arial Narrow" w:cs="Arial Narrow"/>
          <w:sz w:val="16"/>
          <w:szCs w:val="16"/>
        </w:rPr>
        <w:t>Que el proveedor cumpla con atender la solicitud de información requerida por el consumidor, siempre que dicho requerimiento guarde relación con el producto adquirido o servicio contratado.</w:t>
      </w:r>
    </w:p>
    <w:p w14:paraId="7BB19736" w14:textId="77777777" w:rsidR="00A67DAD" w:rsidRPr="00E902D0" w:rsidRDefault="00A67DAD" w:rsidP="000D05DA">
      <w:pPr>
        <w:numPr>
          <w:ilvl w:val="0"/>
          <w:numId w:val="6"/>
        </w:numPr>
        <w:pBdr>
          <w:top w:val="nil"/>
          <w:left w:val="nil"/>
          <w:bottom w:val="nil"/>
          <w:right w:val="nil"/>
          <w:between w:val="nil"/>
        </w:pBdr>
        <w:ind w:left="567" w:firstLine="0"/>
        <w:jc w:val="both"/>
        <w:rPr>
          <w:rFonts w:ascii="Arial Narrow" w:eastAsia="Arial Narrow" w:hAnsi="Arial Narrow" w:cs="Arial Narrow"/>
          <w:sz w:val="16"/>
          <w:szCs w:val="16"/>
        </w:rPr>
      </w:pPr>
      <w:r w:rsidRPr="00E902D0">
        <w:rPr>
          <w:rFonts w:ascii="Arial Narrow" w:eastAsia="Arial Narrow" w:hAnsi="Arial Narrow" w:cs="Arial Narrow"/>
          <w:sz w:val="16"/>
          <w:szCs w:val="16"/>
        </w:rPr>
        <w:t>Declarar inexigibles las cláusulas que han sido identificadas como abusivas en el procedimiento.</w:t>
      </w:r>
    </w:p>
    <w:p w14:paraId="6702E328" w14:textId="77777777" w:rsidR="00A67DAD" w:rsidRPr="00E902D0" w:rsidRDefault="00A67DAD" w:rsidP="000D05DA">
      <w:pPr>
        <w:numPr>
          <w:ilvl w:val="0"/>
          <w:numId w:val="6"/>
        </w:numPr>
        <w:pBdr>
          <w:top w:val="nil"/>
          <w:left w:val="nil"/>
          <w:bottom w:val="nil"/>
          <w:right w:val="nil"/>
          <w:between w:val="nil"/>
        </w:pBdr>
        <w:ind w:left="567" w:firstLine="0"/>
        <w:jc w:val="both"/>
        <w:rPr>
          <w:rFonts w:ascii="Arial Narrow" w:eastAsia="Arial Narrow" w:hAnsi="Arial Narrow" w:cs="Arial Narrow"/>
          <w:sz w:val="16"/>
          <w:szCs w:val="16"/>
        </w:rPr>
      </w:pPr>
      <w:r w:rsidRPr="00E902D0">
        <w:rPr>
          <w:rFonts w:ascii="Arial Narrow" w:eastAsia="Arial Narrow" w:hAnsi="Arial Narrow" w:cs="Arial Narrow"/>
          <w:sz w:val="16"/>
          <w:szCs w:val="16"/>
        </w:rPr>
        <w:t>El decomiso y destrucción de la mercadería, envases, envolturas o etiquetas.</w:t>
      </w:r>
    </w:p>
    <w:p w14:paraId="74D16F23" w14:textId="77777777" w:rsidR="00A67DAD" w:rsidRPr="00E902D0" w:rsidRDefault="00A67DAD" w:rsidP="000D05DA">
      <w:pPr>
        <w:numPr>
          <w:ilvl w:val="0"/>
          <w:numId w:val="6"/>
        </w:numPr>
        <w:pBdr>
          <w:top w:val="nil"/>
          <w:left w:val="nil"/>
          <w:bottom w:val="nil"/>
          <w:right w:val="nil"/>
          <w:between w:val="nil"/>
        </w:pBdr>
        <w:ind w:left="567" w:firstLine="0"/>
        <w:jc w:val="both"/>
        <w:rPr>
          <w:rFonts w:ascii="Arial Narrow" w:eastAsia="Arial Narrow" w:hAnsi="Arial Narrow" w:cs="Arial Narrow"/>
          <w:sz w:val="16"/>
          <w:szCs w:val="16"/>
        </w:rPr>
      </w:pPr>
      <w:r w:rsidRPr="00E902D0">
        <w:rPr>
          <w:rFonts w:ascii="Arial Narrow" w:eastAsia="Arial Narrow" w:hAnsi="Arial Narrow" w:cs="Arial Narrow"/>
          <w:sz w:val="16"/>
          <w:szCs w:val="16"/>
        </w:rPr>
        <w:t>En caso de infracciones muy graves y de reincidencia o reiterancia:</w:t>
      </w:r>
    </w:p>
    <w:p w14:paraId="21A18A5A" w14:textId="77777777" w:rsidR="00A67DAD" w:rsidRPr="00E902D0" w:rsidRDefault="00A67DAD" w:rsidP="000D05DA">
      <w:pPr>
        <w:pBdr>
          <w:top w:val="nil"/>
          <w:left w:val="nil"/>
          <w:bottom w:val="nil"/>
          <w:right w:val="nil"/>
          <w:between w:val="nil"/>
        </w:pBdr>
        <w:ind w:left="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(i) Solicitar a la autoridad correspondiente la clausura temporal del establecimiento industrial, comercial y de servicios por un plazo máximo de seis (6) meses.</w:t>
      </w:r>
    </w:p>
    <w:p w14:paraId="4D456341" w14:textId="77777777" w:rsidR="00A67DAD" w:rsidRPr="00E902D0" w:rsidRDefault="00A67DAD" w:rsidP="000D05DA">
      <w:pPr>
        <w:pBdr>
          <w:top w:val="nil"/>
          <w:left w:val="nil"/>
          <w:bottom w:val="nil"/>
          <w:right w:val="nil"/>
          <w:between w:val="nil"/>
        </w:pBdr>
        <w:ind w:left="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(ii) Solicitar a la autoridad competente la inhabilitación, temporal o permanente, del proveedor en función de los alcances de la infracción sancionada.</w:t>
      </w:r>
    </w:p>
    <w:p w14:paraId="79FD962B" w14:textId="77777777" w:rsidR="00A67DAD" w:rsidRPr="00E902D0" w:rsidRDefault="00A67DAD" w:rsidP="000D05DA">
      <w:pPr>
        <w:pBdr>
          <w:top w:val="nil"/>
          <w:left w:val="nil"/>
          <w:bottom w:val="nil"/>
          <w:right w:val="nil"/>
          <w:between w:val="nil"/>
        </w:pBdr>
        <w:ind w:left="567"/>
        <w:jc w:val="both"/>
        <w:rPr>
          <w:rFonts w:ascii="Arial Narrow" w:eastAsia="Arial Narrow" w:hAnsi="Arial Narrow" w:cs="Arial Narrow"/>
          <w:sz w:val="16"/>
          <w:szCs w:val="16"/>
        </w:rPr>
      </w:pPr>
    </w:p>
    <w:p w14:paraId="1076DC7F" w14:textId="77777777" w:rsidR="00A67DAD" w:rsidRPr="00E902D0" w:rsidRDefault="00A67DAD" w:rsidP="000D05DA">
      <w:pPr>
        <w:numPr>
          <w:ilvl w:val="0"/>
          <w:numId w:val="6"/>
        </w:numPr>
        <w:pBdr>
          <w:top w:val="nil"/>
          <w:left w:val="nil"/>
          <w:bottom w:val="nil"/>
          <w:right w:val="nil"/>
          <w:between w:val="nil"/>
        </w:pBdr>
        <w:ind w:left="567" w:firstLine="0"/>
        <w:jc w:val="both"/>
        <w:rPr>
          <w:rFonts w:ascii="Arial Narrow" w:eastAsia="Arial Narrow" w:hAnsi="Arial Narrow" w:cs="Arial Narrow"/>
          <w:sz w:val="16"/>
          <w:szCs w:val="16"/>
        </w:rPr>
      </w:pPr>
      <w:r w:rsidRPr="00E902D0">
        <w:rPr>
          <w:rFonts w:ascii="Arial Narrow" w:eastAsia="Arial Narrow" w:hAnsi="Arial Narrow" w:cs="Arial Narrow"/>
          <w:sz w:val="16"/>
          <w:szCs w:val="16"/>
        </w:rPr>
        <w:t>Publicación de avisos rectificatorios o informativos en la forma que determine el Indecopi, tomando en consideración los medios que resulten idóneos para revertir los efectos que el acto objeto de sanción ha ocasionado.</w:t>
      </w:r>
    </w:p>
    <w:p w14:paraId="3AF5A4C4" w14:textId="77777777" w:rsidR="00A67DAD" w:rsidRPr="00E902D0" w:rsidRDefault="00A67DAD" w:rsidP="000D05DA">
      <w:pPr>
        <w:numPr>
          <w:ilvl w:val="0"/>
          <w:numId w:val="6"/>
        </w:numPr>
        <w:pBdr>
          <w:top w:val="nil"/>
          <w:left w:val="nil"/>
          <w:bottom w:val="nil"/>
          <w:right w:val="nil"/>
          <w:between w:val="nil"/>
        </w:pBdr>
        <w:ind w:left="567" w:firstLine="0"/>
        <w:jc w:val="both"/>
        <w:rPr>
          <w:rFonts w:ascii="Arial Narrow" w:eastAsia="Arial Narrow" w:hAnsi="Arial Narrow" w:cs="Arial Narrow"/>
          <w:sz w:val="16"/>
          <w:szCs w:val="16"/>
        </w:rPr>
      </w:pPr>
      <w:r w:rsidRPr="00E902D0">
        <w:rPr>
          <w:rFonts w:ascii="Arial Narrow" w:eastAsia="Arial Narrow" w:hAnsi="Arial Narrow" w:cs="Arial Narrow"/>
          <w:sz w:val="16"/>
          <w:szCs w:val="16"/>
        </w:rPr>
        <w:t>Cualquier otra medida correctiva que tenga el objeto de revertir los efectos de la conducta infractora o evitar que esta se produzca nuevamente en el futuro.</w:t>
      </w:r>
    </w:p>
    <w:p w14:paraId="7CBEC89E" w14:textId="77777777" w:rsidR="00A67DAD" w:rsidRPr="00E902D0" w:rsidRDefault="00A67DAD" w:rsidP="000D05DA">
      <w:pPr>
        <w:pBdr>
          <w:top w:val="nil"/>
          <w:left w:val="nil"/>
          <w:bottom w:val="nil"/>
          <w:right w:val="nil"/>
          <w:between w:val="nil"/>
        </w:pBdr>
        <w:ind w:left="567"/>
        <w:jc w:val="both"/>
        <w:rPr>
          <w:rFonts w:ascii="Arial Narrow" w:eastAsia="Arial Narrow" w:hAnsi="Arial Narrow" w:cs="Arial Narrow"/>
          <w:sz w:val="16"/>
          <w:szCs w:val="16"/>
        </w:rPr>
      </w:pPr>
    </w:p>
    <w:p w14:paraId="3E23584C" w14:textId="77777777" w:rsidR="00A67DAD" w:rsidRPr="00E902D0" w:rsidRDefault="00A67DAD" w:rsidP="000D05DA">
      <w:pPr>
        <w:pBdr>
          <w:top w:val="nil"/>
          <w:left w:val="nil"/>
          <w:bottom w:val="nil"/>
          <w:right w:val="nil"/>
          <w:between w:val="nil"/>
        </w:pBdr>
        <w:ind w:left="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El Indecopi está facultado para solicitar a la autoridad municipal y policial el apoyo respectivo para la ejecución de las medidas correctivas complementarias correspondientes.</w:t>
      </w:r>
    </w:p>
    <w:p w14:paraId="6CFF4209" w14:textId="77777777" w:rsidR="00A67DAD" w:rsidRPr="00E902D0" w:rsidRDefault="00A67DAD" w:rsidP="000D05DA">
      <w:pPr>
        <w:ind w:left="567" w:hanging="567"/>
        <w:jc w:val="both"/>
        <w:rPr>
          <w:rFonts w:ascii="Arial Narrow" w:hAnsi="Arial Narrow"/>
          <w:sz w:val="16"/>
          <w:szCs w:val="16"/>
        </w:rPr>
      </w:pPr>
    </w:p>
  </w:footnote>
  <w:footnote w:id="15">
    <w:p w14:paraId="179538BA" w14:textId="77777777" w:rsidR="00A67DAD" w:rsidRPr="00E902D0" w:rsidRDefault="00A67DAD" w:rsidP="000D05DA">
      <w:pPr>
        <w:pStyle w:val="Textonotapie"/>
        <w:ind w:left="567" w:hanging="567"/>
        <w:jc w:val="both"/>
        <w:rPr>
          <w:rFonts w:ascii="Arial Narrow" w:eastAsia="Arial Narrow" w:hAnsi="Arial Narrow" w:cs="Arial"/>
          <w:b/>
          <w:sz w:val="16"/>
          <w:szCs w:val="16"/>
        </w:rPr>
      </w:pPr>
      <w:r w:rsidRPr="00E902D0">
        <w:rPr>
          <w:rStyle w:val="Refdenotaalpie"/>
          <w:rFonts w:ascii="Arial Narrow" w:hAnsi="Arial Narrow" w:cs="Arial"/>
          <w:sz w:val="16"/>
          <w:szCs w:val="16"/>
        </w:rPr>
        <w:footnoteRef/>
      </w:r>
      <w:r w:rsidRPr="00E902D0">
        <w:rPr>
          <w:rFonts w:ascii="Arial Narrow" w:hAnsi="Arial Narrow" w:cs="Arial"/>
          <w:sz w:val="16"/>
          <w:szCs w:val="16"/>
        </w:rPr>
        <w:t xml:space="preserve"> </w:t>
      </w:r>
      <w:r w:rsidRPr="00E902D0">
        <w:rPr>
          <w:rFonts w:ascii="Arial Narrow" w:hAnsi="Arial Narrow" w:cs="Arial"/>
          <w:sz w:val="16"/>
          <w:szCs w:val="16"/>
        </w:rPr>
        <w:tab/>
      </w:r>
      <w:r w:rsidRPr="00E902D0">
        <w:rPr>
          <w:rFonts w:ascii="Arial Narrow" w:eastAsia="Arial Narrow" w:hAnsi="Arial Narrow" w:cs="Arial"/>
          <w:b/>
          <w:sz w:val="16"/>
          <w:szCs w:val="16"/>
        </w:rPr>
        <w:t>LEY 29571, CÓDIGO DE PROTECCIÓN Y DEFENSA DEL CONSUMIDOR</w:t>
      </w:r>
    </w:p>
    <w:p w14:paraId="52ADE8F2" w14:textId="77777777" w:rsidR="00A67DAD" w:rsidRPr="00E902D0" w:rsidRDefault="00A67DAD" w:rsidP="000D05DA">
      <w:pPr>
        <w:pStyle w:val="Textonotapie"/>
        <w:ind w:left="567" w:hanging="567"/>
        <w:jc w:val="both"/>
        <w:rPr>
          <w:rFonts w:ascii="Arial Narrow" w:eastAsia="Arial Narrow" w:hAnsi="Arial Narrow" w:cs="Arial"/>
          <w:b/>
          <w:sz w:val="16"/>
          <w:szCs w:val="16"/>
        </w:rPr>
      </w:pPr>
      <w:r w:rsidRPr="00E902D0">
        <w:rPr>
          <w:rFonts w:ascii="Arial Narrow" w:eastAsia="Arial Narrow" w:hAnsi="Arial Narrow" w:cs="Arial"/>
          <w:b/>
          <w:sz w:val="16"/>
          <w:szCs w:val="16"/>
        </w:rPr>
        <w:tab/>
        <w:t>Artículo 112.- Criterios de graduación de las sanciones administrativas</w:t>
      </w:r>
    </w:p>
    <w:p w14:paraId="74CE80A6" w14:textId="77777777" w:rsidR="00A67DAD" w:rsidRPr="00E902D0" w:rsidRDefault="00A67DAD" w:rsidP="000D05DA">
      <w:pPr>
        <w:pStyle w:val="Textonotapie"/>
        <w:ind w:left="567" w:hanging="567"/>
        <w:jc w:val="both"/>
        <w:rPr>
          <w:rFonts w:ascii="Arial Narrow" w:eastAsia="Arial Narrow" w:hAnsi="Arial Narrow" w:cs="Arial"/>
          <w:sz w:val="16"/>
          <w:szCs w:val="16"/>
        </w:rPr>
      </w:pPr>
      <w:r w:rsidRPr="00E902D0">
        <w:rPr>
          <w:rFonts w:ascii="Arial Narrow" w:eastAsia="Arial Narrow" w:hAnsi="Arial Narrow" w:cs="Arial"/>
          <w:sz w:val="16"/>
          <w:szCs w:val="16"/>
        </w:rPr>
        <w:tab/>
        <w:t>[…]</w:t>
      </w:r>
    </w:p>
    <w:p w14:paraId="312A605C" w14:textId="77777777" w:rsidR="00A67DAD" w:rsidRPr="00E902D0" w:rsidRDefault="00A67DAD" w:rsidP="000D05DA">
      <w:pPr>
        <w:pStyle w:val="Textonotapie"/>
        <w:ind w:left="567" w:hanging="567"/>
        <w:jc w:val="both"/>
        <w:rPr>
          <w:rFonts w:ascii="Arial Narrow" w:eastAsia="Arial Narrow" w:hAnsi="Arial Narrow" w:cs="Arial"/>
          <w:sz w:val="16"/>
          <w:szCs w:val="16"/>
        </w:rPr>
      </w:pPr>
      <w:r w:rsidRPr="00E902D0">
        <w:rPr>
          <w:rFonts w:ascii="Arial Narrow" w:eastAsia="Arial Narrow" w:hAnsi="Arial Narrow" w:cs="Arial"/>
          <w:sz w:val="16"/>
          <w:szCs w:val="16"/>
        </w:rPr>
        <w:tab/>
        <w:t>Se consideran circunstancias atenuantes especiales, las siguientes:</w:t>
      </w:r>
    </w:p>
    <w:p w14:paraId="41BF6D3B" w14:textId="77777777" w:rsidR="00A67DAD" w:rsidRPr="00E902D0" w:rsidRDefault="00A67DAD" w:rsidP="000D05DA">
      <w:pPr>
        <w:pStyle w:val="Textonotapie"/>
        <w:ind w:left="567" w:hanging="567"/>
        <w:jc w:val="both"/>
        <w:rPr>
          <w:rFonts w:ascii="Arial Narrow" w:eastAsia="Arial Narrow" w:hAnsi="Arial Narrow" w:cs="Arial"/>
          <w:sz w:val="16"/>
          <w:szCs w:val="16"/>
        </w:rPr>
      </w:pPr>
      <w:r w:rsidRPr="00E902D0">
        <w:rPr>
          <w:rFonts w:ascii="Arial Narrow" w:eastAsia="Arial Narrow" w:hAnsi="Arial Narrow" w:cs="Arial"/>
          <w:sz w:val="16"/>
          <w:szCs w:val="16"/>
        </w:rPr>
        <w:tab/>
        <w:t>[…]</w:t>
      </w:r>
    </w:p>
    <w:p w14:paraId="67CE5908" w14:textId="77777777" w:rsidR="00A67DAD" w:rsidRPr="00E902D0" w:rsidRDefault="00A67DAD" w:rsidP="000D05DA">
      <w:pPr>
        <w:pStyle w:val="Textonotapie"/>
        <w:ind w:left="567"/>
        <w:jc w:val="both"/>
        <w:rPr>
          <w:rFonts w:ascii="Arial Narrow" w:eastAsia="Arial Narrow" w:hAnsi="Arial Narrow" w:cs="Arial"/>
          <w:sz w:val="16"/>
          <w:szCs w:val="16"/>
        </w:rPr>
      </w:pPr>
      <w:r w:rsidRPr="00E902D0">
        <w:rPr>
          <w:rFonts w:ascii="Arial Narrow" w:eastAsia="Arial Narrow" w:hAnsi="Arial Narrow" w:cs="Arial"/>
          <w:sz w:val="16"/>
          <w:szCs w:val="16"/>
        </w:rPr>
        <w:t>3. En los procedimientos de oficio promovidos por una denuncia de parte, cuando el proveedor se allana a la denuncia presentada o reconoce las pretensiones en ella contenidas, se da por concluido el procedimiento liminarmente,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723A779F" w14:textId="77777777" w:rsidR="00A67DAD" w:rsidRPr="00E902D0" w:rsidRDefault="00A67DAD" w:rsidP="000D05DA">
      <w:pPr>
        <w:pStyle w:val="Textonotapie"/>
        <w:ind w:left="567" w:hanging="567"/>
        <w:jc w:val="both"/>
        <w:rPr>
          <w:rFonts w:ascii="Arial Narrow" w:hAnsi="Arial Narrow" w:cs="Arial"/>
          <w:sz w:val="16"/>
          <w:szCs w:val="16"/>
        </w:rPr>
      </w:pPr>
    </w:p>
  </w:footnote>
  <w:footnote w:id="16">
    <w:p w14:paraId="480C084C" w14:textId="77777777" w:rsidR="00A67DAD" w:rsidRPr="00E902D0" w:rsidRDefault="00A67DAD" w:rsidP="000D05DA">
      <w:pPr>
        <w:autoSpaceDE w:val="0"/>
        <w:autoSpaceDN w:val="0"/>
        <w:adjustRightInd w:val="0"/>
        <w:ind w:left="567" w:hanging="567"/>
        <w:jc w:val="both"/>
        <w:rPr>
          <w:rFonts w:ascii="Arial Narrow" w:hAnsi="Arial Narrow" w:cs="Arial"/>
          <w:b/>
          <w:bCs/>
          <w:sz w:val="16"/>
          <w:szCs w:val="16"/>
        </w:rPr>
      </w:pPr>
      <w:r w:rsidRPr="00E902D0">
        <w:rPr>
          <w:rStyle w:val="Refdenotaalpie"/>
          <w:rFonts w:ascii="Arial Narrow" w:hAnsi="Arial Narrow" w:cs="Arial"/>
          <w:b/>
          <w:bCs/>
          <w:sz w:val="16"/>
          <w:szCs w:val="16"/>
        </w:rPr>
        <w:footnoteRef/>
      </w:r>
      <w:r w:rsidRPr="00E902D0">
        <w:rPr>
          <w:rFonts w:ascii="Arial Narrow" w:hAnsi="Arial Narrow" w:cs="Arial"/>
          <w:b/>
          <w:bCs/>
          <w:sz w:val="16"/>
          <w:szCs w:val="16"/>
        </w:rPr>
        <w:t xml:space="preserve"> </w:t>
      </w:r>
      <w:r w:rsidRPr="00E902D0">
        <w:rPr>
          <w:rFonts w:ascii="Arial Narrow" w:hAnsi="Arial Narrow" w:cs="Arial"/>
          <w:b/>
          <w:bCs/>
          <w:sz w:val="16"/>
          <w:szCs w:val="16"/>
        </w:rPr>
        <w:tab/>
        <w:t>DECRETO LEGISLATIVO 807, LEY SOBRE FACULTADES, NORMAS Y ORGANIZACIÓN DEL INDECOPI FACULTADES DE LAS COMISIONES Y OFICINAS DEL INDECOPI.</w:t>
      </w:r>
    </w:p>
    <w:p w14:paraId="10A71711" w14:textId="77777777" w:rsidR="00A67DAD" w:rsidRDefault="00A67DAD" w:rsidP="000D05DA">
      <w:pPr>
        <w:pStyle w:val="NormalWeb"/>
        <w:spacing w:after="0" w:line="240" w:lineRule="auto"/>
        <w:ind w:left="567"/>
        <w:jc w:val="both"/>
        <w:rPr>
          <w:rFonts w:ascii="Arial Narrow" w:hAnsi="Arial Narrow"/>
          <w:bCs/>
          <w:sz w:val="16"/>
          <w:szCs w:val="16"/>
        </w:rPr>
      </w:pPr>
      <w:r w:rsidRPr="00E902D0">
        <w:rPr>
          <w:rFonts w:ascii="Arial Narrow" w:hAnsi="Arial Narrow"/>
          <w:b/>
          <w:sz w:val="16"/>
          <w:szCs w:val="16"/>
        </w:rPr>
        <w:t xml:space="preserve">Artículo 29.- </w:t>
      </w:r>
      <w:r w:rsidRPr="00E902D0">
        <w:rPr>
          <w:rFonts w:ascii="Arial Narrow" w:hAnsi="Arial Narrow"/>
          <w:bCs/>
          <w:sz w:val="16"/>
          <w:szCs w:val="16"/>
        </w:rPr>
        <w:t xml:space="preserve">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w:t>
      </w:r>
      <w:r w:rsidRPr="00770407">
        <w:rPr>
          <w:rFonts w:ascii="Arial Narrow" w:hAnsi="Arial Narrow"/>
          <w:bCs/>
          <w:sz w:val="16"/>
          <w:szCs w:val="16"/>
        </w:rPr>
        <w:t>En cualquier caso, la Comisión podrá continuar de oficio el procedimiento, si del análisis de los hechos denunciados considera que podría estarse afectando intereses de terceros.</w:t>
      </w:r>
    </w:p>
    <w:p w14:paraId="103A2580" w14:textId="77777777" w:rsidR="00770407" w:rsidRPr="00770407" w:rsidRDefault="00770407" w:rsidP="00770407">
      <w:pPr>
        <w:pStyle w:val="NormalWeb"/>
        <w:spacing w:after="0" w:line="240" w:lineRule="auto"/>
        <w:jc w:val="both"/>
        <w:rPr>
          <w:rFonts w:ascii="Arial Narrow" w:hAnsi="Arial Narrow"/>
          <w:sz w:val="16"/>
          <w:szCs w:val="16"/>
        </w:rPr>
      </w:pPr>
    </w:p>
  </w:footnote>
  <w:footnote w:id="17">
    <w:p w14:paraId="5BE5849E" w14:textId="77777777" w:rsidR="00FB1A46" w:rsidRPr="00770407" w:rsidRDefault="00FB1A46" w:rsidP="00FB1A46">
      <w:pPr>
        <w:pStyle w:val="Textonotapie"/>
        <w:ind w:left="567" w:hanging="567"/>
        <w:jc w:val="both"/>
        <w:rPr>
          <w:rFonts w:ascii="Arial Narrow" w:hAnsi="Arial Narrow" w:cs="Arial"/>
          <w:sz w:val="16"/>
          <w:szCs w:val="16"/>
        </w:rPr>
      </w:pPr>
      <w:r w:rsidRPr="00770407">
        <w:rPr>
          <w:rStyle w:val="Refdenotaalpie"/>
          <w:rFonts w:ascii="Arial Narrow" w:hAnsi="Arial Narrow" w:cs="Arial"/>
          <w:sz w:val="16"/>
          <w:szCs w:val="16"/>
        </w:rPr>
        <w:footnoteRef/>
      </w:r>
      <w:r w:rsidRPr="00770407">
        <w:rPr>
          <w:rFonts w:ascii="Arial Narrow" w:hAnsi="Arial Narrow" w:cs="Arial"/>
          <w:sz w:val="16"/>
          <w:szCs w:val="16"/>
        </w:rPr>
        <w:t xml:space="preserve"> </w:t>
      </w:r>
      <w:r w:rsidRPr="00770407">
        <w:rPr>
          <w:rFonts w:ascii="Arial Narrow" w:hAnsi="Arial Narrow" w:cs="Arial"/>
          <w:sz w:val="16"/>
          <w:szCs w:val="16"/>
        </w:rPr>
        <w:tab/>
      </w:r>
      <w:r w:rsidRPr="00770407">
        <w:rPr>
          <w:rFonts w:ascii="Arial Narrow" w:eastAsia="Arial" w:hAnsi="Arial Narrow" w:cs="Arial"/>
          <w:b/>
          <w:sz w:val="16"/>
          <w:szCs w:val="16"/>
        </w:rPr>
        <w:t>TEXTO ÚNICO ORDENADO DE LA LEY DEL PROCEDIMIENTO ADMINISTRATIVO GENERAL, aprobado mediante Decreto Supremo 006-2026-JUS y publicado el 30 de abril de 2026</w:t>
      </w:r>
    </w:p>
    <w:p w14:paraId="0F1D8907" w14:textId="77777777" w:rsidR="00FB1A46" w:rsidRPr="00770407" w:rsidRDefault="00FB1A46" w:rsidP="00FB1A46">
      <w:pPr>
        <w:pStyle w:val="Textonotapie"/>
        <w:ind w:left="1134" w:hanging="567"/>
        <w:jc w:val="both"/>
        <w:rPr>
          <w:rFonts w:ascii="Arial Narrow" w:hAnsi="Arial Narrow" w:cs="Arial"/>
          <w:b/>
          <w:bCs/>
          <w:sz w:val="16"/>
          <w:szCs w:val="16"/>
        </w:rPr>
      </w:pPr>
      <w:r w:rsidRPr="00770407">
        <w:rPr>
          <w:rFonts w:ascii="Arial Narrow" w:hAnsi="Arial Narrow" w:cs="Arial"/>
          <w:b/>
          <w:bCs/>
          <w:sz w:val="16"/>
          <w:szCs w:val="16"/>
        </w:rPr>
        <w:t>Artículo 20.- Modalidades de notificación</w:t>
      </w:r>
    </w:p>
    <w:p w14:paraId="7B1E8D08" w14:textId="77777777" w:rsidR="00FB1A46" w:rsidRPr="00770407" w:rsidRDefault="00FB1A46" w:rsidP="00FB1A46">
      <w:pPr>
        <w:pStyle w:val="Textonotapie"/>
        <w:ind w:left="1134" w:hanging="567"/>
        <w:jc w:val="both"/>
        <w:rPr>
          <w:rFonts w:ascii="Arial Narrow" w:hAnsi="Arial Narrow" w:cs="Arial"/>
          <w:sz w:val="16"/>
          <w:szCs w:val="16"/>
        </w:rPr>
      </w:pPr>
      <w:r w:rsidRPr="00770407">
        <w:rPr>
          <w:rFonts w:ascii="Arial Narrow" w:hAnsi="Arial Narrow" w:cs="Arial"/>
          <w:sz w:val="16"/>
          <w:szCs w:val="16"/>
        </w:rPr>
        <w:t xml:space="preserve">20.4. </w:t>
      </w:r>
      <w:r w:rsidRPr="00770407">
        <w:rPr>
          <w:rFonts w:ascii="Arial Narrow" w:hAnsi="Arial Narrow" w:cs="Arial"/>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5E1574A6" w14:textId="77777777" w:rsidR="00FB1A46" w:rsidRPr="00770407" w:rsidRDefault="00FB1A46" w:rsidP="00FB1A46">
      <w:pPr>
        <w:pStyle w:val="Textonotapie"/>
        <w:ind w:left="1134"/>
        <w:jc w:val="both"/>
        <w:rPr>
          <w:rFonts w:ascii="Arial Narrow" w:hAnsi="Arial Narrow" w:cs="Arial"/>
          <w:sz w:val="16"/>
          <w:szCs w:val="16"/>
        </w:rPr>
      </w:pPr>
      <w:r w:rsidRPr="00770407">
        <w:rPr>
          <w:rFonts w:ascii="Arial Narrow" w:hAnsi="Arial Narrow" w:cs="Arial"/>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7828F12C" w14:textId="77777777" w:rsidR="00FB1A46" w:rsidRPr="0026598E" w:rsidRDefault="00FB1A46" w:rsidP="00FB1A46">
      <w:pPr>
        <w:pStyle w:val="Textonotapie"/>
        <w:ind w:left="1134"/>
        <w:jc w:val="both"/>
        <w:rPr>
          <w:rFonts w:ascii="Arial Narrow" w:hAnsi="Arial Narrow" w:cs="Arial"/>
          <w:sz w:val="16"/>
          <w:szCs w:val="16"/>
        </w:rPr>
      </w:pPr>
      <w:r w:rsidRPr="00770407">
        <w:rPr>
          <w:rFonts w:ascii="Arial Narrow" w:hAnsi="Arial Narrow" w:cs="Arial"/>
          <w:sz w:val="16"/>
          <w:szCs w:val="16"/>
        </w:rPr>
        <w:t>En caso de no recibirse respuesta automática de recepción en un plazo máximo de dos (2) días hábiles contados desde el día siguiente de efectuado el acto de notificación</w:t>
      </w:r>
      <w:r w:rsidRPr="0026598E">
        <w:rPr>
          <w:rFonts w:ascii="Arial Narrow" w:hAnsi="Arial Narrow" w:cs="Arial"/>
          <w:sz w:val="16"/>
          <w:szCs w:val="16"/>
        </w:rPr>
        <w:t xml:space="preserve"> vía correo electrónico, se procede a notificar por cédula conforme al inciso 20.1.1, volviéndose a computar el plazo establecido en el numeral 24.1 del artículo 24.</w:t>
      </w:r>
    </w:p>
    <w:p w14:paraId="55B92243" w14:textId="77777777" w:rsidR="00FB1A46" w:rsidRPr="0026598E" w:rsidRDefault="00FB1A46" w:rsidP="00FB1A46">
      <w:pPr>
        <w:pStyle w:val="Textonotapie"/>
        <w:ind w:left="1134" w:hanging="567"/>
        <w:jc w:val="both"/>
        <w:rPr>
          <w:rFonts w:ascii="Arial Narrow" w:hAnsi="Arial Narrow" w:cs="Arial"/>
          <w:sz w:val="16"/>
          <w:szCs w:val="16"/>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013C6B" w14:textId="77777777" w:rsidR="00CE0BA9" w:rsidRDefault="00CE0BA9">
    <w:pPr>
      <w:widowControl w:val="0"/>
      <w:pBdr>
        <w:top w:val="nil"/>
        <w:left w:val="nil"/>
        <w:bottom w:val="nil"/>
        <w:right w:val="nil"/>
        <w:between w:val="nil"/>
      </w:pBdr>
      <w:spacing w:line="276" w:lineRule="auto"/>
      <w:rPr>
        <w:rFonts w:ascii="Arial Narrow" w:eastAsia="Arial Narrow" w:hAnsi="Arial Narrow" w:cs="Arial Narrow"/>
        <w:color w:val="000000"/>
        <w:sz w:val="16"/>
        <w:szCs w:val="16"/>
      </w:rPr>
    </w:pPr>
  </w:p>
  <w:tbl>
    <w:tblPr>
      <w:tblStyle w:val="1"/>
      <w:tblW w:w="8688" w:type="dxa"/>
      <w:tblInd w:w="2" w:type="dxa"/>
      <w:tblLayout w:type="fixed"/>
      <w:tblLook w:val="0000" w:firstRow="0" w:lastRow="0" w:firstColumn="0" w:lastColumn="0" w:noHBand="0" w:noVBand="0"/>
    </w:tblPr>
    <w:tblGrid>
      <w:gridCol w:w="4518"/>
      <w:gridCol w:w="4170"/>
    </w:tblGrid>
    <w:tr w:rsidR="00CE0BA9" w14:paraId="0A770F69" w14:textId="77777777" w:rsidTr="00CE0BA9">
      <w:trPr>
        <w:trHeight w:val="1300"/>
      </w:trPr>
      <w:tc>
        <w:tcPr>
          <w:tcW w:w="4518" w:type="dxa"/>
        </w:tcPr>
        <w:p w14:paraId="2377A100" w14:textId="77777777" w:rsidR="00CE0BA9" w:rsidRDefault="00DB22A3">
          <w:r>
            <w:rPr>
              <w:noProof/>
            </w:rPr>
            <w:drawing>
              <wp:inline distT="0" distB="0" distL="0" distR="0" wp14:anchorId="2E9044C5" wp14:editId="6FAB0EFB">
                <wp:extent cx="1638880" cy="777875"/>
                <wp:effectExtent l="0" t="0" r="0" b="0"/>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1638880" cy="777875"/>
                        </a:xfrm>
                        <a:prstGeom prst="rect">
                          <a:avLst/>
                        </a:prstGeom>
                        <a:ln/>
                      </pic:spPr>
                    </pic:pic>
                  </a:graphicData>
                </a:graphic>
              </wp:inline>
            </w:drawing>
          </w:r>
        </w:p>
      </w:tc>
      <w:tc>
        <w:tcPr>
          <w:tcW w:w="4170" w:type="dxa"/>
        </w:tcPr>
        <w:p w14:paraId="3F684575" w14:textId="77777777" w:rsidR="00CE0BA9" w:rsidRDefault="00CE0BA9">
          <w:pPr>
            <w:tabs>
              <w:tab w:val="center" w:pos="4419"/>
              <w:tab w:val="right" w:pos="8838"/>
            </w:tabs>
            <w:jc w:val="right"/>
            <w:rPr>
              <w:rFonts w:ascii="Arial Narrow" w:eastAsia="Arial Narrow" w:hAnsi="Arial Narrow" w:cs="Arial Narrow"/>
              <w:b/>
              <w:i/>
              <w:sz w:val="16"/>
              <w:szCs w:val="16"/>
            </w:rPr>
          </w:pPr>
        </w:p>
        <w:p w14:paraId="1E3D65C9" w14:textId="77777777" w:rsidR="00CE0BA9" w:rsidRDefault="00CE0BA9">
          <w:pPr>
            <w:tabs>
              <w:tab w:val="center" w:pos="4419"/>
              <w:tab w:val="right" w:pos="8838"/>
            </w:tabs>
            <w:jc w:val="right"/>
            <w:rPr>
              <w:rFonts w:ascii="Arial Narrow" w:eastAsia="Arial Narrow" w:hAnsi="Arial Narrow" w:cs="Arial Narrow"/>
              <w:b/>
              <w:i/>
              <w:sz w:val="16"/>
              <w:szCs w:val="16"/>
            </w:rPr>
          </w:pPr>
        </w:p>
        <w:p w14:paraId="3476800D" w14:textId="77777777" w:rsidR="00CE0BA9" w:rsidRDefault="00DB22A3">
          <w:pPr>
            <w:tabs>
              <w:tab w:val="center" w:pos="4419"/>
              <w:tab w:val="right" w:pos="8838"/>
            </w:tabs>
            <w:jc w:val="right"/>
            <w:rPr>
              <w:rFonts w:ascii="Arial Narrow" w:eastAsia="Arial Narrow" w:hAnsi="Arial Narrow" w:cs="Arial Narrow"/>
              <w:b/>
              <w:i/>
              <w:sz w:val="16"/>
              <w:szCs w:val="16"/>
            </w:rPr>
          </w:pPr>
          <w:r>
            <w:rPr>
              <w:rFonts w:ascii="Arial Narrow" w:eastAsia="Arial Narrow" w:hAnsi="Arial Narrow" w:cs="Arial Narrow"/>
              <w:b/>
              <w:i/>
              <w:sz w:val="16"/>
              <w:szCs w:val="16"/>
            </w:rPr>
            <w:t xml:space="preserve">SECRETARIA TÉCNICA DE LA </w:t>
          </w:r>
        </w:p>
        <w:p w14:paraId="411B36C2" w14:textId="77777777" w:rsidR="00CE0BA9" w:rsidRDefault="00DB22A3">
          <w:pPr>
            <w:tabs>
              <w:tab w:val="center" w:pos="4419"/>
              <w:tab w:val="right" w:pos="8838"/>
            </w:tabs>
            <w:jc w:val="right"/>
            <w:rPr>
              <w:rFonts w:ascii="Arial Narrow" w:eastAsia="Arial Narrow" w:hAnsi="Arial Narrow" w:cs="Arial Narrow"/>
              <w:b/>
              <w:i/>
              <w:sz w:val="16"/>
              <w:szCs w:val="16"/>
            </w:rPr>
          </w:pPr>
          <w:r>
            <w:rPr>
              <w:rFonts w:ascii="Arial Narrow" w:eastAsia="Arial Narrow" w:hAnsi="Arial Narrow" w:cs="Arial Narrow"/>
              <w:b/>
              <w:i/>
              <w:sz w:val="16"/>
              <w:szCs w:val="16"/>
            </w:rPr>
            <w:t>COMISIÓN DE PROTECCIÓN AL CONSUMIDOR 1</w:t>
          </w:r>
        </w:p>
        <w:p w14:paraId="4C10879E" w14:textId="77777777" w:rsidR="00CE0BA9" w:rsidRDefault="00DB22A3">
          <w:pPr>
            <w:tabs>
              <w:tab w:val="left" w:pos="0"/>
            </w:tabs>
            <w:ind w:firstLine="356"/>
            <w:jc w:val="right"/>
            <w:rPr>
              <w:rFonts w:ascii="Arial Narrow" w:eastAsia="Arial Narrow" w:hAnsi="Arial Narrow" w:cs="Arial Narrow"/>
              <w:b/>
              <w:i/>
              <w:sz w:val="16"/>
              <w:szCs w:val="16"/>
            </w:rPr>
          </w:pPr>
          <w:r>
            <w:rPr>
              <w:rFonts w:ascii="Arial Narrow" w:eastAsia="Arial Narrow" w:hAnsi="Arial Narrow" w:cs="Arial Narrow"/>
              <w:b/>
              <w:i/>
              <w:sz w:val="16"/>
              <w:szCs w:val="16"/>
            </w:rPr>
            <w:t>SEDE CENTRAL</w:t>
          </w:r>
        </w:p>
        <w:p w14:paraId="312F9BC1" w14:textId="76026FBE" w:rsidR="00CE0BA9" w:rsidRDefault="00CE0BA9">
          <w:pPr>
            <w:tabs>
              <w:tab w:val="left" w:pos="390"/>
              <w:tab w:val="center" w:pos="4419"/>
              <w:tab w:val="right" w:pos="8838"/>
            </w:tabs>
            <w:rPr>
              <w:rFonts w:ascii="Arial Narrow" w:eastAsia="Arial Narrow" w:hAnsi="Arial Narrow" w:cs="Arial Narrow"/>
              <w:sz w:val="16"/>
              <w:szCs w:val="16"/>
            </w:rPr>
          </w:pPr>
        </w:p>
      </w:tc>
    </w:tr>
  </w:tbl>
  <w:p w14:paraId="1496EFE3" w14:textId="77777777" w:rsidR="00CE0BA9" w:rsidRDefault="00CE0BA9" w:rsidP="007B67F9">
    <w:pPr>
      <w:tabs>
        <w:tab w:val="center" w:pos="4252"/>
        <w:tab w:val="right" w:pos="8504"/>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4C"/>
    <w:multiLevelType w:val="multilevel"/>
    <w:tmpl w:val="F0A8177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numFmt w:val="decimal"/>
      <w:lvlText w:val=""/>
      <w:lvlJc w:val="left"/>
      <w:pPr>
        <w:ind w:left="0" w:firstLine="0"/>
      </w:pPr>
    </w:lvl>
  </w:abstractNum>
  <w:abstractNum w:abstractNumId="1" w15:restartNumberingAfterBreak="0">
    <w:nsid w:val="031157F9"/>
    <w:multiLevelType w:val="hybridMultilevel"/>
    <w:tmpl w:val="844CE65C"/>
    <w:lvl w:ilvl="0" w:tplc="977E4644">
      <w:start w:val="1"/>
      <w:numFmt w:val="lowerRoman"/>
      <w:lvlText w:val="(%1)"/>
      <w:lvlJc w:val="left"/>
      <w:pPr>
        <w:ind w:left="1288" w:hanging="720"/>
      </w:pPr>
      <w:rPr>
        <w:rFonts w:ascii="Arial Narrow" w:eastAsia="Times New Roman" w:hAnsi="Arial Narrow" w:cstheme="minorBidi" w:hint="default"/>
        <w:sz w:val="22"/>
        <w:szCs w:val="22"/>
      </w:rPr>
    </w:lvl>
    <w:lvl w:ilvl="1" w:tplc="280A0019" w:tentative="1">
      <w:start w:val="1"/>
      <w:numFmt w:val="lowerLetter"/>
      <w:lvlText w:val="%2."/>
      <w:lvlJc w:val="left"/>
      <w:pPr>
        <w:ind w:left="1440" w:hanging="360"/>
      </w:pPr>
    </w:lvl>
    <w:lvl w:ilvl="2" w:tplc="280A001B">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04137C3B"/>
    <w:multiLevelType w:val="hybridMultilevel"/>
    <w:tmpl w:val="34DC5930"/>
    <w:lvl w:ilvl="0" w:tplc="280A000F">
      <w:start w:val="3"/>
      <w:numFmt w:val="decimal"/>
      <w:lvlText w:val="%1."/>
      <w:lvlJc w:val="left"/>
      <w:pPr>
        <w:ind w:left="720" w:hanging="360"/>
      </w:pPr>
      <w:rPr>
        <w:rFonts w:hint="default"/>
      </w:r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05891030"/>
    <w:multiLevelType w:val="hybridMultilevel"/>
    <w:tmpl w:val="FA38BF46"/>
    <w:lvl w:ilvl="0" w:tplc="87AE9C6E">
      <w:start w:val="1"/>
      <w:numFmt w:val="lowerRoman"/>
      <w:lvlText w:val="(%1)"/>
      <w:lvlJc w:val="left"/>
      <w:pPr>
        <w:ind w:left="1080" w:hanging="720"/>
      </w:pPr>
      <w:rPr>
        <w:rFonts w:hint="default"/>
        <w:b w:val="0"/>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09553D34"/>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09E54D1F"/>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0AFB5DE6"/>
    <w:multiLevelType w:val="hybridMultilevel"/>
    <w:tmpl w:val="361AD836"/>
    <w:lvl w:ilvl="0" w:tplc="88EAF67C">
      <w:start w:val="1"/>
      <w:numFmt w:val="lowerRoman"/>
      <w:lvlText w:val="(%1)"/>
      <w:lvlJc w:val="left"/>
      <w:pPr>
        <w:ind w:left="720" w:hanging="360"/>
      </w:pPr>
      <w:rPr>
        <w:rFonts w:hint="default"/>
      </w:rPr>
    </w:lvl>
    <w:lvl w:ilvl="1" w:tplc="280A0019" w:tentative="1">
      <w:start w:val="1"/>
      <w:numFmt w:val="lowerLetter"/>
      <w:lvlText w:val="%2."/>
      <w:lvlJc w:val="left"/>
      <w:pPr>
        <w:ind w:left="1440" w:hanging="360"/>
      </w:pPr>
    </w:lvl>
    <w:lvl w:ilvl="2" w:tplc="280A001B">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7" w15:restartNumberingAfterBreak="0">
    <w:nsid w:val="0C292DED"/>
    <w:multiLevelType w:val="hybridMultilevel"/>
    <w:tmpl w:val="381E290E"/>
    <w:lvl w:ilvl="0" w:tplc="280A000F">
      <w:start w:val="1"/>
      <w:numFmt w:val="decimal"/>
      <w:lvlText w:val="%1."/>
      <w:lvlJc w:val="left"/>
      <w:pPr>
        <w:ind w:left="1854" w:hanging="360"/>
      </w:p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8" w15:restartNumberingAfterBreak="0">
    <w:nsid w:val="0C827C0E"/>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0EEA4906"/>
    <w:multiLevelType w:val="multilevel"/>
    <w:tmpl w:val="4A482C76"/>
    <w:lvl w:ilvl="0">
      <w:start w:val="1"/>
      <w:numFmt w:val="upperRoman"/>
      <w:lvlText w:val="%1."/>
      <w:lvlJc w:val="left"/>
      <w:pPr>
        <w:ind w:left="1080" w:firstLine="360"/>
      </w:pPr>
    </w:lvl>
    <w:lvl w:ilvl="1">
      <w:start w:val="1"/>
      <w:numFmt w:val="lowerLetter"/>
      <w:lvlText w:val="%2."/>
      <w:lvlJc w:val="left"/>
      <w:pPr>
        <w:ind w:left="1440" w:firstLine="1080"/>
      </w:pPr>
      <w:rPr>
        <w:rFonts w:ascii="Arial Narrow" w:eastAsia="Times New Roman" w:hAnsi="Arial Narrow" w:cs="Times New Roman"/>
      </w:rPr>
    </w:lvl>
    <w:lvl w:ilvl="2">
      <w:start w:val="1"/>
      <w:numFmt w:val="lowerRoman"/>
      <w:lvlText w:val="(%3)"/>
      <w:lvlJc w:val="left"/>
      <w:pPr>
        <w:ind w:left="-846" w:firstLine="1980"/>
      </w:pPr>
      <w:rPr>
        <w:b w:val="0"/>
      </w:r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10" w15:restartNumberingAfterBreak="0">
    <w:nsid w:val="11047D50"/>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155223D3"/>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1C3965FE"/>
    <w:multiLevelType w:val="hybridMultilevel"/>
    <w:tmpl w:val="1658A6DE"/>
    <w:lvl w:ilvl="0" w:tplc="FFFFFFFF">
      <w:start w:val="1"/>
      <w:numFmt w:val="lowerRoman"/>
      <w:lvlText w:val="(%1)"/>
      <w:lvlJc w:val="left"/>
      <w:pPr>
        <w:ind w:left="1287" w:hanging="720"/>
      </w:pPr>
      <w:rPr>
        <w:rFonts w:cs="Arial"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13" w15:restartNumberingAfterBreak="0">
    <w:nsid w:val="1DC8454A"/>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2072799E"/>
    <w:multiLevelType w:val="hybridMultilevel"/>
    <w:tmpl w:val="E0E40A68"/>
    <w:lvl w:ilvl="0" w:tplc="88EAF67C">
      <w:start w:val="1"/>
      <w:numFmt w:val="lowerRoman"/>
      <w:lvlText w:val="(%1)"/>
      <w:lvlJc w:val="left"/>
      <w:pPr>
        <w:ind w:left="720" w:hanging="360"/>
      </w:pPr>
      <w:rPr>
        <w:rFonts w:hint="default"/>
      </w:rPr>
    </w:lvl>
    <w:lvl w:ilvl="1" w:tplc="280A0019" w:tentative="1">
      <w:start w:val="1"/>
      <w:numFmt w:val="lowerLetter"/>
      <w:lvlText w:val="%2."/>
      <w:lvlJc w:val="left"/>
      <w:pPr>
        <w:ind w:left="1440" w:hanging="360"/>
      </w:pPr>
    </w:lvl>
    <w:lvl w:ilvl="2" w:tplc="280A001B">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5" w15:restartNumberingAfterBreak="0">
    <w:nsid w:val="25FD11EB"/>
    <w:multiLevelType w:val="hybridMultilevel"/>
    <w:tmpl w:val="F8D6C9E6"/>
    <w:lvl w:ilvl="0" w:tplc="FFFFFFFF">
      <w:start w:val="1"/>
      <w:numFmt w:val="lowerRoman"/>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FFFFFFFF">
      <w:start w:val="1"/>
      <w:numFmt w:val="lowerRoman"/>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16" w15:restartNumberingAfterBreak="0">
    <w:nsid w:val="26B82799"/>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2E867E92"/>
    <w:multiLevelType w:val="multilevel"/>
    <w:tmpl w:val="B28C4D6A"/>
    <w:lvl w:ilvl="0">
      <w:start w:val="1"/>
      <w:numFmt w:val="upperRoman"/>
      <w:lvlText w:val="%1."/>
      <w:lvlJc w:val="left"/>
      <w:pPr>
        <w:ind w:left="1080" w:firstLine="360"/>
      </w:pPr>
    </w:lvl>
    <w:lvl w:ilvl="1">
      <w:start w:val="1"/>
      <w:numFmt w:val="decimal"/>
      <w:lvlText w:val="%2."/>
      <w:lvlJc w:val="left"/>
      <w:pPr>
        <w:ind w:left="1440" w:firstLine="1080"/>
      </w:pPr>
    </w:lvl>
    <w:lvl w:ilvl="2">
      <w:start w:val="1"/>
      <w:numFmt w:val="lowerRoman"/>
      <w:lvlText w:val="(%3)"/>
      <w:lvlJc w:val="left"/>
      <w:pPr>
        <w:ind w:left="-846" w:firstLine="1980"/>
      </w:pPr>
      <w:rPr>
        <w:b w:val="0"/>
        <w:bCs/>
      </w:r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18" w15:restartNumberingAfterBreak="0">
    <w:nsid w:val="2F825B15"/>
    <w:multiLevelType w:val="multilevel"/>
    <w:tmpl w:val="158E2954"/>
    <w:lvl w:ilvl="0">
      <w:start w:val="1"/>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494" w:hanging="36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2988" w:hanging="720"/>
      </w:pPr>
      <w:rPr>
        <w:rFonts w:hint="default"/>
      </w:rPr>
    </w:lvl>
    <w:lvl w:ilvl="5">
      <w:start w:val="1"/>
      <w:numFmt w:val="decimal"/>
      <w:lvlText w:val="%1.%2.%3.%4.%5.%6"/>
      <w:lvlJc w:val="left"/>
      <w:pPr>
        <w:ind w:left="3555" w:hanging="720"/>
      </w:pPr>
      <w:rPr>
        <w:rFonts w:hint="default"/>
      </w:rPr>
    </w:lvl>
    <w:lvl w:ilvl="6">
      <w:start w:val="1"/>
      <w:numFmt w:val="decimal"/>
      <w:lvlText w:val="%1.%2.%3.%4.%5.%6.%7"/>
      <w:lvlJc w:val="left"/>
      <w:pPr>
        <w:ind w:left="4482" w:hanging="1080"/>
      </w:pPr>
      <w:rPr>
        <w:rFonts w:hint="default"/>
      </w:rPr>
    </w:lvl>
    <w:lvl w:ilvl="7">
      <w:start w:val="1"/>
      <w:numFmt w:val="decimal"/>
      <w:lvlText w:val="%1.%2.%3.%4.%5.%6.%7.%8"/>
      <w:lvlJc w:val="left"/>
      <w:pPr>
        <w:ind w:left="5049" w:hanging="1080"/>
      </w:pPr>
      <w:rPr>
        <w:rFonts w:hint="default"/>
      </w:rPr>
    </w:lvl>
    <w:lvl w:ilvl="8">
      <w:start w:val="1"/>
      <w:numFmt w:val="decimal"/>
      <w:lvlText w:val="%1.%2.%3.%4.%5.%6.%7.%8.%9"/>
      <w:lvlJc w:val="left"/>
      <w:pPr>
        <w:ind w:left="5616" w:hanging="1080"/>
      </w:pPr>
      <w:rPr>
        <w:rFonts w:hint="default"/>
      </w:rPr>
    </w:lvl>
  </w:abstractNum>
  <w:abstractNum w:abstractNumId="19" w15:restartNumberingAfterBreak="0">
    <w:nsid w:val="2FC8430E"/>
    <w:multiLevelType w:val="hybridMultilevel"/>
    <w:tmpl w:val="D586FF2E"/>
    <w:lvl w:ilvl="0" w:tplc="1B6AF552">
      <w:start w:val="1"/>
      <w:numFmt w:val="bullet"/>
      <w:lvlText w:val="-"/>
      <w:lvlJc w:val="left"/>
      <w:pPr>
        <w:ind w:left="2061" w:hanging="360"/>
      </w:pPr>
      <w:rPr>
        <w:rFonts w:ascii="Arial Narrow" w:eastAsia="Times New Roman" w:hAnsi="Arial Narrow" w:cs="Times New Roman" w:hint="default"/>
      </w:rPr>
    </w:lvl>
    <w:lvl w:ilvl="1" w:tplc="280A0003" w:tentative="1">
      <w:start w:val="1"/>
      <w:numFmt w:val="bullet"/>
      <w:lvlText w:val="o"/>
      <w:lvlJc w:val="left"/>
      <w:pPr>
        <w:ind w:left="2781" w:hanging="360"/>
      </w:pPr>
      <w:rPr>
        <w:rFonts w:ascii="Courier New" w:hAnsi="Courier New" w:cs="Courier New" w:hint="default"/>
      </w:rPr>
    </w:lvl>
    <w:lvl w:ilvl="2" w:tplc="280A0005" w:tentative="1">
      <w:start w:val="1"/>
      <w:numFmt w:val="bullet"/>
      <w:lvlText w:val=""/>
      <w:lvlJc w:val="left"/>
      <w:pPr>
        <w:ind w:left="3501" w:hanging="360"/>
      </w:pPr>
      <w:rPr>
        <w:rFonts w:ascii="Wingdings" w:hAnsi="Wingdings" w:hint="default"/>
      </w:rPr>
    </w:lvl>
    <w:lvl w:ilvl="3" w:tplc="280A0001" w:tentative="1">
      <w:start w:val="1"/>
      <w:numFmt w:val="bullet"/>
      <w:lvlText w:val=""/>
      <w:lvlJc w:val="left"/>
      <w:pPr>
        <w:ind w:left="4221" w:hanging="360"/>
      </w:pPr>
      <w:rPr>
        <w:rFonts w:ascii="Symbol" w:hAnsi="Symbol" w:hint="default"/>
      </w:rPr>
    </w:lvl>
    <w:lvl w:ilvl="4" w:tplc="280A0003" w:tentative="1">
      <w:start w:val="1"/>
      <w:numFmt w:val="bullet"/>
      <w:lvlText w:val="o"/>
      <w:lvlJc w:val="left"/>
      <w:pPr>
        <w:ind w:left="4941" w:hanging="360"/>
      </w:pPr>
      <w:rPr>
        <w:rFonts w:ascii="Courier New" w:hAnsi="Courier New" w:cs="Courier New" w:hint="default"/>
      </w:rPr>
    </w:lvl>
    <w:lvl w:ilvl="5" w:tplc="280A0005" w:tentative="1">
      <w:start w:val="1"/>
      <w:numFmt w:val="bullet"/>
      <w:lvlText w:val=""/>
      <w:lvlJc w:val="left"/>
      <w:pPr>
        <w:ind w:left="5661" w:hanging="360"/>
      </w:pPr>
      <w:rPr>
        <w:rFonts w:ascii="Wingdings" w:hAnsi="Wingdings" w:hint="default"/>
      </w:rPr>
    </w:lvl>
    <w:lvl w:ilvl="6" w:tplc="280A0001" w:tentative="1">
      <w:start w:val="1"/>
      <w:numFmt w:val="bullet"/>
      <w:lvlText w:val=""/>
      <w:lvlJc w:val="left"/>
      <w:pPr>
        <w:ind w:left="6381" w:hanging="360"/>
      </w:pPr>
      <w:rPr>
        <w:rFonts w:ascii="Symbol" w:hAnsi="Symbol" w:hint="default"/>
      </w:rPr>
    </w:lvl>
    <w:lvl w:ilvl="7" w:tplc="280A0003" w:tentative="1">
      <w:start w:val="1"/>
      <w:numFmt w:val="bullet"/>
      <w:lvlText w:val="o"/>
      <w:lvlJc w:val="left"/>
      <w:pPr>
        <w:ind w:left="7101" w:hanging="360"/>
      </w:pPr>
      <w:rPr>
        <w:rFonts w:ascii="Courier New" w:hAnsi="Courier New" w:cs="Courier New" w:hint="default"/>
      </w:rPr>
    </w:lvl>
    <w:lvl w:ilvl="8" w:tplc="280A0005" w:tentative="1">
      <w:start w:val="1"/>
      <w:numFmt w:val="bullet"/>
      <w:lvlText w:val=""/>
      <w:lvlJc w:val="left"/>
      <w:pPr>
        <w:ind w:left="7821" w:hanging="360"/>
      </w:pPr>
      <w:rPr>
        <w:rFonts w:ascii="Wingdings" w:hAnsi="Wingdings" w:hint="default"/>
      </w:rPr>
    </w:lvl>
  </w:abstractNum>
  <w:abstractNum w:abstractNumId="20" w15:restartNumberingAfterBreak="0">
    <w:nsid w:val="34BC434D"/>
    <w:multiLevelType w:val="hybridMultilevel"/>
    <w:tmpl w:val="3D30DA92"/>
    <w:lvl w:ilvl="0" w:tplc="70724340">
      <w:numFmt w:val="bullet"/>
      <w:lvlText w:val="-"/>
      <w:lvlJc w:val="left"/>
      <w:pPr>
        <w:ind w:left="927" w:hanging="360"/>
      </w:pPr>
      <w:rPr>
        <w:rFonts w:ascii="Arial Narrow" w:eastAsia="Arial Narrow" w:hAnsi="Arial Narrow" w:cs="Arial Narrow" w:hint="default"/>
      </w:rPr>
    </w:lvl>
    <w:lvl w:ilvl="1" w:tplc="280A0003" w:tentative="1">
      <w:start w:val="1"/>
      <w:numFmt w:val="bullet"/>
      <w:lvlText w:val="o"/>
      <w:lvlJc w:val="left"/>
      <w:pPr>
        <w:ind w:left="1647" w:hanging="360"/>
      </w:pPr>
      <w:rPr>
        <w:rFonts w:ascii="Courier New" w:hAnsi="Courier New" w:cs="Courier New" w:hint="default"/>
      </w:rPr>
    </w:lvl>
    <w:lvl w:ilvl="2" w:tplc="280A0005" w:tentative="1">
      <w:start w:val="1"/>
      <w:numFmt w:val="bullet"/>
      <w:lvlText w:val=""/>
      <w:lvlJc w:val="left"/>
      <w:pPr>
        <w:ind w:left="2367" w:hanging="360"/>
      </w:pPr>
      <w:rPr>
        <w:rFonts w:ascii="Wingdings" w:hAnsi="Wingdings" w:hint="default"/>
      </w:rPr>
    </w:lvl>
    <w:lvl w:ilvl="3" w:tplc="280A0001" w:tentative="1">
      <w:start w:val="1"/>
      <w:numFmt w:val="bullet"/>
      <w:lvlText w:val=""/>
      <w:lvlJc w:val="left"/>
      <w:pPr>
        <w:ind w:left="3087" w:hanging="360"/>
      </w:pPr>
      <w:rPr>
        <w:rFonts w:ascii="Symbol" w:hAnsi="Symbol" w:hint="default"/>
      </w:rPr>
    </w:lvl>
    <w:lvl w:ilvl="4" w:tplc="280A0003" w:tentative="1">
      <w:start w:val="1"/>
      <w:numFmt w:val="bullet"/>
      <w:lvlText w:val="o"/>
      <w:lvlJc w:val="left"/>
      <w:pPr>
        <w:ind w:left="3807" w:hanging="360"/>
      </w:pPr>
      <w:rPr>
        <w:rFonts w:ascii="Courier New" w:hAnsi="Courier New" w:cs="Courier New" w:hint="default"/>
      </w:rPr>
    </w:lvl>
    <w:lvl w:ilvl="5" w:tplc="280A0005" w:tentative="1">
      <w:start w:val="1"/>
      <w:numFmt w:val="bullet"/>
      <w:lvlText w:val=""/>
      <w:lvlJc w:val="left"/>
      <w:pPr>
        <w:ind w:left="4527" w:hanging="360"/>
      </w:pPr>
      <w:rPr>
        <w:rFonts w:ascii="Wingdings" w:hAnsi="Wingdings" w:hint="default"/>
      </w:rPr>
    </w:lvl>
    <w:lvl w:ilvl="6" w:tplc="280A0001" w:tentative="1">
      <w:start w:val="1"/>
      <w:numFmt w:val="bullet"/>
      <w:lvlText w:val=""/>
      <w:lvlJc w:val="left"/>
      <w:pPr>
        <w:ind w:left="5247" w:hanging="360"/>
      </w:pPr>
      <w:rPr>
        <w:rFonts w:ascii="Symbol" w:hAnsi="Symbol" w:hint="default"/>
      </w:rPr>
    </w:lvl>
    <w:lvl w:ilvl="7" w:tplc="280A0003" w:tentative="1">
      <w:start w:val="1"/>
      <w:numFmt w:val="bullet"/>
      <w:lvlText w:val="o"/>
      <w:lvlJc w:val="left"/>
      <w:pPr>
        <w:ind w:left="5967" w:hanging="360"/>
      </w:pPr>
      <w:rPr>
        <w:rFonts w:ascii="Courier New" w:hAnsi="Courier New" w:cs="Courier New" w:hint="default"/>
      </w:rPr>
    </w:lvl>
    <w:lvl w:ilvl="8" w:tplc="280A0005" w:tentative="1">
      <w:start w:val="1"/>
      <w:numFmt w:val="bullet"/>
      <w:lvlText w:val=""/>
      <w:lvlJc w:val="left"/>
      <w:pPr>
        <w:ind w:left="6687" w:hanging="360"/>
      </w:pPr>
      <w:rPr>
        <w:rFonts w:ascii="Wingdings" w:hAnsi="Wingdings" w:hint="default"/>
      </w:rPr>
    </w:lvl>
  </w:abstractNum>
  <w:abstractNum w:abstractNumId="21" w15:restartNumberingAfterBreak="0">
    <w:nsid w:val="367A2D0D"/>
    <w:multiLevelType w:val="hybridMultilevel"/>
    <w:tmpl w:val="FF64434C"/>
    <w:lvl w:ilvl="0" w:tplc="A2BEE176">
      <w:start w:val="1"/>
      <w:numFmt w:val="lowerLetter"/>
      <w:lvlText w:val="%1)"/>
      <w:lvlJc w:val="left"/>
      <w:pPr>
        <w:ind w:left="1494" w:hanging="360"/>
      </w:pPr>
      <w:rPr>
        <w:rFonts w:hint="default"/>
      </w:rPr>
    </w:lvl>
    <w:lvl w:ilvl="1" w:tplc="280A0019" w:tentative="1">
      <w:start w:val="1"/>
      <w:numFmt w:val="lowerLetter"/>
      <w:lvlText w:val="%2."/>
      <w:lvlJc w:val="left"/>
      <w:pPr>
        <w:ind w:left="2214" w:hanging="360"/>
      </w:pPr>
    </w:lvl>
    <w:lvl w:ilvl="2" w:tplc="280A001B" w:tentative="1">
      <w:start w:val="1"/>
      <w:numFmt w:val="lowerRoman"/>
      <w:lvlText w:val="%3."/>
      <w:lvlJc w:val="right"/>
      <w:pPr>
        <w:ind w:left="2934" w:hanging="180"/>
      </w:pPr>
    </w:lvl>
    <w:lvl w:ilvl="3" w:tplc="280A000F" w:tentative="1">
      <w:start w:val="1"/>
      <w:numFmt w:val="decimal"/>
      <w:lvlText w:val="%4."/>
      <w:lvlJc w:val="left"/>
      <w:pPr>
        <w:ind w:left="3654" w:hanging="360"/>
      </w:pPr>
    </w:lvl>
    <w:lvl w:ilvl="4" w:tplc="280A0019" w:tentative="1">
      <w:start w:val="1"/>
      <w:numFmt w:val="lowerLetter"/>
      <w:lvlText w:val="%5."/>
      <w:lvlJc w:val="left"/>
      <w:pPr>
        <w:ind w:left="4374" w:hanging="360"/>
      </w:pPr>
    </w:lvl>
    <w:lvl w:ilvl="5" w:tplc="280A001B" w:tentative="1">
      <w:start w:val="1"/>
      <w:numFmt w:val="lowerRoman"/>
      <w:lvlText w:val="%6."/>
      <w:lvlJc w:val="right"/>
      <w:pPr>
        <w:ind w:left="5094" w:hanging="180"/>
      </w:pPr>
    </w:lvl>
    <w:lvl w:ilvl="6" w:tplc="280A000F" w:tentative="1">
      <w:start w:val="1"/>
      <w:numFmt w:val="decimal"/>
      <w:lvlText w:val="%7."/>
      <w:lvlJc w:val="left"/>
      <w:pPr>
        <w:ind w:left="5814" w:hanging="360"/>
      </w:pPr>
    </w:lvl>
    <w:lvl w:ilvl="7" w:tplc="280A0019" w:tentative="1">
      <w:start w:val="1"/>
      <w:numFmt w:val="lowerLetter"/>
      <w:lvlText w:val="%8."/>
      <w:lvlJc w:val="left"/>
      <w:pPr>
        <w:ind w:left="6534" w:hanging="360"/>
      </w:pPr>
    </w:lvl>
    <w:lvl w:ilvl="8" w:tplc="280A001B" w:tentative="1">
      <w:start w:val="1"/>
      <w:numFmt w:val="lowerRoman"/>
      <w:lvlText w:val="%9."/>
      <w:lvlJc w:val="right"/>
      <w:pPr>
        <w:ind w:left="7254" w:hanging="180"/>
      </w:pPr>
    </w:lvl>
  </w:abstractNum>
  <w:abstractNum w:abstractNumId="22" w15:restartNumberingAfterBreak="0">
    <w:nsid w:val="36CC71D5"/>
    <w:multiLevelType w:val="hybridMultilevel"/>
    <w:tmpl w:val="08CCC53A"/>
    <w:lvl w:ilvl="0" w:tplc="09D6DA22">
      <w:start w:val="11"/>
      <w:numFmt w:val="decimal"/>
      <w:lvlText w:val="%1."/>
      <w:lvlJc w:val="left"/>
      <w:pPr>
        <w:ind w:left="927" w:hanging="360"/>
      </w:pPr>
      <w:rPr>
        <w:rFonts w:eastAsia="Arial Narrow" w:cs="Arial Narrow" w:hint="default"/>
      </w:rPr>
    </w:lvl>
    <w:lvl w:ilvl="1" w:tplc="280A0019">
      <w:start w:val="1"/>
      <w:numFmt w:val="lowerLetter"/>
      <w:lvlText w:val="%2."/>
      <w:lvlJc w:val="left"/>
      <w:pPr>
        <w:ind w:left="1647" w:hanging="360"/>
      </w:pPr>
    </w:lvl>
    <w:lvl w:ilvl="2" w:tplc="280A001B">
      <w:start w:val="1"/>
      <w:numFmt w:val="lowerRoman"/>
      <w:lvlText w:val="%3."/>
      <w:lvlJc w:val="right"/>
      <w:pPr>
        <w:ind w:left="2367" w:hanging="180"/>
      </w:pPr>
    </w:lvl>
    <w:lvl w:ilvl="3" w:tplc="280A000F">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23" w15:restartNumberingAfterBreak="0">
    <w:nsid w:val="37B83CAF"/>
    <w:multiLevelType w:val="hybridMultilevel"/>
    <w:tmpl w:val="40EE5ECE"/>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24" w15:restartNumberingAfterBreak="0">
    <w:nsid w:val="3CD160AC"/>
    <w:multiLevelType w:val="hybridMultilevel"/>
    <w:tmpl w:val="B6EC3198"/>
    <w:lvl w:ilvl="0" w:tplc="C7966FB2">
      <w:start w:val="1"/>
      <w:numFmt w:val="lowerRoman"/>
      <w:lvlText w:val="(%1)"/>
      <w:lvlJc w:val="left"/>
      <w:pPr>
        <w:ind w:left="720" w:hanging="360"/>
      </w:pPr>
      <w:rPr>
        <w:rFonts w:ascii="Arial Narrow" w:hAnsi="Arial Narrow" w:hint="default"/>
        <w:sz w:val="20"/>
      </w:rPr>
    </w:lvl>
    <w:lvl w:ilvl="1" w:tplc="280A0019" w:tentative="1">
      <w:start w:val="1"/>
      <w:numFmt w:val="lowerLetter"/>
      <w:lvlText w:val="%2."/>
      <w:lvlJc w:val="left"/>
      <w:pPr>
        <w:ind w:left="1440" w:hanging="360"/>
      </w:pPr>
    </w:lvl>
    <w:lvl w:ilvl="2" w:tplc="F5CAF40A">
      <w:start w:val="1"/>
      <w:numFmt w:val="lowerRoman"/>
      <w:lvlText w:val="(%3)"/>
      <w:lvlJc w:val="left"/>
      <w:pPr>
        <w:ind w:left="2340" w:hanging="360"/>
      </w:pPr>
      <w:rPr>
        <w:rFonts w:ascii="Arial Narrow" w:hAnsi="Arial Narrow" w:hint="default"/>
        <w:sz w:val="22"/>
        <w:szCs w:val="22"/>
      </w:r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5" w15:restartNumberingAfterBreak="0">
    <w:nsid w:val="3EBB49E8"/>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44C46596"/>
    <w:multiLevelType w:val="multilevel"/>
    <w:tmpl w:val="DF66DB5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7" w15:restartNumberingAfterBreak="0">
    <w:nsid w:val="44EC543C"/>
    <w:multiLevelType w:val="hybridMultilevel"/>
    <w:tmpl w:val="95DE1392"/>
    <w:lvl w:ilvl="0" w:tplc="FFFFFFFF">
      <w:start w:val="1"/>
      <w:numFmt w:val="lowerRoman"/>
      <w:lvlText w:val="(%1)"/>
      <w:lvlJc w:val="left"/>
      <w:pPr>
        <w:ind w:left="1287" w:hanging="360"/>
      </w:pPr>
      <w:rPr>
        <w:rFonts w:ascii="Arial Narrow" w:hAnsi="Arial Narrow" w:hint="default"/>
        <w:sz w:val="20"/>
      </w:r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28" w15:restartNumberingAfterBreak="0">
    <w:nsid w:val="47ED1944"/>
    <w:multiLevelType w:val="hybridMultilevel"/>
    <w:tmpl w:val="18E8C966"/>
    <w:lvl w:ilvl="0" w:tplc="E53A8CEC">
      <w:start w:val="1"/>
      <w:numFmt w:val="decimal"/>
      <w:lvlText w:val="%1."/>
      <w:lvlJc w:val="left"/>
      <w:pPr>
        <w:ind w:left="720" w:hanging="360"/>
      </w:pPr>
      <w:rPr>
        <w:rFonts w:hint="default"/>
        <w:b w:val="0"/>
        <w:bCs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9" w15:restartNumberingAfterBreak="0">
    <w:nsid w:val="586C7204"/>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5AE72AFC"/>
    <w:multiLevelType w:val="multilevel"/>
    <w:tmpl w:val="C644C556"/>
    <w:lvl w:ilvl="0">
      <w:start w:val="1"/>
      <w:numFmt w:val="lowerRoman"/>
      <w:lvlText w:val="(%1)"/>
      <w:lvlJc w:val="left"/>
      <w:pPr>
        <w:ind w:left="207" w:firstLine="360"/>
      </w:pPr>
      <w:rPr>
        <w:sz w:val="22"/>
        <w:szCs w:val="22"/>
      </w:rPr>
    </w:lvl>
    <w:lvl w:ilvl="1">
      <w:start w:val="1"/>
      <w:numFmt w:val="lowerLetter"/>
      <w:lvlText w:val="%2."/>
      <w:lvlJc w:val="left"/>
      <w:pPr>
        <w:ind w:left="567" w:firstLine="1080"/>
      </w:pPr>
    </w:lvl>
    <w:lvl w:ilvl="2">
      <w:start w:val="1"/>
      <w:numFmt w:val="lowerRoman"/>
      <w:lvlText w:val="%3."/>
      <w:lvlJc w:val="right"/>
      <w:pPr>
        <w:ind w:left="1287" w:firstLine="1980"/>
      </w:pPr>
    </w:lvl>
    <w:lvl w:ilvl="3">
      <w:start w:val="1"/>
      <w:numFmt w:val="decimal"/>
      <w:lvlText w:val="%4."/>
      <w:lvlJc w:val="left"/>
      <w:pPr>
        <w:ind w:left="2007" w:firstLine="2520"/>
      </w:pPr>
    </w:lvl>
    <w:lvl w:ilvl="4">
      <w:start w:val="1"/>
      <w:numFmt w:val="lowerLetter"/>
      <w:lvlText w:val="%5."/>
      <w:lvlJc w:val="left"/>
      <w:pPr>
        <w:ind w:left="2727" w:firstLine="3240"/>
      </w:pPr>
    </w:lvl>
    <w:lvl w:ilvl="5">
      <w:start w:val="1"/>
      <w:numFmt w:val="lowerRoman"/>
      <w:lvlText w:val="%6."/>
      <w:lvlJc w:val="right"/>
      <w:pPr>
        <w:ind w:left="3447" w:firstLine="4140"/>
      </w:pPr>
    </w:lvl>
    <w:lvl w:ilvl="6">
      <w:start w:val="1"/>
      <w:numFmt w:val="decimal"/>
      <w:lvlText w:val="%7."/>
      <w:lvlJc w:val="left"/>
      <w:pPr>
        <w:ind w:left="4167" w:firstLine="4680"/>
      </w:pPr>
    </w:lvl>
    <w:lvl w:ilvl="7">
      <w:start w:val="1"/>
      <w:numFmt w:val="lowerLetter"/>
      <w:lvlText w:val="%8."/>
      <w:lvlJc w:val="left"/>
      <w:pPr>
        <w:ind w:left="4887" w:firstLine="5400"/>
      </w:pPr>
    </w:lvl>
    <w:lvl w:ilvl="8">
      <w:start w:val="1"/>
      <w:numFmt w:val="lowerRoman"/>
      <w:lvlText w:val="%9."/>
      <w:lvlJc w:val="right"/>
      <w:pPr>
        <w:ind w:left="5607" w:firstLine="6300"/>
      </w:pPr>
    </w:lvl>
  </w:abstractNum>
  <w:abstractNum w:abstractNumId="31" w15:restartNumberingAfterBreak="0">
    <w:nsid w:val="5C144381"/>
    <w:multiLevelType w:val="hybridMultilevel"/>
    <w:tmpl w:val="1658A6DE"/>
    <w:lvl w:ilvl="0" w:tplc="015677DE">
      <w:start w:val="1"/>
      <w:numFmt w:val="lowerRoman"/>
      <w:lvlText w:val="(%1)"/>
      <w:lvlJc w:val="left"/>
      <w:pPr>
        <w:ind w:left="1287" w:hanging="720"/>
      </w:pPr>
      <w:rPr>
        <w:rFonts w:cs="Arial"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32" w15:restartNumberingAfterBreak="0">
    <w:nsid w:val="5E924F6C"/>
    <w:multiLevelType w:val="hybridMultilevel"/>
    <w:tmpl w:val="408CA3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85421B9"/>
    <w:multiLevelType w:val="hybridMultilevel"/>
    <w:tmpl w:val="30AC81B8"/>
    <w:lvl w:ilvl="0" w:tplc="3ECA57F2">
      <w:start w:val="1"/>
      <w:numFmt w:val="lowerLetter"/>
      <w:lvlText w:val="%1)"/>
      <w:lvlJc w:val="left"/>
      <w:pPr>
        <w:ind w:left="720" w:hanging="360"/>
      </w:pPr>
      <w:rPr>
        <w:rFonts w:eastAsiaTheme="minorHAnsi" w:cs="Times New Roman"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4" w15:restartNumberingAfterBreak="0">
    <w:nsid w:val="6A797DD0"/>
    <w:multiLevelType w:val="hybridMultilevel"/>
    <w:tmpl w:val="AB9C3436"/>
    <w:lvl w:ilvl="0" w:tplc="280A000F">
      <w:start w:val="1"/>
      <w:numFmt w:val="decimal"/>
      <w:lvlText w:val="%1."/>
      <w:lvlJc w:val="left"/>
      <w:pPr>
        <w:ind w:left="36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5" w15:restartNumberingAfterBreak="0">
    <w:nsid w:val="6A80082E"/>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6D4361E9"/>
    <w:multiLevelType w:val="multilevel"/>
    <w:tmpl w:val="C366C8AC"/>
    <w:lvl w:ilvl="0">
      <w:start w:val="1"/>
      <w:numFmt w:val="lowerLetter"/>
      <w:lvlText w:val="%1."/>
      <w:lvlJc w:val="left"/>
      <w:pPr>
        <w:ind w:left="644" w:hanging="359"/>
      </w:pPr>
    </w:lvl>
    <w:lvl w:ilvl="1">
      <w:start w:val="1"/>
      <w:numFmt w:val="lowerRoman"/>
      <w:lvlText w:val="(%2)"/>
      <w:lvlJc w:val="left"/>
      <w:pPr>
        <w:ind w:left="1724" w:hanging="72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37" w15:restartNumberingAfterBreak="0">
    <w:nsid w:val="707579BC"/>
    <w:multiLevelType w:val="hybridMultilevel"/>
    <w:tmpl w:val="6D8E4ACA"/>
    <w:lvl w:ilvl="0" w:tplc="3CB65B50">
      <w:start w:val="1"/>
      <w:numFmt w:val="upperRoman"/>
      <w:lvlText w:val="(%1)"/>
      <w:lvlJc w:val="left"/>
      <w:pPr>
        <w:ind w:left="2700" w:hanging="720"/>
      </w:pPr>
      <w:rPr>
        <w:rFonts w:hint="default"/>
      </w:rPr>
    </w:lvl>
    <w:lvl w:ilvl="1" w:tplc="280A0019" w:tentative="1">
      <w:start w:val="1"/>
      <w:numFmt w:val="lowerLetter"/>
      <w:lvlText w:val="%2."/>
      <w:lvlJc w:val="left"/>
      <w:pPr>
        <w:ind w:left="3060" w:hanging="360"/>
      </w:pPr>
    </w:lvl>
    <w:lvl w:ilvl="2" w:tplc="280A001B" w:tentative="1">
      <w:start w:val="1"/>
      <w:numFmt w:val="lowerRoman"/>
      <w:lvlText w:val="%3."/>
      <w:lvlJc w:val="right"/>
      <w:pPr>
        <w:ind w:left="3780" w:hanging="180"/>
      </w:pPr>
    </w:lvl>
    <w:lvl w:ilvl="3" w:tplc="280A000F" w:tentative="1">
      <w:start w:val="1"/>
      <w:numFmt w:val="decimal"/>
      <w:lvlText w:val="%4."/>
      <w:lvlJc w:val="left"/>
      <w:pPr>
        <w:ind w:left="4500" w:hanging="360"/>
      </w:pPr>
    </w:lvl>
    <w:lvl w:ilvl="4" w:tplc="280A0019" w:tentative="1">
      <w:start w:val="1"/>
      <w:numFmt w:val="lowerLetter"/>
      <w:lvlText w:val="%5."/>
      <w:lvlJc w:val="left"/>
      <w:pPr>
        <w:ind w:left="5220" w:hanging="360"/>
      </w:pPr>
    </w:lvl>
    <w:lvl w:ilvl="5" w:tplc="280A001B" w:tentative="1">
      <w:start w:val="1"/>
      <w:numFmt w:val="lowerRoman"/>
      <w:lvlText w:val="%6."/>
      <w:lvlJc w:val="right"/>
      <w:pPr>
        <w:ind w:left="5940" w:hanging="180"/>
      </w:pPr>
    </w:lvl>
    <w:lvl w:ilvl="6" w:tplc="280A000F" w:tentative="1">
      <w:start w:val="1"/>
      <w:numFmt w:val="decimal"/>
      <w:lvlText w:val="%7."/>
      <w:lvlJc w:val="left"/>
      <w:pPr>
        <w:ind w:left="6660" w:hanging="360"/>
      </w:pPr>
    </w:lvl>
    <w:lvl w:ilvl="7" w:tplc="280A0019" w:tentative="1">
      <w:start w:val="1"/>
      <w:numFmt w:val="lowerLetter"/>
      <w:lvlText w:val="%8."/>
      <w:lvlJc w:val="left"/>
      <w:pPr>
        <w:ind w:left="7380" w:hanging="360"/>
      </w:pPr>
    </w:lvl>
    <w:lvl w:ilvl="8" w:tplc="280A001B" w:tentative="1">
      <w:start w:val="1"/>
      <w:numFmt w:val="lowerRoman"/>
      <w:lvlText w:val="%9."/>
      <w:lvlJc w:val="right"/>
      <w:pPr>
        <w:ind w:left="8100" w:hanging="180"/>
      </w:pPr>
    </w:lvl>
  </w:abstractNum>
  <w:abstractNum w:abstractNumId="38" w15:restartNumberingAfterBreak="0">
    <w:nsid w:val="7189577B"/>
    <w:multiLevelType w:val="hybridMultilevel"/>
    <w:tmpl w:val="1658A6DE"/>
    <w:lvl w:ilvl="0" w:tplc="015677DE">
      <w:start w:val="1"/>
      <w:numFmt w:val="lowerRoman"/>
      <w:lvlText w:val="(%1)"/>
      <w:lvlJc w:val="left"/>
      <w:pPr>
        <w:ind w:left="1287" w:hanging="720"/>
      </w:pPr>
      <w:rPr>
        <w:rFonts w:cs="Arial"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39" w15:restartNumberingAfterBreak="0">
    <w:nsid w:val="71B56B2F"/>
    <w:multiLevelType w:val="multilevel"/>
    <w:tmpl w:val="92180FE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0" w15:restartNumberingAfterBreak="0">
    <w:nsid w:val="72445D97"/>
    <w:multiLevelType w:val="hybridMultilevel"/>
    <w:tmpl w:val="75E09A06"/>
    <w:lvl w:ilvl="0" w:tplc="4A144892">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1" w15:restartNumberingAfterBreak="0">
    <w:nsid w:val="77F37C32"/>
    <w:multiLevelType w:val="hybridMultilevel"/>
    <w:tmpl w:val="95DE1392"/>
    <w:lvl w:ilvl="0" w:tplc="C7966FB2">
      <w:start w:val="1"/>
      <w:numFmt w:val="lowerRoman"/>
      <w:lvlText w:val="(%1)"/>
      <w:lvlJc w:val="left"/>
      <w:pPr>
        <w:ind w:left="1287" w:hanging="360"/>
      </w:pPr>
      <w:rPr>
        <w:rFonts w:ascii="Arial Narrow" w:hAnsi="Arial Narrow" w:hint="default"/>
        <w:sz w:val="20"/>
      </w:r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42" w15:restartNumberingAfterBreak="0">
    <w:nsid w:val="79312725"/>
    <w:multiLevelType w:val="hybridMultilevel"/>
    <w:tmpl w:val="7FA2F0F4"/>
    <w:lvl w:ilvl="0" w:tplc="FFB43CDE">
      <w:start w:val="1"/>
      <w:numFmt w:val="lowerRoman"/>
      <w:lvlText w:val="(%1)"/>
      <w:lvlJc w:val="left"/>
      <w:pPr>
        <w:ind w:left="1080" w:hanging="720"/>
      </w:pPr>
      <w:rPr>
        <w:rFonts w:hint="default"/>
      </w:r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3" w15:restartNumberingAfterBreak="0">
    <w:nsid w:val="797C6F12"/>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 w15:restartNumberingAfterBreak="0">
    <w:nsid w:val="7B065733"/>
    <w:multiLevelType w:val="multilevel"/>
    <w:tmpl w:val="FAB0BFE0"/>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45" w15:restartNumberingAfterBreak="0">
    <w:nsid w:val="7ED16590"/>
    <w:multiLevelType w:val="hybridMultilevel"/>
    <w:tmpl w:val="DF8A4D3A"/>
    <w:lvl w:ilvl="0" w:tplc="EC70035A">
      <w:start w:val="1"/>
      <w:numFmt w:val="lowerRoman"/>
      <w:lvlText w:val="(%1)"/>
      <w:lvlJc w:val="left"/>
      <w:pPr>
        <w:ind w:left="1287" w:hanging="720"/>
      </w:pPr>
      <w:rPr>
        <w:rFonts w:eastAsia="Arial Narrow"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num w:numId="1" w16cid:durableId="1835030996">
    <w:abstractNumId w:val="9"/>
  </w:num>
  <w:num w:numId="2" w16cid:durableId="1697269182">
    <w:abstractNumId w:val="13"/>
  </w:num>
  <w:num w:numId="3" w16cid:durableId="447430383">
    <w:abstractNumId w:val="26"/>
  </w:num>
  <w:num w:numId="4" w16cid:durableId="1483884505">
    <w:abstractNumId w:val="39"/>
  </w:num>
  <w:num w:numId="5" w16cid:durableId="455567226">
    <w:abstractNumId w:val="17"/>
  </w:num>
  <w:num w:numId="6" w16cid:durableId="2026444446">
    <w:abstractNumId w:val="36"/>
  </w:num>
  <w:num w:numId="7" w16cid:durableId="226570501">
    <w:abstractNumId w:val="44"/>
  </w:num>
  <w:num w:numId="8" w16cid:durableId="17315576">
    <w:abstractNumId w:val="7"/>
  </w:num>
  <w:num w:numId="9" w16cid:durableId="884608599">
    <w:abstractNumId w:val="10"/>
  </w:num>
  <w:num w:numId="10" w16cid:durableId="1295600377">
    <w:abstractNumId w:val="18"/>
  </w:num>
  <w:num w:numId="11" w16cid:durableId="705102885">
    <w:abstractNumId w:val="20"/>
  </w:num>
  <w:num w:numId="12" w16cid:durableId="777453909">
    <w:abstractNumId w:val="21"/>
  </w:num>
  <w:num w:numId="13" w16cid:durableId="1773547146">
    <w:abstractNumId w:val="33"/>
  </w:num>
  <w:num w:numId="14" w16cid:durableId="966929564">
    <w:abstractNumId w:val="28"/>
  </w:num>
  <w:num w:numId="15" w16cid:durableId="85274778">
    <w:abstractNumId w:val="38"/>
  </w:num>
  <w:num w:numId="16" w16cid:durableId="1718360001">
    <w:abstractNumId w:val="5"/>
  </w:num>
  <w:num w:numId="17" w16cid:durableId="279728277">
    <w:abstractNumId w:val="11"/>
  </w:num>
  <w:num w:numId="18" w16cid:durableId="1192692785">
    <w:abstractNumId w:val="29"/>
  </w:num>
  <w:num w:numId="19" w16cid:durableId="1151214660">
    <w:abstractNumId w:val="16"/>
  </w:num>
  <w:num w:numId="20" w16cid:durableId="266160511">
    <w:abstractNumId w:val="35"/>
  </w:num>
  <w:num w:numId="21" w16cid:durableId="1489009618">
    <w:abstractNumId w:val="43"/>
  </w:num>
  <w:num w:numId="22" w16cid:durableId="405494340">
    <w:abstractNumId w:val="34"/>
  </w:num>
  <w:num w:numId="23" w16cid:durableId="1938783093">
    <w:abstractNumId w:val="8"/>
  </w:num>
  <w:num w:numId="24" w16cid:durableId="1179657738">
    <w:abstractNumId w:val="1"/>
  </w:num>
  <w:num w:numId="25" w16cid:durableId="374084724">
    <w:abstractNumId w:val="42"/>
  </w:num>
  <w:num w:numId="26" w16cid:durableId="1965382508">
    <w:abstractNumId w:val="3"/>
  </w:num>
  <w:num w:numId="27" w16cid:durableId="109898695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26824682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num>
  <w:num w:numId="29" w16cid:durableId="151800111">
    <w:abstractNumId w:val="25"/>
  </w:num>
  <w:num w:numId="30" w16cid:durableId="872616863">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185754369">
    <w:abstractNumId w:val="30"/>
  </w:num>
  <w:num w:numId="32" w16cid:durableId="965937931">
    <w:abstractNumId w:val="40"/>
  </w:num>
  <w:num w:numId="33" w16cid:durableId="743726392">
    <w:abstractNumId w:val="4"/>
  </w:num>
  <w:num w:numId="34" w16cid:durableId="881937306">
    <w:abstractNumId w:val="32"/>
  </w:num>
  <w:num w:numId="35" w16cid:durableId="1657686163">
    <w:abstractNumId w:val="22"/>
  </w:num>
  <w:num w:numId="36" w16cid:durableId="1089889263">
    <w:abstractNumId w:val="6"/>
  </w:num>
  <w:num w:numId="37" w16cid:durableId="675116514">
    <w:abstractNumId w:val="14"/>
  </w:num>
  <w:num w:numId="38" w16cid:durableId="1904487413">
    <w:abstractNumId w:val="37"/>
  </w:num>
  <w:num w:numId="39" w16cid:durableId="2099280310">
    <w:abstractNumId w:val="19"/>
  </w:num>
  <w:num w:numId="40" w16cid:durableId="1195078004">
    <w:abstractNumId w:val="31"/>
  </w:num>
  <w:num w:numId="41" w16cid:durableId="49620898">
    <w:abstractNumId w:val="12"/>
  </w:num>
  <w:num w:numId="42" w16cid:durableId="2073698004">
    <w:abstractNumId w:val="24"/>
  </w:num>
  <w:num w:numId="43" w16cid:durableId="1507860776">
    <w:abstractNumId w:val="41"/>
  </w:num>
  <w:num w:numId="44" w16cid:durableId="413547567">
    <w:abstractNumId w:val="45"/>
  </w:num>
  <w:num w:numId="45" w16cid:durableId="987981963">
    <w:abstractNumId w:val="27"/>
  </w:num>
  <w:num w:numId="46" w16cid:durableId="35088628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7734"/>
    <w:rsid w:val="00002DFF"/>
    <w:rsid w:val="00006FED"/>
    <w:rsid w:val="00011296"/>
    <w:rsid w:val="000234F0"/>
    <w:rsid w:val="00023EA3"/>
    <w:rsid w:val="000341D6"/>
    <w:rsid w:val="0003646E"/>
    <w:rsid w:val="000410A1"/>
    <w:rsid w:val="00043EB1"/>
    <w:rsid w:val="00046B1E"/>
    <w:rsid w:val="0005087C"/>
    <w:rsid w:val="000534C4"/>
    <w:rsid w:val="00053790"/>
    <w:rsid w:val="00057CD6"/>
    <w:rsid w:val="00063D70"/>
    <w:rsid w:val="00065780"/>
    <w:rsid w:val="00074CFC"/>
    <w:rsid w:val="00074FDB"/>
    <w:rsid w:val="000752C0"/>
    <w:rsid w:val="00075DD0"/>
    <w:rsid w:val="00081B5E"/>
    <w:rsid w:val="00084372"/>
    <w:rsid w:val="000872D2"/>
    <w:rsid w:val="00097100"/>
    <w:rsid w:val="000A722F"/>
    <w:rsid w:val="000B3CA4"/>
    <w:rsid w:val="000B6701"/>
    <w:rsid w:val="000B70D3"/>
    <w:rsid w:val="000C0809"/>
    <w:rsid w:val="000D05DA"/>
    <w:rsid w:val="000D60BC"/>
    <w:rsid w:val="000D7F06"/>
    <w:rsid w:val="000E5B82"/>
    <w:rsid w:val="000E7549"/>
    <w:rsid w:val="000F2B3C"/>
    <w:rsid w:val="001026BA"/>
    <w:rsid w:val="001057E0"/>
    <w:rsid w:val="00107F0E"/>
    <w:rsid w:val="00115282"/>
    <w:rsid w:val="00116092"/>
    <w:rsid w:val="0012370C"/>
    <w:rsid w:val="00123B1A"/>
    <w:rsid w:val="0012411C"/>
    <w:rsid w:val="00125056"/>
    <w:rsid w:val="00134394"/>
    <w:rsid w:val="00141480"/>
    <w:rsid w:val="00144AFA"/>
    <w:rsid w:val="00147C32"/>
    <w:rsid w:val="001519A2"/>
    <w:rsid w:val="00151F4E"/>
    <w:rsid w:val="00152A7A"/>
    <w:rsid w:val="001568CF"/>
    <w:rsid w:val="00160180"/>
    <w:rsid w:val="0016082A"/>
    <w:rsid w:val="001613B0"/>
    <w:rsid w:val="00162BF7"/>
    <w:rsid w:val="00167A06"/>
    <w:rsid w:val="001708A1"/>
    <w:rsid w:val="001923FC"/>
    <w:rsid w:val="00194132"/>
    <w:rsid w:val="00195017"/>
    <w:rsid w:val="0019585D"/>
    <w:rsid w:val="00196146"/>
    <w:rsid w:val="00197AA0"/>
    <w:rsid w:val="00197DAA"/>
    <w:rsid w:val="001A4DE6"/>
    <w:rsid w:val="001B2C39"/>
    <w:rsid w:val="001B4DF6"/>
    <w:rsid w:val="001B5DF9"/>
    <w:rsid w:val="001B72B7"/>
    <w:rsid w:val="001B7F49"/>
    <w:rsid w:val="001D47D4"/>
    <w:rsid w:val="001D7531"/>
    <w:rsid w:val="001E095E"/>
    <w:rsid w:val="001E4481"/>
    <w:rsid w:val="001E48B9"/>
    <w:rsid w:val="001F0F0F"/>
    <w:rsid w:val="001F118A"/>
    <w:rsid w:val="001F56B4"/>
    <w:rsid w:val="001F6E0F"/>
    <w:rsid w:val="00203595"/>
    <w:rsid w:val="00226F0C"/>
    <w:rsid w:val="002314BB"/>
    <w:rsid w:val="00237896"/>
    <w:rsid w:val="00262B8A"/>
    <w:rsid w:val="00265BD3"/>
    <w:rsid w:val="00266F72"/>
    <w:rsid w:val="00274295"/>
    <w:rsid w:val="00276A81"/>
    <w:rsid w:val="00280603"/>
    <w:rsid w:val="00284755"/>
    <w:rsid w:val="002877B9"/>
    <w:rsid w:val="00287905"/>
    <w:rsid w:val="00291AD7"/>
    <w:rsid w:val="00292C8C"/>
    <w:rsid w:val="00294A2E"/>
    <w:rsid w:val="00296DFC"/>
    <w:rsid w:val="002A249F"/>
    <w:rsid w:val="002A45CC"/>
    <w:rsid w:val="002B4A4F"/>
    <w:rsid w:val="002B5546"/>
    <w:rsid w:val="002B6B18"/>
    <w:rsid w:val="002C165E"/>
    <w:rsid w:val="002C17A5"/>
    <w:rsid w:val="002C2ADD"/>
    <w:rsid w:val="002C671E"/>
    <w:rsid w:val="002C7295"/>
    <w:rsid w:val="002C7D7A"/>
    <w:rsid w:val="002D4ED8"/>
    <w:rsid w:val="002D6A44"/>
    <w:rsid w:val="002E38D6"/>
    <w:rsid w:val="002E4BC9"/>
    <w:rsid w:val="002E6068"/>
    <w:rsid w:val="002E6816"/>
    <w:rsid w:val="00301B68"/>
    <w:rsid w:val="00302194"/>
    <w:rsid w:val="003030E5"/>
    <w:rsid w:val="00322B17"/>
    <w:rsid w:val="00324236"/>
    <w:rsid w:val="0032424C"/>
    <w:rsid w:val="00326232"/>
    <w:rsid w:val="003304B1"/>
    <w:rsid w:val="00337373"/>
    <w:rsid w:val="003405EA"/>
    <w:rsid w:val="00342400"/>
    <w:rsid w:val="003457BF"/>
    <w:rsid w:val="00347936"/>
    <w:rsid w:val="00356C53"/>
    <w:rsid w:val="00360B63"/>
    <w:rsid w:val="003610A2"/>
    <w:rsid w:val="00364C39"/>
    <w:rsid w:val="003664A2"/>
    <w:rsid w:val="00366F95"/>
    <w:rsid w:val="00374014"/>
    <w:rsid w:val="0037643B"/>
    <w:rsid w:val="00376786"/>
    <w:rsid w:val="00377158"/>
    <w:rsid w:val="00380361"/>
    <w:rsid w:val="0038344E"/>
    <w:rsid w:val="00385921"/>
    <w:rsid w:val="00392726"/>
    <w:rsid w:val="003963A0"/>
    <w:rsid w:val="003A3D90"/>
    <w:rsid w:val="003A61CF"/>
    <w:rsid w:val="003B2ABF"/>
    <w:rsid w:val="003B3B4D"/>
    <w:rsid w:val="003B4556"/>
    <w:rsid w:val="003B55D7"/>
    <w:rsid w:val="003C696C"/>
    <w:rsid w:val="003D42B3"/>
    <w:rsid w:val="003E4754"/>
    <w:rsid w:val="003E50E2"/>
    <w:rsid w:val="003F424D"/>
    <w:rsid w:val="003F5352"/>
    <w:rsid w:val="004025B4"/>
    <w:rsid w:val="00404816"/>
    <w:rsid w:val="00415E47"/>
    <w:rsid w:val="00426533"/>
    <w:rsid w:val="00431BDE"/>
    <w:rsid w:val="00431C66"/>
    <w:rsid w:val="00446AE1"/>
    <w:rsid w:val="0045047C"/>
    <w:rsid w:val="00450925"/>
    <w:rsid w:val="00455446"/>
    <w:rsid w:val="00465219"/>
    <w:rsid w:val="004659CD"/>
    <w:rsid w:val="004712E9"/>
    <w:rsid w:val="00482336"/>
    <w:rsid w:val="004861C2"/>
    <w:rsid w:val="004932DA"/>
    <w:rsid w:val="0049594D"/>
    <w:rsid w:val="004A02B9"/>
    <w:rsid w:val="004A52E9"/>
    <w:rsid w:val="004B7AB0"/>
    <w:rsid w:val="004C1F80"/>
    <w:rsid w:val="004C79D1"/>
    <w:rsid w:val="004D3AF8"/>
    <w:rsid w:val="004D40A6"/>
    <w:rsid w:val="004E20C2"/>
    <w:rsid w:val="004E754E"/>
    <w:rsid w:val="004F64B1"/>
    <w:rsid w:val="004F7E49"/>
    <w:rsid w:val="00501BE6"/>
    <w:rsid w:val="005055B5"/>
    <w:rsid w:val="00507451"/>
    <w:rsid w:val="00511B25"/>
    <w:rsid w:val="00513381"/>
    <w:rsid w:val="0051434C"/>
    <w:rsid w:val="00516218"/>
    <w:rsid w:val="00516C83"/>
    <w:rsid w:val="00524F96"/>
    <w:rsid w:val="00530E1B"/>
    <w:rsid w:val="00531CCD"/>
    <w:rsid w:val="005328EF"/>
    <w:rsid w:val="00532DD7"/>
    <w:rsid w:val="005336F6"/>
    <w:rsid w:val="0053654F"/>
    <w:rsid w:val="00543B73"/>
    <w:rsid w:val="0055500D"/>
    <w:rsid w:val="005572DC"/>
    <w:rsid w:val="0056109F"/>
    <w:rsid w:val="00562A3F"/>
    <w:rsid w:val="005761C7"/>
    <w:rsid w:val="0057715C"/>
    <w:rsid w:val="00580961"/>
    <w:rsid w:val="00583F3A"/>
    <w:rsid w:val="0058484C"/>
    <w:rsid w:val="00595C71"/>
    <w:rsid w:val="00595EDA"/>
    <w:rsid w:val="00596952"/>
    <w:rsid w:val="005B065B"/>
    <w:rsid w:val="005C358B"/>
    <w:rsid w:val="005C7BFC"/>
    <w:rsid w:val="005E0EBF"/>
    <w:rsid w:val="005F30FB"/>
    <w:rsid w:val="005F6CDB"/>
    <w:rsid w:val="005F7FBE"/>
    <w:rsid w:val="00611C6C"/>
    <w:rsid w:val="00614672"/>
    <w:rsid w:val="00615836"/>
    <w:rsid w:val="006177E8"/>
    <w:rsid w:val="00621175"/>
    <w:rsid w:val="00621477"/>
    <w:rsid w:val="006216F2"/>
    <w:rsid w:val="00623319"/>
    <w:rsid w:val="0063071A"/>
    <w:rsid w:val="0063423D"/>
    <w:rsid w:val="00635CF3"/>
    <w:rsid w:val="00642AC0"/>
    <w:rsid w:val="00647B7F"/>
    <w:rsid w:val="0066497D"/>
    <w:rsid w:val="00670488"/>
    <w:rsid w:val="00671334"/>
    <w:rsid w:val="00676B14"/>
    <w:rsid w:val="00683EBE"/>
    <w:rsid w:val="00692F05"/>
    <w:rsid w:val="00694CDC"/>
    <w:rsid w:val="00695B97"/>
    <w:rsid w:val="006A1BC5"/>
    <w:rsid w:val="006A2C13"/>
    <w:rsid w:val="006B002D"/>
    <w:rsid w:val="006B1661"/>
    <w:rsid w:val="006C2A90"/>
    <w:rsid w:val="006F60F9"/>
    <w:rsid w:val="00712F18"/>
    <w:rsid w:val="00723F91"/>
    <w:rsid w:val="00730BE9"/>
    <w:rsid w:val="00734C61"/>
    <w:rsid w:val="00737C87"/>
    <w:rsid w:val="0074034C"/>
    <w:rsid w:val="00742B8D"/>
    <w:rsid w:val="00743E26"/>
    <w:rsid w:val="0074769F"/>
    <w:rsid w:val="00747D69"/>
    <w:rsid w:val="0075377B"/>
    <w:rsid w:val="00755BD4"/>
    <w:rsid w:val="00762935"/>
    <w:rsid w:val="00770407"/>
    <w:rsid w:val="007725A9"/>
    <w:rsid w:val="00772960"/>
    <w:rsid w:val="007755BC"/>
    <w:rsid w:val="007765F3"/>
    <w:rsid w:val="007804D1"/>
    <w:rsid w:val="00783759"/>
    <w:rsid w:val="00783941"/>
    <w:rsid w:val="007A16EE"/>
    <w:rsid w:val="007A6273"/>
    <w:rsid w:val="007A6C83"/>
    <w:rsid w:val="007B356B"/>
    <w:rsid w:val="007B67F9"/>
    <w:rsid w:val="007D3FF9"/>
    <w:rsid w:val="007D72D6"/>
    <w:rsid w:val="007E03C9"/>
    <w:rsid w:val="007E2CAA"/>
    <w:rsid w:val="007E5A55"/>
    <w:rsid w:val="007E6FA5"/>
    <w:rsid w:val="007E72EC"/>
    <w:rsid w:val="007F3C91"/>
    <w:rsid w:val="00801989"/>
    <w:rsid w:val="00803DFC"/>
    <w:rsid w:val="00812331"/>
    <w:rsid w:val="00822CC8"/>
    <w:rsid w:val="00833C50"/>
    <w:rsid w:val="00844B09"/>
    <w:rsid w:val="00850497"/>
    <w:rsid w:val="008508C1"/>
    <w:rsid w:val="00851CFC"/>
    <w:rsid w:val="00852A17"/>
    <w:rsid w:val="008564AE"/>
    <w:rsid w:val="008607E5"/>
    <w:rsid w:val="00860B8C"/>
    <w:rsid w:val="008666C3"/>
    <w:rsid w:val="00890137"/>
    <w:rsid w:val="008A2F99"/>
    <w:rsid w:val="008A49A0"/>
    <w:rsid w:val="008E1B6A"/>
    <w:rsid w:val="008E20CE"/>
    <w:rsid w:val="008E2312"/>
    <w:rsid w:val="008E5131"/>
    <w:rsid w:val="008E5DF6"/>
    <w:rsid w:val="008E752F"/>
    <w:rsid w:val="008F345D"/>
    <w:rsid w:val="008F635D"/>
    <w:rsid w:val="00900884"/>
    <w:rsid w:val="00902CFB"/>
    <w:rsid w:val="00902E15"/>
    <w:rsid w:val="0090564A"/>
    <w:rsid w:val="00906E02"/>
    <w:rsid w:val="00913B5D"/>
    <w:rsid w:val="00920266"/>
    <w:rsid w:val="00922687"/>
    <w:rsid w:val="0092455D"/>
    <w:rsid w:val="00925C08"/>
    <w:rsid w:val="00926640"/>
    <w:rsid w:val="009306E6"/>
    <w:rsid w:val="009317A3"/>
    <w:rsid w:val="0093275B"/>
    <w:rsid w:val="00954AAB"/>
    <w:rsid w:val="00955713"/>
    <w:rsid w:val="00975BA2"/>
    <w:rsid w:val="0098028D"/>
    <w:rsid w:val="00982687"/>
    <w:rsid w:val="009828AC"/>
    <w:rsid w:val="00990762"/>
    <w:rsid w:val="009A18DB"/>
    <w:rsid w:val="009B2ABD"/>
    <w:rsid w:val="009D68D5"/>
    <w:rsid w:val="009E3E92"/>
    <w:rsid w:val="009E4036"/>
    <w:rsid w:val="00A01569"/>
    <w:rsid w:val="00A065F5"/>
    <w:rsid w:val="00A103A9"/>
    <w:rsid w:val="00A20E46"/>
    <w:rsid w:val="00A23BA3"/>
    <w:rsid w:val="00A27BCD"/>
    <w:rsid w:val="00A44E9B"/>
    <w:rsid w:val="00A47FD5"/>
    <w:rsid w:val="00A54410"/>
    <w:rsid w:val="00A62CA6"/>
    <w:rsid w:val="00A67DAD"/>
    <w:rsid w:val="00A84D46"/>
    <w:rsid w:val="00A92D46"/>
    <w:rsid w:val="00A93CC4"/>
    <w:rsid w:val="00A959DF"/>
    <w:rsid w:val="00A95CA2"/>
    <w:rsid w:val="00A97C0F"/>
    <w:rsid w:val="00AA5888"/>
    <w:rsid w:val="00AA5ACB"/>
    <w:rsid w:val="00AB07C7"/>
    <w:rsid w:val="00AB094E"/>
    <w:rsid w:val="00AB26F8"/>
    <w:rsid w:val="00AB2EE2"/>
    <w:rsid w:val="00AB5F95"/>
    <w:rsid w:val="00AC2394"/>
    <w:rsid w:val="00AD1768"/>
    <w:rsid w:val="00AE1F6A"/>
    <w:rsid w:val="00B00067"/>
    <w:rsid w:val="00B06963"/>
    <w:rsid w:val="00B10AEF"/>
    <w:rsid w:val="00B1624F"/>
    <w:rsid w:val="00B22444"/>
    <w:rsid w:val="00B22D95"/>
    <w:rsid w:val="00B26589"/>
    <w:rsid w:val="00B30203"/>
    <w:rsid w:val="00B378B4"/>
    <w:rsid w:val="00B42439"/>
    <w:rsid w:val="00B52D66"/>
    <w:rsid w:val="00B63594"/>
    <w:rsid w:val="00B65709"/>
    <w:rsid w:val="00B80358"/>
    <w:rsid w:val="00B835C7"/>
    <w:rsid w:val="00B83C2A"/>
    <w:rsid w:val="00B83FD2"/>
    <w:rsid w:val="00B84E1B"/>
    <w:rsid w:val="00B934B7"/>
    <w:rsid w:val="00B9447E"/>
    <w:rsid w:val="00B95E6F"/>
    <w:rsid w:val="00BA04CF"/>
    <w:rsid w:val="00BA5216"/>
    <w:rsid w:val="00BA5787"/>
    <w:rsid w:val="00BB0F13"/>
    <w:rsid w:val="00BB13FC"/>
    <w:rsid w:val="00BC0999"/>
    <w:rsid w:val="00BC460A"/>
    <w:rsid w:val="00BC4DEA"/>
    <w:rsid w:val="00BC5A56"/>
    <w:rsid w:val="00BE2091"/>
    <w:rsid w:val="00BE5776"/>
    <w:rsid w:val="00BE5A3E"/>
    <w:rsid w:val="00BF0862"/>
    <w:rsid w:val="00BF1AEA"/>
    <w:rsid w:val="00BF2F86"/>
    <w:rsid w:val="00BF3669"/>
    <w:rsid w:val="00BF4466"/>
    <w:rsid w:val="00BF6E2E"/>
    <w:rsid w:val="00C03088"/>
    <w:rsid w:val="00C03F10"/>
    <w:rsid w:val="00C04377"/>
    <w:rsid w:val="00C04582"/>
    <w:rsid w:val="00C13676"/>
    <w:rsid w:val="00C27D2E"/>
    <w:rsid w:val="00C31B84"/>
    <w:rsid w:val="00C4341D"/>
    <w:rsid w:val="00C436E8"/>
    <w:rsid w:val="00C44F05"/>
    <w:rsid w:val="00C451C4"/>
    <w:rsid w:val="00C47FD0"/>
    <w:rsid w:val="00C505C2"/>
    <w:rsid w:val="00C50C11"/>
    <w:rsid w:val="00C6569E"/>
    <w:rsid w:val="00C70C36"/>
    <w:rsid w:val="00C727C5"/>
    <w:rsid w:val="00C74006"/>
    <w:rsid w:val="00C74312"/>
    <w:rsid w:val="00C74DFB"/>
    <w:rsid w:val="00C90FE7"/>
    <w:rsid w:val="00CA7790"/>
    <w:rsid w:val="00CB110E"/>
    <w:rsid w:val="00CB444D"/>
    <w:rsid w:val="00CC3E58"/>
    <w:rsid w:val="00CC5F7F"/>
    <w:rsid w:val="00CD0320"/>
    <w:rsid w:val="00CD3CE9"/>
    <w:rsid w:val="00CD5F9D"/>
    <w:rsid w:val="00CE0BA9"/>
    <w:rsid w:val="00CE1384"/>
    <w:rsid w:val="00CE6410"/>
    <w:rsid w:val="00CF1647"/>
    <w:rsid w:val="00D01C93"/>
    <w:rsid w:val="00D07740"/>
    <w:rsid w:val="00D07FA9"/>
    <w:rsid w:val="00D11E30"/>
    <w:rsid w:val="00D124F6"/>
    <w:rsid w:val="00D23B66"/>
    <w:rsid w:val="00D26941"/>
    <w:rsid w:val="00D304D8"/>
    <w:rsid w:val="00D447B6"/>
    <w:rsid w:val="00D457D4"/>
    <w:rsid w:val="00D55A44"/>
    <w:rsid w:val="00D57145"/>
    <w:rsid w:val="00D63584"/>
    <w:rsid w:val="00D63E38"/>
    <w:rsid w:val="00D719D9"/>
    <w:rsid w:val="00D71CA5"/>
    <w:rsid w:val="00D755C6"/>
    <w:rsid w:val="00D8154B"/>
    <w:rsid w:val="00D84940"/>
    <w:rsid w:val="00D8766D"/>
    <w:rsid w:val="00D87B3B"/>
    <w:rsid w:val="00D87C74"/>
    <w:rsid w:val="00D96C00"/>
    <w:rsid w:val="00DA24E9"/>
    <w:rsid w:val="00DA5AFC"/>
    <w:rsid w:val="00DB182C"/>
    <w:rsid w:val="00DB22A3"/>
    <w:rsid w:val="00DB2D64"/>
    <w:rsid w:val="00DB532B"/>
    <w:rsid w:val="00DB55AA"/>
    <w:rsid w:val="00DB6854"/>
    <w:rsid w:val="00DC1C7B"/>
    <w:rsid w:val="00DC3373"/>
    <w:rsid w:val="00DC59EB"/>
    <w:rsid w:val="00DC7588"/>
    <w:rsid w:val="00DD3597"/>
    <w:rsid w:val="00DD3D66"/>
    <w:rsid w:val="00DD4B41"/>
    <w:rsid w:val="00DD6360"/>
    <w:rsid w:val="00DD7734"/>
    <w:rsid w:val="00DE03A1"/>
    <w:rsid w:val="00DE3DCB"/>
    <w:rsid w:val="00DF1F2B"/>
    <w:rsid w:val="00DF284F"/>
    <w:rsid w:val="00DF370D"/>
    <w:rsid w:val="00DF492A"/>
    <w:rsid w:val="00E0374A"/>
    <w:rsid w:val="00E11D67"/>
    <w:rsid w:val="00E15285"/>
    <w:rsid w:val="00E16CBF"/>
    <w:rsid w:val="00E17990"/>
    <w:rsid w:val="00E210CF"/>
    <w:rsid w:val="00E212D5"/>
    <w:rsid w:val="00E36524"/>
    <w:rsid w:val="00E37886"/>
    <w:rsid w:val="00E54B30"/>
    <w:rsid w:val="00E6053D"/>
    <w:rsid w:val="00E650E5"/>
    <w:rsid w:val="00E65411"/>
    <w:rsid w:val="00E716B3"/>
    <w:rsid w:val="00E8304B"/>
    <w:rsid w:val="00E902D0"/>
    <w:rsid w:val="00EA0DB3"/>
    <w:rsid w:val="00EA19AE"/>
    <w:rsid w:val="00ED44C0"/>
    <w:rsid w:val="00ED6BAE"/>
    <w:rsid w:val="00EE1B15"/>
    <w:rsid w:val="00EF2986"/>
    <w:rsid w:val="00EF2DBA"/>
    <w:rsid w:val="00EF52F8"/>
    <w:rsid w:val="00F10C8B"/>
    <w:rsid w:val="00F1119F"/>
    <w:rsid w:val="00F14D76"/>
    <w:rsid w:val="00F224F7"/>
    <w:rsid w:val="00F25E1B"/>
    <w:rsid w:val="00F510F0"/>
    <w:rsid w:val="00F52977"/>
    <w:rsid w:val="00F60688"/>
    <w:rsid w:val="00F611CE"/>
    <w:rsid w:val="00F64B23"/>
    <w:rsid w:val="00F75D3A"/>
    <w:rsid w:val="00F76653"/>
    <w:rsid w:val="00F767CC"/>
    <w:rsid w:val="00F76F84"/>
    <w:rsid w:val="00F83810"/>
    <w:rsid w:val="00F84952"/>
    <w:rsid w:val="00F85617"/>
    <w:rsid w:val="00F85734"/>
    <w:rsid w:val="00F87C3B"/>
    <w:rsid w:val="00F87E55"/>
    <w:rsid w:val="00F96C89"/>
    <w:rsid w:val="00FA54F4"/>
    <w:rsid w:val="00FB1A46"/>
    <w:rsid w:val="00FB1BFE"/>
    <w:rsid w:val="00FB5D1E"/>
    <w:rsid w:val="00FC2559"/>
    <w:rsid w:val="00FC5D1C"/>
    <w:rsid w:val="00FC6288"/>
    <w:rsid w:val="00FD0BB6"/>
    <w:rsid w:val="00FD1283"/>
    <w:rsid w:val="00FE4DAC"/>
    <w:rsid w:val="00FF0259"/>
    <w:rsid w:val="00FF6DFD"/>
    <w:rsid w:val="086C0534"/>
    <w:rsid w:val="160E9FBA"/>
    <w:rsid w:val="23CCFE8B"/>
    <w:rsid w:val="4ECFD7D5"/>
    <w:rsid w:val="5E6A9E2D"/>
    <w:rsid w:val="6A518609"/>
    <w:rsid w:val="7739BE76"/>
    <w:rsid w:val="7BBD8726"/>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ED4170"/>
  <w15:docId w15:val="{9C153A2B-6CE9-4D56-9687-3ED7DFC935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DB22A3"/>
    <w:pPr>
      <w:spacing w:after="0" w:line="240" w:lineRule="auto"/>
    </w:pPr>
    <w:rPr>
      <w:rFonts w:ascii="Times New Roman" w:eastAsia="Times New Roman" w:hAnsi="Times New Roman" w:cs="Times New Roman"/>
      <w:sz w:val="24"/>
      <w:szCs w:val="24"/>
      <w:lang w:eastAsia="es-P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D7734"/>
    <w:rPr>
      <w:sz w:val="20"/>
      <w:szCs w:val="20"/>
      <w:lang w:val="es-ES" w:eastAsia="es-ES"/>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uiPriority w:val="99"/>
    <w:qFormat/>
    <w:rsid w:val="00DD7734"/>
    <w:rPr>
      <w:rFonts w:ascii="Times New Roman" w:eastAsia="Times New Roman" w:hAnsi="Times New Roman" w:cs="Times New Roman"/>
      <w:sz w:val="20"/>
      <w:szCs w:val="20"/>
      <w:lang w:val="es-ES" w:eastAsia="es-ES"/>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D7734"/>
    <w:pPr>
      <w:ind w:left="720"/>
      <w:contextualSpacing/>
    </w:p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basedOn w:val="Fuentedeprrafopredeter"/>
    <w:link w:val="Texto1"/>
    <w:uiPriority w:val="99"/>
    <w:unhideWhenUsed/>
    <w:qFormat/>
    <w:rsid w:val="00DD7734"/>
    <w:rPr>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D7734"/>
    <w:rPr>
      <w:rFonts w:asciiTheme="minorHAnsi" w:eastAsiaTheme="minorHAnsi" w:hAnsiTheme="minorHAnsi" w:cstheme="minorBidi"/>
      <w:sz w:val="22"/>
      <w:szCs w:val="22"/>
      <w:vertAlign w:val="superscript"/>
      <w:lang w:eastAsia="en-US"/>
    </w:rPr>
  </w:style>
  <w:style w:type="table" w:customStyle="1" w:styleId="1">
    <w:name w:val="1"/>
    <w:basedOn w:val="Tablanormal"/>
    <w:rsid w:val="00DD7734"/>
    <w:pPr>
      <w:spacing w:after="0" w:line="240" w:lineRule="auto"/>
    </w:pPr>
    <w:rPr>
      <w:rFonts w:ascii="Times New Roman" w:eastAsia="Times New Roman" w:hAnsi="Times New Roman" w:cs="Times New Roman"/>
      <w:sz w:val="24"/>
      <w:szCs w:val="24"/>
      <w:lang w:eastAsia="es-PE"/>
    </w:rPr>
    <w:tblPr>
      <w:tblStyleRowBandSize w:val="1"/>
      <w:tblStyleColBandSize w:val="1"/>
      <w:tblInd w:w="0" w:type="nil"/>
      <w:tblCellMar>
        <w:left w:w="70" w:type="dxa"/>
        <w:right w:w="70" w:type="dxa"/>
      </w:tblCellMar>
    </w:tbl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DD7734"/>
    <w:rPr>
      <w:rFonts w:ascii="Times New Roman" w:eastAsia="Times New Roman" w:hAnsi="Times New Roman" w:cs="Times New Roman"/>
      <w:sz w:val="24"/>
      <w:szCs w:val="24"/>
      <w:lang w:eastAsia="es-PE"/>
    </w:rPr>
  </w:style>
  <w:style w:type="character" w:customStyle="1" w:styleId="normaltextrun">
    <w:name w:val="normaltextrun"/>
    <w:basedOn w:val="Fuentedeprrafopredeter"/>
    <w:rsid w:val="00DD7734"/>
  </w:style>
  <w:style w:type="character" w:customStyle="1" w:styleId="eop">
    <w:name w:val="eop"/>
    <w:basedOn w:val="Fuentedeprrafopredeter"/>
    <w:rsid w:val="00DD7734"/>
  </w:style>
  <w:style w:type="character" w:styleId="Hipervnculo">
    <w:name w:val="Hyperlink"/>
    <w:basedOn w:val="Fuentedeprrafopredeter"/>
    <w:uiPriority w:val="99"/>
    <w:unhideWhenUsed/>
    <w:rsid w:val="00920266"/>
    <w:rPr>
      <w:color w:val="0563C1" w:themeColor="hyperlink"/>
      <w:u w:val="single"/>
    </w:rPr>
  </w:style>
  <w:style w:type="character" w:styleId="Mencinsinresolver">
    <w:name w:val="Unresolved Mention"/>
    <w:basedOn w:val="Fuentedeprrafopredeter"/>
    <w:uiPriority w:val="99"/>
    <w:semiHidden/>
    <w:unhideWhenUsed/>
    <w:rsid w:val="00920266"/>
    <w:rPr>
      <w:color w:val="605E5C"/>
      <w:shd w:val="clear" w:color="auto" w:fill="E1DFDD"/>
    </w:rPr>
  </w:style>
  <w:style w:type="paragraph" w:styleId="Revisin">
    <w:name w:val="Revision"/>
    <w:hidden/>
    <w:uiPriority w:val="99"/>
    <w:semiHidden/>
    <w:rsid w:val="00975BA2"/>
    <w:pPr>
      <w:spacing w:after="0" w:line="240" w:lineRule="auto"/>
    </w:pPr>
    <w:rPr>
      <w:rFonts w:ascii="Times New Roman" w:eastAsia="Times New Roman" w:hAnsi="Times New Roman" w:cs="Times New Roman"/>
      <w:sz w:val="24"/>
      <w:szCs w:val="24"/>
      <w:lang w:eastAsia="es-PE"/>
    </w:rPr>
  </w:style>
  <w:style w:type="paragraph" w:customStyle="1" w:styleId="paragraph">
    <w:name w:val="paragraph"/>
    <w:basedOn w:val="Normal"/>
    <w:rsid w:val="00197DAA"/>
    <w:pPr>
      <w:spacing w:before="100" w:beforeAutospacing="1" w:after="100" w:afterAutospacing="1"/>
    </w:pPr>
  </w:style>
  <w:style w:type="character" w:styleId="Refdecomentario">
    <w:name w:val="annotation reference"/>
    <w:basedOn w:val="Fuentedeprrafopredeter"/>
    <w:uiPriority w:val="99"/>
    <w:semiHidden/>
    <w:unhideWhenUsed/>
    <w:rsid w:val="001923FC"/>
    <w:rPr>
      <w:sz w:val="16"/>
      <w:szCs w:val="16"/>
    </w:rPr>
  </w:style>
  <w:style w:type="paragraph" w:styleId="Textocomentario">
    <w:name w:val="annotation text"/>
    <w:basedOn w:val="Normal"/>
    <w:link w:val="TextocomentarioCar"/>
    <w:uiPriority w:val="99"/>
    <w:unhideWhenUsed/>
    <w:rsid w:val="001923FC"/>
    <w:rPr>
      <w:sz w:val="20"/>
      <w:szCs w:val="20"/>
    </w:rPr>
  </w:style>
  <w:style w:type="character" w:customStyle="1" w:styleId="TextocomentarioCar">
    <w:name w:val="Texto comentario Car"/>
    <w:basedOn w:val="Fuentedeprrafopredeter"/>
    <w:link w:val="Textocomentario"/>
    <w:uiPriority w:val="99"/>
    <w:rsid w:val="001923FC"/>
    <w:rPr>
      <w:rFonts w:ascii="Times New Roman" w:eastAsia="Times New Roman" w:hAnsi="Times New Roman" w:cs="Times New Roman"/>
      <w:sz w:val="20"/>
      <w:szCs w:val="20"/>
      <w:lang w:eastAsia="es-PE"/>
    </w:rPr>
  </w:style>
  <w:style w:type="paragraph" w:styleId="Asuntodelcomentario">
    <w:name w:val="annotation subject"/>
    <w:basedOn w:val="Textocomentario"/>
    <w:next w:val="Textocomentario"/>
    <w:link w:val="AsuntodelcomentarioCar"/>
    <w:uiPriority w:val="99"/>
    <w:semiHidden/>
    <w:unhideWhenUsed/>
    <w:rsid w:val="001923FC"/>
    <w:rPr>
      <w:b/>
      <w:bCs/>
    </w:rPr>
  </w:style>
  <w:style w:type="character" w:customStyle="1" w:styleId="AsuntodelcomentarioCar">
    <w:name w:val="Asunto del comentario Car"/>
    <w:basedOn w:val="TextocomentarioCar"/>
    <w:link w:val="Asuntodelcomentario"/>
    <w:uiPriority w:val="99"/>
    <w:semiHidden/>
    <w:rsid w:val="001923FC"/>
    <w:rPr>
      <w:rFonts w:ascii="Times New Roman" w:eastAsia="Times New Roman" w:hAnsi="Times New Roman" w:cs="Times New Roman"/>
      <w:b/>
      <w:bCs/>
      <w:sz w:val="20"/>
      <w:szCs w:val="20"/>
      <w:lang w:eastAsia="es-PE"/>
    </w:rPr>
  </w:style>
  <w:style w:type="paragraph" w:styleId="Encabezado">
    <w:name w:val="header"/>
    <w:basedOn w:val="Normal"/>
    <w:link w:val="EncabezadoCar"/>
    <w:uiPriority w:val="99"/>
    <w:unhideWhenUsed/>
    <w:rsid w:val="00097100"/>
    <w:pPr>
      <w:tabs>
        <w:tab w:val="center" w:pos="4252"/>
        <w:tab w:val="right" w:pos="8504"/>
      </w:tabs>
    </w:pPr>
  </w:style>
  <w:style w:type="character" w:customStyle="1" w:styleId="EncabezadoCar">
    <w:name w:val="Encabezado Car"/>
    <w:basedOn w:val="Fuentedeprrafopredeter"/>
    <w:link w:val="Encabezado"/>
    <w:uiPriority w:val="99"/>
    <w:rsid w:val="00097100"/>
    <w:rPr>
      <w:rFonts w:ascii="Times New Roman" w:eastAsia="Times New Roman" w:hAnsi="Times New Roman" w:cs="Times New Roman"/>
      <w:sz w:val="24"/>
      <w:szCs w:val="24"/>
      <w:lang w:eastAsia="es-PE"/>
    </w:rPr>
  </w:style>
  <w:style w:type="paragraph" w:styleId="Piedepgina">
    <w:name w:val="footer"/>
    <w:basedOn w:val="Normal"/>
    <w:link w:val="PiedepginaCar"/>
    <w:uiPriority w:val="99"/>
    <w:unhideWhenUsed/>
    <w:rsid w:val="00097100"/>
    <w:pPr>
      <w:tabs>
        <w:tab w:val="center" w:pos="4252"/>
        <w:tab w:val="right" w:pos="8504"/>
      </w:tabs>
    </w:pPr>
  </w:style>
  <w:style w:type="character" w:customStyle="1" w:styleId="PiedepginaCar">
    <w:name w:val="Pie de página Car"/>
    <w:basedOn w:val="Fuentedeprrafopredeter"/>
    <w:link w:val="Piedepgina"/>
    <w:uiPriority w:val="99"/>
    <w:rsid w:val="00097100"/>
    <w:rPr>
      <w:rFonts w:ascii="Times New Roman" w:eastAsia="Times New Roman" w:hAnsi="Times New Roman" w:cs="Times New Roman"/>
      <w:sz w:val="24"/>
      <w:szCs w:val="24"/>
      <w:lang w:eastAsia="es-PE"/>
    </w:rPr>
  </w:style>
  <w:style w:type="table" w:styleId="Tablaconcuadrcula">
    <w:name w:val="Table Grid"/>
    <w:basedOn w:val="Tablanormal"/>
    <w:uiPriority w:val="39"/>
    <w:rsid w:val="001026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524F96"/>
    <w:pPr>
      <w:spacing w:after="200" w:line="276" w:lineRule="auto"/>
    </w:pPr>
    <w:rPr>
      <w:rFonts w:eastAsia="Calibri"/>
      <w:lang w:eastAsia="en-US"/>
    </w:rPr>
  </w:style>
  <w:style w:type="character" w:customStyle="1" w:styleId="apple-tab-span">
    <w:name w:val="apple-tab-span"/>
    <w:rsid w:val="00524F96"/>
  </w:style>
  <w:style w:type="paragraph" w:customStyle="1" w:styleId="Default">
    <w:name w:val="Default"/>
    <w:rsid w:val="00F87C3B"/>
    <w:pPr>
      <w:autoSpaceDE w:val="0"/>
      <w:autoSpaceDN w:val="0"/>
      <w:adjustRightInd w:val="0"/>
      <w:spacing w:after="0" w:line="240" w:lineRule="auto"/>
    </w:pPr>
    <w:rPr>
      <w:rFonts w:ascii="Arial" w:hAnsi="Arial" w:cs="Arial"/>
      <w:color w:val="000000"/>
      <w:sz w:val="24"/>
      <w:szCs w:val="24"/>
    </w:rPr>
  </w:style>
  <w:style w:type="character" w:customStyle="1" w:styleId="markedcontent">
    <w:name w:val="markedcontent"/>
    <w:basedOn w:val="Fuentedeprrafopredeter"/>
    <w:rsid w:val="00A67DAD"/>
  </w:style>
  <w:style w:type="paragraph" w:styleId="Sinespaciado">
    <w:name w:val="No Spacing"/>
    <w:link w:val="SinespaciadoCar"/>
    <w:uiPriority w:val="1"/>
    <w:qFormat/>
    <w:rsid w:val="00364C39"/>
    <w:pPr>
      <w:spacing w:after="0" w:line="240" w:lineRule="auto"/>
    </w:pPr>
    <w:rPr>
      <w:rFonts w:ascii="Arial" w:eastAsia="Arial" w:hAnsi="Arial" w:cs="Arial"/>
      <w:color w:val="000000"/>
      <w:lang w:eastAsia="es-PE"/>
    </w:rPr>
  </w:style>
  <w:style w:type="character" w:customStyle="1" w:styleId="SinespaciadoCar">
    <w:name w:val="Sin espaciado Car"/>
    <w:link w:val="Sinespaciado"/>
    <w:uiPriority w:val="1"/>
    <w:locked/>
    <w:rsid w:val="00364C39"/>
    <w:rPr>
      <w:rFonts w:ascii="Arial" w:eastAsia="Arial" w:hAnsi="Arial" w:cs="Arial"/>
      <w:color w:val="000000"/>
      <w:lang w:eastAsia="es-P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9967940">
      <w:bodyDiv w:val="1"/>
      <w:marLeft w:val="0"/>
      <w:marRight w:val="0"/>
      <w:marTop w:val="0"/>
      <w:marBottom w:val="0"/>
      <w:divBdr>
        <w:top w:val="none" w:sz="0" w:space="0" w:color="auto"/>
        <w:left w:val="none" w:sz="0" w:space="0" w:color="auto"/>
        <w:bottom w:val="none" w:sz="0" w:space="0" w:color="auto"/>
        <w:right w:val="none" w:sz="0" w:space="0" w:color="auto"/>
      </w:divBdr>
      <w:divsChild>
        <w:div w:id="1207794944">
          <w:marLeft w:val="0"/>
          <w:marRight w:val="0"/>
          <w:marTop w:val="0"/>
          <w:marBottom w:val="0"/>
          <w:divBdr>
            <w:top w:val="none" w:sz="0" w:space="0" w:color="auto"/>
            <w:left w:val="none" w:sz="0" w:space="0" w:color="auto"/>
            <w:bottom w:val="none" w:sz="0" w:space="0" w:color="auto"/>
            <w:right w:val="none" w:sz="0" w:space="0" w:color="auto"/>
          </w:divBdr>
        </w:div>
        <w:div w:id="402800875">
          <w:marLeft w:val="0"/>
          <w:marRight w:val="0"/>
          <w:marTop w:val="0"/>
          <w:marBottom w:val="0"/>
          <w:divBdr>
            <w:top w:val="none" w:sz="0" w:space="0" w:color="auto"/>
            <w:left w:val="none" w:sz="0" w:space="0" w:color="auto"/>
            <w:bottom w:val="none" w:sz="0" w:space="0" w:color="auto"/>
            <w:right w:val="none" w:sz="0" w:space="0" w:color="auto"/>
          </w:divBdr>
        </w:div>
        <w:div w:id="316809175">
          <w:marLeft w:val="0"/>
          <w:marRight w:val="0"/>
          <w:marTop w:val="0"/>
          <w:marBottom w:val="0"/>
          <w:divBdr>
            <w:top w:val="none" w:sz="0" w:space="0" w:color="auto"/>
            <w:left w:val="none" w:sz="0" w:space="0" w:color="auto"/>
            <w:bottom w:val="none" w:sz="0" w:space="0" w:color="auto"/>
            <w:right w:val="none" w:sz="0" w:space="0" w:color="auto"/>
          </w:divBdr>
        </w:div>
      </w:divsChild>
    </w:div>
    <w:div w:id="300621684">
      <w:bodyDiv w:val="1"/>
      <w:marLeft w:val="0"/>
      <w:marRight w:val="0"/>
      <w:marTop w:val="0"/>
      <w:marBottom w:val="0"/>
      <w:divBdr>
        <w:top w:val="none" w:sz="0" w:space="0" w:color="auto"/>
        <w:left w:val="none" w:sz="0" w:space="0" w:color="auto"/>
        <w:bottom w:val="none" w:sz="0" w:space="0" w:color="auto"/>
        <w:right w:val="none" w:sz="0" w:space="0" w:color="auto"/>
      </w:divBdr>
    </w:div>
    <w:div w:id="328562778">
      <w:bodyDiv w:val="1"/>
      <w:marLeft w:val="0"/>
      <w:marRight w:val="0"/>
      <w:marTop w:val="0"/>
      <w:marBottom w:val="0"/>
      <w:divBdr>
        <w:top w:val="none" w:sz="0" w:space="0" w:color="auto"/>
        <w:left w:val="none" w:sz="0" w:space="0" w:color="auto"/>
        <w:bottom w:val="none" w:sz="0" w:space="0" w:color="auto"/>
        <w:right w:val="none" w:sz="0" w:space="0" w:color="auto"/>
      </w:divBdr>
    </w:div>
    <w:div w:id="410347644">
      <w:bodyDiv w:val="1"/>
      <w:marLeft w:val="0"/>
      <w:marRight w:val="0"/>
      <w:marTop w:val="0"/>
      <w:marBottom w:val="0"/>
      <w:divBdr>
        <w:top w:val="none" w:sz="0" w:space="0" w:color="auto"/>
        <w:left w:val="none" w:sz="0" w:space="0" w:color="auto"/>
        <w:bottom w:val="none" w:sz="0" w:space="0" w:color="auto"/>
        <w:right w:val="none" w:sz="0" w:space="0" w:color="auto"/>
      </w:divBdr>
      <w:divsChild>
        <w:div w:id="466708750">
          <w:marLeft w:val="0"/>
          <w:marRight w:val="0"/>
          <w:marTop w:val="0"/>
          <w:marBottom w:val="0"/>
          <w:divBdr>
            <w:top w:val="none" w:sz="0" w:space="0" w:color="auto"/>
            <w:left w:val="none" w:sz="0" w:space="0" w:color="auto"/>
            <w:bottom w:val="none" w:sz="0" w:space="0" w:color="auto"/>
            <w:right w:val="none" w:sz="0" w:space="0" w:color="auto"/>
          </w:divBdr>
        </w:div>
        <w:div w:id="1535269579">
          <w:marLeft w:val="0"/>
          <w:marRight w:val="0"/>
          <w:marTop w:val="0"/>
          <w:marBottom w:val="0"/>
          <w:divBdr>
            <w:top w:val="none" w:sz="0" w:space="0" w:color="auto"/>
            <w:left w:val="none" w:sz="0" w:space="0" w:color="auto"/>
            <w:bottom w:val="none" w:sz="0" w:space="0" w:color="auto"/>
            <w:right w:val="none" w:sz="0" w:space="0" w:color="auto"/>
          </w:divBdr>
        </w:div>
        <w:div w:id="1291325175">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AA1E647415B3D94A805DDE6B484251F7" ma:contentTypeVersion="13" ma:contentTypeDescription="Crear nuevo documento." ma:contentTypeScope="" ma:versionID="6d9c7c7b60e8f9cf4efcb595983bcdbb">
  <xsd:schema xmlns:xsd="http://www.w3.org/2001/XMLSchema" xmlns:xs="http://www.w3.org/2001/XMLSchema" xmlns:p="http://schemas.microsoft.com/office/2006/metadata/properties" xmlns:ns2="d6ca5d36-5c9f-4653-bec8-1cb66b9015e0" xmlns:ns3="4c56e0d5-22d6-4f65-a0d6-c17daf5a2d38" targetNamespace="http://schemas.microsoft.com/office/2006/metadata/properties" ma:root="true" ma:fieldsID="fe047688fd189d734b6c1e529c41d5fe" ns2:_="" ns3:_="">
    <xsd:import namespace="d6ca5d36-5c9f-4653-bec8-1cb66b9015e0"/>
    <xsd:import namespace="4c56e0d5-22d6-4f65-a0d6-c17daf5a2d38"/>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LengthInSeconds"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lcf76f155ced4ddcb4097134ff3c332f" minOccurs="0"/>
                <xsd:element ref="ns2:TaxCatchAll"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ca5d36-5c9f-4653-bec8-1cb66b9015e0" elementFormDefault="qualified">
    <xsd:import namespace="http://schemas.microsoft.com/office/2006/documentManagement/types"/>
    <xsd:import namespace="http://schemas.microsoft.com/office/infopath/2007/PartnerControls"/>
    <xsd:element name="_dlc_DocId" ma:index="8" nillable="true" ma:displayName="Valor de Id. de documento" ma:description="El valor del identificador de documento asignado a este elemento."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22" nillable="true" ma:displayName="Taxonomy Catch All Column" ma:hidden="true" ma:list="{7026d372-b355-421b-8b14-da4ef7f77801}" ma:internalName="TaxCatchAll" ma:showField="CatchAllData" ma:web="d6ca5d36-5c9f-4653-bec8-1cb66b9015e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c56e0d5-22d6-4f65-a0d6-c17daf5a2d38"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LengthInSeconds" ma:index="13" nillable="true" ma:displayName="Length (seconds)"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7f52eb04-882d-4276-b90d-4ea9454251e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p:properties xmlns:p="http://schemas.microsoft.com/office/2006/metadata/properties" xmlns:xsi="http://www.w3.org/2001/XMLSchema-instance" xmlns:pc="http://schemas.microsoft.com/office/infopath/2007/PartnerControls">
  <documentManagement>
    <_dlc_DocId xmlns="d6ca5d36-5c9f-4653-bec8-1cb66b9015e0">D53DSPH32EA6-907086892-30640</_dlc_DocId>
    <_dlc_DocIdUrl xmlns="d6ca5d36-5c9f-4653-bec8-1cb66b9015e0">
      <Url>https://indecopi.sharepoint.com/sites/cc1_docs/_layouts/15/DocIdRedir.aspx?ID=D53DSPH32EA6-907086892-30640</Url>
      <Description>D53DSPH32EA6-907086892-30640</Description>
    </_dlc_DocIdUrl>
    <lcf76f155ced4ddcb4097134ff3c332f xmlns="4c56e0d5-22d6-4f65-a0d6-c17daf5a2d38">
      <Terms xmlns="http://schemas.microsoft.com/office/infopath/2007/PartnerControls"/>
    </lcf76f155ced4ddcb4097134ff3c332f>
    <TaxCatchAll xmlns="d6ca5d36-5c9f-4653-bec8-1cb66b9015e0"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241030-27FE-4A45-A638-F075D3B22A3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ca5d36-5c9f-4653-bec8-1cb66b9015e0"/>
    <ds:schemaRef ds:uri="4c56e0d5-22d6-4f65-a0d6-c17daf5a2d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14B4CB3-D698-43A3-943C-4C388DD5E732}">
  <ds:schemaRefs>
    <ds:schemaRef ds:uri="http://schemas.microsoft.com/sharepoint/events"/>
  </ds:schemaRefs>
</ds:datastoreItem>
</file>

<file path=customXml/itemProps3.xml><?xml version="1.0" encoding="utf-8"?>
<ds:datastoreItem xmlns:ds="http://schemas.openxmlformats.org/officeDocument/2006/customXml" ds:itemID="{208664AA-23CD-4978-B59A-528944DB826D}">
  <ds:schemaRefs>
    <ds:schemaRef ds:uri="http://schemas.microsoft.com/office/2006/metadata/properties"/>
    <ds:schemaRef ds:uri="http://schemas.microsoft.com/office/infopath/2007/PartnerControls"/>
    <ds:schemaRef ds:uri="d6ca5d36-5c9f-4653-bec8-1cb66b9015e0"/>
    <ds:schemaRef ds:uri="4c56e0d5-22d6-4f65-a0d6-c17daf5a2d38"/>
  </ds:schemaRefs>
</ds:datastoreItem>
</file>

<file path=customXml/itemProps4.xml><?xml version="1.0" encoding="utf-8"?>
<ds:datastoreItem xmlns:ds="http://schemas.openxmlformats.org/officeDocument/2006/customXml" ds:itemID="{41EE3383-0673-4A9F-8307-6718305D98E7}">
  <ds:schemaRefs>
    <ds:schemaRef ds:uri="http://schemas.microsoft.com/sharepoint/v3/contenttype/forms"/>
  </ds:schemaRefs>
</ds:datastoreItem>
</file>

<file path=customXml/itemProps5.xml><?xml version="1.0" encoding="utf-8"?>
<ds:datastoreItem xmlns:ds="http://schemas.openxmlformats.org/officeDocument/2006/customXml" ds:itemID="{71D99F1E-6153-47F0-93C4-2D2816EA57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615</TotalTime>
  <Pages>12</Pages>
  <Words>3033</Words>
  <Characters>16684</Characters>
  <Application>Microsoft Office Word</Application>
  <DocSecurity>0</DocSecurity>
  <Lines>139</Lines>
  <Paragraphs>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Tania Alexandra Varillas Tuesta</dc:creator>
  <cp:keywords/>
  <dc:description/>
  <cp:lastModifiedBy>José David Chávez Quispe</cp:lastModifiedBy>
  <cp:revision>40</cp:revision>
  <cp:lastPrinted>2023-09-08T15:34:00Z</cp:lastPrinted>
  <dcterms:created xsi:type="dcterms:W3CDTF">2023-09-06T17:33:00Z</dcterms:created>
  <dcterms:modified xsi:type="dcterms:W3CDTF">2025-06-27T13:31:00Z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0x010100AA1E647415B3D94A805DDE6B484251F7</vt:lpwstr>
  </property>
  <property fmtid="{D5CDD505-2E9C-101B-9397-08002B2CF9AE}" pid="3" name="_dlc_DocIdItemGuid">
    <vt:lpwstr>e0faf218-b712-46a2-93cc-dd6a35f71797</vt:lpwstr>
  </property>
  <property fmtid="{D5CDD505-2E9C-101B-9397-08002B2CF9AE}" pid="4" name="MediaServiceImageTags">
    <vt:lpwstr/>
  </property>
</Properties>
</file>