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sidRPr="00E13FCA">
        <w:rPr>
          <w:rFonts w:ascii="Arial Narrow" w:eastAsia="Times New Roman" w:hAnsi="Arial Narrow" w:cs="Times New Roman"/>
          <w:b/>
          <w:bCs/>
          <w:color w:val="000000"/>
          <w:kern w:val="0"/>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r w:rsidR="000227E6" w:rsidRPr="000227E6">
        <w:rPr>
          <w:rFonts w:ascii="Arial Narrow" w:eastAsia="Arial Narrow" w:hAnsi="Arial Narrow" w:cs="Arial Narrow"/>
          <w:b/>
          <w:color w:val="000000"/>
          <w:kern w:val="0"/>
          <w:lang w:eastAsia="es-PE"/>
          <w14:ligatures w14:val="none"/>
        </w:rPr>
        <w:t xml:space="preserve"/>
      </w:r>
      <w:r w:rsidRPr="000227E6">
        <w:rPr>
          <w:rFonts w:ascii="Arial Narrow" w:eastAsia="Arial Narrow" w:hAnsi="Arial Narrow" w:cs="Arial Narrow"/>
          <w:b/>
          <w:color w:val="000000"/>
          <w:kern w:val="0"/>
          <w:lang w:eastAsia="es-PE"/>
          <w14:ligatures w14:val="none"/>
        </w:rPr>
        <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DENUNCIADO</w:t>
      </w:r>
      <w:r w:rsidRPr="000227E6">
        <w:rPr>
          <w:rFonts w:ascii="Arial Narrow" w:eastAsia="Arial Narrow" w:hAnsi="Arial Narrow" w:cs="Arial Narrow"/>
          <w:b/>
          <w:color w:val="000000"/>
          <w:kern w:val="0"/>
          <w:lang w:eastAsia="es-PE"/>
          <w14:ligatures w14:val="none"/>
        </w:rPr>
        <w:tab/>
        <w:t>:</w:t>
      </w:r>
      <w:r w:rsidRPr="000227E6">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PACÍFICO COMPAÑÍA DE SEGUROS Y REASEGUROS S.A. </w:t>
      </w:r>
      <w:r w:rsidRPr="000227E6">
        <w:rPr>
          <w:rFonts w:ascii="Arial Narrow" w:eastAsia="Arial Narrow" w:hAnsi="Arial Narrow" w:cs="Arial Narrow"/>
          <w:b/>
          <w:color w:val="000000"/>
          <w:kern w:val="0"/>
          <w:lang w:eastAsia="es-PE"/>
          <w14:ligatures w14:val="none"/>
        </w:rPr>
        <w:t>(</w:t>
      </w:r>
      <w:r w:rsidR="000227E6" w:rsidRPr="000227E6">
        <w:rPr>
          <w:rFonts w:ascii="Arial Narrow" w:eastAsia="Arial Narrow" w:hAnsi="Arial Narrow" w:cs="Arial Narrow"/>
          <w:b/>
          <w:color w:val="000000"/>
          <w:kern w:val="0"/>
          <w:lang w:eastAsia="es-PE"/>
          <w14:ligatures w14:val="none"/>
        </w:rPr>
        <w:t>PACÍFICO</w:t>
      </w:r>
      <w:r w:rsidRPr="000227E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MATERIAS</w:t>
      </w:r>
      <w:r w:rsidRPr="000227E6">
        <w:rPr>
          <w:rFonts w:ascii="Arial Narrow" w:eastAsia="Arial Narrow" w:hAnsi="Arial Narrow" w:cs="Arial Narrow"/>
          <w:b/>
          <w:color w:val="000000"/>
          <w:kern w:val="0"/>
          <w:lang w:eastAsia="es-PE"/>
          <w14:ligatures w14:val="none"/>
        </w:rPr>
        <w:tab/>
        <w:t xml:space="preserve">: </w:t>
      </w:r>
      <w:r w:rsidRPr="000227E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13FCA">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E13FCA">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E13FC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62D">
        <w:rPr>
          <w:rFonts w:ascii="Arial Narrow" w:eastAsia="Times New Roman" w:hAnsi="Arial Narrow" w:cs="Arial"/>
          <w:color w:val="000000"/>
          <w:kern w:val="0"/>
          <w:lang w:val="es-ES" w:eastAsia="es-ES"/>
          <w14:ligatures w14: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w14:ligatures w14:val="none"/>
        </w:rPr>
        <w:t/>
      </w:r>
      <w:r w:rsidR="00996DC2"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xml:space="preserve"/>
      </w:r>
      <w:r w:rsidRPr="0098762D">
        <w:rPr>
          <w:rFonts w:ascii="Arial Narrow" w:eastAsia="Calibri" w:hAnsi="Arial Narrow" w:cs="Arial"/>
          <w:kern w:val="0"/>
          <w14:ligatures w14:val="none"/>
        </w:rPr>
        <w:t/>
      </w:r>
      <w:r w:rsidRPr="0098762D">
        <w:rPr>
          <w:rFonts w:ascii="Arial Narrow" w:eastAsia="Times New Roman" w:hAnsi="Arial Narrow" w:cs="Arial"/>
          <w:color w:val="000000"/>
          <w:kern w:val="0"/>
          <w:lang w:val="es-ES" w:eastAsia="es-ES"/>
          <w14:ligatures w14:val="none"/>
        </w:rPr>
        <w:t xml:space="preserve"/>
      </w:r>
      <w:r w:rsidR="0098762D" w:rsidRPr="0098762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B833F2">
        <w:rPr>
          <w:rFonts w:ascii="Arial Narrow" w:eastAsia="Times New Roman" w:hAnsi="Arial Narrow" w:cs="Arial"/>
          <w:color w:val="000000"/>
          <w:kern w:val="0"/>
          <w:lang w:val="es-ES" w:eastAsia="es-ES"/>
          <w14:ligatures w14:val="none"/>
        </w:rPr>
        <w:t/>
      </w:r>
      <w:r w:rsidRPr="00B833F2">
        <w:rPr>
          <w:rFonts w:ascii="Arial Narrow" w:eastAsia="Times New Roman" w:hAnsi="Arial Narrow" w:cs="Times New Roman"/>
          <w:color w:val="000000"/>
          <w:kern w:val="0"/>
          <w:vertAlign w:val="superscript"/>
          <w:lang w:val="es-ES" w:eastAsia="es-ES"/>
          <w14:ligatures w14:val="none"/>
        </w:rPr>
        <w:footnoteReference w:id="1"/>
      </w:r>
      <w:r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bCs/>
          <w:color w:val="000000"/>
          <w:kern w:val="0"/>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Adquirió el Seguro Vehicular - Póliza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El 2 de marzo de 2026, </w:t>
      </w:r>
      <w:r w:rsidR="00B833F2">
        <w:rPr>
          <w:rFonts w:ascii="Arial Narrow" w:eastAsia="Times New Roman" w:hAnsi="Arial Narrow" w:cs="Arial"/>
          <w:color w:val="000000"/>
          <w:kern w:val="0"/>
          <w:lang w:eastAsia="es-ES"/>
          <w14:ligatures w14:val="none"/>
        </w:rPr>
        <w:t>ocurrió</w:t>
      </w:r>
      <w:r w:rsidRPr="00B833F2">
        <w:rPr>
          <w:rFonts w:ascii="Arial Narrow" w:eastAsia="Times New Roman" w:hAnsi="Arial Narrow" w:cs="Arial"/>
          <w:color w:val="000000"/>
          <w:kern w:val="0"/>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Seguros le comunicó el rechazo de la cobertura del siniestro</w:t>
      </w:r>
      <w:r w:rsidR="00E838C7" w:rsidRPr="00B833F2">
        <w:rPr>
          <w:rFonts w:ascii="Arial Narrow" w:eastAsia="Times New Roman" w:hAnsi="Arial Narrow" w:cs="Arial"/>
          <w:color w:val="000000"/>
          <w:kern w:val="0"/>
          <w:lang w:eastAsia="es-ES"/>
          <w14:ligatures w14:val="none"/>
        </w:rPr>
        <w:t xml:space="preserve"> del 2 de marzo de 2026</w:t>
      </w:r>
      <w:r w:rsidR="00796D90" w:rsidRPr="00B833F2">
        <w:rPr>
          <w:rFonts w:ascii="Arial Narrow" w:eastAsia="Times New Roman" w:hAnsi="Arial Narrow" w:cs="Arial"/>
          <w:color w:val="000000"/>
          <w:kern w:val="0"/>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Posteriormente</w:t>
      </w:r>
      <w:r w:rsidR="00796D90" w:rsidRPr="00B833F2">
        <w:rPr>
          <w:rFonts w:ascii="Arial Narrow" w:eastAsia="Times New Roman" w:hAnsi="Arial Narrow" w:cs="Arial"/>
          <w:color w:val="000000"/>
          <w:kern w:val="0"/>
          <w:lang w:eastAsia="es-ES"/>
          <w14:ligatures w14:val="none"/>
        </w:rPr>
        <w:t xml:space="preserve">, </w:t>
      </w:r>
      <w:r w:rsidR="00E838C7" w:rsidRPr="00B833F2">
        <w:rPr>
          <w:rFonts w:ascii="Arial Narrow" w:eastAsia="Times New Roman" w:hAnsi="Arial Narrow" w:cs="Arial"/>
          <w:color w:val="000000"/>
          <w:kern w:val="0"/>
          <w:lang w:eastAsia="es-ES"/>
          <w14:ligatures w14:val="none"/>
        </w:rPr>
        <w:t>presentó mediante correo electrónico una solicitud de reconsideración</w:t>
      </w:r>
      <w:r w:rsidR="00796D90" w:rsidRPr="00B833F2">
        <w:rPr>
          <w:rFonts w:ascii="Arial Narrow" w:eastAsia="Times New Roman" w:hAnsi="Arial Narrow" w:cs="Arial"/>
          <w:color w:val="000000"/>
          <w:kern w:val="0"/>
          <w:lang w:eastAsia="es-ES"/>
          <w14:ligatures w14:val="none"/>
        </w:rPr>
        <w:t xml:space="preserve"> a Pacífico de la negativa de cobertura</w:t>
      </w:r>
      <w:r w:rsidR="00E838C7" w:rsidRPr="00B833F2">
        <w:rPr>
          <w:rFonts w:ascii="Arial Narrow" w:eastAsia="Times New Roman" w:hAnsi="Arial Narrow" w:cs="Arial"/>
          <w:color w:val="000000"/>
          <w:kern w:val="0"/>
          <w:lang w:eastAsia="es-ES"/>
          <w14:ligatures w14:val="none"/>
        </w:rPr>
        <w:t xml:space="preserve"> del Seguro Vehicular</w:t>
      </w:r>
      <w:r w:rsidR="00796D90" w:rsidRPr="00B833F2">
        <w:rPr>
          <w:rFonts w:ascii="Arial Narrow" w:eastAsia="Times New Roman" w:hAnsi="Arial Narrow" w:cs="Arial"/>
          <w:color w:val="000000"/>
          <w:kern w:val="0"/>
          <w:lang w:eastAsia="es-ES"/>
          <w14:ligatures w14:val="none"/>
        </w:rPr>
        <w:t>, adjuntando evidencia</w:t>
      </w:r>
      <w:r w:rsidRPr="00B833F2">
        <w:rPr>
          <w:rFonts w:ascii="Arial Narrow" w:eastAsia="Times New Roman" w:hAnsi="Arial Narrow" w:cs="Arial"/>
          <w:color w:val="000000"/>
          <w:kern w:val="0"/>
          <w:lang w:eastAsia="es-ES"/>
          <w14:ligatures w14:val="none"/>
        </w:rPr>
        <w:t xml:space="preserve"> documental</w:t>
      </w:r>
      <w:r w:rsidR="00796D90" w:rsidRPr="00B833F2">
        <w:rPr>
          <w:rFonts w:ascii="Arial Narrow" w:eastAsia="Times New Roman" w:hAnsi="Arial Narrow" w:cs="Arial"/>
          <w:color w:val="000000"/>
          <w:kern w:val="0"/>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3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color w:val="000000"/>
          <w:kern w:val="0"/>
          <w:lang w:val="es-ES" w:eastAsia="es-ES"/>
          <w14:ligatures w14:val="none"/>
        </w:rPr>
        <w:t xml:space="preserve"/>
      </w:r>
      <w:r w:rsidR="00CA59A2" w:rsidRPr="00B833F2">
        <w:rPr>
          <w:rFonts w:ascii="Arial Narrow" w:eastAsia="Times New Roman" w:hAnsi="Arial Narrow" w:cs="Arial"/>
          <w:color w:val="000000"/>
          <w:kern w:val="0"/>
          <w:lang w:val="es-ES" w:eastAsia="es-ES"/>
          <w14:ligatures w14:val="none"/>
        </w:rPr>
        <w:t/>
      </w:r>
      <w:r w:rsidR="00CA59A2" w:rsidRPr="0098762D">
        <w:rPr>
          <w:rFonts w:ascii="Arial Narrow" w:eastAsia="Times New Roman" w:hAnsi="Arial Narrow" w:cs="Arial"/>
          <w:color w:val="000000"/>
          <w:kern w:val="0"/>
          <w:lang w:val="es-ES" w:eastAsia="es-ES"/>
          <w14:ligatures w14:val="none"/>
        </w:rPr>
        <w:t xml:space="preserve"/>
      </w:r>
      <w:r w:rsidRPr="0098762D">
        <w:rPr>
          <w:rFonts w:ascii="Arial Narrow" w:eastAsia="Times New Roman" w:hAnsi="Arial Narrow" w:cs="Arial"/>
          <w:color w:val="000000"/>
          <w:kern w:val="0"/>
          <w:lang w:val="es-ES" w:eastAsia="es-ES"/>
          <w14:ligatures w14:val="none"/>
        </w:rPr>
        <w:t xml:space="preserve"/>
      </w:r>
      <w:r w:rsidR="00CA59A2"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206D7"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584EFA"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1340D7" w:rsidRPr="005A3608">
        <w:rPr>
          <w:rFonts w:ascii="Arial Narrow" w:eastAsia="Times New Roman" w:hAnsi="Arial Narrow" w:cs="Arial"/>
          <w:color w:val="000000"/>
          <w:kern w:val="0"/>
          <w:lang w:eastAsia="es-ES"/>
          <w14:ligatures w14:val="none"/>
        </w:rPr>
        <w:t/>
      </w:r>
      <w:r w:rsidR="00CA59A2"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CA59A2" w:rsidRPr="005A3608">
        <w:rPr>
          <w:rFonts w:ascii="Arial Narrow" w:eastAsia="Times New Roman" w:hAnsi="Arial Narrow" w:cs="Arial"/>
          <w:color w:val="000000"/>
          <w:kern w:val="0"/>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3608">
        <w:rPr>
          <w:rFonts w:ascii="Arial Narrow" w:eastAsia="Times New Roman" w:hAnsi="Arial Narrow" w:cs="Arial"/>
          <w:color w:val="000000"/>
          <w:kern w:val="0"/>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A3608">
        <w:rPr>
          <w:rFonts w:ascii="Arial Narrow" w:eastAsia="Arial Narrow" w:hAnsi="Arial Narrow" w:cs="Arial Narrow"/>
          <w:kern w:val="0"/>
          <w:vertAlign w:val="superscript"/>
          <w14:ligatures w14:val="none"/>
        </w:rPr>
        <w:footnoteReference w:id="2"/>
      </w:r>
      <w:r w:rsidRPr="005A3608">
        <w:rPr>
          <w:rFonts w:ascii="Arial Narrow" w:eastAsia="Times New Roman" w:hAnsi="Arial Narrow" w:cs="Segoe UI"/>
          <w:color w:val="000000"/>
          <w:kern w:val="0"/>
          <w:lang w:eastAsia="es-PE"/>
          <w14:ligatures w14:val="none"/>
        </w:rPr>
        <w:t xml:space="preserve">, </w:t>
      </w:r>
      <w:r w:rsidR="00121544" w:rsidRPr="005A3608">
        <w:rPr>
          <w:rFonts w:ascii="Arial Narrow" w:eastAsia="Times New Roman" w:hAnsi="Arial Narrow" w:cs="Segoe UI"/>
          <w:color w:val="000000"/>
          <w:kern w:val="0"/>
          <w:lang w:eastAsia="es-PE"/>
          <w14:ligatures w14:val="none"/>
        </w:rPr>
        <w:t xml:space="preserve">considera </w:t>
      </w:r>
      <w:r w:rsidR="00121544" w:rsidRPr="005A3608">
        <w:rPr>
          <w:rFonts w:ascii="Arial Narrow" w:eastAsia="Arial Narrow" w:hAnsi="Arial Narrow" w:cs="Arial Narrow"/>
          <w:kern w:val="0"/>
          <w14:ligatures w14:val="none"/>
        </w:rPr>
        <w:t xml:space="preserve">que el hecho denunciado, </w:t>
      </w:r>
      <w:bookmarkStart w:id="6" w:name="_Hlk211591623"/>
      <w:r w:rsidR="00121544" w:rsidRPr="005A36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y 19</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del Código</w:t>
      </w:r>
      <w:bookmarkStart w:id="10" w:name="_Hlk213160896"/>
      <w:bookmarkEnd w:id="7"/>
      <w:r w:rsidR="00711750" w:rsidRPr="005A3608">
        <w:rPr>
          <w:rFonts w:ascii="Arial Narrow" w:eastAsia="Arial Narrow" w:hAnsi="Arial Narrow" w:cs="Arial"/>
          <w:kern w:val="0"/>
          <w:vertAlign w:val="superscript"/>
          <w14:ligatures w14:val="none"/>
        </w:rPr>
        <w:footnoteReference w:id="3"/>
      </w:r>
      <w:bookmarkEnd w:id="10"/>
      <w:r w:rsidR="00711750" w:rsidRPr="005A3608">
        <w:rPr>
          <w:rFonts w:ascii="Arial Narrow" w:eastAsia="Arial Narrow" w:hAnsi="Arial Narrow" w:cs="Arial Narrow"/>
          <w:kern w:val="0"/>
          <w14:ligatures w14:val="none"/>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Narrow" w:hAnsi="Arial Narrow" w:cs="Arial Narrow"/>
          <w:kern w:val="0"/>
          <w14:ligatures w14:val="none"/>
        </w:rPr>
        <w:t xml:space="preserve">Así también, la Secretaría Técnica, en ejercicio de sus facultades, </w:t>
      </w:r>
      <w:r w:rsidRPr="005A3608">
        <w:rPr>
          <w:rFonts w:ascii="Arial Narrow" w:eastAsia="Times New Roman" w:hAnsi="Arial Narrow" w:cs="Segoe UI"/>
          <w:color w:val="000000"/>
          <w:kern w:val="0"/>
          <w:lang w:eastAsia="es-PE"/>
          <w14:ligatures w14:val="none"/>
        </w:rPr>
        <w:t xml:space="preserve">considera </w:t>
      </w:r>
      <w:r w:rsidRPr="005A3608">
        <w:rPr>
          <w:rFonts w:ascii="Arial Narrow" w:eastAsia="Arial Narrow" w:hAnsi="Arial Narrow" w:cs="Arial Narrow"/>
          <w:kern w:val="0"/>
          <w14:ligatures w14:val="none"/>
        </w:rPr>
        <w:t xml:space="preserve">que el hecho denunciado, consistente en que </w:t>
      </w:r>
      <w:bookmarkEnd w:id="11"/>
      <w:r w:rsidR="005A3608" w:rsidRPr="005A3608">
        <w:rPr>
          <w:rFonts w:ascii="Arial Narrow" w:eastAsia="Arial Narrow" w:hAnsi="Arial Narrow" w:cs="Arial Narrow"/>
          <w:kern w:val="0"/>
          <w14:ligatures w14:val="none"/>
        </w:rPr>
        <w:t xml:space="preserve">la compañía aseguradora no habría cumplido con valorar apropiadamente </w:t>
      </w:r>
      <w:r w:rsidR="0091639C">
        <w:rPr>
          <w:rFonts w:ascii="Arial Narrow" w:eastAsia="Arial Narrow" w:hAnsi="Arial Narrow" w:cs="Arial Narrow"/>
          <w:kern w:val="0"/>
          <w14:ligatures w14:val="none"/>
        </w:rPr>
        <w:t>los nuevos medios probatorios presentados</w:t>
      </w:r>
      <w:r w:rsidR="005A3608" w:rsidRPr="005A3608">
        <w:rPr>
          <w:rFonts w:ascii="Arial Narrow" w:eastAsia="Arial Narrow" w:hAnsi="Arial Narrow" w:cs="Arial Narrow"/>
          <w:kern w:val="0"/>
          <w14:ligatures w14: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y 19</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del Código</w:t>
      </w:r>
      <w:r w:rsidR="00711750" w:rsidRPr="005A3608">
        <w:rPr>
          <w:rFonts w:ascii="Arial Narrow" w:eastAsia="Arial Narrow" w:hAnsi="Arial Narrow" w:cs="Arial"/>
          <w:bCs/>
          <w:color w:val="000000"/>
          <w:kern w:val="0"/>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A3608">
        <w:rPr>
          <w:rFonts w:eastAsia="Arial Narrow" w:cs="Arial Narrow"/>
          <w:vertAlign w:val="superscript"/>
        </w:rPr>
        <w:footnoteReference w:id="4"/>
      </w:r>
      <w:r w:rsidRPr="005A3608">
        <w:rPr>
          <w:rFonts w:ascii="Arial Narrow" w:eastAsia="Arial" w:hAnsi="Arial Narrow" w:cs="Arial"/>
          <w:color w:val="000000"/>
          <w:kern w:val="0"/>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Times New Roman" w:hAnsi="Arial Narrow" w:cs="Arial"/>
          <w:color w:val="000000"/>
          <w:kern w:val="0"/>
          <w:lang w:val="es-ES" w:eastAsia="es-ES"/>
          <w14:ligatures w14:val="none"/>
        </w:rPr>
        <w:t xml:space="preserve">A efectos de tener mayores elementos </w:t>
      </w:r>
      <w:bookmarkEnd w:id="12"/>
      <w:r w:rsidRPr="005A36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w14:ligatures w14:val="none"/>
        </w:rPr>
        <w:t>a la compañía aseguradora</w:t>
      </w:r>
      <w:r w:rsidRPr="005A36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w14:ligatures w14:val="none"/>
        </w:rPr>
        <w:t>Póliza 2004698938 del Seguro Vehicular</w:t>
      </w:r>
      <w:r w:rsidRPr="005A3608">
        <w:rPr>
          <w:rFonts w:ascii="Arial Narrow" w:eastAsia="Times New Roman" w:hAnsi="Arial Narrow" w:cs="Arial"/>
          <w:color w:val="000000"/>
          <w:kern w:val="0"/>
          <w:lang w:val="es-ES" w:eastAsia="es-ES"/>
          <w14:ligatures w14:val="none"/>
        </w:rPr>
        <w:t xml:space="preserve">, </w:t>
      </w:r>
      <w:bookmarkStart w:id="14" w:name="_Hlk211877008"/>
      <w:r w:rsidRPr="005A3608">
        <w:rPr>
          <w:rFonts w:ascii="Arial Narrow" w:eastAsia="Times New Roman" w:hAnsi="Arial Narrow" w:cs="Arial"/>
          <w:color w:val="000000"/>
          <w:kern w:val="0"/>
          <w:lang w:val="es-ES" w:eastAsia="es-ES"/>
          <w14:ligatures w14:val="none"/>
        </w:rPr>
        <w:t>así como el cargo de remisión de la póliza</w:t>
      </w:r>
      <w:bookmarkEnd w:id="14"/>
      <w:r w:rsidRPr="005A3608">
        <w:rPr>
          <w:rFonts w:ascii="Arial Narrow" w:eastAsia="Times New Roman" w:hAnsi="Arial Narrow" w:cs="Arial"/>
          <w:color w:val="000000"/>
          <w:kern w:val="0"/>
          <w:lang w:val="es-ES" w:eastAsia="es-ES"/>
          <w14:ligatures w14:val="none"/>
        </w:rPr>
        <w:t xml:space="preserve">; (ii) presentar los medios probatorios que acrediten </w:t>
      </w:r>
      <w:r w:rsidR="00B833F2" w:rsidRPr="005A3608">
        <w:rPr>
          <w:rFonts w:ascii="Arial Narrow" w:eastAsia="Times New Roman" w:hAnsi="Arial Narrow" w:cs="Arial"/>
          <w:color w:val="000000"/>
          <w:kern w:val="0"/>
          <w:lang w:val="es-ES" w:eastAsia="es-ES"/>
          <w14:ligatures w14:val="none"/>
        </w:rPr>
        <w:t>que la negativa de otorgamiento de cobertura es justificada</w:t>
      </w:r>
      <w:r w:rsidRPr="005A36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3608">
        <w:rPr>
          <w:rFonts w:ascii="Arial Narrow" w:eastAsia="Times New Roman" w:hAnsi="Arial Narrow" w:cs="Arial"/>
          <w:color w:val="000000"/>
          <w:kern w:val="0"/>
          <w:lang w:val="es-ES" w:eastAsia="es-ES"/>
          <w14:ligatures w14:val="none"/>
        </w:rPr>
        <w:t xml:space="preserve">con la parte denunciante </w:t>
      </w:r>
      <w:r w:rsidRPr="005A3608">
        <w:rPr>
          <w:rFonts w:ascii="Arial Narrow" w:eastAsia="Times New Roman" w:hAnsi="Arial Narrow" w:cs="Arial"/>
          <w:color w:val="000000"/>
          <w:kern w:val="0"/>
          <w:lang w:val="es-ES" w:eastAsia="es-ES"/>
          <w14:ligatures w14:val="none"/>
        </w:rPr>
        <w:t xml:space="preserve">en virtud </w:t>
      </w:r>
      <w:r w:rsidR="00F01410" w:rsidRPr="005A3608">
        <w:rPr>
          <w:rFonts w:ascii="Arial Narrow" w:eastAsia="Times New Roman" w:hAnsi="Arial Narrow" w:cs="Arial"/>
          <w:color w:val="000000"/>
          <w:kern w:val="0"/>
          <w:lang w:val="es-ES" w:eastAsia="es-ES"/>
          <w14:ligatures w14:val="none"/>
        </w:rPr>
        <w:t xml:space="preserve">de los hechos materia </w:t>
      </w:r>
      <w:r w:rsidRPr="005A3608">
        <w:rPr>
          <w:rFonts w:ascii="Arial Narrow" w:eastAsia="Times New Roman" w:hAnsi="Arial Narrow" w:cs="Arial"/>
          <w:color w:val="000000"/>
          <w:kern w:val="0"/>
          <w:lang w:val="es-ES" w:eastAsia="es-ES"/>
          <w14:ligatures w14:val="none"/>
        </w:rPr>
        <w:t>de denuncia.</w:t>
      </w:r>
      <w:r w:rsidRPr="005A3608">
        <w:rPr>
          <w:rFonts w:ascii="Arial Narrow" w:eastAsia="Times New Roman" w:hAnsi="Arial Narrow" w:cs="Arial"/>
          <w:color w:val="000000"/>
          <w:kern w:val="0"/>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503328">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hAnsi="Arial Narrow" w:cs="Arial"/>
          <w:bCs/>
          <w:spacing w:val="-3"/>
          <w:kern w:val="0"/>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w:t>
      </w:r>
      <w:r w:rsidR="003A71B1" w:rsidRPr="00836C64">
        <w:rPr>
          <w:rFonts w:ascii="Arial Narrow" w:eastAsia="Times New Roman" w:hAnsi="Arial Narrow" w:cs="Times New Roman"/>
          <w:kern w:val="0"/>
          <w:shd w:val="clear" w:color="auto" w:fill="FFFFFF"/>
          <w:lang w:eastAsia="es-PE"/>
          <w14:ligatures w14:val="none"/>
        </w:rPr>
        <w:t>29571</w:t>
      </w:r>
      <w:r w:rsidRPr="00836C6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00836C64" w:rsidRPr="00836C64">
        <w:rPr>
          <w:rFonts w:ascii="Arial Narrow" w:eastAsia="Times New Roman" w:hAnsi="Arial Narrow" w:cs="Arial"/>
          <w:color w:val="000000"/>
          <w:kern w:val="0"/>
          <w:lang w:eastAsia="es-ES"/>
          <w14:ligatures w14:val="none"/>
        </w:rPr>
        <w:t>2 de marzo de 2026</w:t>
      </w:r>
      <w:r w:rsidR="005A3608">
        <w:rPr>
          <w:rFonts w:ascii="Arial Narrow" w:eastAsia="Times New Roman" w:hAnsi="Arial Narrow" w:cs="Arial"/>
          <w:color w:val="000000"/>
          <w:kern w:val="0"/>
          <w:lang w:eastAsia="es-ES"/>
          <w14:ligatures w14:val="none"/>
        </w:rPr>
        <w:t xml:space="preserve">, solicitada el </w:t>
      </w:r>
      <w:r w:rsidR="005A3608" w:rsidRPr="00B833F2">
        <w:rPr>
          <w:rFonts w:ascii="Arial Narrow" w:eastAsia="Times New Roman" w:hAnsi="Arial Narrow" w:cs="Arial"/>
          <w:color w:val="000000"/>
          <w:kern w:val="0"/>
          <w:lang w:eastAsia="es-ES"/>
          <w14:ligatures w14:val="none"/>
        </w:rPr>
        <w:t>5 de marzo de 2026</w:t>
      </w:r>
      <w:r w:rsidR="007F2D97" w:rsidRPr="00836C64">
        <w:rPr>
          <w:rFonts w:ascii="Arial Narrow" w:eastAsia="Times New Roman" w:hAnsi="Arial Narrow" w:cs="Times New Roman"/>
          <w:kern w:val="0"/>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w14:ligatures w14:val="none"/>
        </w:rPr>
        <w:t>los nuevos medios probatorios</w:t>
      </w:r>
      <w:r w:rsidRPr="00836C64">
        <w:rPr>
          <w:rFonts w:ascii="Arial Narrow" w:eastAsia="Times New Roman" w:hAnsi="Arial Narrow" w:cs="Times New Roman"/>
          <w:kern w:val="0"/>
          <w:shd w:val="clear" w:color="auto" w:fill="FFFFFF"/>
          <w:lang w:eastAsia="es-PE"/>
          <w14:ligatures w14:val="none"/>
        </w:rPr>
        <w:t xml:space="preserve"> presentad</w:t>
      </w:r>
      <w:r w:rsidR="0091639C">
        <w:rPr>
          <w:rFonts w:ascii="Arial Narrow" w:eastAsia="Times New Roman" w:hAnsi="Arial Narrow" w:cs="Times New Roman"/>
          <w:kern w:val="0"/>
          <w:shd w:val="clear" w:color="auto" w:fill="FFFFFF"/>
          <w:lang w:eastAsia="es-PE"/>
          <w14:ligatures w14:val="none"/>
        </w:rPr>
        <w:t>os</w:t>
      </w:r>
      <w:r w:rsidRPr="00836C64">
        <w:rPr>
          <w:rFonts w:ascii="Arial Narrow" w:eastAsia="Times New Roman" w:hAnsi="Arial Narrow" w:cs="Times New Roman"/>
          <w:kern w:val="0"/>
          <w:shd w:val="clear" w:color="auto" w:fill="FFFFFF"/>
          <w:lang w:eastAsia="es-PE"/>
          <w14:ligatures w14: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w14:ligatures w14:val="none"/>
        </w:rPr>
        <w:t>de</w:t>
      </w:r>
      <w:r w:rsidRPr="00836C64">
        <w:rPr>
          <w:rFonts w:ascii="Arial Narrow" w:eastAsia="Times New Roman" w:hAnsi="Arial Narrow" w:cs="Times New Roman"/>
          <w:kern w:val="0"/>
          <w:shd w:val="clear" w:color="auto" w:fill="FFFFFF"/>
          <w:lang w:eastAsia="es-PE"/>
          <w14:ligatures w14:val="none"/>
        </w:rPr>
        <w:t xml:space="preserve"> su solicitud de cobertura </w:t>
      </w:r>
      <w:r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Pr="00836C64">
        <w:rPr>
          <w:rFonts w:ascii="Arial Narrow" w:eastAsia="Times New Roman" w:hAnsi="Arial Narrow" w:cs="Arial"/>
          <w:color w:val="000000"/>
          <w:kern w:val="0"/>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rPr>
      </w:pPr>
    </w:p>
    <w:p w14:paraId="0A292C9F" w14:textId="6C870FA7" w:rsidR="00CA59A2" w:rsidRPr="0026598E"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836C64">
        <w:rPr>
          <w:rFonts w:ascii="Arial Narrow" w:eastAsia="Arial Narrow" w:hAnsi="Arial Narrow" w:cs="Arial Narrow"/>
          <w:b/>
          <w:color w:val="000000"/>
          <w:kern w:val="0"/>
          <w:lang w:eastAsia="es-PE"/>
          <w14:ligatures w14:val="none"/>
        </w:rPr>
        <w:t>:</w:t>
      </w:r>
      <w:r w:rsidR="00CA59A2" w:rsidRPr="00836C6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w14:ligatures w14:val="none"/>
        </w:rPr>
        <w:t xml:space="preserve">del </w:t>
      </w:r>
      <w:r w:rsidR="00503328" w:rsidRPr="00836C64">
        <w:rPr>
          <w:rFonts w:ascii="Arial Narrow" w:eastAsia="Times New Roman" w:hAnsi="Arial Narrow" w:cs="Arial"/>
          <w:color w:val="000000"/>
          <w:kern w:val="0"/>
          <w:lang w:val="es-ES" w:eastAsia="es-ES"/>
          <w14:ligatures w14:val="none"/>
        </w:rPr>
        <w:t>6 de abril de 2026</w:t>
      </w:r>
      <w:r w:rsidR="00CA59A2" w:rsidRPr="00836C64">
        <w:rPr>
          <w:rFonts w:ascii="Arial Narrow" w:eastAsia="Calibri" w:hAnsi="Arial Narrow" w:cs="Arial"/>
          <w:kern w:val="0"/>
          <w14:ligatures w14:val="none"/>
        </w:rPr>
        <w:t>.</w:t>
      </w:r>
    </w:p>
    <w:p w14:paraId="68A17E97"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4A7E206A" w14:textId="77777777" w:rsidR="007B2EAA" w:rsidRDefault="007B2EAA" w:rsidP="0004567A">
      <w:pPr>
        <w:spacing w:after="0" w:line="240" w:lineRule="auto"/>
        <w:ind w:left="567"/>
        <w:contextualSpacing/>
        <w:jc w:val="both"/>
        <w:rPr>
          <w:rFonts w:ascii="Arial Narrow" w:eastAsia="Calibri" w:hAnsi="Arial Narrow" w:cs="Arial"/>
          <w:kern w:val="0"/>
          <w14:ligatures w14:val="none"/>
        </w:rPr>
      </w:pPr>
    </w:p>
    <w:p w14:paraId="10518607" w14:textId="345D631E" w:rsidR="00CA59A2" w:rsidRPr="00723074"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CUARTO</w:t>
      </w:r>
      <w:r w:rsidR="00CA59A2" w:rsidRPr="00723074">
        <w:rPr>
          <w:rFonts w:ascii="Arial Narrow" w:eastAsia="Arial Narrow" w:hAnsi="Arial Narrow" w:cs="Arial Narrow"/>
          <w:b/>
          <w:color w:val="000000"/>
          <w:kern w:val="0"/>
          <w:lang w:eastAsia="es-PE"/>
          <w14:ligatures w14:val="none"/>
        </w:rPr>
        <w:t xml:space="preserve">: </w:t>
      </w:r>
      <w:r w:rsidR="00CA59A2" w:rsidRPr="00723074">
        <w:rPr>
          <w:rFonts w:ascii="Arial Narrow" w:eastAsia="Arial Narrow" w:hAnsi="Arial Narrow" w:cs="Arial Narrow"/>
          <w:color w:val="000000"/>
          <w:kern w:val="0"/>
          <w:lang w:eastAsia="es-PE"/>
          <w14:ligatures w14:val="none"/>
        </w:rPr>
        <w:t xml:space="preserve">correr traslado de la denuncia interpuesta </w:t>
      </w:r>
      <w:r w:rsidR="00CA59A2" w:rsidRPr="00723074">
        <w:rPr>
          <w:rFonts w:ascii="Arial Narrow" w:eastAsia="Times New Roman" w:hAnsi="Arial Narrow" w:cs="Arial"/>
          <w:color w:val="000000"/>
          <w:kern w:val="0"/>
          <w:lang w:val="es-ES" w:eastAsia="es-ES"/>
          <w14:ligatures w14:val="none"/>
        </w:rPr>
        <w:t xml:space="preserve">el </w:t>
      </w:r>
      <w:r w:rsidR="00503328" w:rsidRPr="00723074">
        <w:rPr>
          <w:rFonts w:ascii="Arial Narrow" w:eastAsia="Times New Roman" w:hAnsi="Arial Narrow" w:cs="Arial"/>
          <w:color w:val="000000"/>
          <w:kern w:val="0"/>
          <w:lang w:val="es-ES" w:eastAsia="es-ES"/>
          <w14:ligatures w14:val="none"/>
        </w:rPr>
        <w:t>6 de abril de 2026</w:t>
      </w:r>
      <w:r w:rsidR="00CA59A2" w:rsidRPr="00723074">
        <w:rPr>
          <w:rFonts w:ascii="Arial Narrow" w:eastAsia="Calibri" w:hAnsi="Arial Narrow" w:cs="Arial"/>
          <w:kern w:val="0"/>
          <w14:ligatures w14:val="none"/>
        </w:rPr>
        <w:t xml:space="preserve">, </w:t>
      </w:r>
      <w:r w:rsidR="00CA59A2" w:rsidRPr="00723074">
        <w:rPr>
          <w:rFonts w:ascii="Arial Narrow" w:eastAsia="Arial Narrow" w:hAnsi="Arial Narrow" w:cs="Arial Narrow"/>
          <w:color w:val="000000"/>
          <w:kern w:val="0"/>
          <w:lang w:eastAsia="es-PE"/>
          <w14:ligatures w14:val="none"/>
        </w:rPr>
        <w:t>a</w:t>
      </w:r>
      <w:r w:rsidR="00CA59A2" w:rsidRPr="00723074">
        <w:rPr>
          <w:rFonts w:ascii="Arial Narrow" w:eastAsia="Times New Roman" w:hAnsi="Arial Narrow" w:cs="Times New Roman"/>
          <w:color w:val="000000"/>
          <w:kern w:val="0"/>
          <w:shd w:val="clear" w:color="auto" w:fill="FFFFFF"/>
          <w:lang w:eastAsia="es-PE"/>
          <w14:ligatures w14:val="none"/>
        </w:rPr>
        <w:t xml:space="preserve"> </w:t>
      </w:r>
      <w:r w:rsidR="00503328" w:rsidRPr="00723074">
        <w:rPr>
          <w:rFonts w:ascii="Arial Narrow" w:eastAsia="Arial Narrow" w:hAnsi="Arial Narrow" w:cs="Arial Narrow"/>
          <w:bCs/>
        </w:rPr>
        <w:t>Pacífico Compañía de Seguros y Reaseguros S.A.</w:t>
      </w:r>
      <w:r w:rsidR="00CA59A2" w:rsidRPr="00723074">
        <w:rPr>
          <w:rFonts w:ascii="Arial Narrow" w:eastAsia="Arial Narrow" w:hAnsi="Arial Narrow" w:cs="Arial Narrow"/>
          <w:color w:val="000000"/>
          <w:kern w:val="0"/>
          <w:lang w:eastAsia="es-PE"/>
          <w14:ligatures w14:val="none"/>
        </w:rPr>
        <w:t>, para que, de conformidad con lo dispuesto por el artículo 26</w:t>
      </w:r>
      <w:r w:rsidR="00CA59A2" w:rsidRPr="00723074">
        <w:rPr>
          <w:rFonts w:ascii="Arial Narrow" w:eastAsia="Times New Roman" w:hAnsi="Arial Narrow" w:cs="Segoe UI"/>
          <w:color w:val="000000"/>
          <w:kern w:val="0"/>
          <w:lang w:eastAsia="es-PE"/>
          <w14:ligatures w14:val="none"/>
        </w:rPr>
        <w:t/>
      </w:r>
      <w:r w:rsidR="00CA59A2" w:rsidRPr="0072307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b/>
          <w:bCs/>
        </w:rPr>
        <w:t>QUINTO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B833F2" w:rsidRPr="00B833F2">
        <w:rPr>
          <w:rFonts w:ascii="Arial Narrow" w:eastAsia="Times New Roman" w:hAnsi="Arial Narrow" w:cs="Arial"/>
          <w:color w:val="000000"/>
          <w:kern w:val="0"/>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0AC7BB48" w14: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r: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Arial Narrow" w:hAnsi="Arial Narrow" w:cs="Arial Narrow"/>
          <w:b/>
          <w:bCs/>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Calibri" w:hAnsi="Arial Narrow" w:cs="Arial"/>
          <w:kern w:val="0"/>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w14:ligatures w14:val="none"/>
        </w:rPr>
        <w:t/>
      </w:r>
      <w:r w:rsidRPr="0026598E">
        <w:rPr>
          <w:rFonts w:ascii="Arial Narrow" w:eastAsia="Times New Roman" w:hAnsi="Arial Narrow" w:cs="Times New Roman"/>
          <w:color w:val="000000"/>
          <w:kern w:val="0"/>
          <w:lang w:eastAsia="es-PE"/>
          <w14:ligatures w14: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w14:ligatures w14:val="none"/>
        </w:rPr>
        <w:t xml:space="preserve"/>
      </w:r>
      <w:r w:rsidR="004967E5" w:rsidRPr="00503328">
        <w:rPr>
          <w:rFonts w:ascii="Arial Narrow" w:eastAsia="Times New Roman" w:hAnsi="Arial Narrow" w:cs="Times New Roman"/>
          <w:color w:val="000000"/>
          <w:kern w:val="0"/>
          <w:shd w:val="clear" w:color="auto" w:fill="FFFFFF"/>
          <w:lang w:eastAsia="es-PE"/>
          <w14:ligatures w14:val="none"/>
        </w:rPr>
        <w:t xml:space="preserve"/>
      </w:r>
      <w:r w:rsidR="004967E5">
        <w:rPr>
          <w:rFonts w:ascii="Arial Narrow" w:eastAsia="Times New Roman" w:hAnsi="Arial Narrow" w:cs="Times New Roman"/>
          <w:color w:val="000000"/>
          <w:kern w:val="0"/>
          <w:shd w:val="clear" w:color="auto" w:fill="FFFFFF"/>
          <w:lang w:eastAsia="es-PE"/>
          <w14:ligatures w14:val="none"/>
        </w:rPr>
        <w:t xml:space="preserve"/>
      </w:r>
      <w:r w:rsidR="004967E5" w:rsidRPr="0098762D">
        <w:rPr>
          <w:rFonts w:ascii="Arial Narrow" w:eastAsia="Times New Roman" w:hAnsi="Arial Narrow" w:cs="Arial"/>
          <w:color w:val="000000"/>
          <w:kern w:val="0"/>
          <w:lang w:val="es-ES" w:eastAsia="es-ES"/>
          <w14:ligatures w14:val="none"/>
        </w:rPr>
        <w:t/>
      </w:r>
      <w:r w:rsidR="004967E5">
        <w:rPr>
          <w:rFonts w:ascii="Arial Narrow" w:eastAsia="Times New Roman" w:hAnsi="Arial Narrow" w:cs="Arial"/>
          <w:color w:val="000000"/>
          <w:kern w:val="0"/>
          <w:lang w:val="es-ES" w:eastAsia="es-ES"/>
          <w14:ligatures w14: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w14:ligatures w14:val="none"/>
        </w:rPr>
        <w:t/>
      </w:r>
      <w:r w:rsidR="004967E5">
        <w:rPr>
          <w:rFonts w:ascii="Arial Narrow" w:eastAsia="Times New Roman" w:hAnsi="Arial Narrow" w:cs="Segoe UI"/>
          <w:color w:val="000000"/>
          <w:kern w:val="0"/>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3328">
        <w:rPr>
          <w:rFonts w:ascii="Arial Narrow" w:hAnsi="Arial Narrow" w:cs="Arial"/>
          <w:bCs/>
          <w:spacing w:val="-3"/>
          <w:kern w:val="0"/>
          <w14:ligatures w14:val="none"/>
        </w:rPr>
        <w:t xml:space="preserve"/>
      </w:r>
      <w:r w:rsidR="00503328" w:rsidRPr="00503328">
        <w:rPr>
          <w:rFonts w:ascii="Arial Narrow" w:hAnsi="Arial Narrow" w:cs="Arial"/>
          <w:bCs/>
          <w:spacing w:val="-3"/>
          <w:kern w:val="0"/>
          <w14:ligatures w14:val="none"/>
        </w:rPr>
        <w:t/>
      </w:r>
      <w:r w:rsidRPr="00503328">
        <w:rPr>
          <w:rFonts w:ascii="Arial Narrow" w:hAnsi="Arial Narrow" w:cs="Arial"/>
          <w:bCs/>
          <w:spacing w:val="-3"/>
          <w:kern w:val="0"/>
          <w14:ligatures w14:val="none"/>
        </w:rPr>
        <w:t xml:space="preserve"/>
      </w:r>
      <w:r w:rsidR="00503328" w:rsidRPr="00503328">
        <w:rPr>
          <w:rFonts w:ascii="Arial Narrow" w:eastAsia="Times New Roman" w:hAnsi="Arial Narrow" w:cs="Times New Roman"/>
          <w:color w:val="000000"/>
          <w:kern w:val="0"/>
          <w:shd w:val="clear" w:color="auto" w:fill="FFFFFF"/>
          <w:lang w:eastAsia="es-PE"/>
          <w14:ligatures w14: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04567A">
      <w:pPr>
        <w:suppressAutoHyphens/>
        <w:spacing w:after="0" w:line="240" w:lineRule="auto"/>
        <w:contextualSpacing/>
        <w:jc w:val="both"/>
        <w:rPr>
          <w:rFonts w:ascii="Arial Narrow" w:hAnsi="Arial Narrow" w:cs="Arial"/>
        </w:rPr>
      </w:pPr>
    </w:p>
    <w:p w14:paraId="418E1D52" w14: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04567A">
      <w:pPr>
        <w:spacing w:after="0" w:line="240" w:lineRule="auto"/>
        <w:contextualSpacing/>
        <w:rPr>
          <w:rFonts w:ascii="Arial Narrow" w:hAnsi="Arial Narrow"/>
        </w:rPr>
      </w:pPr>
    </w:p>
    <w:p w14:paraId="74AAB5F4" w14:textId="77777777" w:rsidR="001B5674" w:rsidRDefault="001B5674" w:rsidP="0004567A">
      <w:pPr>
        <w:spacing w:after="0" w:line="240" w:lineRule="auto"/>
        <w:contextualSpacing/>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TextonotapieCar"/>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