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7615CEE7" w:rsidR="00FE25C6" w:rsidRDefault="00FE25C6" w:rsidP="00FD1611">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 xml:space="preserve">RESOLUCIÓN </w:t>
      </w:r>
      <w:proofErr w:type="spellStart"/>
      <w:r w:rsidRPr="00FD1611">
        <w:rPr>
          <w:rFonts w:ascii="Arial Narrow" w:eastAsia="Arial" w:hAnsi="Arial Narrow" w:cs="Arial"/>
          <w:b/>
          <w:color w:val="auto"/>
        </w:rPr>
        <w:t/>
      </w:r>
      <w:proofErr w:type="spellEnd"/>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bookmarkStart w:id="0" w:name="_Hlk205810561"/>
      <w:r w:rsidR="005539AA" w:rsidRPr="005539AA">
        <w:rPr>
          <w:rFonts w:ascii="Arial Narrow" w:eastAsia="Arial" w:hAnsi="Arial Narrow" w:cs="Arial"/>
          <w:b/>
          <w:color w:val="auto"/>
        </w:rPr>
        <w:t>237-2025/CC1-ST</w:t>
      </w:r>
      <w:bookmarkEnd w:id="0"/>
    </w:p>
    <w:p w14:paraId="3DD18ECE" w14:textId="24F53E0B" w:rsidR="00127C10" w:rsidRDefault="00127C10" w:rsidP="00FD1611">
      <w:pPr>
        <w:widowControl w:val="0"/>
        <w:tabs>
          <w:tab w:val="left" w:pos="2055"/>
          <w:tab w:val="left" w:pos="2268"/>
        </w:tabs>
        <w:spacing w:after="0" w:line="240" w:lineRule="auto"/>
        <w:ind w:left="3119" w:hanging="3134"/>
        <w:jc w:val="both"/>
        <w:rPr>
          <w:rFonts w:ascii="Arial Narrow" w:eastAsia="Arial" w:hAnsi="Arial Narrow" w:cs="Arial"/>
          <w:b/>
          <w:bCs/>
          <w:color w:val="auto"/>
        </w:rPr>
      </w:pPr>
      <w:r>
        <w:rPr>
          <w:rFonts w:ascii="Arial Narrow" w:eastAsia="Arial" w:hAnsi="Arial Narrow" w:cs="Arial"/>
          <w:b/>
          <w:color w:val="auto"/>
        </w:rPr>
        <w:t>EXPEDIENTE</w:t>
      </w:r>
      <w:r w:rsidRPr="00FD1611">
        <w:rPr>
          <w:rFonts w:ascii="Arial Narrow" w:eastAsia="Arial" w:hAnsi="Arial Narrow" w:cs="Arial"/>
          <w:b/>
          <w:color w:val="auto"/>
        </w:rPr>
        <w:t xml:space="preserve"> </w:t>
      </w:r>
      <w:proofErr w:type="spellStart"/>
      <w:r w:rsidRPr="00FD1611">
        <w:rPr>
          <w:rFonts w:ascii="Arial Narrow" w:eastAsia="Arial" w:hAnsi="Arial Narrow" w:cs="Arial"/>
          <w:b/>
          <w:color w:val="auto"/>
        </w:rPr>
        <w:t/>
      </w:r>
      <w:proofErr w:type="spellEnd"/>
      <w:r w:rsidRPr="00FD1611">
        <w:rPr>
          <w:rFonts w:ascii="Arial Narrow" w:eastAsia="Arial" w:hAnsi="Arial Narrow" w:cs="Arial"/>
          <w:b/>
          <w:color w:val="auto"/>
        </w:rPr>
        <w:tab/>
      </w:r>
      <w:r>
        <w:rPr>
          <w:rFonts w:ascii="Arial Narrow" w:eastAsia="Arial" w:hAnsi="Arial Narrow" w:cs="Arial"/>
          <w:b/>
          <w:color w:val="auto"/>
        </w:rPr>
        <w:tab/>
      </w:r>
      <w:r w:rsidRPr="00FD1611">
        <w:rPr>
          <w:rFonts w:ascii="Arial Narrow" w:eastAsia="Arial" w:hAnsi="Arial Narrow" w:cs="Arial"/>
          <w:b/>
          <w:color w:val="auto"/>
        </w:rPr>
        <w:t xml:space="preserve">: </w:t>
      </w:r>
      <w:r w:rsidRPr="00FD1611">
        <w:rPr>
          <w:rFonts w:ascii="Arial Narrow" w:eastAsia="Arial" w:hAnsi="Arial Narrow" w:cs="Arial"/>
          <w:b/>
          <w:color w:val="auto"/>
        </w:rPr>
        <w:tab/>
      </w:r>
      <w:r w:rsidR="00A046AB" w:rsidRPr="00A046AB">
        <w:rPr>
          <w:rFonts w:ascii="Arial Narrow" w:eastAsia="Arial" w:hAnsi="Arial Narrow" w:cs="Arial"/>
          <w:b/>
          <w:bCs/>
          <w:color w:val="auto"/>
        </w:rPr>
        <w:t>1508-2025</w:t>
      </w:r>
      <w:r w:rsidRPr="00A046AB">
        <w:rPr>
          <w:rFonts w:ascii="Arial Narrow" w:eastAsia="Arial" w:hAnsi="Arial Narrow" w:cs="Arial"/>
          <w:b/>
          <w:bCs/>
          <w:color w:val="auto"/>
        </w:rPr>
        <w:t>/CC1</w:t>
      </w:r>
    </w:p>
    <w:p w14:paraId="7E26D28B" w14:textId="7D0C397B" w:rsidR="00DC66A2" w:rsidRPr="00B36916" w:rsidRDefault="0070147B" w:rsidP="00FD1611">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FD1611">
        <w:rPr>
          <w:rFonts w:ascii="Arial Narrow" w:eastAsia="Arial" w:hAnsi="Arial Narrow" w:cs="Arial"/>
          <w:b/>
          <w:color w:val="auto"/>
        </w:rPr>
        <w:t xml:space="preserve">DENUNCIANTE: [DENUNCIANTE] ([APELLIDO] )</w:t>
      </w:r>
      <w:r w:rsidR="008B5790" w:rsidRPr="00FD1611">
        <w:rPr>
          <w:rFonts w:ascii="Arial Narrow" w:eastAsia="Arial" w:hAnsi="Arial Narrow" w:cs="Arial"/>
          <w:b/>
          <w:color w:val="auto"/>
        </w:rPr>
        <w:tab/>
      </w:r>
      <w:r w:rsidR="002B1ED2" w:rsidRPr="00FD1611">
        <w:rPr>
          <w:rFonts w:ascii="Arial Narrow" w:eastAsia="Arial" w:hAnsi="Arial Narrow" w:cs="Arial"/>
          <w:b/>
          <w:color w:val="auto"/>
        </w:rPr>
        <w:tab/>
      </w:r>
      <w:r w:rsidRPr="00FD1611">
        <w:rPr>
          <w:rFonts w:ascii="Arial Narrow" w:eastAsia="Arial" w:hAnsi="Arial Narrow" w:cs="Arial"/>
          <w:b/>
          <w:color w:val="auto"/>
        </w:rPr>
        <w:t/>
      </w:r>
      <w:r w:rsidR="00653F21" w:rsidRPr="00FD1611">
        <w:rPr>
          <w:rFonts w:ascii="Arial Narrow" w:eastAsia="Arial" w:hAnsi="Arial Narrow" w:cs="Arial"/>
          <w:b/>
          <w:color w:val="auto"/>
        </w:rPr>
        <w:t xml:space="preserve"/>
      </w:r>
      <w:r w:rsidR="00653F21" w:rsidRPr="00FD1611">
        <w:rPr>
          <w:rFonts w:ascii="Arial Narrow" w:eastAsia="Arial" w:hAnsi="Arial Narrow" w:cs="Arial"/>
          <w:b/>
          <w:color w:val="auto"/>
        </w:rPr>
        <w:tab/>
      </w:r>
      <w:r w:rsidR="00362345" w:rsidRPr="00362345">
        <w:rPr>
          <w:rFonts w:ascii="Arial Narrow" w:eastAsia="Arial" w:hAnsi="Arial Narrow" w:cs="Arial"/>
          <w:b/>
          <w:color w:val="auto"/>
        </w:rPr>
        <w:t xml:space="preserve"/>
      </w:r>
      <w:r w:rsidR="00232865" w:rsidRPr="00362345">
        <w:rPr>
          <w:rFonts w:ascii="Arial Narrow" w:eastAsia="Arial" w:hAnsi="Arial Narrow" w:cs="Arial"/>
          <w:b/>
          <w:color w:val="auto"/>
        </w:rPr>
        <w:t/>
      </w:r>
      <w:r w:rsidR="00362345" w:rsidRPr="00362345">
        <w:rPr>
          <w:rFonts w:ascii="Arial Narrow" w:eastAsia="Arial" w:hAnsi="Arial Narrow" w:cs="Arial"/>
          <w:b/>
          <w:color w:val="auto"/>
        </w:rPr>
        <w:t/>
      </w:r>
      <w:r w:rsidR="00232865" w:rsidRPr="00362345">
        <w:rPr>
          <w:rFonts w:ascii="Arial Narrow" w:eastAsia="Arial" w:hAnsi="Arial Narrow" w:cs="Arial"/>
          <w:b/>
          <w:color w:val="auto"/>
        </w:rPr>
        <w:t/>
      </w:r>
    </w:p>
    <w:p w14:paraId="4BC405A7" w14:textId="5B83EABB" w:rsidR="00A25C8D" w:rsidRPr="00BE5990" w:rsidRDefault="0070147B" w:rsidP="00FD1611">
      <w:pPr>
        <w:widowControl w:val="0"/>
        <w:tabs>
          <w:tab w:val="left" w:pos="2268"/>
        </w:tabs>
        <w:spacing w:after="0" w:line="240" w:lineRule="auto"/>
        <w:ind w:left="3119" w:hanging="3119"/>
        <w:jc w:val="both"/>
        <w:rPr>
          <w:rFonts w:ascii="Arial Narrow" w:eastAsia="Arial" w:hAnsi="Arial Narrow" w:cs="Arial"/>
          <w:b/>
          <w:color w:val="auto"/>
        </w:rPr>
      </w:pPr>
      <w:r w:rsidRPr="00B36916">
        <w:rPr>
          <w:rFonts w:ascii="Arial Narrow" w:eastAsia="Arial" w:hAnsi="Arial Narrow" w:cs="Arial"/>
          <w:b/>
          <w:color w:val="auto"/>
        </w:rPr>
        <w:t xml:space="preserve">DENUNCIADO: LA POSITIVA SEGUROS Y REASEGUROS [APELLIDO]A. (LA POSITIVA)</w:t>
      </w:r>
      <w:r w:rsidR="008B5790" w:rsidRPr="00B36916">
        <w:rPr>
          <w:rFonts w:ascii="Arial Narrow" w:eastAsia="Arial" w:hAnsi="Arial Narrow" w:cs="Arial"/>
          <w:b/>
          <w:color w:val="auto"/>
        </w:rPr>
        <w:tab/>
      </w:r>
      <w:r w:rsidRPr="00B36916">
        <w:rPr>
          <w:rFonts w:ascii="Arial Narrow" w:eastAsia="Arial" w:hAnsi="Arial Narrow" w:cs="Arial"/>
          <w:b/>
          <w:color w:val="auto"/>
        </w:rPr>
        <w:t/>
      </w:r>
      <w:r w:rsidR="00653F21" w:rsidRPr="00B36916">
        <w:rPr>
          <w:rFonts w:ascii="Arial Narrow" w:eastAsia="Arial" w:hAnsi="Arial Narrow" w:cs="Arial"/>
          <w:b/>
          <w:color w:val="auto"/>
        </w:rPr>
        <w:t xml:space="preserve"/>
      </w:r>
      <w:r w:rsidR="00653F21" w:rsidRPr="00B36916">
        <w:rPr>
          <w:rFonts w:ascii="Arial Narrow" w:eastAsia="Arial" w:hAnsi="Arial Narrow" w:cs="Arial"/>
          <w:b/>
          <w:color w:val="auto"/>
        </w:rPr>
        <w:tab/>
      </w:r>
      <w:r w:rsidR="00BE5990" w:rsidRPr="00BE5990">
        <w:rPr>
          <w:rFonts w:ascii="Arial Narrow" w:eastAsia="Arial" w:hAnsi="Arial Narrow" w:cs="Arial"/>
          <w:b/>
          <w:color w:val="auto"/>
        </w:rPr>
        <w:t xml:space="preserve"/>
      </w:r>
      <w:r w:rsidR="00F27E37" w:rsidRPr="00BE5990">
        <w:rPr>
          <w:rFonts w:ascii="Arial Narrow" w:eastAsia="Arial" w:hAnsi="Arial Narrow" w:cs="Arial"/>
          <w:b/>
          <w:color w:val="auto"/>
        </w:rPr>
        <w:t/>
      </w:r>
      <w:r w:rsidR="00BE5990" w:rsidRPr="00BE5990">
        <w:rPr>
          <w:rFonts w:ascii="Arial Narrow" w:eastAsia="Arial" w:hAnsi="Arial Narrow" w:cs="Arial"/>
          <w:b/>
          <w:color w:val="auto"/>
        </w:rPr>
        <w:t/>
      </w:r>
      <w:r w:rsidR="00F27E37" w:rsidRPr="00BE5990">
        <w:rPr>
          <w:rFonts w:ascii="Arial Narrow" w:eastAsia="Arial" w:hAnsi="Arial Narrow" w:cs="Arial"/>
          <w:b/>
          <w:color w:val="auto"/>
        </w:rPr>
        <w:t/>
      </w:r>
    </w:p>
    <w:p w14:paraId="693424B5" w14:textId="3B2B79FB" w:rsidR="00892CFC" w:rsidRPr="00B36916" w:rsidRDefault="0070147B" w:rsidP="00FD1611">
      <w:pPr>
        <w:widowControl w:val="0"/>
        <w:tabs>
          <w:tab w:val="left" w:pos="2265"/>
        </w:tabs>
        <w:spacing w:after="0" w:line="240" w:lineRule="auto"/>
        <w:ind w:left="2268" w:hanging="2283"/>
        <w:jc w:val="both"/>
        <w:rPr>
          <w:rFonts w:ascii="Arial Narrow" w:eastAsia="Arial" w:hAnsi="Arial Narrow" w:cs="Arial"/>
          <w:b/>
          <w:color w:val="auto"/>
        </w:rPr>
      </w:pPr>
      <w:r w:rsidRPr="00BE5990">
        <w:rPr>
          <w:rFonts w:ascii="Arial Narrow" w:eastAsia="Arial" w:hAnsi="Arial Narrow" w:cs="Arial"/>
          <w:b/>
          <w:color w:val="auto"/>
        </w:rPr>
        <w:t>MATERIA</w:t>
      </w:r>
      <w:r w:rsidR="008B5790" w:rsidRPr="00BE5990">
        <w:rPr>
          <w:rFonts w:ascii="Arial Narrow" w:eastAsia="Arial" w:hAnsi="Arial Narrow" w:cs="Arial"/>
          <w:b/>
          <w:color w:val="auto"/>
        </w:rPr>
        <w:tab/>
      </w:r>
      <w:r w:rsidRPr="00BE5990">
        <w:rPr>
          <w:rFonts w:ascii="Arial Narrow" w:eastAsia="Arial" w:hAnsi="Arial Narrow" w:cs="Arial"/>
          <w:b/>
          <w:color w:val="auto"/>
        </w:rPr>
        <w:t>:</w:t>
      </w:r>
      <w:r w:rsidR="00653F21" w:rsidRPr="00BE5990">
        <w:rPr>
          <w:rFonts w:ascii="Arial Narrow" w:eastAsia="Arial" w:hAnsi="Arial Narrow" w:cs="Arial"/>
          <w:b/>
          <w:color w:val="auto"/>
        </w:rPr>
        <w:t xml:space="preserve"> </w:t>
      </w:r>
      <w:r w:rsidR="00653F21" w:rsidRPr="00BE5990">
        <w:rPr>
          <w:rFonts w:ascii="Arial Narrow" w:eastAsia="Arial" w:hAnsi="Arial Narrow" w:cs="Arial"/>
          <w:b/>
          <w:color w:val="auto"/>
        </w:rPr>
        <w:tab/>
        <w:t xml:space="preserve"> </w:t>
      </w:r>
      <w:r w:rsidR="0008357A" w:rsidRPr="00BE5990">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B36916" w:rsidRDefault="0070147B" w:rsidP="00FD1611">
      <w:pPr>
        <w:tabs>
          <w:tab w:val="left" w:pos="2265"/>
          <w:tab w:val="left" w:pos="3120"/>
          <w:tab w:val="left" w:pos="2977"/>
        </w:tabs>
        <w:spacing w:after="0" w:line="240" w:lineRule="auto"/>
        <w:jc w:val="both"/>
        <w:rPr>
          <w:rFonts w:ascii="Arial Narrow" w:hAnsi="Arial Narrow" w:cs="Arial"/>
          <w:color w:val="auto"/>
        </w:rPr>
      </w:pPr>
    </w:p>
    <w:p w14:paraId="102B990B" w14:textId="1F49C432" w:rsidR="0070147B" w:rsidRPr="00FD1611" w:rsidRDefault="0070147B" w:rsidP="00FD1611">
      <w:pPr>
        <w:spacing w:after="0" w:line="240" w:lineRule="auto"/>
        <w:jc w:val="both"/>
        <w:rPr>
          <w:rFonts w:ascii="Arial Narrow" w:eastAsia="Arial" w:hAnsi="Arial Narrow" w:cs="Arial"/>
          <w:color w:val="auto"/>
        </w:rPr>
      </w:pPr>
      <w:bookmarkStart w:id="1" w:name="h.30j0zll" w:colFirst="0" w:colLast="0"/>
      <w:bookmarkEnd w:id="1"/>
      <w:r w:rsidRPr="00B36916">
        <w:rPr>
          <w:rFonts w:ascii="Arial Narrow" w:eastAsia="Arial" w:hAnsi="Arial Narrow" w:cs="Arial"/>
          <w:color w:val="auto"/>
        </w:rPr>
        <w:t xml:space="preserve">Lima, </w:t>
      </w:r>
      <w:r w:rsidR="005539AA">
        <w:rPr>
          <w:rFonts w:ascii="Arial Narrow" w:eastAsia="Arial" w:hAnsi="Arial Narrow" w:cs="Arial"/>
          <w:color w:val="auto"/>
        </w:rPr>
        <w:t>11</w:t>
      </w:r>
      <w:r w:rsidR="00C975E7" w:rsidRPr="00B36916">
        <w:rPr>
          <w:rFonts w:ascii="Arial Narrow" w:eastAsia="Arial" w:hAnsi="Arial Narrow" w:cs="Arial"/>
          <w:color w:val="auto"/>
        </w:rPr>
        <w:t xml:space="preserve"> de </w:t>
      </w:r>
      <w:r w:rsidR="00A046AB">
        <w:rPr>
          <w:rFonts w:ascii="Arial Narrow" w:eastAsia="Arial" w:hAnsi="Arial Narrow" w:cs="Arial"/>
          <w:color w:val="auto"/>
        </w:rPr>
        <w:t>agosto</w:t>
      </w:r>
      <w:r w:rsidR="00F22BA0" w:rsidRPr="00B36916">
        <w:rPr>
          <w:rFonts w:ascii="Arial Narrow" w:eastAsia="Arial" w:hAnsi="Arial Narrow" w:cs="Arial"/>
          <w:color w:val="auto"/>
        </w:rPr>
        <w:t xml:space="preserve"> de </w:t>
      </w:r>
      <w:r w:rsidR="000A5B06" w:rsidRPr="00B36916">
        <w:rPr>
          <w:rFonts w:ascii="Arial Narrow" w:eastAsia="Arial" w:hAnsi="Arial Narrow" w:cs="Arial"/>
          <w:color w:val="auto"/>
        </w:rPr>
        <w:t>2025</w:t>
      </w:r>
    </w:p>
    <w:p w14:paraId="739AF0F1" w14:textId="77777777" w:rsidR="0070147B" w:rsidRPr="00FD1611" w:rsidRDefault="0070147B" w:rsidP="00FD1611">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FD1611">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FD1611">
      <w:pPr>
        <w:tabs>
          <w:tab w:val="left" w:pos="851"/>
        </w:tabs>
        <w:spacing w:after="0" w:line="240" w:lineRule="auto"/>
        <w:jc w:val="both"/>
        <w:rPr>
          <w:rFonts w:ascii="Arial Narrow" w:eastAsia="Arial" w:hAnsi="Arial Narrow" w:cs="Arial"/>
          <w:b/>
          <w:bCs/>
          <w:color w:val="auto"/>
        </w:rPr>
      </w:pPr>
    </w:p>
    <w:p w14:paraId="0A1BB3D3" w14:textId="6A6FFDC6" w:rsidR="007A5B32" w:rsidRPr="00315F9E" w:rsidRDefault="007A5B32" w:rsidP="00FD1611">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del 27 de junio de 2025, subsanado con el escrito del 7 de agosto de 2025 y complementado con el escrito del 7 de agosto de 2025, presentado por el señor [APELLIDO] Velasco Velásquez, en representación [APELLIDO] , denunció a La Positiva por presuntas infracciones a la Ley  29571, Código de Protección y Defensa del Consumidor (en adelante, Código), señalando lo siguiente: </w:t>
      </w:r>
      <w:r w:rsidR="00B36916">
        <w:rPr>
          <w:rFonts w:ascii="Arial Narrow" w:hAnsi="Arial Narrow"/>
          <w:color w:val="auto"/>
        </w:rPr>
        <w:t/>
      </w:r>
      <w:r w:rsidRPr="0046456A">
        <w:rPr>
          <w:rFonts w:ascii="Arial Narrow" w:hAnsi="Arial Narrow"/>
          <w:color w:val="auto"/>
        </w:rPr>
        <w:t xml:space="preserve"/>
      </w:r>
      <w:r w:rsidR="009B7F0D" w:rsidRPr="009B7F0D">
        <w:rPr>
          <w:rFonts w:ascii="Arial Narrow" w:hAnsi="Arial Narrow"/>
          <w:color w:val="auto"/>
        </w:rPr>
        <w:t xml:space="preserve"/>
      </w:r>
      <w:r w:rsidR="009B7F0D" w:rsidRPr="004F6833">
        <w:rPr>
          <w:rFonts w:ascii="Arial Narrow" w:hAnsi="Arial Narrow"/>
          <w:color w:val="auto"/>
        </w:rPr>
        <w:t/>
      </w:r>
      <w:r w:rsidR="003773A8" w:rsidRPr="004F6833">
        <w:rPr>
          <w:rFonts w:ascii="Arial Narrow" w:hAnsi="Arial Narrow"/>
          <w:color w:val="auto"/>
        </w:rPr>
        <w:t xml:space="preserve"/>
      </w:r>
      <w:r w:rsidR="00F27E37" w:rsidRPr="004F6833">
        <w:rPr>
          <w:rFonts w:ascii="Arial Narrow" w:hAnsi="Arial Narrow"/>
          <w:color w:val="auto"/>
        </w:rPr>
        <w:t xml:space="preserve"/>
      </w:r>
      <w:r w:rsidR="004F6833" w:rsidRPr="004F6833">
        <w:rPr>
          <w:rFonts w:ascii="Arial Narrow" w:hAnsi="Arial Narrow"/>
          <w:color w:val="auto"/>
        </w:rPr>
        <w:t/>
      </w:r>
      <w:r w:rsidR="003773A8" w:rsidRPr="00FD1611">
        <w:rPr>
          <w:rFonts w:ascii="Arial Narrow" w:hAnsi="Arial Narrow"/>
          <w:color w:val="auto"/>
        </w:rPr>
        <w:t/>
      </w:r>
      <w:r w:rsidR="00F27E37">
        <w:rPr>
          <w:rFonts w:ascii="Arial Narrow" w:hAnsi="Arial Narrow"/>
          <w:color w:val="auto"/>
        </w:rPr>
        <w:t xml:space="preserve"/>
      </w:r>
      <w:r w:rsidR="00B36916" w:rsidRPr="00F76C18">
        <w:rPr>
          <w:rFonts w:ascii="Arial Narrow" w:hAnsi="Arial Narrow"/>
          <w:color w:val="auto"/>
        </w:rPr>
        <w:t xml:space="preserve"/>
      </w:r>
      <w:r w:rsidR="00F76C18" w:rsidRPr="00F76C18">
        <w:rPr>
          <w:rFonts w:ascii="Arial Narrow" w:hAnsi="Arial Narrow"/>
          <w:color w:val="auto"/>
        </w:rPr>
        <w:t/>
      </w:r>
      <w:r w:rsidR="00F76C18">
        <w:rPr>
          <w:rFonts w:ascii="Arial Narrow" w:hAnsi="Arial Narrow"/>
          <w:color w:val="auto"/>
        </w:rPr>
        <w:t xml:space="preserve"/>
      </w:r>
      <w:r w:rsidRPr="00FD1611">
        <w:rPr>
          <w:rFonts w:ascii="Arial Narrow" w:hAnsi="Arial Narrow"/>
          <w:color w:val="auto"/>
        </w:rPr>
        <w:t xml:space="preserve"/>
      </w:r>
      <w:r w:rsidR="008C61DD" w:rsidRPr="00FD1611">
        <w:rPr>
          <w:rFonts w:ascii="Arial Narrow" w:hAnsi="Arial Narrow"/>
          <w:color w:val="auto"/>
        </w:rPr>
        <w:t xml:space="preserve"/>
      </w:r>
      <w:r w:rsidR="00F76C18" w:rsidRPr="00F76C18">
        <w:rPr>
          <w:rFonts w:ascii="Arial Narrow" w:hAnsi="Arial Narrow"/>
          <w:color w:val="auto"/>
        </w:rPr>
        <w:t xml:space="preserve"/>
      </w:r>
      <w:r w:rsidRPr="00FD1611">
        <w:rPr>
          <w:rFonts w:ascii="Arial Narrow" w:hAnsi="Arial Narrow"/>
          <w:color w:val="auto"/>
        </w:rPr>
        <w:t xml:space="preserve"/>
      </w:r>
      <w:r w:rsidRPr="004430E6">
        <w:rPr>
          <w:rFonts w:ascii="Arial Narrow" w:hAnsi="Arial Narrow"/>
          <w:color w:val="auto"/>
        </w:rPr>
        <w:t/>
      </w:r>
      <w:proofErr w:type="spellStart"/>
      <w:r w:rsidRPr="004430E6">
        <w:rPr>
          <w:rFonts w:ascii="Arial Narrow" w:hAnsi="Arial Narrow"/>
          <w:color w:val="auto"/>
        </w:rPr>
        <w:t/>
      </w:r>
      <w:proofErr w:type="spellEnd"/>
      <w:r w:rsidRPr="004430E6">
        <w:rPr>
          <w:rFonts w:ascii="Arial Narrow" w:hAnsi="Arial Narrow"/>
          <w:color w:val="auto"/>
        </w:rPr>
        <w:t xml:space="preserve"/>
      </w:r>
      <w:r w:rsidRPr="00315F9E">
        <w:rPr>
          <w:rFonts w:ascii="Arial Narrow" w:hAnsi="Arial Narrow"/>
          <w:color w:val="auto"/>
        </w:rPr>
        <w:t/>
      </w:r>
      <w:r w:rsidRPr="00315F9E">
        <w:rPr>
          <w:rFonts w:ascii="Arial Narrow" w:hAnsi="Arial Narrow"/>
          <w:color w:val="auto"/>
          <w:vertAlign w:val="superscript"/>
        </w:rPr>
        <w:footnoteReference w:id="2"/>
      </w:r>
      <w:r w:rsidRPr="00315F9E">
        <w:rPr>
          <w:rFonts w:ascii="Arial Narrow" w:hAnsi="Arial Narrow"/>
          <w:color w:val="auto"/>
          <w:vertAlign w:val="superscript"/>
        </w:rPr>
        <w:t/>
      </w:r>
      <w:r w:rsidRPr="00315F9E">
        <w:rPr>
          <w:rFonts w:ascii="Arial Narrow" w:hAnsi="Arial Narrow"/>
          <w:color w:val="auto"/>
        </w:rPr>
        <w:t xml:space="preserve"/>
      </w:r>
    </w:p>
    <w:p w14:paraId="747BECAC" w14:textId="77777777" w:rsidR="0016446A" w:rsidRPr="00315F9E" w:rsidRDefault="0016446A" w:rsidP="00FD1611">
      <w:pPr>
        <w:spacing w:after="0" w:line="240" w:lineRule="auto"/>
        <w:jc w:val="both"/>
        <w:rPr>
          <w:rFonts w:ascii="Arial Narrow" w:hAnsi="Arial Narrow" w:cs="Arial"/>
          <w:color w:val="auto"/>
        </w:rPr>
      </w:pPr>
    </w:p>
    <w:p w14:paraId="34FBC5AB" w14:textId="5EB589D6" w:rsidR="00DD7F55" w:rsidRPr="00315F9E" w:rsidRDefault="0021703B" w:rsidP="00DD7F55">
      <w:pPr>
        <w:pStyle w:val="Prrafodelista"/>
        <w:widowControl w:val="0"/>
        <w:numPr>
          <w:ilvl w:val="0"/>
          <w:numId w:val="9"/>
        </w:numPr>
        <w:spacing w:line="240" w:lineRule="auto"/>
        <w:ind w:left="1134" w:right="7" w:hanging="567"/>
        <w:jc w:val="both"/>
        <w:rPr>
          <w:rFonts w:ascii="Arial Narrow" w:hAnsi="Arial Narrow"/>
        </w:rPr>
      </w:pPr>
      <w:r w:rsidRPr="00315F9E">
        <w:rPr>
          <w:rFonts w:ascii="Arial Narrow" w:hAnsi="Arial Narrow"/>
        </w:rPr>
        <w:t xml:space="preserve">El 2 de junio de 2023, contrató con </w:t>
      </w:r>
      <w:r w:rsidRPr="00315F9E">
        <w:rPr>
          <w:rFonts w:ascii="Arial Narrow" w:hAnsi="Arial Narrow"/>
          <w:color w:val="auto"/>
        </w:rPr>
        <w:t>La Positiva</w:t>
      </w:r>
      <w:r w:rsidRPr="00315F9E">
        <w:rPr>
          <w:rFonts w:ascii="Arial Narrow" w:hAnsi="Arial Narrow"/>
        </w:rPr>
        <w:t xml:space="preserve"> el Seguro Vehicular – Póliza </w:t>
      </w:r>
      <w:proofErr w:type="spellStart"/>
      <w:r w:rsidRPr="00315F9E">
        <w:rPr>
          <w:rFonts w:ascii="Arial Narrow" w:hAnsi="Arial Narrow"/>
        </w:rPr>
        <w:t/>
      </w:r>
      <w:proofErr w:type="spellEnd"/>
      <w:r w:rsidRPr="00315F9E">
        <w:rPr>
          <w:rFonts w:ascii="Arial Narrow" w:hAnsi="Arial Narrow"/>
        </w:rPr>
        <w:t xml:space="preserve"> 340084703 (en adelante, “Seguro Vehicular”) para el vehículo con Placa de Rodaje </w:t>
      </w:r>
      <w:proofErr w:type="spellStart"/>
      <w:r w:rsidRPr="00315F9E">
        <w:rPr>
          <w:rFonts w:ascii="Arial Narrow" w:hAnsi="Arial Narrow"/>
        </w:rPr>
        <w:t/>
      </w:r>
      <w:proofErr w:type="spellEnd"/>
      <w:r w:rsidRPr="00315F9E">
        <w:rPr>
          <w:rFonts w:ascii="Arial Narrow" w:hAnsi="Arial Narrow"/>
        </w:rPr>
        <w:t xml:space="preserve"> BCE-770.</w:t>
      </w:r>
      <w:r w:rsidR="00DD7F55" w:rsidRPr="00315F9E">
        <w:rPr>
          <w:rFonts w:ascii="Arial Narrow" w:hAnsi="Arial Narrow"/>
        </w:rPr>
        <w:t xml:space="preserve"> </w:t>
      </w:r>
      <w:r w:rsidRPr="00315F9E">
        <w:rPr>
          <w:rFonts w:ascii="Arial Narrow" w:hAnsi="Arial Narrow"/>
        </w:rPr>
        <w:t xml:space="preserve">La </w:t>
      </w:r>
      <w:r w:rsidR="00315F9E" w:rsidRPr="00315F9E">
        <w:rPr>
          <w:rFonts w:ascii="Arial Narrow" w:hAnsi="Arial Narrow"/>
        </w:rPr>
        <w:t>p</w:t>
      </w:r>
      <w:r w:rsidRPr="00315F9E">
        <w:rPr>
          <w:rFonts w:ascii="Arial Narrow" w:hAnsi="Arial Narrow"/>
        </w:rPr>
        <w:t>óliza incluía la “Condición Especial 011: Garantía de Inspección”, que establecía como requisito la inspección del vehículo por parte de la</w:t>
      </w:r>
      <w:r w:rsidR="00DD7F55" w:rsidRPr="00315F9E">
        <w:rPr>
          <w:rFonts w:ascii="Arial Narrow" w:hAnsi="Arial Narrow"/>
        </w:rPr>
        <w:t xml:space="preserve"> compañía</w:t>
      </w:r>
      <w:r w:rsidRPr="00315F9E">
        <w:rPr>
          <w:rFonts w:ascii="Arial Narrow" w:hAnsi="Arial Narrow"/>
        </w:rPr>
        <w:t xml:space="preserve"> aseguradora.</w:t>
      </w:r>
    </w:p>
    <w:p w14:paraId="20F30B8E" w14:textId="77777777" w:rsidR="00DD7F55" w:rsidRPr="00315F9E" w:rsidRDefault="00DD7F55" w:rsidP="00DD7F55">
      <w:pPr>
        <w:pStyle w:val="Prrafodelista"/>
        <w:widowControl w:val="0"/>
        <w:spacing w:line="240" w:lineRule="auto"/>
        <w:ind w:left="1134" w:right="7"/>
        <w:jc w:val="both"/>
        <w:rPr>
          <w:rFonts w:ascii="Arial Narrow" w:hAnsi="Arial Narrow"/>
        </w:rPr>
      </w:pPr>
    </w:p>
    <w:p w14:paraId="3E614F6B" w14:textId="77777777" w:rsidR="00177B85" w:rsidRPr="00315F9E" w:rsidRDefault="0021703B" w:rsidP="00177B85">
      <w:pPr>
        <w:pStyle w:val="Prrafodelista"/>
        <w:widowControl w:val="0"/>
        <w:numPr>
          <w:ilvl w:val="0"/>
          <w:numId w:val="9"/>
        </w:numPr>
        <w:spacing w:line="240" w:lineRule="auto"/>
        <w:ind w:left="1134" w:right="7" w:hanging="567"/>
        <w:jc w:val="both"/>
        <w:rPr>
          <w:rFonts w:ascii="Arial Narrow" w:hAnsi="Arial Narrow"/>
        </w:rPr>
      </w:pPr>
      <w:r w:rsidRPr="00315F9E">
        <w:rPr>
          <w:rFonts w:ascii="Arial Narrow" w:hAnsi="Arial Narrow"/>
        </w:rPr>
        <w:t>El mismo 2 de junio de 2023, coordinó una cita para la inspección del vehículo</w:t>
      </w:r>
      <w:r w:rsidR="00DD7F55" w:rsidRPr="00315F9E">
        <w:rPr>
          <w:rFonts w:ascii="Arial Narrow" w:hAnsi="Arial Narrow"/>
        </w:rPr>
        <w:t xml:space="preserve"> asegurado</w:t>
      </w:r>
      <w:r w:rsidRPr="00315F9E">
        <w:rPr>
          <w:rFonts w:ascii="Arial Narrow" w:hAnsi="Arial Narrow"/>
        </w:rPr>
        <w:t xml:space="preserve">, a la cual </w:t>
      </w:r>
      <w:r w:rsidR="00DD7F55" w:rsidRPr="00315F9E">
        <w:rPr>
          <w:rFonts w:ascii="Arial Narrow" w:hAnsi="Arial Narrow"/>
          <w:color w:val="auto"/>
        </w:rPr>
        <w:t>La Positiva</w:t>
      </w:r>
      <w:r w:rsidR="00DD7F55" w:rsidRPr="00315F9E">
        <w:rPr>
          <w:rFonts w:ascii="Arial Narrow" w:hAnsi="Arial Narrow"/>
        </w:rPr>
        <w:t xml:space="preserve"> </w:t>
      </w:r>
      <w:r w:rsidRPr="00315F9E">
        <w:rPr>
          <w:rFonts w:ascii="Arial Narrow" w:hAnsi="Arial Narrow"/>
        </w:rPr>
        <w:t>no asistió.</w:t>
      </w:r>
      <w:r w:rsidR="00177B85" w:rsidRPr="00315F9E">
        <w:rPr>
          <w:rFonts w:ascii="Arial Narrow" w:hAnsi="Arial Narrow"/>
        </w:rPr>
        <w:t xml:space="preserve"> Posteriormente, r</w:t>
      </w:r>
      <w:r w:rsidRPr="00315F9E">
        <w:rPr>
          <w:rFonts w:ascii="Arial Narrow" w:hAnsi="Arial Narrow"/>
        </w:rPr>
        <w:t xml:space="preserve">ealizó múltiples intentos de reprogramación de la inspección a través de los canales de contacto disponibles, sin obtener respuesta efectiva por parte de </w:t>
      </w:r>
      <w:r w:rsidR="00177B85" w:rsidRPr="00315F9E">
        <w:rPr>
          <w:rFonts w:ascii="Arial Narrow" w:hAnsi="Arial Narrow"/>
          <w:color w:val="auto"/>
        </w:rPr>
        <w:t>La Positiva</w:t>
      </w:r>
      <w:r w:rsidRPr="00315F9E">
        <w:rPr>
          <w:rFonts w:ascii="Arial Narrow" w:hAnsi="Arial Narrow"/>
        </w:rPr>
        <w:t>.</w:t>
      </w:r>
    </w:p>
    <w:p w14:paraId="363085D4" w14:textId="77777777" w:rsidR="00177B85" w:rsidRPr="00315F9E" w:rsidRDefault="00177B85" w:rsidP="00177B85">
      <w:pPr>
        <w:pStyle w:val="Prrafodelista"/>
        <w:rPr>
          <w:rFonts w:ascii="Arial Narrow" w:hAnsi="Arial Narrow"/>
        </w:rPr>
      </w:pPr>
    </w:p>
    <w:p w14:paraId="1971D54D" w14:textId="77777777" w:rsidR="009A42C9" w:rsidRPr="00315F9E" w:rsidRDefault="0021703B" w:rsidP="00177B85">
      <w:pPr>
        <w:pStyle w:val="Prrafodelista"/>
        <w:widowControl w:val="0"/>
        <w:numPr>
          <w:ilvl w:val="0"/>
          <w:numId w:val="9"/>
        </w:numPr>
        <w:spacing w:line="240" w:lineRule="auto"/>
        <w:ind w:left="1134" w:right="7" w:hanging="567"/>
        <w:jc w:val="both"/>
        <w:rPr>
          <w:rFonts w:ascii="Arial Narrow" w:hAnsi="Arial Narrow"/>
        </w:rPr>
      </w:pPr>
      <w:r w:rsidRPr="00315F9E">
        <w:rPr>
          <w:rFonts w:ascii="Arial Narrow" w:hAnsi="Arial Narrow"/>
        </w:rPr>
        <w:t xml:space="preserve">El 8 de mayo de 2024, ocurrió un siniestro que afectó al vehículo asegurado. Dio aviso oportuno del siniestro y presentó la documentación requerida, incluyendo informes [APELLIDO] de grúa de La Positiva y del taller del concesionario, los cuales no registraron daños preexistentes en el vehículo asegurado.</w:t>
      </w:r>
      <w:r w:rsidR="00177B85" w:rsidRPr="00315F9E">
        <w:rPr>
          <w:rFonts w:ascii="Arial Narrow" w:hAnsi="Arial Narrow"/>
          <w:color w:val="auto"/>
        </w:rPr>
        <w:t/>
      </w:r>
      <w:r w:rsidR="00177B85" w:rsidRPr="00315F9E">
        <w:rPr>
          <w:rFonts w:ascii="Arial Narrow" w:hAnsi="Arial Narrow"/>
        </w:rPr>
        <w:t xml:space="preserve"/>
      </w:r>
      <w:r w:rsidRPr="00315F9E">
        <w:rPr>
          <w:rFonts w:ascii="Arial Narrow" w:hAnsi="Arial Narrow"/>
        </w:rPr>
        <w:t xml:space="preserve"/>
      </w:r>
      <w:r w:rsidR="00C144E0" w:rsidRPr="00315F9E">
        <w:rPr>
          <w:rFonts w:ascii="Arial Narrow" w:hAnsi="Arial Narrow"/>
        </w:rPr>
        <w:t/>
      </w:r>
      <w:r w:rsidRPr="00315F9E">
        <w:rPr>
          <w:rFonts w:ascii="Arial Narrow" w:hAnsi="Arial Narrow"/>
        </w:rPr>
        <w:t/>
      </w:r>
      <w:r w:rsidR="009A42C9" w:rsidRPr="00315F9E">
        <w:rPr>
          <w:rFonts w:ascii="Arial Narrow" w:hAnsi="Arial Narrow"/>
        </w:rPr>
        <w:t xml:space="preserve"/>
      </w:r>
      <w:r w:rsidRPr="00315F9E">
        <w:rPr>
          <w:rFonts w:ascii="Arial Narrow" w:hAnsi="Arial Narrow"/>
        </w:rPr>
        <w:t/>
      </w:r>
    </w:p>
    <w:p w14:paraId="3F10A3C5" w14:textId="77777777" w:rsidR="009A42C9" w:rsidRPr="00315F9E" w:rsidRDefault="009A42C9" w:rsidP="009A42C9">
      <w:pPr>
        <w:pStyle w:val="Prrafodelista"/>
        <w:rPr>
          <w:rFonts w:ascii="Arial Narrow" w:hAnsi="Arial Narrow"/>
        </w:rPr>
      </w:pPr>
    </w:p>
    <w:p w14:paraId="4107022E" w14:textId="77777777" w:rsidR="009A42C9" w:rsidRPr="00315F9E" w:rsidRDefault="0021703B" w:rsidP="00177B85">
      <w:pPr>
        <w:pStyle w:val="Prrafodelista"/>
        <w:widowControl w:val="0"/>
        <w:numPr>
          <w:ilvl w:val="0"/>
          <w:numId w:val="9"/>
        </w:numPr>
        <w:spacing w:line="240" w:lineRule="auto"/>
        <w:ind w:left="1134" w:right="7" w:hanging="567"/>
        <w:jc w:val="both"/>
        <w:rPr>
          <w:rFonts w:ascii="Arial Narrow" w:hAnsi="Arial Narrow"/>
        </w:rPr>
      </w:pPr>
      <w:r w:rsidRPr="00315F9E">
        <w:rPr>
          <w:rFonts w:ascii="Arial Narrow" w:hAnsi="Arial Narrow"/>
        </w:rPr>
        <w:t xml:space="preserve">El 6 de junio de 2024, </w:t>
      </w:r>
      <w:r w:rsidR="009A42C9" w:rsidRPr="00315F9E">
        <w:rPr>
          <w:rFonts w:ascii="Arial Narrow" w:hAnsi="Arial Narrow"/>
          <w:color w:val="auto"/>
        </w:rPr>
        <w:t>La Positiva</w:t>
      </w:r>
      <w:r w:rsidR="009A42C9" w:rsidRPr="00315F9E">
        <w:rPr>
          <w:rFonts w:ascii="Arial Narrow" w:hAnsi="Arial Narrow"/>
        </w:rPr>
        <w:t xml:space="preserve"> </w:t>
      </w:r>
      <w:r w:rsidRPr="00315F9E">
        <w:rPr>
          <w:rFonts w:ascii="Arial Narrow" w:hAnsi="Arial Narrow"/>
        </w:rPr>
        <w:t>emitió la Carta de Rechazo de Siniestro LPG.SINIESTROS.RCH IR 000000815-2024, denegando la cobertura del siniestro por la falta de inspección vehicular, invocando la “Condición Especial 011”.</w:t>
      </w:r>
    </w:p>
    <w:p w14:paraId="44EB7075" w14:textId="77777777" w:rsidR="009A42C9" w:rsidRPr="00315F9E" w:rsidRDefault="009A42C9" w:rsidP="009A42C9">
      <w:pPr>
        <w:pStyle w:val="Prrafodelista"/>
        <w:rPr>
          <w:rFonts w:ascii="Arial Narrow" w:hAnsi="Arial Narrow"/>
        </w:rPr>
      </w:pPr>
    </w:p>
    <w:p w14:paraId="25301881" w14:textId="0478024F" w:rsidR="009A42C9" w:rsidRPr="00315F9E" w:rsidRDefault="0021703B" w:rsidP="00177B85">
      <w:pPr>
        <w:pStyle w:val="Prrafodelista"/>
        <w:widowControl w:val="0"/>
        <w:numPr>
          <w:ilvl w:val="0"/>
          <w:numId w:val="9"/>
        </w:numPr>
        <w:spacing w:line="240" w:lineRule="auto"/>
        <w:ind w:left="1134" w:right="7" w:hanging="567"/>
        <w:jc w:val="both"/>
        <w:rPr>
          <w:rFonts w:ascii="Arial Narrow" w:hAnsi="Arial Narrow"/>
        </w:rPr>
      </w:pPr>
      <w:r w:rsidRPr="00315F9E">
        <w:rPr>
          <w:rFonts w:ascii="Arial Narrow" w:hAnsi="Arial Narrow"/>
        </w:rPr>
        <w:t>El 4 de julio de 2024, presentó un reclamo ante la Defensoría del Asegurado (</w:t>
      </w:r>
      <w:r w:rsidR="009A42C9" w:rsidRPr="00315F9E">
        <w:rPr>
          <w:rFonts w:ascii="Arial Narrow" w:hAnsi="Arial Narrow"/>
        </w:rPr>
        <w:t xml:space="preserve">en adelante, </w:t>
      </w:r>
      <w:r w:rsidRPr="00315F9E">
        <w:rPr>
          <w:rFonts w:ascii="Arial Narrow" w:hAnsi="Arial Narrow"/>
        </w:rPr>
        <w:t xml:space="preserve">DEFASEG), reiterando los argumentos sobre el incumplimiento de </w:t>
      </w:r>
      <w:r w:rsidR="009A42C9" w:rsidRPr="00315F9E">
        <w:rPr>
          <w:rFonts w:ascii="Arial Narrow" w:hAnsi="Arial Narrow"/>
          <w:color w:val="auto"/>
        </w:rPr>
        <w:t>La Positiva</w:t>
      </w:r>
      <w:r w:rsidR="009A42C9" w:rsidRPr="00315F9E">
        <w:rPr>
          <w:rFonts w:ascii="Arial Narrow" w:hAnsi="Arial Narrow"/>
        </w:rPr>
        <w:t xml:space="preserve"> </w:t>
      </w:r>
      <w:r w:rsidRPr="00315F9E">
        <w:rPr>
          <w:rFonts w:ascii="Arial Narrow" w:hAnsi="Arial Narrow"/>
        </w:rPr>
        <w:t>en la inspección inicial y los intentos de reprogramación.</w:t>
      </w:r>
    </w:p>
    <w:p w14:paraId="4128CA14" w14:textId="77777777" w:rsidR="009A42C9" w:rsidRPr="00315F9E" w:rsidRDefault="009A42C9" w:rsidP="009A42C9">
      <w:pPr>
        <w:pStyle w:val="Prrafodelista"/>
        <w:rPr>
          <w:rFonts w:ascii="Arial Narrow" w:hAnsi="Arial Narrow"/>
        </w:rPr>
      </w:pPr>
    </w:p>
    <w:p w14:paraId="11A7A552" w14:textId="77777777" w:rsidR="009A42C9" w:rsidRPr="00315F9E" w:rsidRDefault="0021703B" w:rsidP="00177B85">
      <w:pPr>
        <w:pStyle w:val="Prrafodelista"/>
        <w:widowControl w:val="0"/>
        <w:numPr>
          <w:ilvl w:val="0"/>
          <w:numId w:val="9"/>
        </w:numPr>
        <w:spacing w:line="240" w:lineRule="auto"/>
        <w:ind w:left="1134" w:right="7" w:hanging="567"/>
        <w:jc w:val="both"/>
        <w:rPr>
          <w:rFonts w:ascii="Arial Narrow" w:hAnsi="Arial Narrow"/>
        </w:rPr>
      </w:pPr>
      <w:r w:rsidRPr="00315F9E">
        <w:rPr>
          <w:rFonts w:ascii="Arial Narrow" w:hAnsi="Arial Narrow"/>
        </w:rPr>
        <w:t xml:space="preserve">El 14 de diciembre de 2024, DEFASEG emitió la Resolución </w:t>
      </w:r>
      <w:proofErr w:type="spellStart"/>
      <w:r w:rsidRPr="00315F9E">
        <w:rPr>
          <w:rFonts w:ascii="Arial Narrow" w:hAnsi="Arial Narrow"/>
        </w:rPr>
        <w:t/>
      </w:r>
      <w:proofErr w:type="spellEnd"/>
      <w:r w:rsidRPr="00315F9E">
        <w:rPr>
          <w:rFonts w:ascii="Arial Narrow" w:hAnsi="Arial Narrow"/>
        </w:rPr>
        <w:t xml:space="preserve"> 245/24, declarando infundado el reclamo al considerar que la responsabilidad de coordinar la inspección recaía exclusivamente en el asegurado.</w:t>
      </w:r>
    </w:p>
    <w:p w14:paraId="677DFADA" w14:textId="77777777" w:rsidR="009A42C9" w:rsidRPr="00315F9E" w:rsidRDefault="009A42C9" w:rsidP="009A42C9">
      <w:pPr>
        <w:pStyle w:val="Prrafodelista"/>
        <w:rPr>
          <w:rFonts w:ascii="Arial Narrow" w:hAnsi="Arial Narrow"/>
        </w:rPr>
      </w:pPr>
    </w:p>
    <w:p w14:paraId="61F475D8" w14:textId="77777777" w:rsidR="00315F9E" w:rsidRPr="00315F9E" w:rsidRDefault="0021703B" w:rsidP="00177B85">
      <w:pPr>
        <w:pStyle w:val="Prrafodelista"/>
        <w:widowControl w:val="0"/>
        <w:numPr>
          <w:ilvl w:val="0"/>
          <w:numId w:val="9"/>
        </w:numPr>
        <w:spacing w:line="240" w:lineRule="auto"/>
        <w:ind w:left="1134" w:right="7" w:hanging="567"/>
        <w:jc w:val="both"/>
        <w:rPr>
          <w:rFonts w:ascii="Arial Narrow" w:hAnsi="Arial Narrow"/>
        </w:rPr>
      </w:pPr>
      <w:r w:rsidRPr="00315F9E">
        <w:rPr>
          <w:rFonts w:ascii="Arial Narrow" w:hAnsi="Arial Narrow"/>
        </w:rPr>
        <w:t xml:space="preserve">El 18 de diciembre de 2024, interpuso un recurso de impugnación ante DEFASEG, insistiendo en la falta de diligencia de </w:t>
      </w:r>
      <w:r w:rsidR="00315F9E" w:rsidRPr="00315F9E">
        <w:rPr>
          <w:rFonts w:ascii="Arial Narrow" w:hAnsi="Arial Narrow"/>
          <w:color w:val="auto"/>
        </w:rPr>
        <w:t>La Positiva</w:t>
      </w:r>
      <w:r w:rsidR="00315F9E" w:rsidRPr="00315F9E">
        <w:rPr>
          <w:rFonts w:ascii="Arial Narrow" w:hAnsi="Arial Narrow"/>
        </w:rPr>
        <w:t xml:space="preserve"> </w:t>
      </w:r>
      <w:r w:rsidRPr="00315F9E">
        <w:rPr>
          <w:rFonts w:ascii="Arial Narrow" w:hAnsi="Arial Narrow"/>
        </w:rPr>
        <w:t>y la desproporcionalidad del rechazo.</w:t>
      </w:r>
    </w:p>
    <w:p w14:paraId="7A59C54B" w14:textId="77777777" w:rsidR="00315F9E" w:rsidRPr="00315F9E" w:rsidRDefault="00315F9E" w:rsidP="00315F9E">
      <w:pPr>
        <w:pStyle w:val="Prrafodelista"/>
        <w:rPr>
          <w:rFonts w:ascii="Arial Narrow" w:hAnsi="Arial Narrow"/>
        </w:rPr>
      </w:pPr>
    </w:p>
    <w:p w14:paraId="7D207711" w14:textId="28C82B68" w:rsidR="00025F3D" w:rsidRPr="00315F9E" w:rsidRDefault="0021703B" w:rsidP="00177B85">
      <w:pPr>
        <w:pStyle w:val="Prrafodelista"/>
        <w:widowControl w:val="0"/>
        <w:numPr>
          <w:ilvl w:val="0"/>
          <w:numId w:val="9"/>
        </w:numPr>
        <w:spacing w:line="240" w:lineRule="auto"/>
        <w:ind w:left="1134" w:right="7" w:hanging="567"/>
        <w:jc w:val="both"/>
        <w:rPr>
          <w:rFonts w:ascii="Arial Narrow" w:hAnsi="Arial Narrow"/>
        </w:rPr>
      </w:pPr>
      <w:r w:rsidRPr="00315F9E">
        <w:rPr>
          <w:rFonts w:ascii="Arial Narrow" w:hAnsi="Arial Narrow"/>
        </w:rPr>
        <w:lastRenderedPageBreak/>
        <w:t xml:space="preserve">El 21 de abril de 2025, DEFASEG emitió la Resolución de Recurso Impugnativo </w:t>
      </w:r>
      <w:proofErr w:type="spellStart"/>
      <w:r w:rsidRPr="00315F9E">
        <w:rPr>
          <w:rFonts w:ascii="Arial Narrow" w:hAnsi="Arial Narrow"/>
        </w:rPr>
        <w:t/>
      </w:r>
      <w:proofErr w:type="spellEnd"/>
      <w:r w:rsidRPr="00315F9E">
        <w:rPr>
          <w:rFonts w:ascii="Arial Narrow" w:hAnsi="Arial Narrow"/>
        </w:rPr>
        <w:t xml:space="preserve"> 020/25, </w:t>
      </w:r>
      <w:r w:rsidR="00315F9E" w:rsidRPr="00315F9E">
        <w:rPr>
          <w:rFonts w:ascii="Arial Narrow" w:hAnsi="Arial Narrow"/>
        </w:rPr>
        <w:t xml:space="preserve">declarando infundado el recurso de impugnación y </w:t>
      </w:r>
      <w:r w:rsidRPr="00315F9E">
        <w:rPr>
          <w:rFonts w:ascii="Arial Narrow" w:hAnsi="Arial Narrow"/>
        </w:rPr>
        <w:t>confirmando la decisión inicial.</w:t>
      </w:r>
    </w:p>
    <w:p w14:paraId="1A48FD0C" w14:textId="77777777" w:rsidR="00025F3D" w:rsidRPr="00315F9E" w:rsidRDefault="00025F3D" w:rsidP="00025F3D">
      <w:pPr>
        <w:pStyle w:val="Prrafodelista"/>
        <w:widowControl w:val="0"/>
        <w:spacing w:line="240" w:lineRule="auto"/>
        <w:ind w:left="1134" w:right="7"/>
        <w:jc w:val="both"/>
        <w:rPr>
          <w:rFonts w:ascii="Arial Narrow" w:hAnsi="Arial Narrow"/>
        </w:rPr>
      </w:pPr>
    </w:p>
    <w:p w14:paraId="1D946E6B" w14:textId="4B8720C8" w:rsidR="006C15CC" w:rsidRPr="00B36916" w:rsidRDefault="00F76C18" w:rsidP="006C15CC">
      <w:pPr>
        <w:pStyle w:val="Prrafodelista"/>
        <w:numPr>
          <w:ilvl w:val="0"/>
          <w:numId w:val="8"/>
        </w:numPr>
        <w:spacing w:line="240" w:lineRule="auto"/>
        <w:ind w:left="567" w:hanging="567"/>
        <w:jc w:val="both"/>
        <w:textAlignment w:val="baseline"/>
        <w:rPr>
          <w:rFonts w:ascii="Arial Narrow" w:eastAsia="Arial Narrow" w:hAnsi="Arial Narrow"/>
          <w:lang w:val="es-ES"/>
        </w:rPr>
      </w:pPr>
      <w:r w:rsidRPr="00315F9E">
        <w:rPr>
          <w:rFonts w:ascii="Arial Narrow" w:hAnsi="Arial Narrow"/>
          <w:color w:val="auto"/>
        </w:rPr>
        <w:t xml:space="preserve">[APELLIDO] solicitó, en calidad de medida correctiva, que La Positiva cumpla con: (i) otorgar la cobertura correspondiente al siniestro 341036606 del vehículo de placa BCE-770; y, (ii) pagar la indemnización conforme a lo estipulado en la Póliza 340084703. Asimismo, requirió el reembolso de costos y costas del presente procedimiento.</w:t>
      </w:r>
      <w:r w:rsidRPr="00315F9E">
        <w:rPr>
          <w:rFonts w:ascii="Arial Narrow" w:hAnsi="Arial Narrow"/>
        </w:rPr>
        <w:t xml:space="preserve"/>
      </w:r>
      <w:r w:rsidR="00346AAC" w:rsidRPr="00315F9E">
        <w:rPr>
          <w:rFonts w:ascii="Arial Narrow" w:hAnsi="Arial Narrow"/>
        </w:rPr>
        <w:t xml:space="preserve"/>
      </w:r>
      <w:bookmarkStart w:id="2" w:name="_Hlk97713383"/>
      <w:r w:rsidR="00346AAC" w:rsidRPr="00315F9E">
        <w:rPr>
          <w:rFonts w:ascii="Arial Narrow" w:hAnsi="Arial Narrow"/>
        </w:rPr>
        <w:t xml:space="preserve"/>
      </w:r>
      <w:bookmarkEnd w:id="2"/>
      <w:r w:rsidR="00346AAC" w:rsidRPr="00315F9E">
        <w:rPr>
          <w:rFonts w:ascii="Arial Narrow" w:hAnsi="Arial Narrow"/>
        </w:rPr>
        <w:t xml:space="preserve"/>
      </w:r>
      <w:r w:rsidRPr="00315F9E">
        <w:rPr>
          <w:rFonts w:ascii="Arial Narrow" w:hAnsi="Arial Narrow"/>
          <w:color w:val="auto"/>
        </w:rPr>
        <w:t xml:space="preserve"/>
      </w:r>
      <w:r w:rsidR="00346AAC" w:rsidRPr="00315F9E">
        <w:rPr>
          <w:rFonts w:ascii="Arial Narrow" w:hAnsi="Arial Narrow"/>
        </w:rPr>
        <w:t xml:space="preserve"/>
      </w:r>
      <w:r w:rsidR="00B36916" w:rsidRPr="00315F9E">
        <w:rPr>
          <w:rFonts w:ascii="Arial Narrow" w:hAnsi="Arial Narrow"/>
        </w:rPr>
        <w:t/>
      </w:r>
      <w:r w:rsidR="009600BE" w:rsidRPr="00315F9E">
        <w:rPr>
          <w:rFonts w:ascii="Arial Narrow" w:hAnsi="Arial Narrow"/>
        </w:rPr>
        <w:t/>
      </w:r>
      <w:r w:rsidR="009600BE" w:rsidRPr="00315F9E">
        <w:t xml:space="preserve"/>
      </w:r>
      <w:r w:rsidR="009600BE" w:rsidRPr="00315F9E">
        <w:rPr>
          <w:rFonts w:ascii="Arial Narrow" w:hAnsi="Arial Narrow"/>
        </w:rPr>
        <w:t/>
      </w:r>
      <w:proofErr w:type="spellStart"/>
      <w:r w:rsidR="009600BE" w:rsidRPr="00315F9E">
        <w:rPr>
          <w:rFonts w:ascii="Arial Narrow" w:hAnsi="Arial Narrow"/>
        </w:rPr>
        <w:t/>
      </w:r>
      <w:proofErr w:type="spellEnd"/>
      <w:r w:rsidR="009600BE" w:rsidRPr="00315F9E">
        <w:rPr>
          <w:rFonts w:ascii="Arial Narrow" w:hAnsi="Arial Narrow"/>
        </w:rPr>
        <w:t/>
      </w:r>
      <w:r w:rsidR="009600BE" w:rsidRPr="009600BE">
        <w:rPr>
          <w:rFonts w:ascii="Arial Narrow" w:hAnsi="Arial Narrow"/>
        </w:rPr>
        <w:t xml:space="preserve"/>
      </w:r>
      <w:r w:rsidR="00B36916" w:rsidRPr="009600BE">
        <w:rPr>
          <w:rFonts w:ascii="Arial Narrow" w:hAnsi="Arial Narrow"/>
        </w:rPr>
        <w:t/>
      </w:r>
      <w:r w:rsidR="00BA1FCA" w:rsidRPr="009600BE">
        <w:rPr>
          <w:rFonts w:ascii="Arial Narrow" w:hAnsi="Arial Narrow"/>
        </w:rPr>
        <w:t xml:space="preserve"/>
      </w:r>
      <w:r w:rsidR="005C1A86" w:rsidRPr="009600BE">
        <w:rPr>
          <w:rFonts w:ascii="Arial Narrow" w:hAnsi="Arial Narrow"/>
        </w:rPr>
        <w:t/>
      </w:r>
      <w:r w:rsidR="00BA1FCA" w:rsidRPr="009600BE">
        <w:rPr>
          <w:rFonts w:ascii="Arial Narrow" w:hAnsi="Arial Narrow"/>
        </w:rPr>
        <w:t/>
      </w:r>
    </w:p>
    <w:p w14:paraId="3D06CE9A" w14:textId="77777777" w:rsidR="006C15CC" w:rsidRPr="006C15CC" w:rsidRDefault="006C15CC" w:rsidP="006C15CC">
      <w:pPr>
        <w:pStyle w:val="Prrafodelista"/>
        <w:spacing w:line="240" w:lineRule="auto"/>
        <w:ind w:left="567"/>
        <w:jc w:val="both"/>
        <w:textAlignment w:val="baseline"/>
        <w:rPr>
          <w:rFonts w:ascii="Arial Narrow" w:eastAsia="Arial Narrow" w:hAnsi="Arial Narrow"/>
          <w:lang w:val="es-ES"/>
        </w:rPr>
      </w:pPr>
    </w:p>
    <w:p w14:paraId="3416018A" w14:textId="130E1BB5" w:rsidR="006C15CC" w:rsidRPr="006C15CC" w:rsidRDefault="006C15CC" w:rsidP="006C15CC">
      <w:pPr>
        <w:pStyle w:val="Prrafodelista"/>
        <w:numPr>
          <w:ilvl w:val="0"/>
          <w:numId w:val="8"/>
        </w:numPr>
        <w:spacing w:line="240" w:lineRule="auto"/>
        <w:ind w:left="567" w:hanging="567"/>
        <w:jc w:val="both"/>
        <w:textAlignment w:val="baseline"/>
        <w:rPr>
          <w:rFonts w:ascii="Arial Narrow" w:hAnsi="Arial Narrow"/>
        </w:rPr>
      </w:pPr>
      <w:r w:rsidRPr="006C15CC">
        <w:rPr>
          <w:rFonts w:ascii="Arial Narrow" w:hAnsi="Arial Narrow"/>
        </w:rPr>
        <w:t xml:space="preserve">El 31 de julio de 2025, la Secretaría Técnica de la Comisión de Protección al Consumidor 1 (en adelante, Secretaría Técnica), mediante Resolución 1, requirió que [APELLIDO] cumpla con lo siguiente: </w:t>
      </w:r>
      <w:r w:rsidR="00937BA1" w:rsidRPr="00937BA1">
        <w:rPr>
          <w:rFonts w:ascii="Arial Narrow" w:hAnsi="Arial Narrow"/>
        </w:rPr>
        <w:t/>
      </w:r>
      <w:r w:rsidRPr="006C15CC">
        <w:rPr>
          <w:rFonts w:ascii="Arial Narrow" w:hAnsi="Arial Narrow"/>
        </w:rPr>
        <w:t/>
      </w:r>
      <w:r w:rsidR="00C76987">
        <w:rPr>
          <w:rFonts w:ascii="Arial Narrow" w:hAnsi="Arial Narrow"/>
        </w:rPr>
        <w:t xml:space="preserve"/>
      </w:r>
      <w:r w:rsidR="005C1A86" w:rsidRPr="00F76C18">
        <w:rPr>
          <w:rFonts w:ascii="Arial Narrow" w:hAnsi="Arial Narrow"/>
          <w:color w:val="auto"/>
        </w:rPr>
        <w:t/>
      </w:r>
      <w:r w:rsidR="005C1A86" w:rsidRPr="006C15CC">
        <w:rPr>
          <w:rFonts w:ascii="Arial Narrow" w:hAnsi="Arial Narrow"/>
        </w:rPr>
        <w:t xml:space="preserve"/>
      </w:r>
      <w:r w:rsidRPr="006C15CC">
        <w:rPr>
          <w:rFonts w:ascii="Arial Narrow" w:hAnsi="Arial Narrow"/>
        </w:rPr>
        <w:t xml:space="preserve"/>
      </w:r>
    </w:p>
    <w:p w14:paraId="4B45D7C9" w14:textId="77777777" w:rsidR="006C15CC" w:rsidRPr="00723373" w:rsidRDefault="006C15CC" w:rsidP="006C15CC">
      <w:pPr>
        <w:pStyle w:val="Prrafodelista"/>
        <w:spacing w:line="240" w:lineRule="auto"/>
        <w:jc w:val="both"/>
        <w:rPr>
          <w:rFonts w:ascii="Arial Narrow" w:hAnsi="Arial Narrow"/>
          <w:sz w:val="21"/>
          <w:szCs w:val="21"/>
        </w:rPr>
      </w:pPr>
    </w:p>
    <w:p w14:paraId="6231D4A9" w14:textId="0ED756CC" w:rsidR="00346AAC" w:rsidRPr="0046456A" w:rsidRDefault="007D06DE" w:rsidP="0046456A">
      <w:pPr>
        <w:pStyle w:val="Prrafodelista"/>
        <w:widowControl w:val="0"/>
        <w:numPr>
          <w:ilvl w:val="0"/>
          <w:numId w:val="13"/>
        </w:numPr>
        <w:spacing w:line="240" w:lineRule="auto"/>
        <w:ind w:right="7"/>
        <w:jc w:val="both"/>
        <w:rPr>
          <w:rStyle w:val="normaltextrun"/>
          <w:rFonts w:ascii="Arial Narrow" w:hAnsi="Arial Narrow"/>
        </w:rPr>
      </w:pPr>
      <w:r w:rsidRPr="007D06DE">
        <w:rPr>
          <w:rFonts w:ascii="Arial Narrow" w:eastAsia="Times New Roman" w:hAnsi="Arial Narrow"/>
          <w:color w:val="000000" w:themeColor="text1"/>
        </w:rPr>
        <w:t xml:space="preserve">Presentar </w:t>
      </w:r>
      <w:r w:rsidR="0046456A" w:rsidRPr="0046456A">
        <w:rPr>
          <w:rFonts w:ascii="Arial Narrow" w:eastAsia="Times New Roman" w:hAnsi="Arial Narrow"/>
          <w:color w:val="000000" w:themeColor="text1"/>
        </w:rPr>
        <w:t xml:space="preserve">las declaraciones juradas mensuales (PDT-IGV Renta mensual) del Impuesto General a las Ventas (IGV) e Impuesto a la Renta (IR) en el cual consten los ingresos netos mensuales del ejercicio correspondiente </w:t>
      </w:r>
      <w:r w:rsidR="0046456A" w:rsidRPr="005C1A86">
        <w:rPr>
          <w:rFonts w:ascii="Arial Narrow" w:eastAsia="Times New Roman" w:hAnsi="Arial Narrow"/>
          <w:color w:val="000000" w:themeColor="text1"/>
        </w:rPr>
        <w:t>al 2024 (año</w:t>
      </w:r>
      <w:r w:rsidR="0046456A" w:rsidRPr="0046456A">
        <w:rPr>
          <w:rFonts w:ascii="Arial Narrow" w:eastAsia="Times New Roman" w:hAnsi="Arial Narrow"/>
          <w:color w:val="000000" w:themeColor="text1"/>
        </w:rPr>
        <w:t xml:space="preserve"> anterior a la interpos</w:t>
      </w:r>
      <w:r w:rsidR="0046456A" w:rsidRPr="00BD0391">
        <w:rPr>
          <w:rFonts w:ascii="Arial Narrow" w:eastAsia="Times New Roman" w:hAnsi="Arial Narrow"/>
          <w:color w:val="000000" w:themeColor="text1"/>
        </w:rPr>
        <w:t xml:space="preserve">ición de la denuncia), toda vez que el titular de la Póliza </w:t>
      </w:r>
      <w:proofErr w:type="spellStart"/>
      <w:r w:rsidR="0046456A" w:rsidRPr="00BD0391">
        <w:rPr>
          <w:rFonts w:ascii="Arial Narrow" w:eastAsia="Times New Roman" w:hAnsi="Arial Narrow"/>
          <w:color w:val="000000" w:themeColor="text1"/>
        </w:rPr>
        <w:t/>
      </w:r>
      <w:proofErr w:type="spellEnd"/>
      <w:r w:rsidR="0046456A" w:rsidRPr="00BD0391">
        <w:rPr>
          <w:rFonts w:ascii="Arial Narrow" w:eastAsia="Times New Roman" w:hAnsi="Arial Narrow"/>
          <w:color w:val="000000" w:themeColor="text1"/>
        </w:rPr>
        <w:t xml:space="preserve"> </w:t>
      </w:r>
      <w:r w:rsidR="009600BE" w:rsidRPr="00BD0391">
        <w:rPr>
          <w:rFonts w:ascii="Arial Narrow" w:hAnsi="Arial Narrow"/>
        </w:rPr>
        <w:t xml:space="preserve">340084703 </w:t>
      </w:r>
      <w:r w:rsidR="0046456A" w:rsidRPr="00BD0391">
        <w:rPr>
          <w:rFonts w:ascii="Arial Narrow" w:eastAsia="Times New Roman" w:hAnsi="Arial Narrow"/>
          <w:color w:val="000000" w:themeColor="text1"/>
        </w:rPr>
        <w:t>del Seguro Vehicular es una</w:t>
      </w:r>
      <w:r w:rsidR="0046456A" w:rsidRPr="0046456A">
        <w:rPr>
          <w:rFonts w:ascii="Arial Narrow" w:eastAsia="Times New Roman" w:hAnsi="Arial Narrow"/>
          <w:color w:val="000000" w:themeColor="text1"/>
        </w:rPr>
        <w:t xml:space="preserve"> persona jurídica</w:t>
      </w:r>
      <w:r w:rsidR="0046456A">
        <w:rPr>
          <w:rFonts w:ascii="Arial Narrow" w:eastAsia="Times New Roman" w:hAnsi="Arial Narrow"/>
          <w:color w:val="000000" w:themeColor="text1"/>
        </w:rPr>
        <w:t>.</w:t>
      </w:r>
      <w:r w:rsidRPr="007D06DE">
        <w:rPr>
          <w:rFonts w:ascii="Arial Narrow" w:eastAsia="Times New Roman" w:hAnsi="Arial Narrow"/>
          <w:color w:val="000000" w:themeColor="text1"/>
        </w:rPr>
        <w:t xml:space="preserve"> </w:t>
      </w:r>
    </w:p>
    <w:p w14:paraId="4815A3B9" w14:textId="77777777" w:rsidR="0046456A" w:rsidRPr="006C15CC" w:rsidRDefault="0046456A" w:rsidP="0046456A">
      <w:pPr>
        <w:pStyle w:val="Prrafodelista"/>
        <w:widowControl w:val="0"/>
        <w:spacing w:line="240" w:lineRule="auto"/>
        <w:ind w:left="1290" w:right="7"/>
        <w:jc w:val="both"/>
        <w:rPr>
          <w:rFonts w:ascii="Arial Narrow" w:hAnsi="Arial Narrow"/>
        </w:rPr>
      </w:pPr>
    </w:p>
    <w:p w14:paraId="2F65F740" w14:textId="0CDEF7C4" w:rsidR="009F75E7" w:rsidRPr="00FD1611" w:rsidRDefault="00025F3D" w:rsidP="00FD1611">
      <w:pPr>
        <w:pStyle w:val="Prrafodelista"/>
        <w:numPr>
          <w:ilvl w:val="0"/>
          <w:numId w:val="8"/>
        </w:numPr>
        <w:spacing w:line="240" w:lineRule="auto"/>
        <w:ind w:left="567" w:hanging="567"/>
        <w:jc w:val="both"/>
        <w:textAlignment w:val="baseline"/>
        <w:rPr>
          <w:rFonts w:ascii="Arial Narrow" w:hAnsi="Arial Narrow"/>
          <w:color w:val="auto"/>
        </w:rPr>
      </w:pPr>
      <w:r>
        <w:rPr>
          <w:rFonts w:ascii="Arial Narrow" w:hAnsi="Arial Narrow"/>
          <w:color w:val="auto"/>
        </w:rPr>
        <w:t xml:space="preserve">El 7 de agosto de 2025, [APELLIDO] presentó un escrito, a través del cual adjuntó las declaraciones mensuales (PDT-IGV Renta mensual) del Impuesto General a las Ventas (IGV) e Impuesto a la Renta (IR) completas del ejercicio correspondiente al año 2024, cuya confidencialidad será evaluada.</w:t>
      </w:r>
      <w:r w:rsidR="009F75E7" w:rsidRPr="00FD1611">
        <w:rPr>
          <w:rFonts w:ascii="Arial Narrow" w:hAnsi="Arial Narrow"/>
          <w:color w:val="auto"/>
        </w:rPr>
        <w:t xml:space="preserve"/>
      </w:r>
      <w:r w:rsidR="00937BA1" w:rsidRPr="00937BA1">
        <w:rPr>
          <w:rFonts w:ascii="Arial Narrow" w:hAnsi="Arial Narrow"/>
          <w:color w:val="auto"/>
        </w:rPr>
        <w:t/>
      </w:r>
      <w:r w:rsidR="009F75E7" w:rsidRPr="00FD1611">
        <w:rPr>
          <w:rFonts w:ascii="Arial Narrow" w:hAnsi="Arial Narrow"/>
        </w:rPr>
        <w:t xml:space="preserve"/>
      </w:r>
      <w:r w:rsidR="005C1A86" w:rsidRPr="00F76C18">
        <w:rPr>
          <w:rFonts w:ascii="Arial Narrow" w:hAnsi="Arial Narrow"/>
          <w:color w:val="auto"/>
        </w:rPr>
        <w:t/>
      </w:r>
      <w:r w:rsidR="005C1A86" w:rsidRPr="00FD1611">
        <w:rPr>
          <w:rFonts w:ascii="Arial Narrow" w:hAnsi="Arial Narrow"/>
          <w:color w:val="auto"/>
        </w:rPr>
        <w:t xml:space="preserve"/>
      </w:r>
      <w:r w:rsidR="009F75E7" w:rsidRPr="00FD1611">
        <w:rPr>
          <w:rFonts w:ascii="Arial Narrow" w:hAnsi="Arial Narrow"/>
          <w:color w:val="auto"/>
        </w:rPr>
        <w:t xml:space="preserve"/>
      </w:r>
      <w:r w:rsidR="009F75E7" w:rsidRPr="005C1A86">
        <w:rPr>
          <w:rFonts w:ascii="Arial Narrow" w:hAnsi="Arial Narrow"/>
          <w:color w:val="auto"/>
        </w:rPr>
        <w:t xml:space="preserve"/>
      </w:r>
      <w:r w:rsidR="000A5B06" w:rsidRPr="005C1A86">
        <w:rPr>
          <w:rFonts w:ascii="Arial Narrow" w:hAnsi="Arial Narrow"/>
          <w:color w:val="auto"/>
        </w:rPr>
        <w:t/>
      </w:r>
      <w:r w:rsidR="009F75E7" w:rsidRPr="005C1A86">
        <w:rPr>
          <w:rFonts w:ascii="Arial Narrow" w:hAnsi="Arial Narrow"/>
          <w:color w:val="auto"/>
        </w:rPr>
        <w:t xml:space="preserve"/>
      </w:r>
      <w:r w:rsidR="009F75E7" w:rsidRPr="005C1A86">
        <w:rPr>
          <w:rFonts w:ascii="Arial Narrow" w:hAnsi="Arial Narrow"/>
        </w:rPr>
        <w:t/>
      </w:r>
      <w:r w:rsidR="009F75E7" w:rsidRPr="00FD1611">
        <w:rPr>
          <w:rFonts w:ascii="Arial Narrow" w:hAnsi="Arial Narrow"/>
        </w:rPr>
        <w:t xml:space="preserve"/>
      </w:r>
    </w:p>
    <w:p w14:paraId="09944279" w14:textId="77777777" w:rsidR="009F75E7" w:rsidRPr="00FD1611" w:rsidRDefault="009F75E7" w:rsidP="00FD1611">
      <w:pPr>
        <w:pStyle w:val="Prrafodelista"/>
        <w:spacing w:line="240" w:lineRule="auto"/>
        <w:ind w:left="567"/>
        <w:jc w:val="both"/>
        <w:textAlignment w:val="baseline"/>
        <w:rPr>
          <w:rFonts w:ascii="Arial Narrow" w:hAnsi="Arial Narrow"/>
          <w:color w:val="auto"/>
        </w:rPr>
      </w:pPr>
    </w:p>
    <w:p w14:paraId="52A814FF" w14:textId="3FD8EF19" w:rsidR="003448EA" w:rsidRPr="00FD1611" w:rsidRDefault="00A24ADC" w:rsidP="00FD1611">
      <w:pPr>
        <w:pStyle w:val="Prrafodelista"/>
        <w:numPr>
          <w:ilvl w:val="0"/>
          <w:numId w:val="8"/>
        </w:numPr>
        <w:spacing w:line="240" w:lineRule="auto"/>
        <w:ind w:left="567" w:hanging="567"/>
        <w:jc w:val="both"/>
        <w:textAlignment w:val="baseline"/>
        <w:rPr>
          <w:rFonts w:ascii="Arial Narrow" w:hAnsi="Arial Narrow"/>
          <w:color w:val="auto"/>
        </w:rPr>
      </w:pPr>
      <w:r w:rsidRPr="000A5B06">
        <w:rPr>
          <w:rFonts w:ascii="Arial Narrow" w:hAnsi="Arial Narrow"/>
        </w:rPr>
        <w:t xml:space="preserve">El 19 de julio de 2023, el Pleno de la Comisión de Protección al Consumidor  1 (en adelante, Comisión) acordó delegar a la Secretaría Técnica de la Comisión de Protección al Consumidor  1 (en adelante, la Secretaría Técnica) la facultad de calificar y declarar la confidencialidad de la información solicitada a pedido de parte o de oficio, en el marco de la tramitación de los procedimientos de protección al consumidor, en primera y segunda instancia administrativa. En ese sentido, corresponde emitir un pronunciamiento respecto a la confidencialidad de la documentación presentada por [APELLIDO] . </w:t>
      </w:r>
      <w:r w:rsidR="00AF1401" w:rsidRPr="000A5B06">
        <w:rPr>
          <w:rFonts w:ascii="Arial Narrow" w:hAnsi="Arial Narrow"/>
        </w:rPr>
        <w:t xml:space="preserve"/>
      </w:r>
      <w:r w:rsidRPr="000A5B06">
        <w:rPr>
          <w:rFonts w:ascii="Arial Narrow" w:hAnsi="Arial Narrow"/>
        </w:rPr>
        <w:t xml:space="preserve"/>
      </w:r>
      <w:proofErr w:type="spellStart"/>
      <w:r w:rsidRPr="000A5B06">
        <w:rPr>
          <w:rFonts w:ascii="Arial Narrow" w:hAnsi="Arial Narrow"/>
        </w:rPr>
        <w:t/>
      </w:r>
      <w:proofErr w:type="spellEnd"/>
      <w:r w:rsidRPr="000A5B06">
        <w:rPr>
          <w:rFonts w:ascii="Arial Narrow" w:hAnsi="Arial Narrow"/>
        </w:rPr>
        <w:t xml:space="preserve"/>
      </w:r>
      <w:r w:rsidR="00AF1401" w:rsidRPr="000A5B06">
        <w:rPr>
          <w:rFonts w:ascii="Arial Narrow" w:hAnsi="Arial Narrow"/>
        </w:rPr>
        <w:t/>
      </w:r>
      <w:r w:rsidRPr="000A5B06">
        <w:rPr>
          <w:rFonts w:ascii="Arial Narrow" w:hAnsi="Arial Narrow"/>
        </w:rPr>
        <w:t xml:space="preserve"/>
      </w:r>
      <w:r w:rsidR="002362DA" w:rsidRPr="000A5B06">
        <w:rPr>
          <w:rFonts w:ascii="Arial Narrow" w:hAnsi="Arial Narrow"/>
        </w:rPr>
        <w:t xml:space="preserve"/>
      </w:r>
      <w:r w:rsidR="003A4969" w:rsidRPr="000A5B06">
        <w:rPr>
          <w:rFonts w:ascii="Arial Narrow" w:hAnsi="Arial Narrow"/>
        </w:rPr>
        <w:t xml:space="preserve"/>
      </w:r>
      <w:proofErr w:type="spellStart"/>
      <w:r w:rsidR="003A4969" w:rsidRPr="000A5B06">
        <w:rPr>
          <w:rFonts w:ascii="Arial Narrow" w:hAnsi="Arial Narrow"/>
        </w:rPr>
        <w:t/>
      </w:r>
      <w:proofErr w:type="spellEnd"/>
      <w:r w:rsidR="003A4969" w:rsidRPr="000A5B06">
        <w:rPr>
          <w:rFonts w:ascii="Arial Narrow" w:hAnsi="Arial Narrow"/>
        </w:rPr>
        <w:t xml:space="preserve"/>
      </w:r>
      <w:r w:rsidR="003A4969" w:rsidRPr="00FD1611">
        <w:rPr>
          <w:rFonts w:ascii="Arial Narrow" w:hAnsi="Arial Narrow"/>
        </w:rPr>
        <w:t xml:space="preserve"/>
      </w:r>
      <w:r w:rsidRPr="00FD1611">
        <w:rPr>
          <w:rFonts w:ascii="Arial Narrow" w:hAnsi="Arial Narrow"/>
        </w:rPr>
        <w:t/>
      </w:r>
      <w:r w:rsidR="00AF1401" w:rsidRPr="00FD1611">
        <w:rPr>
          <w:rFonts w:ascii="Arial Narrow" w:hAnsi="Arial Narrow"/>
        </w:rPr>
        <w:t xml:space="preserve"/>
      </w:r>
      <w:r w:rsidRPr="00FD1611">
        <w:rPr>
          <w:rFonts w:ascii="Arial Narrow" w:hAnsi="Arial Narrow"/>
        </w:rPr>
        <w:t xml:space="preserve"/>
      </w:r>
      <w:r w:rsidR="00AF1401" w:rsidRPr="00FD1611">
        <w:rPr>
          <w:rFonts w:ascii="Arial Narrow" w:hAnsi="Arial Narrow"/>
        </w:rPr>
        <w:t xml:space="preserve"/>
      </w:r>
      <w:r w:rsidR="001712F8" w:rsidRPr="00FD1611">
        <w:rPr>
          <w:rFonts w:ascii="Arial Narrow" w:hAnsi="Arial Narrow"/>
        </w:rPr>
        <w:t/>
      </w:r>
      <w:r w:rsidR="00AF1401" w:rsidRPr="00FD1611">
        <w:rPr>
          <w:rFonts w:ascii="Arial Narrow" w:hAnsi="Arial Narrow"/>
        </w:rPr>
        <w:t xml:space="preserve"/>
      </w:r>
      <w:r w:rsidRPr="00FD1611">
        <w:rPr>
          <w:rFonts w:ascii="Arial Narrow" w:hAnsi="Arial Narrow"/>
          <w:lang w:val="es-ES" w:eastAsia="es-ES"/>
        </w:rPr>
        <w:t/>
      </w:r>
      <w:r w:rsidR="00D70DF4" w:rsidRPr="00FD1611">
        <w:rPr>
          <w:rFonts w:ascii="Arial Narrow" w:hAnsi="Arial Narrow"/>
          <w:lang w:val="es-ES" w:eastAsia="es-ES"/>
        </w:rPr>
        <w:t xml:space="preserve"/>
      </w:r>
      <w:r w:rsidR="00AF1401" w:rsidRPr="00FD1611">
        <w:rPr>
          <w:rFonts w:ascii="Arial Narrow" w:hAnsi="Arial Narrow"/>
          <w:lang w:val="es-ES" w:eastAsia="es-ES"/>
        </w:rPr>
        <w:t xml:space="preserve"/>
      </w:r>
      <w:r w:rsidRPr="00FD1611">
        <w:rPr>
          <w:rFonts w:ascii="Arial Narrow" w:hAnsi="Arial Narrow"/>
          <w:lang w:val="es-ES" w:eastAsia="es-ES"/>
        </w:rPr>
        <w:t xml:space="preserve"/>
      </w:r>
      <w:r w:rsidR="004E432D" w:rsidRPr="00FD1611">
        <w:rPr>
          <w:rFonts w:ascii="Arial Narrow" w:hAnsi="Arial Narrow"/>
          <w:lang w:val="es-ES" w:eastAsia="es-ES"/>
        </w:rPr>
        <w:t/>
      </w:r>
      <w:r w:rsidR="006474E1" w:rsidRPr="00FD1611">
        <w:rPr>
          <w:rFonts w:ascii="Arial Narrow" w:hAnsi="Arial Narrow"/>
          <w:lang w:val="es-ES" w:eastAsia="es-ES"/>
        </w:rPr>
        <w:t xml:space="preserve"/>
      </w:r>
      <w:r w:rsidR="005C1A86" w:rsidRPr="00F76C18">
        <w:rPr>
          <w:rFonts w:ascii="Arial Narrow" w:hAnsi="Arial Narrow"/>
          <w:color w:val="auto"/>
        </w:rPr>
        <w:t/>
      </w:r>
      <w:r w:rsidR="00175086">
        <w:rPr>
          <w:rFonts w:ascii="Arial Narrow" w:hAnsi="Arial Narrow"/>
          <w:color w:val="auto"/>
        </w:rPr>
        <w:t xml:space="preserve"/>
      </w:r>
    </w:p>
    <w:p w14:paraId="153A4AAA" w14:textId="77777777" w:rsidR="003448EA" w:rsidRPr="00FD1611" w:rsidRDefault="003448EA" w:rsidP="00FD1611">
      <w:pPr>
        <w:pStyle w:val="Prrafodelista"/>
        <w:spacing w:line="240" w:lineRule="auto"/>
        <w:jc w:val="both"/>
        <w:rPr>
          <w:rFonts w:ascii="Arial Narrow" w:hAnsi="Arial Narrow"/>
        </w:rPr>
      </w:pPr>
    </w:p>
    <w:p w14:paraId="434663DB" w14:textId="77777777" w:rsidR="003448EA" w:rsidRPr="00FD1611" w:rsidRDefault="003448EA" w:rsidP="00FD1611">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FD1611">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 xml:space="preserve">El numeral 2.1 del artículo 2 de la Directiva </w:t>
      </w:r>
      <w:proofErr w:type="spellStart"/>
      <w:r w:rsidRPr="00FD1611">
        <w:rPr>
          <w:rFonts w:ascii="Arial Narrow" w:hAnsi="Arial Narrow"/>
        </w:rPr>
        <w:t/>
      </w:r>
      <w:proofErr w:type="spellEnd"/>
      <w:r w:rsidRPr="00FD1611">
        <w:rPr>
          <w:rFonts w:ascii="Arial Narrow" w:hAnsi="Arial Narrow"/>
        </w:rPr>
        <w:t>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xml:space="preserve">, modificada por la Directiva </w:t>
      </w:r>
      <w:proofErr w:type="spellStart"/>
      <w:r w:rsidRPr="00FD1611">
        <w:rPr>
          <w:rFonts w:ascii="Arial Narrow" w:hAnsi="Arial Narrow"/>
        </w:rPr>
        <w:t/>
      </w:r>
      <w:proofErr w:type="spellEnd"/>
      <w:r w:rsidRPr="00FD1611">
        <w:rPr>
          <w:rFonts w:ascii="Arial Narrow" w:hAnsi="Arial Narrow"/>
        </w:rPr>
        <w:t xml:space="preserve">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FD1611">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FD1611">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FD1611">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FD1611">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FD1611">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FD1611">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FD1611">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FD1611">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FD1611">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lastRenderedPageBreak/>
        <w:t xml:space="preserve">    </w:t>
      </w:r>
      <w:r w:rsidRPr="00FD1611">
        <w:rPr>
          <w:rFonts w:ascii="Arial Narrow" w:hAnsi="Arial Narrow" w:cs="Arial"/>
          <w:sz w:val="22"/>
          <w:szCs w:val="22"/>
          <w:lang w:val="es-PE"/>
        </w:rPr>
        <w:tab/>
      </w:r>
    </w:p>
    <w:p w14:paraId="120B7384" w14:textId="70904CDE" w:rsidR="003448EA" w:rsidRPr="00FD1611" w:rsidRDefault="003448EA" w:rsidP="00FD1611">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FD1611">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FD1611">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FD1611">
      <w:pPr>
        <w:spacing w:after="0" w:line="240" w:lineRule="auto"/>
        <w:ind w:left="567" w:hanging="567"/>
        <w:jc w:val="both"/>
        <w:rPr>
          <w:rFonts w:ascii="Arial Narrow" w:eastAsia="Times New Roman" w:hAnsi="Arial Narrow"/>
        </w:rPr>
      </w:pPr>
    </w:p>
    <w:p w14:paraId="1C142140" w14:textId="4C56AC20" w:rsidR="00322715" w:rsidRPr="00FD1611" w:rsidRDefault="00322715" w:rsidP="00FD1611">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FD1611">
      <w:pPr>
        <w:spacing w:after="0" w:line="240" w:lineRule="auto"/>
        <w:ind w:left="567" w:hanging="567"/>
        <w:jc w:val="both"/>
        <w:rPr>
          <w:rFonts w:ascii="Arial Narrow" w:eastAsia="Times New Roman" w:hAnsi="Arial Narrow"/>
        </w:rPr>
      </w:pPr>
    </w:p>
    <w:p w14:paraId="56D759AA" w14:textId="3C3B7604" w:rsidR="001D7886" w:rsidRDefault="00322715" w:rsidP="001D7886">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 xml:space="preserve">Por escrito del 7 de agosto de 2025,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3448EA" w:rsidRPr="00FD1611">
        <w:rPr>
          <w:rFonts w:ascii="Arial Narrow" w:hAnsi="Arial Narrow"/>
        </w:rPr>
        <w:t xml:space="preserve"/>
      </w:r>
      <w:r w:rsidR="009F75E7" w:rsidRPr="00FD1611">
        <w:rPr>
          <w:rFonts w:ascii="Arial Narrow" w:hAnsi="Arial Narrow"/>
        </w:rPr>
        <w:t xml:space="preserve"/>
      </w:r>
      <w:r w:rsidR="00937BA1" w:rsidRPr="00937BA1">
        <w:rPr>
          <w:rFonts w:ascii="Arial Narrow" w:hAnsi="Arial Narrow"/>
          <w:color w:val="auto"/>
        </w:rPr>
        <w:t/>
      </w:r>
      <w:r w:rsidR="004E7071" w:rsidRPr="00FD1611">
        <w:rPr>
          <w:rFonts w:ascii="Arial Narrow" w:hAnsi="Arial Narrow"/>
        </w:rPr>
        <w:t/>
      </w:r>
      <w:r w:rsidR="009F75E7" w:rsidRPr="00FD1611">
        <w:rPr>
          <w:rFonts w:ascii="Arial Narrow" w:hAnsi="Arial Narrow"/>
        </w:rPr>
        <w:t xml:space="preserve"/>
      </w:r>
      <w:r w:rsidR="005C1A86" w:rsidRPr="00F76C18">
        <w:rPr>
          <w:rFonts w:ascii="Arial Narrow" w:hAnsi="Arial Narrow"/>
          <w:color w:val="auto"/>
        </w:rPr>
        <w:t/>
      </w:r>
      <w:r w:rsidR="005C1A86" w:rsidRPr="00FD1611">
        <w:rPr>
          <w:rFonts w:ascii="Arial Narrow" w:hAnsi="Arial Narrow"/>
        </w:rPr>
        <w:t xml:space="preserve"/>
      </w:r>
      <w:r w:rsidR="003448EA" w:rsidRPr="00FD1611">
        <w:rPr>
          <w:rFonts w:ascii="Arial Narrow" w:hAnsi="Arial Narrow"/>
        </w:rPr>
        <w:t/>
      </w:r>
      <w:r w:rsidR="009F75E7" w:rsidRPr="00FD1611">
        <w:rPr>
          <w:rFonts w:ascii="Arial Narrow" w:hAnsi="Arial Narrow"/>
        </w:rPr>
        <w:t xml:space="preserve"/>
      </w:r>
      <w:r w:rsidR="009F75E7" w:rsidRPr="005C1A86">
        <w:rPr>
          <w:rFonts w:ascii="Arial Narrow" w:hAnsi="Arial Narrow"/>
        </w:rPr>
        <w:t xml:space="preserve"/>
      </w:r>
      <w:r w:rsidR="000A5B06" w:rsidRPr="005C1A86">
        <w:rPr>
          <w:rFonts w:ascii="Arial Narrow" w:hAnsi="Arial Narrow"/>
        </w:rPr>
        <w:t/>
      </w:r>
      <w:r w:rsidR="00CE448B" w:rsidRPr="005C1A86">
        <w:rPr>
          <w:rFonts w:ascii="Arial Narrow" w:hAnsi="Arial Narrow"/>
        </w:rPr>
        <w:t/>
      </w:r>
      <w:r w:rsidR="00CE448B" w:rsidRPr="00FD1611">
        <w:rPr>
          <w:rFonts w:ascii="Arial Narrow" w:hAnsi="Arial Narrow"/>
        </w:rPr>
        <w:t xml:space="preserve"/>
      </w:r>
      <w:r w:rsidR="00481AB4" w:rsidRPr="00FD1611">
        <w:rPr>
          <w:rFonts w:ascii="Arial Narrow" w:hAnsi="Arial Narrow"/>
        </w:rPr>
        <w:t xml:space="preserve"/>
      </w:r>
      <w:r w:rsidR="009F75E7" w:rsidRPr="00FD1611">
        <w:rPr>
          <w:rFonts w:ascii="Arial Narrow" w:hAnsi="Arial Narrow"/>
        </w:rPr>
        <w:t xml:space="preserve"/>
      </w:r>
      <w:r w:rsidR="001712F8" w:rsidRPr="00FD1611">
        <w:rPr>
          <w:rFonts w:ascii="Arial Narrow" w:hAnsi="Arial Narrow"/>
        </w:rPr>
        <w:t/>
      </w:r>
      <w:r w:rsidR="00481AB4" w:rsidRPr="00FD1611">
        <w:rPr>
          <w:rFonts w:ascii="Arial Narrow" w:hAnsi="Arial Narrow"/>
        </w:rPr>
        <w:t xml:space="preserve"/>
      </w:r>
      <w:r w:rsidR="00F55576" w:rsidRPr="00FD1611">
        <w:rPr>
          <w:rFonts w:ascii="Arial Narrow" w:hAnsi="Arial Narrow"/>
        </w:rPr>
        <w:t xml:space="preserve"/>
      </w:r>
      <w:r w:rsidR="009F75E7" w:rsidRPr="00FD1611">
        <w:rPr>
          <w:rFonts w:ascii="Arial Narrow" w:hAnsi="Arial Narrow"/>
        </w:rPr>
        <w:t/>
      </w:r>
      <w:r w:rsidR="00481AB4" w:rsidRPr="00FD1611">
        <w:rPr>
          <w:rFonts w:ascii="Arial Narrow" w:hAnsi="Arial Narrow"/>
        </w:rPr>
        <w:t xml:space="preserve"/>
      </w:r>
    </w:p>
    <w:p w14:paraId="6837416A" w14:textId="77777777" w:rsidR="001D7886" w:rsidRPr="001D7886" w:rsidRDefault="001D7886" w:rsidP="001D7886">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FD1611">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w:t>
      </w:r>
      <w:proofErr w:type="spellStart"/>
      <w:r w:rsidR="009F75E7" w:rsidRPr="00FD1611">
        <w:rPr>
          <w:rStyle w:val="normaltextrun"/>
          <w:rFonts w:ascii="Arial Narrow" w:hAnsi="Arial Narrow"/>
        </w:rPr>
        <w:t/>
      </w:r>
      <w:proofErr w:type="spellEnd"/>
      <w:r w:rsidR="009F75E7" w:rsidRPr="00FD1611">
        <w:rPr>
          <w:rStyle w:val="normaltextrun"/>
          <w:rFonts w:ascii="Arial Narrow" w:hAnsi="Arial Narrow"/>
        </w:rPr>
        <w:t xml:space="preserve"> 001-2008/TRI-INDECOPI señala que será confidencial de pleno derecho la información declarada como reservada por ley. </w:t>
      </w:r>
    </w:p>
    <w:p w14:paraId="22798AEA" w14:textId="77777777" w:rsidR="009F75E7" w:rsidRPr="00FD1611" w:rsidRDefault="009F75E7" w:rsidP="00FD1611">
      <w:pPr>
        <w:pStyle w:val="Prrafodelista"/>
        <w:spacing w:line="240" w:lineRule="auto"/>
        <w:rPr>
          <w:rStyle w:val="normaltextrun"/>
          <w:rFonts w:ascii="Arial Narrow" w:hAnsi="Arial Narrow"/>
        </w:rPr>
      </w:pPr>
    </w:p>
    <w:p w14:paraId="2BD2FCAA" w14:textId="77777777" w:rsidR="009F75E7" w:rsidRPr="00FD1611" w:rsidRDefault="009F75E7"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 xml:space="preserve">Por otro lado, el artículo 85 del Texto Único Ordenado del Código Tributario (en adelante, el Código Tributario), aprobado mediante Decreto Supremo </w:t>
      </w:r>
      <w:proofErr w:type="spellStart"/>
      <w:r w:rsidRPr="00FD1611">
        <w:rPr>
          <w:rStyle w:val="normaltextrun"/>
          <w:rFonts w:ascii="Arial Narrow" w:hAnsi="Arial Narrow"/>
        </w:rPr>
        <w:t/>
      </w:r>
      <w:proofErr w:type="spellEnd"/>
      <w:r w:rsidRPr="00FD1611">
        <w:rPr>
          <w:rStyle w:val="normaltextrun"/>
          <w:rFonts w:ascii="Arial Narrow" w:hAnsi="Arial Narrow"/>
        </w:rPr>
        <w:t xml:space="preserve">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FD1611">
      <w:pPr>
        <w:pStyle w:val="Prrafodelista"/>
        <w:spacing w:line="240" w:lineRule="auto"/>
        <w:rPr>
          <w:rStyle w:val="normaltextrun"/>
          <w:rFonts w:ascii="Arial Narrow" w:hAnsi="Arial Narrow"/>
        </w:rPr>
      </w:pPr>
    </w:p>
    <w:p w14:paraId="7A2D0168" w14:textId="125A3BFD" w:rsidR="009F75E7" w:rsidRDefault="009F75E7"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 xml:space="preserve">En el presente caso, [APELLIDO] adjuntó a su escrito del 7 de agosto de 2025, la copia de la constancia de presentación del PDT correspondiente a la Declaración Jurada de Pago Mensual del Impuesto a la Renta de Tercera Categoría; así como, el PDT-IGV-Renta Mensual del ejercicio 2024.</w:t>
      </w:r>
      <w:r w:rsidR="005C1A86" w:rsidRPr="00F76C18">
        <w:rPr>
          <w:rFonts w:ascii="Arial Narrow" w:hAnsi="Arial Narrow"/>
          <w:color w:val="auto"/>
        </w:rPr>
        <w:t/>
      </w:r>
      <w:r w:rsidR="005C1A86" w:rsidRPr="00FD1611">
        <w:rPr>
          <w:rStyle w:val="normaltextrun"/>
          <w:rFonts w:ascii="Arial Narrow" w:hAnsi="Arial Narrow"/>
        </w:rPr>
        <w:t xml:space="preserve"/>
      </w:r>
      <w:r w:rsidRPr="00FD1611">
        <w:rPr>
          <w:rStyle w:val="normaltextrun"/>
          <w:rFonts w:ascii="Arial Narrow" w:hAnsi="Arial Narrow"/>
        </w:rPr>
        <w:t/>
      </w:r>
      <w:r w:rsidR="007D06DE">
        <w:rPr>
          <w:rStyle w:val="normaltextrun"/>
          <w:rFonts w:ascii="Arial Narrow" w:hAnsi="Arial Narrow"/>
        </w:rPr>
        <w:t/>
      </w:r>
      <w:r w:rsidRPr="00FD1611">
        <w:rPr>
          <w:rStyle w:val="normaltextrun"/>
          <w:rFonts w:ascii="Arial Narrow" w:hAnsi="Arial Narrow"/>
        </w:rPr>
        <w:t xml:space="preserve"/>
      </w:r>
      <w:r w:rsidR="007D06DE">
        <w:rPr>
          <w:rStyle w:val="normaltextrun"/>
          <w:rFonts w:ascii="Arial Narrow" w:hAnsi="Arial Narrow"/>
        </w:rPr>
        <w:t xml:space="preserve"/>
      </w:r>
      <w:r w:rsidRPr="00FD1611">
        <w:rPr>
          <w:rStyle w:val="normaltextrun"/>
          <w:rFonts w:ascii="Arial Narrow" w:hAnsi="Arial Narrow"/>
        </w:rPr>
        <w:t xml:space="preserve"/>
      </w:r>
      <w:r w:rsidR="00937BA1" w:rsidRPr="00937BA1">
        <w:rPr>
          <w:rFonts w:ascii="Arial Narrow" w:hAnsi="Arial Narrow"/>
          <w:color w:val="auto"/>
        </w:rPr>
        <w:t/>
      </w:r>
      <w:r w:rsidRPr="00FD1611">
        <w:rPr>
          <w:rStyle w:val="normaltextrun"/>
          <w:rFonts w:ascii="Arial Narrow" w:hAnsi="Arial Narrow"/>
        </w:rPr>
        <w:t xml:space="preserve"/>
      </w:r>
      <w:r w:rsidR="000A5B06" w:rsidRPr="005C1A86">
        <w:rPr>
          <w:rStyle w:val="normaltextrun"/>
          <w:rFonts w:ascii="Arial Narrow" w:hAnsi="Arial Narrow"/>
        </w:rPr>
        <w:t/>
      </w:r>
      <w:r w:rsidRPr="00FD1611">
        <w:rPr>
          <w:rStyle w:val="normaltextrun"/>
          <w:rFonts w:ascii="Arial Narrow" w:hAnsi="Arial Narrow"/>
        </w:rPr>
        <w:t/>
      </w:r>
    </w:p>
    <w:p w14:paraId="09A610A0" w14:textId="77777777" w:rsidR="001D7886" w:rsidRPr="001D7886" w:rsidRDefault="001D7886" w:rsidP="001D7886">
      <w:pPr>
        <w:pStyle w:val="Prrafodelista"/>
        <w:rPr>
          <w:rStyle w:val="normaltextrun"/>
          <w:rFonts w:ascii="Arial Narrow" w:hAnsi="Arial Narrow"/>
        </w:rPr>
      </w:pPr>
    </w:p>
    <w:p w14:paraId="41C04F11" w14:textId="31F323F0" w:rsidR="001D7886" w:rsidRPr="00FD1611" w:rsidRDefault="001D7886"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Al respecto, la Secretaria Técnica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FD1611">
      <w:pPr>
        <w:pStyle w:val="Prrafodelista"/>
        <w:spacing w:line="240" w:lineRule="auto"/>
        <w:rPr>
          <w:rFonts w:ascii="Arial Narrow" w:hAnsi="Arial Narrow"/>
          <w:color w:val="auto"/>
        </w:rPr>
      </w:pPr>
    </w:p>
    <w:p w14:paraId="553F3439" w14:textId="7531769E" w:rsidR="001D7886" w:rsidRPr="001D7886" w:rsidRDefault="001D7886" w:rsidP="001D7886">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En consecuencia, conforme a lo dispuesto en el artículo 85 del Código Tributario, la Secretaría Técnica considera que corresponde declarar la confidencialidad de la información contenida en las copias de las declaraciones juradas mensuales (PDT-IGV Renta mensual) del Impuesto General a las Ventas (IGV) e Impuesto a la Renta (IR)</w:t>
      </w:r>
      <w:r>
        <w:rPr>
          <w:rFonts w:ascii="Arial Narrow" w:hAnsi="Arial Narrow"/>
          <w:color w:val="auto"/>
        </w:rPr>
        <w:t xml:space="preserve"> </w:t>
      </w:r>
      <w:r w:rsidRPr="001D7886">
        <w:rPr>
          <w:rFonts w:ascii="Arial Narrow" w:hAnsi="Arial Narrow"/>
          <w:color w:val="auto"/>
        </w:rPr>
        <w:t xml:space="preserve">correspondiente al </w:t>
      </w:r>
      <w:r w:rsidRPr="00F07CCD">
        <w:rPr>
          <w:rFonts w:ascii="Arial Narrow" w:hAnsi="Arial Narrow"/>
          <w:color w:val="auto"/>
        </w:rPr>
        <w:t xml:space="preserve">periodo </w:t>
      </w:r>
      <w:r w:rsidRPr="00F07CCD">
        <w:rPr>
          <w:rFonts w:ascii="Arial Narrow" w:hAnsi="Arial Narrow"/>
          <w:color w:val="auto"/>
          <w:u w:val="single"/>
        </w:rPr>
        <w:t>2024</w:t>
      </w:r>
      <w:r w:rsidRPr="00F07CCD">
        <w:rPr>
          <w:rFonts w:ascii="Arial Narrow" w:hAnsi="Arial Narrow"/>
          <w:color w:val="auto"/>
        </w:rPr>
        <w:t xml:space="preserve"> de J.B. Comercio </w:t>
      </w:r>
      <w:r w:rsidR="00A24ADC" w:rsidRPr="00F07CCD">
        <w:rPr>
          <w:rFonts w:ascii="Arial Narrow" w:eastAsia="Times New Roman" w:hAnsi="Arial Narrow"/>
          <w:color w:val="000000" w:themeColor="text1"/>
        </w:rPr>
        <w:t xml:space="preserve">que </w:t>
      </w:r>
      <w:r w:rsidR="00551F2C" w:rsidRPr="00F07CCD">
        <w:rPr>
          <w:rFonts w:ascii="Arial Narrow" w:hAnsi="Arial Narrow"/>
        </w:rPr>
        <w:t xml:space="preserve">obra en el </w:t>
      </w:r>
      <w:r w:rsidR="00551F2C" w:rsidRPr="00F07CCD">
        <w:rPr>
          <w:rFonts w:ascii="Arial Narrow" w:hAnsi="Arial Narrow"/>
          <w:b/>
          <w:bCs/>
        </w:rPr>
        <w:t xml:space="preserve">documento </w:t>
      </w:r>
      <w:proofErr w:type="spellStart"/>
      <w:r w:rsidR="00551F2C" w:rsidRPr="00F07CCD">
        <w:rPr>
          <w:rFonts w:ascii="Arial Narrow" w:hAnsi="Arial Narrow"/>
          <w:b/>
          <w:bCs/>
        </w:rPr>
        <w:t/>
      </w:r>
      <w:proofErr w:type="spellEnd"/>
      <w:r w:rsidR="00551F2C" w:rsidRPr="00F07CCD">
        <w:rPr>
          <w:rFonts w:ascii="Arial Narrow" w:hAnsi="Arial Narrow"/>
          <w:b/>
          <w:bCs/>
        </w:rPr>
        <w:t xml:space="preserve"> </w:t>
      </w:r>
      <w:r w:rsidR="00F07CCD" w:rsidRPr="00F07CCD">
        <w:rPr>
          <w:rFonts w:ascii="Arial Narrow" w:hAnsi="Arial Narrow"/>
          <w:b/>
          <w:bCs/>
        </w:rPr>
        <w:t>2</w:t>
      </w:r>
      <w:r w:rsidR="00551F2C" w:rsidRPr="00F07CCD">
        <w:rPr>
          <w:rFonts w:ascii="Arial Narrow" w:hAnsi="Arial Narrow"/>
          <w:b/>
          <w:bCs/>
        </w:rPr>
        <w:t xml:space="preserve"> denominado “</w:t>
      </w:r>
      <w:r w:rsidR="00F07CCD" w:rsidRPr="00F07CCD">
        <w:rPr>
          <w:rFonts w:ascii="Arial Narrow" w:hAnsi="Arial Narrow"/>
          <w:b/>
          <w:bCs/>
        </w:rPr>
        <w:t>20252844890038790900051672372025284489</w:t>
      </w:r>
      <w:r w:rsidR="00551F2C" w:rsidRPr="00F07CCD">
        <w:rPr>
          <w:rFonts w:ascii="Arial Narrow" w:hAnsi="Arial Narrow"/>
          <w:b/>
          <w:bCs/>
        </w:rPr>
        <w:t xml:space="preserve">” de la pieza </w:t>
      </w:r>
      <w:proofErr w:type="spellStart"/>
      <w:r w:rsidR="00551F2C" w:rsidRPr="00F07CCD">
        <w:rPr>
          <w:rFonts w:ascii="Arial Narrow" w:hAnsi="Arial Narrow"/>
          <w:b/>
          <w:bCs/>
        </w:rPr>
        <w:t/>
      </w:r>
      <w:proofErr w:type="spellEnd"/>
      <w:r w:rsidR="00551F2C" w:rsidRPr="00F07CCD">
        <w:rPr>
          <w:rFonts w:ascii="Arial Narrow" w:hAnsi="Arial Narrow"/>
          <w:b/>
          <w:bCs/>
        </w:rPr>
        <w:t xml:space="preserve"> </w:t>
      </w:r>
      <w:r w:rsidR="00F07CCD" w:rsidRPr="00F07CCD">
        <w:rPr>
          <w:rFonts w:ascii="Arial Narrow" w:hAnsi="Arial Narrow"/>
          <w:b/>
          <w:bCs/>
        </w:rPr>
        <w:t>4</w:t>
      </w:r>
      <w:r w:rsidR="00551F2C" w:rsidRPr="00F07CCD">
        <w:rPr>
          <w:rFonts w:ascii="Arial Narrow" w:hAnsi="Arial Narrow"/>
          <w:b/>
          <w:bCs/>
        </w:rPr>
        <w:t xml:space="preserve"> </w:t>
      </w:r>
      <w:r w:rsidR="00551F2C" w:rsidRPr="00F07CCD">
        <w:rPr>
          <w:rFonts w:ascii="Arial Narrow" w:hAnsi="Arial Narrow"/>
        </w:rPr>
        <w:t xml:space="preserve">presentada mediante el escrito del </w:t>
      </w:r>
      <w:r w:rsidR="00F07CCD" w:rsidRPr="00F07CCD">
        <w:rPr>
          <w:rFonts w:ascii="Arial Narrow" w:hAnsi="Arial Narrow"/>
        </w:rPr>
        <w:t>7</w:t>
      </w:r>
      <w:r w:rsidR="00551F2C" w:rsidRPr="00F07CCD">
        <w:rPr>
          <w:rFonts w:ascii="Arial Narrow" w:hAnsi="Arial Narrow"/>
        </w:rPr>
        <w:t xml:space="preserve"> de </w:t>
      </w:r>
      <w:r w:rsidR="00F07CCD" w:rsidRPr="00F07CCD">
        <w:rPr>
          <w:rFonts w:ascii="Arial Narrow" w:hAnsi="Arial Narrow"/>
        </w:rPr>
        <w:t>agosto</w:t>
      </w:r>
      <w:r w:rsidR="00551F2C" w:rsidRPr="00F07CCD">
        <w:rPr>
          <w:rFonts w:ascii="Arial Narrow" w:hAnsi="Arial Narrow"/>
        </w:rPr>
        <w:t xml:space="preserve"> de 2025 del expediente</w:t>
      </w:r>
      <w:r w:rsidR="00A24ADC" w:rsidRPr="00F07CCD">
        <w:rPr>
          <w:rFonts w:ascii="Arial Narrow" w:eastAsia="Times New Roman" w:hAnsi="Arial Narrow"/>
          <w:color w:val="000000" w:themeColor="text1"/>
        </w:rPr>
        <w:t xml:space="preserve">, </w:t>
      </w:r>
      <w:r w:rsidR="00A24ADC" w:rsidRPr="00F07CCD">
        <w:rPr>
          <w:rFonts w:ascii="Arial Narrow" w:hAnsi="Arial Narrow"/>
          <w:color w:val="auto"/>
        </w:rPr>
        <w:t>precisándose que la confidencialidad declarada deberá mantenerse de forma permanente.</w:t>
      </w:r>
    </w:p>
    <w:p w14:paraId="4A5D663B" w14:textId="77777777" w:rsidR="001D7886" w:rsidRDefault="001D7886" w:rsidP="001D7886">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FD1611">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w:t>
      </w:r>
      <w:r w:rsidRPr="00FD1611">
        <w:rPr>
          <w:rFonts w:ascii="Arial Narrow" w:hAnsi="Arial Narrow"/>
        </w:rPr>
        <w:lastRenderedPageBreak/>
        <w:t>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FD1611">
      <w:pPr>
        <w:pStyle w:val="Prrafodelista"/>
        <w:spacing w:line="240" w:lineRule="auto"/>
        <w:ind w:left="567"/>
        <w:jc w:val="both"/>
        <w:rPr>
          <w:rFonts w:ascii="Arial Narrow" w:hAnsi="Arial Narrow"/>
          <w:color w:val="auto"/>
        </w:rPr>
      </w:pPr>
    </w:p>
    <w:p w14:paraId="13226EF0" w14:textId="77777777" w:rsidR="00A24ADC" w:rsidRPr="00FD1611" w:rsidRDefault="00A24ADC" w:rsidP="00FD1611">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FD1611">
      <w:pPr>
        <w:pStyle w:val="Sinespaciado"/>
        <w:jc w:val="both"/>
        <w:rPr>
          <w:rFonts w:ascii="Arial Narrow" w:hAnsi="Arial Narrow"/>
          <w:color w:val="auto"/>
        </w:rPr>
      </w:pPr>
    </w:p>
    <w:p w14:paraId="3A0357C6" w14:textId="3C37EDFC" w:rsidR="00A24ADC" w:rsidRPr="00FD1611" w:rsidRDefault="00A24ADC" w:rsidP="00FD1611">
      <w:pPr>
        <w:pStyle w:val="Sinespaciado"/>
        <w:jc w:val="both"/>
        <w:rPr>
          <w:rFonts w:ascii="Arial Narrow" w:hAnsi="Arial Narrow"/>
          <w:color w:val="auto"/>
        </w:rPr>
      </w:pPr>
      <w:r w:rsidRPr="00FD1611">
        <w:rPr>
          <w:rFonts w:ascii="Arial Narrow" w:hAnsi="Arial Narrow"/>
          <w:b/>
          <w:bCs/>
          <w:color w:val="auto"/>
        </w:rPr>
        <w:t xml:space="preserve">PRIMERO: calificar, de oficio, como confidencial la información presentada por [DENUNCIANTE] la cual que obra en el documento  2 denominado “20252844890038790900051672372025284489” de la pieza  4 presentada mediante el escrito del 7 de agosto de 2025 del expediente, referida a las declaraciones mensuales (PDT-IGV Renta mensual) del Impuesto General a las Ventas (IGV) e Impuesto a la Renta (IR) completas del ejercicio correspondiente al año 2024; precisándose que la confidencialidad declarada deberá mantenerse permanentemente.</w:t>
      </w:r>
      <w:r w:rsidRPr="00FD1611">
        <w:rPr>
          <w:rFonts w:ascii="Arial Narrow" w:hAnsi="Arial Narrow"/>
          <w:color w:val="auto"/>
        </w:rPr>
        <w:t/>
      </w:r>
      <w:r w:rsidR="00CE448B" w:rsidRPr="00FD1611">
        <w:rPr>
          <w:rFonts w:ascii="Arial Narrow" w:hAnsi="Arial Narrow"/>
          <w:color w:val="auto"/>
        </w:rPr>
        <w:t/>
      </w:r>
      <w:r w:rsidRPr="00FD1611">
        <w:rPr>
          <w:rFonts w:ascii="Arial Narrow" w:hAnsi="Arial Narrow"/>
          <w:color w:val="auto"/>
        </w:rPr>
        <w:t xml:space="preserve"/>
      </w:r>
      <w:r w:rsidRPr="00BA34D4">
        <w:rPr>
          <w:rFonts w:ascii="Arial Narrow" w:hAnsi="Arial Narrow"/>
          <w:color w:val="auto"/>
        </w:rPr>
        <w:t/>
      </w:r>
      <w:r w:rsidR="00175086" w:rsidRPr="00BA34D4">
        <w:rPr>
          <w:rFonts w:ascii="Arial Narrow" w:hAnsi="Arial Narrow"/>
          <w:color w:val="auto"/>
        </w:rPr>
        <w:t xml:space="preserve"/>
      </w:r>
      <w:r w:rsidR="00BA34D4" w:rsidRPr="00BA34D4">
        <w:rPr>
          <w:rFonts w:ascii="Arial Narrow" w:hAnsi="Arial Narrow"/>
          <w:bCs/>
          <w:color w:val="auto"/>
        </w:rPr>
        <w:t xml:space="preserve"/>
      </w:r>
      <w:r w:rsidR="00BA34D4">
        <w:rPr>
          <w:rFonts w:ascii="Arial Narrow" w:hAnsi="Arial Narrow"/>
          <w:bCs/>
          <w:color w:val="auto"/>
        </w:rPr>
        <w:t/>
      </w:r>
      <w:r w:rsidR="00BA34D4" w:rsidRPr="00BA34D4">
        <w:rPr>
          <w:rFonts w:ascii="Arial Narrow" w:hAnsi="Arial Narrow"/>
          <w:bCs/>
          <w:color w:val="auto"/>
        </w:rPr>
        <w:t xml:space="preserve"/>
      </w:r>
      <w:r w:rsidRPr="00FD1611">
        <w:rPr>
          <w:rFonts w:ascii="Arial Narrow" w:hAnsi="Arial Narrow"/>
          <w:color w:val="auto"/>
        </w:rPr>
        <w:t xml:space="preserve"/>
      </w:r>
      <w:r w:rsidR="00F07CCD" w:rsidRPr="00F07CCD">
        <w:rPr>
          <w:rFonts w:ascii="Arial Narrow" w:eastAsia="Times New Roman" w:hAnsi="Arial Narrow"/>
          <w:color w:val="000000" w:themeColor="text1"/>
        </w:rPr>
        <w:t xml:space="preserve"/>
      </w:r>
      <w:bookmarkStart w:id="3" w:name="_Hlk205548085"/>
      <w:r w:rsidR="00F07CCD" w:rsidRPr="00F07CCD">
        <w:rPr>
          <w:rFonts w:ascii="Arial Narrow" w:hAnsi="Arial Narrow"/>
        </w:rPr>
        <w:t xml:space="preserve"/>
      </w:r>
      <w:r w:rsidR="00F07CCD" w:rsidRPr="00F07CCD">
        <w:rPr>
          <w:rFonts w:ascii="Arial Narrow" w:hAnsi="Arial Narrow"/>
          <w:b/>
          <w:bCs/>
        </w:rPr>
        <w:t xml:space="preserve"/>
      </w:r>
      <w:proofErr w:type="spellStart"/>
      <w:r w:rsidR="00F07CCD" w:rsidRPr="00F07CCD">
        <w:rPr>
          <w:rFonts w:ascii="Arial Narrow" w:hAnsi="Arial Narrow"/>
          <w:b/>
          <w:bCs/>
        </w:rPr>
        <w:t/>
      </w:r>
      <w:proofErr w:type="spellEnd"/>
      <w:r w:rsidR="00F07CCD" w:rsidRPr="00F07CCD">
        <w:rPr>
          <w:rFonts w:ascii="Arial Narrow" w:hAnsi="Arial Narrow"/>
          <w:b/>
          <w:bCs/>
        </w:rPr>
        <w:t xml:space="preserve"/>
      </w:r>
      <w:proofErr w:type="spellStart"/>
      <w:r w:rsidR="00F07CCD" w:rsidRPr="00F07CCD">
        <w:rPr>
          <w:rFonts w:ascii="Arial Narrow" w:hAnsi="Arial Narrow"/>
          <w:b/>
          <w:bCs/>
        </w:rPr>
        <w:t/>
      </w:r>
      <w:proofErr w:type="spellEnd"/>
      <w:r w:rsidR="00F07CCD" w:rsidRPr="00F07CCD">
        <w:rPr>
          <w:rFonts w:ascii="Arial Narrow" w:hAnsi="Arial Narrow"/>
          <w:b/>
          <w:bCs/>
        </w:rPr>
        <w:t xml:space="preserve"/>
      </w:r>
      <w:r w:rsidR="00F07CCD" w:rsidRPr="00F07CCD">
        <w:rPr>
          <w:rFonts w:ascii="Arial Narrow" w:hAnsi="Arial Narrow"/>
        </w:rPr>
        <w:t/>
      </w:r>
      <w:bookmarkEnd w:id="3"/>
      <w:r w:rsidRPr="00FD1611">
        <w:rPr>
          <w:rFonts w:ascii="Arial Narrow" w:hAnsi="Arial Narrow"/>
          <w:color w:val="auto"/>
        </w:rPr>
        <w:t/>
      </w:r>
      <w:r w:rsidR="00A16330" w:rsidRPr="00FD1611">
        <w:rPr>
          <w:rFonts w:ascii="Arial Narrow" w:hAnsi="Arial Narrow"/>
          <w:color w:val="auto"/>
        </w:rPr>
        <w:t xml:space="preserve"/>
      </w:r>
      <w:r w:rsidR="00E0373A" w:rsidRPr="00BA34D4">
        <w:rPr>
          <w:rFonts w:ascii="Arial Narrow" w:hAnsi="Arial Narrow"/>
          <w:color w:val="auto"/>
          <w:u w:val="single"/>
        </w:rPr>
        <w:t/>
      </w:r>
      <w:r w:rsidR="00A16330" w:rsidRPr="00FD1611">
        <w:rPr>
          <w:rFonts w:ascii="Arial Narrow" w:hAnsi="Arial Narrow"/>
          <w:color w:val="auto"/>
        </w:rPr>
        <w:t/>
      </w:r>
      <w:r w:rsidRPr="00FD1611">
        <w:rPr>
          <w:rFonts w:ascii="Arial Narrow" w:hAnsi="Arial Narrow"/>
          <w:color w:val="auto"/>
        </w:rPr>
        <w:t xml:space="preserve"/>
      </w:r>
    </w:p>
    <w:p w14:paraId="2D4B13BC" w14:textId="77777777" w:rsidR="00A24ADC" w:rsidRPr="00FD1611" w:rsidRDefault="00A24ADC" w:rsidP="00FD1611">
      <w:pPr>
        <w:pStyle w:val="Sinespaciado"/>
        <w:jc w:val="both"/>
        <w:rPr>
          <w:rFonts w:ascii="Arial Narrow" w:hAnsi="Arial Narrow"/>
          <w:color w:val="auto"/>
        </w:rPr>
      </w:pPr>
    </w:p>
    <w:p w14:paraId="3440CDBE" w14:textId="45A75972" w:rsidR="00A24ADC" w:rsidRPr="00FD1611" w:rsidRDefault="00A24ADC" w:rsidP="00FD1611">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expediente </w:t>
      </w:r>
      <w:r w:rsidR="00BA34D4">
        <w:rPr>
          <w:rFonts w:ascii="Arial Narrow" w:hAnsi="Arial Narrow"/>
          <w:color w:val="auto"/>
        </w:rPr>
        <w:t>los</w:t>
      </w:r>
      <w:r w:rsidR="007D06DE">
        <w:rPr>
          <w:rFonts w:ascii="Arial Narrow" w:hAnsi="Arial Narrow"/>
          <w:color w:val="auto"/>
        </w:rPr>
        <w:t xml:space="preserve"> escrito</w:t>
      </w:r>
      <w:r w:rsidR="00BA34D4">
        <w:rPr>
          <w:rFonts w:ascii="Arial Narrow" w:hAnsi="Arial Narrow"/>
          <w:color w:val="auto"/>
        </w:rPr>
        <w:t>s</w:t>
      </w:r>
      <w:r w:rsidR="007D06DE">
        <w:rPr>
          <w:rFonts w:ascii="Arial Narrow" w:hAnsi="Arial Narrow"/>
          <w:color w:val="auto"/>
        </w:rPr>
        <w:t xml:space="preserve"> del </w:t>
      </w:r>
      <w:r w:rsidR="00BA34D4" w:rsidRPr="00BA34D4">
        <w:rPr>
          <w:rFonts w:ascii="Arial Narrow" w:hAnsi="Arial Narrow"/>
          <w:color w:val="auto"/>
        </w:rPr>
        <w:t>7 de agosto de 2025</w:t>
      </w:r>
      <w:r w:rsidRPr="00FD1611">
        <w:rPr>
          <w:rFonts w:ascii="Arial Narrow" w:hAnsi="Arial Narrow"/>
          <w:color w:val="auto"/>
        </w:rPr>
        <w:t>, con excepción de la información declarada confidencial.</w:t>
      </w:r>
    </w:p>
    <w:p w14:paraId="74627938" w14:textId="77777777" w:rsidR="007B3F16" w:rsidRPr="00FD1611" w:rsidRDefault="007B3F16" w:rsidP="00FD1611">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FD1611">
      <w:pPr>
        <w:pStyle w:val="Sinespaciado"/>
        <w:jc w:val="both"/>
        <w:rPr>
          <w:rFonts w:ascii="Arial Narrow" w:hAnsi="Arial Narrow"/>
          <w:color w:val="auto"/>
        </w:rPr>
      </w:pPr>
    </w:p>
    <w:p w14:paraId="76A7D899" w14:textId="77777777" w:rsidR="007B3F16" w:rsidRDefault="007B3F16" w:rsidP="00FD1611">
      <w:pPr>
        <w:pStyle w:val="Sinespaciado"/>
        <w:jc w:val="both"/>
        <w:rPr>
          <w:rFonts w:ascii="Arial Narrow" w:hAnsi="Arial Narrow"/>
          <w:color w:val="auto"/>
        </w:rPr>
      </w:pPr>
    </w:p>
    <w:p w14:paraId="118AC489" w14:textId="77777777" w:rsidR="00E65623" w:rsidRPr="00FD1611" w:rsidRDefault="00E65623" w:rsidP="00FD1611">
      <w:pPr>
        <w:pStyle w:val="Sinespaciado"/>
        <w:jc w:val="both"/>
        <w:rPr>
          <w:rFonts w:ascii="Arial Narrow" w:hAnsi="Arial Narrow"/>
          <w:color w:val="auto"/>
        </w:rPr>
      </w:pPr>
    </w:p>
    <w:p w14:paraId="6FE64959" w14:textId="77777777" w:rsidR="00363764" w:rsidRPr="00363764" w:rsidRDefault="00363764" w:rsidP="00363764">
      <w:pPr>
        <w:shd w:val="clear" w:color="auto" w:fill="FFFFFF" w:themeFill="background1"/>
        <w:spacing w:after="0" w:line="240" w:lineRule="auto"/>
        <w:jc w:val="center"/>
        <w:rPr>
          <w:rFonts w:ascii="Arial Narrow" w:hAnsi="Arial Narrow" w:cs="Arial"/>
          <w:b/>
          <w:bCs/>
          <w:color w:val="000000" w:themeColor="text1"/>
        </w:rPr>
      </w:pPr>
      <w:r w:rsidRPr="00363764">
        <w:rPr>
          <w:rFonts w:ascii="Arial Narrow" w:hAnsi="Arial Narrow" w:cs="Arial"/>
          <w:b/>
          <w:bCs/>
          <w:color w:val="000000" w:themeColor="text1"/>
        </w:rPr>
        <w:t>JUDITH ALCALDE BRICEÑO</w:t>
      </w:r>
    </w:p>
    <w:p w14:paraId="7098DCE1" w14:textId="77777777" w:rsidR="00363764" w:rsidRPr="00363764" w:rsidRDefault="00363764" w:rsidP="00363764">
      <w:pPr>
        <w:shd w:val="clear" w:color="auto" w:fill="FFFFFF" w:themeFill="background1"/>
        <w:spacing w:after="0" w:line="240" w:lineRule="auto"/>
        <w:jc w:val="center"/>
        <w:rPr>
          <w:rFonts w:ascii="Arial Narrow" w:hAnsi="Arial Narrow" w:cs="Arial"/>
          <w:b/>
          <w:bCs/>
          <w:color w:val="000000" w:themeColor="text1"/>
        </w:rPr>
      </w:pPr>
      <w:r w:rsidRPr="00363764">
        <w:rPr>
          <w:rFonts w:ascii="Arial Narrow" w:hAnsi="Arial Narrow" w:cs="Arial"/>
          <w:b/>
          <w:bCs/>
          <w:color w:val="000000" w:themeColor="text1"/>
        </w:rPr>
        <w:t>Secretaria Técnica (e)</w:t>
      </w:r>
    </w:p>
    <w:p w14:paraId="3789F7B6" w14:textId="335EA631" w:rsidR="00363764" w:rsidRPr="00FD1611" w:rsidRDefault="00363764" w:rsidP="00363764">
      <w:pPr>
        <w:shd w:val="clear" w:color="auto" w:fill="FFFFFF" w:themeFill="background1"/>
        <w:spacing w:after="0" w:line="240" w:lineRule="auto"/>
        <w:jc w:val="center"/>
        <w:rPr>
          <w:rFonts w:ascii="Arial Narrow" w:hAnsi="Arial Narrow" w:cs="Arial"/>
          <w:b/>
          <w:bCs/>
          <w:color w:val="000000" w:themeColor="text1"/>
        </w:rPr>
      </w:pPr>
      <w:r w:rsidRPr="00363764">
        <w:rPr>
          <w:rFonts w:ascii="Arial Narrow" w:hAnsi="Arial Narrow" w:cs="Arial"/>
          <w:b/>
          <w:bCs/>
          <w:color w:val="000000" w:themeColor="text1"/>
        </w:rPr>
        <w:t xml:space="preserve">Comisión de Protección al Consumidor </w:t>
      </w:r>
      <w:proofErr w:type="spellStart"/>
      <w:r w:rsidRPr="00363764">
        <w:rPr>
          <w:rFonts w:ascii="Arial Narrow" w:hAnsi="Arial Narrow" w:cs="Arial"/>
          <w:b/>
          <w:bCs/>
          <w:color w:val="000000" w:themeColor="text1"/>
        </w:rPr>
        <w:t/>
      </w:r>
      <w:proofErr w:type="spellEnd"/>
      <w:r w:rsidRPr="00363764">
        <w:rPr>
          <w:rFonts w:ascii="Arial Narrow" w:hAnsi="Arial Narrow" w:cs="Arial"/>
          <w:b/>
          <w:bCs/>
          <w:color w:val="000000" w:themeColor="text1"/>
        </w:rPr>
        <w:t xml:space="preserve"> 1</w:t>
      </w:r>
    </w:p>
    <w:p w14:paraId="065126D8" w14:textId="418FEE8F" w:rsidR="003448EA" w:rsidRPr="00FD1611" w:rsidRDefault="00E0373A" w:rsidP="00FD1611">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89F7" w14:textId="77777777" w:rsidR="00D42C19" w:rsidRDefault="00D42C19" w:rsidP="00FA4672">
      <w:pPr>
        <w:spacing w:after="0" w:line="240" w:lineRule="auto"/>
      </w:pPr>
      <w:r>
        <w:separator/>
      </w:r>
    </w:p>
  </w:endnote>
  <w:endnote w:type="continuationSeparator" w:id="0">
    <w:p w14:paraId="704F6B6E" w14:textId="77777777" w:rsidR="00D42C19" w:rsidRDefault="00D42C19" w:rsidP="00FA4672">
      <w:pPr>
        <w:spacing w:after="0" w:line="240" w:lineRule="auto"/>
      </w:pPr>
      <w:r>
        <w:continuationSeparator/>
      </w:r>
    </w:p>
  </w:endnote>
  <w:endnote w:type="continuationNotice" w:id="1">
    <w:p w14:paraId="7B0F660D" w14:textId="77777777" w:rsidR="00D42C19" w:rsidRDefault="00D42C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363764">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8D7A" w14:textId="77777777" w:rsidR="00D42C19" w:rsidRDefault="00D42C19" w:rsidP="00FA4672">
      <w:pPr>
        <w:spacing w:after="0" w:line="240" w:lineRule="auto"/>
      </w:pPr>
      <w:r>
        <w:separator/>
      </w:r>
    </w:p>
  </w:footnote>
  <w:footnote w:type="continuationSeparator" w:id="0">
    <w:p w14:paraId="2D86EA71" w14:textId="77777777" w:rsidR="00D42C19" w:rsidRDefault="00D42C19" w:rsidP="00FA4672">
      <w:pPr>
        <w:spacing w:after="0" w:line="240" w:lineRule="auto"/>
      </w:pPr>
      <w:r>
        <w:continuationSeparator/>
      </w:r>
    </w:p>
  </w:footnote>
  <w:footnote w:type="continuationNotice" w:id="1">
    <w:p w14:paraId="50D07975" w14:textId="77777777" w:rsidR="00D42C19" w:rsidRDefault="00D42C19">
      <w:pPr>
        <w:spacing w:after="0" w:line="240" w:lineRule="auto"/>
      </w:pPr>
    </w:p>
  </w:footnote>
  <w:footnote w:id="2">
    <w:p w14:paraId="63CE5E99" w14:textId="77777777" w:rsidR="007A5B32" w:rsidRPr="00BF7282" w:rsidRDefault="007A5B32" w:rsidP="00FD1611">
      <w:pPr>
        <w:pStyle w:val="Textonotapie"/>
        <w:ind w:left="567" w:hanging="567"/>
        <w:jc w:val="both"/>
        <w:rPr>
          <w:rFonts w:ascii="Arial Narrow" w:eastAsia="Arial Narrow" w:hAnsi="Arial Narrow" w:cs="Arial"/>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BF7282">
        <w:rPr>
          <w:rFonts w:ascii="Arial Narrow" w:eastAsia="Arial Narrow" w:hAnsi="Arial Narrow" w:cs="Arial"/>
          <w:sz w:val="16"/>
          <w:szCs w:val="16"/>
        </w:rPr>
        <w:t/>
      </w:r>
      <w:proofErr w:type="spellEnd"/>
      <w:r w:rsidRPr="00BF7282">
        <w:rPr>
          <w:rFonts w:ascii="Arial Narrow" w:eastAsia="Arial Narrow" w:hAnsi="Arial Narrow" w:cs="Arial"/>
          <w:sz w:val="16"/>
          <w:szCs w:val="16"/>
        </w:rPr>
        <w:t xml:space="preserve"> 1308.</w:t>
      </w:r>
    </w:p>
  </w:footnote>
  <w:footnote w:id="3">
    <w:p w14:paraId="700D3616" w14:textId="0BEF11EC" w:rsidR="003448EA" w:rsidRPr="00BF7282" w:rsidRDefault="003448EA" w:rsidP="00FD1611">
      <w:pPr>
        <w:spacing w:after="0" w:line="240" w:lineRule="auto"/>
        <w:ind w:left="570" w:hanging="570"/>
        <w:jc w:val="both"/>
        <w:rPr>
          <w:rFonts w:ascii="Arial Narrow" w:hAnsi="Arial Narrow"/>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sz w:val="16"/>
          <w:szCs w:val="16"/>
        </w:rPr>
        <w:t xml:space="preserve">DIRECTIVA 001-2008-TRI-INDECOPI, DIRECTIVA SOBRE CONFIDENCIALIDAD DE LA INFORMACIÓN EN LOS PROCEDIMIENTOS SEGUIDOS POR LOS ÓRGANOS FUNCIONALES DEL INDECOPI, </w:t>
      </w:r>
      <w:r w:rsidR="004E7071" w:rsidRPr="00BF7282">
        <w:rPr>
          <w:rFonts w:ascii="Arial Narrow" w:hAnsi="Arial Narrow"/>
          <w:b/>
          <w:sz w:val="16"/>
          <w:szCs w:val="16"/>
        </w:rPr>
        <w:t xml:space="preserve">MODIFICADA POR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002-2017-TRI-INDECOPI Y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002-2022-TRI-INDECOPI</w:t>
      </w:r>
    </w:p>
    <w:p w14:paraId="45E0DF1B" w14:textId="77777777" w:rsidR="003448EA" w:rsidRPr="00BF7282" w:rsidRDefault="003448EA" w:rsidP="00FD1611">
      <w:pPr>
        <w:spacing w:after="0" w:line="240" w:lineRule="auto"/>
        <w:ind w:left="851" w:hanging="287"/>
        <w:jc w:val="both"/>
        <w:rPr>
          <w:rFonts w:ascii="Arial Narrow" w:hAnsi="Arial Narrow"/>
          <w:sz w:val="16"/>
          <w:szCs w:val="16"/>
        </w:rPr>
      </w:pPr>
      <w:r w:rsidRPr="00BF7282">
        <w:rPr>
          <w:rFonts w:ascii="Arial Narrow" w:hAnsi="Arial Narrow"/>
          <w:b/>
          <w:sz w:val="16"/>
          <w:szCs w:val="16"/>
        </w:rPr>
        <w:t xml:space="preserve">IV. </w:t>
      </w:r>
      <w:r w:rsidRPr="00BF7282">
        <w:rPr>
          <w:rFonts w:ascii="Arial Narrow" w:hAnsi="Arial Narrow"/>
          <w:b/>
          <w:sz w:val="16"/>
          <w:szCs w:val="16"/>
        </w:rPr>
        <w:tab/>
        <w:t>DISPOSICIONES GENERALES</w:t>
      </w:r>
    </w:p>
    <w:p w14:paraId="5EDBE50D" w14:textId="77777777" w:rsidR="003448EA" w:rsidRPr="00BF7282" w:rsidRDefault="003448EA" w:rsidP="00FD1611">
      <w:pPr>
        <w:spacing w:after="0" w:line="240" w:lineRule="auto"/>
        <w:ind w:left="1134" w:hanging="570"/>
        <w:jc w:val="both"/>
        <w:rPr>
          <w:rFonts w:ascii="Arial Narrow" w:hAnsi="Arial Narrow"/>
          <w:sz w:val="16"/>
          <w:szCs w:val="16"/>
        </w:rPr>
      </w:pPr>
      <w:r w:rsidRPr="00BF7282">
        <w:rPr>
          <w:rFonts w:ascii="Arial Narrow" w:hAnsi="Arial Narrow"/>
          <w:sz w:val="16"/>
          <w:szCs w:val="16"/>
        </w:rPr>
        <w:t>(...)</w:t>
      </w:r>
    </w:p>
    <w:p w14:paraId="10EF99F6" w14:textId="77777777" w:rsidR="003448EA" w:rsidRPr="00BF7282" w:rsidRDefault="003448EA" w:rsidP="00FD1611">
      <w:pPr>
        <w:spacing w:after="0" w:line="240" w:lineRule="auto"/>
        <w:ind w:left="851" w:right="4" w:hanging="284"/>
        <w:jc w:val="both"/>
        <w:rPr>
          <w:rFonts w:ascii="Arial Narrow" w:eastAsia="Times New Roman" w:hAnsi="Arial Narrow" w:cs="Arial"/>
          <w:sz w:val="16"/>
          <w:szCs w:val="16"/>
        </w:rPr>
      </w:pPr>
      <w:r w:rsidRPr="00BF7282">
        <w:rPr>
          <w:rFonts w:ascii="Arial Narrow" w:hAnsi="Arial Narrow" w:cs="Arial"/>
          <w:sz w:val="16"/>
          <w:szCs w:val="16"/>
        </w:rPr>
        <w:t>“</w:t>
      </w:r>
      <w:r w:rsidRPr="00BF7282">
        <w:rPr>
          <w:rFonts w:ascii="Arial Narrow" w:hAnsi="Arial Narrow" w:cs="Arial"/>
          <w:b/>
          <w:sz w:val="16"/>
          <w:szCs w:val="16"/>
        </w:rPr>
        <w:t xml:space="preserve">2. </w:t>
      </w:r>
      <w:r w:rsidRPr="00BF7282">
        <w:rPr>
          <w:rFonts w:ascii="Arial Narrow" w:hAnsi="Arial Narrow" w:cs="Arial"/>
          <w:b/>
          <w:sz w:val="16"/>
          <w:szCs w:val="16"/>
        </w:rPr>
        <w:tab/>
        <w:t>INFORMACIÓN CONFIDENCIAL</w:t>
      </w:r>
    </w:p>
    <w:p w14:paraId="52F2308F" w14:textId="77777777" w:rsidR="003448EA" w:rsidRPr="00BF7282" w:rsidRDefault="003448EA" w:rsidP="00FD1611">
      <w:pPr>
        <w:spacing w:after="0" w:line="240" w:lineRule="auto"/>
        <w:ind w:left="1134" w:right="4"/>
        <w:jc w:val="both"/>
        <w:rPr>
          <w:rFonts w:ascii="Arial Narrow" w:hAnsi="Arial Narrow" w:cs="Arial"/>
          <w:sz w:val="16"/>
          <w:szCs w:val="16"/>
        </w:rPr>
      </w:pPr>
    </w:p>
    <w:p w14:paraId="303DAEA6" w14:textId="77777777" w:rsidR="003448EA" w:rsidRPr="00BF7282" w:rsidRDefault="003448EA" w:rsidP="00FD1611">
      <w:pPr>
        <w:pStyle w:val="NormalWeb"/>
        <w:spacing w:before="0" w:beforeAutospacing="0" w:after="0" w:afterAutospacing="0"/>
        <w:ind w:left="1276" w:hanging="425"/>
        <w:jc w:val="both"/>
        <w:rPr>
          <w:rFonts w:ascii="Arial Narrow" w:hAnsi="Arial Narrow"/>
          <w:sz w:val="16"/>
          <w:szCs w:val="16"/>
          <w:lang w:val="es-PE"/>
        </w:rPr>
      </w:pPr>
      <w:r w:rsidRPr="00BF7282">
        <w:rPr>
          <w:rFonts w:ascii="Arial Narrow" w:hAnsi="Arial Narrow" w:cs="Arial"/>
          <w:sz w:val="16"/>
          <w:szCs w:val="16"/>
          <w:lang w:val="es-PE"/>
        </w:rPr>
        <w:t xml:space="preserve">2.1. </w:t>
      </w:r>
      <w:r w:rsidRPr="00BF7282">
        <w:rPr>
          <w:rFonts w:ascii="Arial Narrow" w:hAnsi="Arial Narrow" w:cs="Arial"/>
          <w:sz w:val="16"/>
          <w:szCs w:val="16"/>
          <w:lang w:val="es-PE"/>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961E1D5" w14:textId="77777777" w:rsidR="003448EA" w:rsidRPr="00BF7282" w:rsidRDefault="003448EA" w:rsidP="00FD1611">
      <w:pPr>
        <w:pStyle w:val="NormalWeb"/>
        <w:spacing w:before="0" w:beforeAutospacing="0" w:after="0" w:afterAutospacing="0"/>
        <w:ind w:left="1276" w:hanging="425"/>
        <w:jc w:val="both"/>
        <w:rPr>
          <w:rFonts w:ascii="Arial Narrow" w:hAnsi="Arial Narrow" w:cs="Arial"/>
          <w:sz w:val="16"/>
          <w:szCs w:val="16"/>
          <w:lang w:val="es-PE"/>
        </w:rPr>
      </w:pPr>
      <w:r w:rsidRPr="00BF7282">
        <w:rPr>
          <w:rFonts w:ascii="Arial Narrow" w:hAnsi="Arial Narrow" w:cs="Arial"/>
          <w:sz w:val="16"/>
          <w:szCs w:val="16"/>
          <w:lang w:val="es-PE"/>
        </w:rPr>
        <w:t>     </w:t>
      </w:r>
    </w:p>
    <w:p w14:paraId="4B2185D0" w14:textId="77777777" w:rsidR="003448EA" w:rsidRPr="00BF7282" w:rsidRDefault="003448EA" w:rsidP="00FD1611">
      <w:pPr>
        <w:pStyle w:val="NormalWeb"/>
        <w:spacing w:before="0" w:beforeAutospacing="0" w:after="0" w:afterAutospacing="0"/>
        <w:ind w:left="1276"/>
        <w:jc w:val="both"/>
        <w:rPr>
          <w:rFonts w:ascii="Arial Narrow" w:hAnsi="Arial Narrow" w:cs="Arial"/>
          <w:sz w:val="16"/>
          <w:szCs w:val="16"/>
          <w:lang w:val="es-PE"/>
        </w:rPr>
      </w:pPr>
      <w:r w:rsidRPr="00BF7282">
        <w:rPr>
          <w:rFonts w:ascii="Arial Narrow" w:hAnsi="Arial Narrow" w:cs="Arial"/>
          <w:sz w:val="16"/>
          <w:szCs w:val="16"/>
          <w:lang w:val="es-PE"/>
        </w:rPr>
        <w:t>Puede también declararse confidencial aquella información que sea considerada reservada o confidencial por Ley. Entre estas:</w:t>
      </w:r>
    </w:p>
    <w:p w14:paraId="601769CE" w14:textId="77777777" w:rsidR="003448EA" w:rsidRPr="00BF7282" w:rsidRDefault="003448EA" w:rsidP="00FD1611">
      <w:pPr>
        <w:pStyle w:val="NormalWeb"/>
        <w:spacing w:before="0" w:beforeAutospacing="0" w:after="0" w:afterAutospacing="0"/>
        <w:ind w:left="2268"/>
        <w:jc w:val="both"/>
        <w:rPr>
          <w:rFonts w:ascii="Arial Narrow" w:hAnsi="Arial Narrow"/>
          <w:sz w:val="16"/>
          <w:szCs w:val="16"/>
          <w:lang w:val="es-PE"/>
        </w:rPr>
      </w:pPr>
    </w:p>
    <w:p w14:paraId="7D42FD97"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a) </w:t>
      </w:r>
      <w:r w:rsidRPr="00BF7282">
        <w:rPr>
          <w:rFonts w:ascii="Arial Narrow" w:hAnsi="Arial Narrow" w:cs="Arial"/>
          <w:sz w:val="16"/>
          <w:szCs w:val="16"/>
          <w:lang w:val="es-PE"/>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0E07906E"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w:t>
      </w:r>
      <w:r w:rsidRPr="00BF7282">
        <w:rPr>
          <w:rFonts w:ascii="Arial Narrow" w:hAnsi="Arial Narrow" w:cs="Arial"/>
          <w:sz w:val="16"/>
          <w:szCs w:val="16"/>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543F2E5B"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b) </w:t>
      </w:r>
      <w:r w:rsidRPr="00BF7282">
        <w:rPr>
          <w:rFonts w:ascii="Arial Narrow" w:hAnsi="Arial Narrow" w:cs="Arial"/>
          <w:sz w:val="16"/>
          <w:szCs w:val="16"/>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01CF9050" w14:textId="66A07980"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c)</w:t>
      </w:r>
      <w:r w:rsidRPr="00BF7282">
        <w:rPr>
          <w:rFonts w:ascii="Arial Narrow" w:hAnsi="Arial Narrow" w:cs="Arial"/>
          <w:sz w:val="16"/>
          <w:szCs w:val="16"/>
          <w:lang w:val="es-PE"/>
        </w:rPr>
        <w:tab/>
        <w:t>La información protegida por la respectiva regulación del secreto bancario, tributario, comercial, industrial, empresarial, tecnológico y bursátil.</w:t>
      </w:r>
    </w:p>
    <w:p w14:paraId="12DFFFF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366A80D8" w14:textId="77777777" w:rsidR="003448EA" w:rsidRPr="00BF7282" w:rsidRDefault="003448EA" w:rsidP="00FD1611">
      <w:pPr>
        <w:pStyle w:val="NormalWeb"/>
        <w:spacing w:before="0" w:beforeAutospacing="0" w:after="0" w:afterAutospacing="0"/>
        <w:ind w:left="1701"/>
        <w:jc w:val="both"/>
        <w:rPr>
          <w:rFonts w:ascii="Arial Narrow" w:hAnsi="Arial Narrow" w:cs="Arial"/>
          <w:sz w:val="16"/>
          <w:szCs w:val="16"/>
          <w:lang w:val="es-PE"/>
        </w:rPr>
      </w:pPr>
      <w:r w:rsidRPr="00BF7282">
        <w:rPr>
          <w:rFonts w:ascii="Arial Narrow" w:hAnsi="Arial Narrow" w:cs="Arial"/>
          <w:sz w:val="16"/>
          <w:szCs w:val="16"/>
          <w:lang w:val="es-PE"/>
        </w:rPr>
        <w:t>Se considerará lo siguiente:</w:t>
      </w:r>
    </w:p>
    <w:p w14:paraId="2EDDA31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p>
    <w:p w14:paraId="07C704F9"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comercial:</w:t>
      </w:r>
      <w:r w:rsidRPr="00BF7282">
        <w:rPr>
          <w:rFonts w:ascii="Arial Narrow" w:hAnsi="Arial Narrow" w:cs="Arial"/>
          <w:sz w:val="16"/>
          <w:szCs w:val="16"/>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industrial:</w:t>
      </w:r>
      <w:r w:rsidRPr="00BF7282">
        <w:rPr>
          <w:rFonts w:ascii="Arial Narrow" w:hAnsi="Arial Narrow" w:cs="Arial"/>
          <w:sz w:val="16"/>
          <w:szCs w:val="16"/>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empresarial:</w:t>
      </w:r>
      <w:r w:rsidRPr="00BF7282">
        <w:rPr>
          <w:rFonts w:ascii="Arial Narrow" w:hAnsi="Arial Narrow" w:cs="Arial"/>
          <w:sz w:val="16"/>
          <w:szCs w:val="16"/>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BF7282" w:rsidRDefault="003448EA" w:rsidP="00FD1611">
      <w:pPr>
        <w:pStyle w:val="NormalWeb"/>
        <w:spacing w:before="0" w:beforeAutospacing="0" w:after="0" w:afterAutospacing="0"/>
        <w:ind w:left="1134"/>
        <w:jc w:val="both"/>
        <w:rPr>
          <w:rFonts w:ascii="Arial Narrow" w:hAnsi="Arial Narrow" w:cs="Arial"/>
          <w:sz w:val="16"/>
          <w:szCs w:val="16"/>
          <w:lang w:val="es-PE"/>
        </w:rPr>
      </w:pPr>
      <w:r w:rsidRPr="00BF7282">
        <w:rPr>
          <w:rFonts w:ascii="Arial Narrow" w:hAnsi="Arial Narrow" w:cs="Arial"/>
          <w:sz w:val="16"/>
          <w:szCs w:val="16"/>
          <w:lang w:val="es-PE"/>
        </w:rPr>
        <w:t>   </w:t>
      </w:r>
    </w:p>
    <w:p w14:paraId="5FA28390"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c.1 </w:t>
      </w:r>
      <w:r w:rsidRPr="00BF7282">
        <w:rPr>
          <w:rFonts w:ascii="Arial Narrow" w:hAnsi="Arial Narrow" w:cs="Arial"/>
          <w:sz w:val="16"/>
          <w:szCs w:val="16"/>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c.2 </w:t>
      </w:r>
      <w:r w:rsidRPr="00BF7282">
        <w:rPr>
          <w:rFonts w:ascii="Arial Narrow" w:hAnsi="Arial Narrow" w:cs="Arial"/>
          <w:sz w:val="16"/>
          <w:szCs w:val="16"/>
          <w:lang w:val="es-PE"/>
        </w:rPr>
        <w:tab/>
        <w:t>tenga un valor comercial por ser secreta; y</w:t>
      </w:r>
    </w:p>
    <w:p w14:paraId="63BF3DBD" w14:textId="77777777" w:rsidR="003448EA" w:rsidRPr="00BF7282" w:rsidRDefault="003448EA" w:rsidP="00FD1611">
      <w:pPr>
        <w:pStyle w:val="NormalWeb"/>
        <w:spacing w:before="0" w:beforeAutospacing="0" w:after="0" w:afterAutospacing="0"/>
        <w:ind w:left="2268" w:hanging="567"/>
        <w:jc w:val="both"/>
        <w:rPr>
          <w:rFonts w:ascii="Arial Narrow" w:hAnsi="Arial Narrow" w:cs="Arial"/>
          <w:sz w:val="16"/>
          <w:szCs w:val="16"/>
          <w:lang w:val="es-PE"/>
        </w:rPr>
      </w:pPr>
      <w:r w:rsidRPr="00BF7282">
        <w:rPr>
          <w:rFonts w:ascii="Arial Narrow" w:hAnsi="Arial Narrow" w:cs="Arial"/>
          <w:sz w:val="16"/>
          <w:szCs w:val="16"/>
          <w:lang w:val="es-PE"/>
        </w:rPr>
        <w:t xml:space="preserve">c.3 </w:t>
      </w:r>
      <w:r w:rsidRPr="00BF7282">
        <w:rPr>
          <w:rFonts w:ascii="Arial Narrow" w:hAnsi="Arial Narrow" w:cs="Arial"/>
          <w:sz w:val="16"/>
          <w:szCs w:val="16"/>
          <w:lang w:val="es-PE"/>
        </w:rPr>
        <w:tab/>
        <w:t>haya sido objeto de medidas razonables tomadas por su legítimo poseedor para mantenerla secreta.</w:t>
      </w:r>
    </w:p>
    <w:p w14:paraId="3AB074F8" w14:textId="77777777" w:rsidR="003448EA" w:rsidRPr="00BF7282" w:rsidRDefault="003448EA" w:rsidP="00FD1611">
      <w:pPr>
        <w:pStyle w:val="NormalWeb"/>
        <w:spacing w:before="0" w:beforeAutospacing="0" w:after="0" w:afterAutospacing="0"/>
        <w:ind w:left="3402" w:hanging="567"/>
        <w:jc w:val="both"/>
        <w:rPr>
          <w:rFonts w:ascii="Arial Narrow" w:hAnsi="Arial Narrow"/>
          <w:sz w:val="16"/>
          <w:szCs w:val="16"/>
          <w:lang w:val="es-PE"/>
        </w:rPr>
      </w:pPr>
    </w:p>
    <w:p w14:paraId="1E842AD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sz w:val="16"/>
          <w:szCs w:val="16"/>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BF7282" w:rsidRDefault="003448EA" w:rsidP="00FD1611">
      <w:pPr>
        <w:spacing w:after="0" w:line="240" w:lineRule="auto"/>
        <w:ind w:left="2268" w:right="4" w:hanging="567"/>
        <w:jc w:val="both"/>
        <w:rPr>
          <w:rFonts w:ascii="Arial Narrow" w:hAnsi="Arial Narrow" w:cs="Arial"/>
          <w:sz w:val="16"/>
          <w:szCs w:val="16"/>
        </w:rPr>
      </w:pPr>
    </w:p>
    <w:p w14:paraId="43662036" w14:textId="201E7C44" w:rsidR="003448EA" w:rsidRPr="00BF7282" w:rsidRDefault="003448EA" w:rsidP="00FD1611">
      <w:pPr>
        <w:spacing w:after="0" w:line="240" w:lineRule="auto"/>
        <w:ind w:left="1418" w:hanging="567"/>
        <w:jc w:val="both"/>
        <w:rPr>
          <w:rFonts w:ascii="Arial Narrow" w:hAnsi="Arial Narrow" w:cs="Arial"/>
          <w:sz w:val="16"/>
          <w:szCs w:val="16"/>
        </w:rPr>
      </w:pPr>
      <w:r w:rsidRPr="00BF7282">
        <w:rPr>
          <w:rFonts w:ascii="Arial Narrow" w:hAnsi="Arial Narrow" w:cs="Arial"/>
          <w:sz w:val="16"/>
          <w:szCs w:val="16"/>
        </w:rPr>
        <w:t xml:space="preserve">2.2. </w:t>
      </w:r>
      <w:r w:rsidRPr="00BF7282">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BF7282" w:rsidRDefault="003448EA" w:rsidP="00FD1611">
      <w:pPr>
        <w:spacing w:after="0" w:line="240" w:lineRule="auto"/>
        <w:ind w:left="1701" w:hanging="567"/>
        <w:jc w:val="both"/>
        <w:rPr>
          <w:rFonts w:ascii="Arial Narrow" w:hAnsi="Arial Narrow"/>
          <w:sz w:val="16"/>
          <w:szCs w:val="16"/>
        </w:rPr>
      </w:pPr>
    </w:p>
  </w:footnote>
  <w:footnote w:id="4">
    <w:p w14:paraId="3DFDE8F6" w14:textId="5A5BB535" w:rsidR="003448EA" w:rsidRPr="00BF7282" w:rsidRDefault="003448EA" w:rsidP="00FD1611">
      <w:pPr>
        <w:pStyle w:val="Textonotapie"/>
        <w:ind w:left="567" w:hanging="567"/>
        <w:jc w:val="both"/>
        <w:rPr>
          <w:rFonts w:ascii="Arial Narrow" w:hAnsi="Arial Narrow" w:cs="Arial"/>
          <w:b/>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004E7071" w:rsidRPr="00BF7282">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002-2017-TRI-INDECOPI Y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002-2022-TRI-INDECOPI</w:t>
      </w:r>
    </w:p>
    <w:p w14:paraId="50DF07D2" w14:textId="77777777" w:rsidR="003448EA" w:rsidRPr="00BF7282" w:rsidRDefault="003448EA" w:rsidP="00FD1611">
      <w:pPr>
        <w:pStyle w:val="Textonotapie"/>
        <w:ind w:left="567" w:hanging="567"/>
        <w:jc w:val="both"/>
        <w:rPr>
          <w:rFonts w:ascii="Arial Narrow" w:hAnsi="Arial Narrow" w:cs="Arial"/>
          <w:b/>
          <w:bCs/>
          <w:sz w:val="16"/>
          <w:szCs w:val="16"/>
          <w:shd w:val="clear" w:color="auto" w:fill="FFFFFF"/>
        </w:rPr>
      </w:pPr>
      <w:r w:rsidRPr="00BF7282">
        <w:rPr>
          <w:rFonts w:ascii="Arial Narrow" w:hAnsi="Arial Narrow" w:cs="Arial"/>
          <w:sz w:val="16"/>
          <w:szCs w:val="16"/>
          <w:shd w:val="clear" w:color="auto" w:fill="FFFFFF"/>
        </w:rPr>
        <w:t>  </w:t>
      </w:r>
      <w:r w:rsidRPr="00BF7282">
        <w:rPr>
          <w:rFonts w:ascii="Arial Narrow" w:hAnsi="Arial Narrow" w:cs="Arial"/>
          <w:sz w:val="16"/>
          <w:szCs w:val="16"/>
          <w:shd w:val="clear" w:color="auto" w:fill="FFFFFF"/>
        </w:rPr>
        <w:tab/>
      </w:r>
      <w:r w:rsidRPr="00BF7282">
        <w:rPr>
          <w:rFonts w:ascii="Arial Narrow" w:hAnsi="Arial Narrow" w:cs="Arial"/>
          <w:b/>
          <w:bCs/>
          <w:sz w:val="16"/>
          <w:szCs w:val="16"/>
          <w:shd w:val="clear" w:color="auto" w:fill="FFFFFF"/>
        </w:rPr>
        <w:t>3. Declaración de confidencialidad de la información</w:t>
      </w:r>
    </w:p>
    <w:p w14:paraId="173BF70E" w14:textId="77777777" w:rsidR="003448EA" w:rsidRPr="00BF7282" w:rsidRDefault="003448EA" w:rsidP="00FD1611">
      <w:pPr>
        <w:pStyle w:val="Textonotapie"/>
        <w:ind w:left="567" w:hanging="567"/>
        <w:jc w:val="both"/>
        <w:rPr>
          <w:rFonts w:ascii="Arial Narrow" w:hAnsi="Arial Narrow" w:cs="Arial"/>
          <w:bCs/>
          <w:sz w:val="16"/>
          <w:szCs w:val="16"/>
          <w:shd w:val="clear" w:color="auto" w:fill="FFFFFF"/>
        </w:rPr>
      </w:pPr>
      <w:r w:rsidRPr="00BF7282">
        <w:rPr>
          <w:rFonts w:ascii="Arial Narrow" w:hAnsi="Arial Narrow" w:cs="Arial"/>
          <w:b/>
          <w:bCs/>
          <w:sz w:val="16"/>
          <w:szCs w:val="16"/>
          <w:shd w:val="clear" w:color="auto" w:fill="FFFFFF"/>
        </w:rPr>
        <w:tab/>
      </w:r>
      <w:r w:rsidRPr="00BF7282">
        <w:rPr>
          <w:rFonts w:ascii="Arial Narrow" w:hAnsi="Arial Narrow" w:cs="Arial"/>
          <w:bCs/>
          <w:sz w:val="16"/>
          <w:szCs w:val="16"/>
          <w:shd w:val="clear" w:color="auto" w:fill="FFFFFF"/>
        </w:rPr>
        <w:t>(…) </w:t>
      </w:r>
    </w:p>
    <w:p w14:paraId="71E0A6F3" w14:textId="7B48AADD" w:rsidR="003448EA" w:rsidRPr="00BF7282" w:rsidRDefault="004E7071" w:rsidP="00FD1611">
      <w:pPr>
        <w:pStyle w:val="Textonotapie"/>
        <w:ind w:left="567"/>
        <w:jc w:val="both"/>
        <w:rPr>
          <w:rFonts w:ascii="Arial Narrow" w:hAnsi="Arial Narrow"/>
          <w:sz w:val="16"/>
          <w:szCs w:val="16"/>
        </w:rPr>
      </w:pPr>
      <w:r w:rsidRPr="00BF7282">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footnote>
  <w:footnote w:id="5">
    <w:p w14:paraId="6E9B1364" w14:textId="77777777" w:rsidR="009F75E7" w:rsidRPr="00BF7282" w:rsidRDefault="009F75E7" w:rsidP="00FD1611">
      <w:pPr>
        <w:pStyle w:val="Sinespaciado"/>
        <w:ind w:left="567" w:hanging="567"/>
        <w:jc w:val="both"/>
        <w:rPr>
          <w:rFonts w:ascii="Arial Narrow" w:hAnsi="Arial Narrow"/>
          <w:b/>
          <w:bCs/>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bCs/>
          <w:sz w:val="16"/>
          <w:szCs w:val="16"/>
        </w:rPr>
        <w:t xml:space="preserve">TEXTO ÚNICO ORDENADO DEL CÓDIGO TRIBUTARIO, aprobado por DECRETO SUPREMO </w:t>
      </w:r>
      <w:proofErr w:type="spellStart"/>
      <w:r w:rsidRPr="00BF7282">
        <w:rPr>
          <w:rFonts w:ascii="Arial Narrow" w:hAnsi="Arial Narrow"/>
          <w:b/>
          <w:bCs/>
          <w:sz w:val="16"/>
          <w:szCs w:val="16"/>
        </w:rPr>
        <w:t/>
      </w:r>
      <w:proofErr w:type="spellEnd"/>
      <w:r w:rsidRPr="00BF7282">
        <w:rPr>
          <w:rFonts w:ascii="Arial Narrow" w:hAnsi="Arial Narrow"/>
          <w:b/>
          <w:bCs/>
          <w:sz w:val="16"/>
          <w:szCs w:val="16"/>
        </w:rPr>
        <w:t> 133-2013-EF y publicado el 22 de junio de 2013</w:t>
      </w:r>
    </w:p>
    <w:p w14:paraId="4E43D18C" w14:textId="77777777" w:rsidR="009F75E7" w:rsidRPr="00BF7282" w:rsidRDefault="009F75E7" w:rsidP="00FD1611">
      <w:pPr>
        <w:pStyle w:val="Sinespaciado"/>
        <w:ind w:firstLine="567"/>
        <w:jc w:val="both"/>
        <w:rPr>
          <w:rFonts w:ascii="Arial Narrow" w:hAnsi="Arial Narrow"/>
          <w:b/>
          <w:bCs/>
          <w:sz w:val="16"/>
          <w:szCs w:val="16"/>
        </w:rPr>
      </w:pPr>
      <w:r w:rsidRPr="00BF7282">
        <w:rPr>
          <w:rFonts w:ascii="Arial Narrow" w:hAnsi="Arial Narrow"/>
          <w:b/>
          <w:bCs/>
          <w:sz w:val="16"/>
          <w:szCs w:val="16"/>
        </w:rPr>
        <w:t>Artículo 85.- Reserva tributaria</w:t>
      </w:r>
    </w:p>
    <w:p w14:paraId="1ACAC932" w14:textId="77777777" w:rsidR="009F75E7" w:rsidRPr="00BF7282" w:rsidRDefault="009F75E7" w:rsidP="00FD1611">
      <w:pPr>
        <w:pStyle w:val="Sinespaciado"/>
        <w:ind w:left="555"/>
        <w:jc w:val="both"/>
        <w:rPr>
          <w:rFonts w:ascii="Arial Narrow" w:hAnsi="Arial Narrow"/>
          <w:sz w:val="16"/>
          <w:szCs w:val="16"/>
        </w:rPr>
      </w:pPr>
      <w:r w:rsidRPr="00BF7282">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BF7282" w:rsidRDefault="003A007E" w:rsidP="00FD1611">
      <w:pPr>
        <w:pStyle w:val="Sinespaciado"/>
        <w:ind w:left="555"/>
        <w:jc w:val="both"/>
        <w:rPr>
          <w:rFonts w:ascii="Arial Narrow" w:hAnsi="Arial Narrow"/>
          <w:sz w:val="16"/>
          <w:szCs w:val="16"/>
        </w:rPr>
      </w:pPr>
    </w:p>
  </w:footnote>
  <w:footnote w:id="6">
    <w:p w14:paraId="79DEEF7A" w14:textId="77777777" w:rsidR="00A24ADC" w:rsidRPr="00BF7282" w:rsidRDefault="00A24ADC" w:rsidP="00FD1611">
      <w:pPr>
        <w:pStyle w:val="Textonotapie"/>
        <w:ind w:left="567" w:hanging="567"/>
        <w:jc w:val="both"/>
        <w:rPr>
          <w:rFonts w:ascii="Arial Narrow" w:hAnsi="Arial Narrow" w:cs="Arial"/>
          <w:b/>
          <w:bCs/>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hAnsi="Arial Narrow" w:cs="Arial"/>
          <w:b/>
          <w:bCs/>
          <w:sz w:val="16"/>
          <w:szCs w:val="16"/>
        </w:rPr>
        <w:t xml:space="preserve">DIRECTIVA </w:t>
      </w:r>
      <w:proofErr w:type="spellStart"/>
      <w:r w:rsidRPr="00BF7282">
        <w:rPr>
          <w:rFonts w:ascii="Arial Narrow" w:hAnsi="Arial Narrow" w:cs="Arial"/>
          <w:b/>
          <w:bCs/>
          <w:sz w:val="16"/>
          <w:szCs w:val="16"/>
        </w:rPr>
        <w:t/>
      </w:r>
      <w:proofErr w:type="spellEnd"/>
      <w:r w:rsidRPr="00BF7282">
        <w:rPr>
          <w:rFonts w:ascii="Arial Narrow" w:hAnsi="Arial Narrow" w:cs="Arial"/>
          <w:b/>
          <w:bCs/>
          <w:sz w:val="16"/>
          <w:szCs w:val="16"/>
        </w:rPr>
        <w:t xml:space="preserve"> 001-2008-TRI-INDECOPI, DIRECTIVA SOBRE CONFIDENCIALIDAD DE LA INFORMACIÓN EN LOS PROCEDIMIENTOS SEGUIDOS POR LOS ÓRGANOS FUNCIONALES DEL INDECOPI, modificada por la DIRECTIVA </w:t>
      </w:r>
      <w:proofErr w:type="spellStart"/>
      <w:r w:rsidRPr="00BF7282">
        <w:rPr>
          <w:rFonts w:ascii="Arial Narrow" w:hAnsi="Arial Narrow" w:cs="Arial"/>
          <w:b/>
          <w:bCs/>
          <w:sz w:val="16"/>
          <w:szCs w:val="16"/>
        </w:rPr>
        <w:t/>
      </w:r>
      <w:proofErr w:type="spellEnd"/>
      <w:r w:rsidRPr="00BF7282">
        <w:rPr>
          <w:rFonts w:ascii="Arial Narrow" w:hAnsi="Arial Narrow" w:cs="Arial"/>
          <w:b/>
          <w:bCs/>
          <w:sz w:val="16"/>
          <w:szCs w:val="16"/>
        </w:rPr>
        <w:t xml:space="preserve"> 003-2022/TRI-INDECOPI</w:t>
      </w:r>
    </w:p>
    <w:p w14:paraId="7896080A" w14:textId="77777777"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5.11 </w:t>
      </w:r>
      <w:r w:rsidRPr="00BF7282">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EBF570D"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BF7282" w:rsidRDefault="00A24ADC" w:rsidP="00FD1611">
      <w:pPr>
        <w:pStyle w:val="Textonotapie"/>
        <w:ind w:left="1134" w:hanging="567"/>
        <w:jc w:val="both"/>
        <w:rPr>
          <w:rFonts w:ascii="Arial Narrow" w:hAnsi="Arial Narrow" w:cs="Arial"/>
          <w:sz w:val="16"/>
          <w:szCs w:val="16"/>
        </w:rPr>
      </w:pPr>
    </w:p>
    <w:p w14:paraId="79B4CBB2" w14:textId="581A7292"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5.12 </w:t>
      </w:r>
      <w:r w:rsidRPr="00BF7282">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14A2420E" w14:textId="77777777"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6C0D"/>
    <w:rsid w:val="00007374"/>
    <w:rsid w:val="00010948"/>
    <w:rsid w:val="00011C2E"/>
    <w:rsid w:val="000167A8"/>
    <w:rsid w:val="0002430E"/>
    <w:rsid w:val="00025128"/>
    <w:rsid w:val="00025F3D"/>
    <w:rsid w:val="00027018"/>
    <w:rsid w:val="00041918"/>
    <w:rsid w:val="00044C3C"/>
    <w:rsid w:val="00044DCB"/>
    <w:rsid w:val="000452C3"/>
    <w:rsid w:val="00045F9E"/>
    <w:rsid w:val="00051002"/>
    <w:rsid w:val="000553C6"/>
    <w:rsid w:val="00057395"/>
    <w:rsid w:val="00057FF3"/>
    <w:rsid w:val="00070B21"/>
    <w:rsid w:val="00074082"/>
    <w:rsid w:val="00075235"/>
    <w:rsid w:val="00075A0D"/>
    <w:rsid w:val="00077869"/>
    <w:rsid w:val="0008357A"/>
    <w:rsid w:val="00085D20"/>
    <w:rsid w:val="00097E53"/>
    <w:rsid w:val="000A0FBD"/>
    <w:rsid w:val="000A1511"/>
    <w:rsid w:val="000A25A1"/>
    <w:rsid w:val="000A4555"/>
    <w:rsid w:val="000A5B06"/>
    <w:rsid w:val="000B06A1"/>
    <w:rsid w:val="000B1A5A"/>
    <w:rsid w:val="000B42E1"/>
    <w:rsid w:val="000C3520"/>
    <w:rsid w:val="000D4E36"/>
    <w:rsid w:val="000E0053"/>
    <w:rsid w:val="000E0C76"/>
    <w:rsid w:val="000E1707"/>
    <w:rsid w:val="000E7F5E"/>
    <w:rsid w:val="000F0F5D"/>
    <w:rsid w:val="000F3AE5"/>
    <w:rsid w:val="00100485"/>
    <w:rsid w:val="0010331A"/>
    <w:rsid w:val="001039BB"/>
    <w:rsid w:val="00114310"/>
    <w:rsid w:val="001163DD"/>
    <w:rsid w:val="00121BCD"/>
    <w:rsid w:val="00121D9F"/>
    <w:rsid w:val="00125C8D"/>
    <w:rsid w:val="00127C10"/>
    <w:rsid w:val="00133C30"/>
    <w:rsid w:val="0013633E"/>
    <w:rsid w:val="001526B1"/>
    <w:rsid w:val="00157841"/>
    <w:rsid w:val="00161F15"/>
    <w:rsid w:val="001624A8"/>
    <w:rsid w:val="0016446A"/>
    <w:rsid w:val="001712F8"/>
    <w:rsid w:val="00174E41"/>
    <w:rsid w:val="00175086"/>
    <w:rsid w:val="00175FA9"/>
    <w:rsid w:val="001768F4"/>
    <w:rsid w:val="00177B85"/>
    <w:rsid w:val="00183C9B"/>
    <w:rsid w:val="00193723"/>
    <w:rsid w:val="001971D7"/>
    <w:rsid w:val="001A1C84"/>
    <w:rsid w:val="001A4911"/>
    <w:rsid w:val="001B09EB"/>
    <w:rsid w:val="001B7DAD"/>
    <w:rsid w:val="001C1D5C"/>
    <w:rsid w:val="001C26E9"/>
    <w:rsid w:val="001C5445"/>
    <w:rsid w:val="001D2FFE"/>
    <w:rsid w:val="001D7886"/>
    <w:rsid w:val="001E71BB"/>
    <w:rsid w:val="001E7377"/>
    <w:rsid w:val="001F001C"/>
    <w:rsid w:val="001F3670"/>
    <w:rsid w:val="001F4FCC"/>
    <w:rsid w:val="001F7FA8"/>
    <w:rsid w:val="00210D82"/>
    <w:rsid w:val="0021148C"/>
    <w:rsid w:val="00214B50"/>
    <w:rsid w:val="00215B1A"/>
    <w:rsid w:val="00216273"/>
    <w:rsid w:val="0021703B"/>
    <w:rsid w:val="00221940"/>
    <w:rsid w:val="00232865"/>
    <w:rsid w:val="00233795"/>
    <w:rsid w:val="00234183"/>
    <w:rsid w:val="00235093"/>
    <w:rsid w:val="002362DA"/>
    <w:rsid w:val="00242532"/>
    <w:rsid w:val="00243AC9"/>
    <w:rsid w:val="0024595C"/>
    <w:rsid w:val="00247A0B"/>
    <w:rsid w:val="00261D13"/>
    <w:rsid w:val="00264B56"/>
    <w:rsid w:val="00266F18"/>
    <w:rsid w:val="00273843"/>
    <w:rsid w:val="00274C09"/>
    <w:rsid w:val="00274D3A"/>
    <w:rsid w:val="0029223F"/>
    <w:rsid w:val="0029306C"/>
    <w:rsid w:val="002A6A50"/>
    <w:rsid w:val="002B1ED2"/>
    <w:rsid w:val="002B305C"/>
    <w:rsid w:val="002B39A9"/>
    <w:rsid w:val="002B4D3F"/>
    <w:rsid w:val="002C0EC4"/>
    <w:rsid w:val="002C222B"/>
    <w:rsid w:val="002D6889"/>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15F9E"/>
    <w:rsid w:val="00322715"/>
    <w:rsid w:val="003258A9"/>
    <w:rsid w:val="0033192D"/>
    <w:rsid w:val="00335406"/>
    <w:rsid w:val="0033617A"/>
    <w:rsid w:val="00341947"/>
    <w:rsid w:val="003448EA"/>
    <w:rsid w:val="00346AAC"/>
    <w:rsid w:val="003503C2"/>
    <w:rsid w:val="00362345"/>
    <w:rsid w:val="003628BE"/>
    <w:rsid w:val="00363764"/>
    <w:rsid w:val="00365E6A"/>
    <w:rsid w:val="00372FB2"/>
    <w:rsid w:val="003773A8"/>
    <w:rsid w:val="003819D3"/>
    <w:rsid w:val="003825D4"/>
    <w:rsid w:val="00385270"/>
    <w:rsid w:val="00390247"/>
    <w:rsid w:val="0039710D"/>
    <w:rsid w:val="003A007E"/>
    <w:rsid w:val="003A169E"/>
    <w:rsid w:val="003A3FB9"/>
    <w:rsid w:val="003A4969"/>
    <w:rsid w:val="003A4CFA"/>
    <w:rsid w:val="003A672E"/>
    <w:rsid w:val="003B0828"/>
    <w:rsid w:val="003B7E69"/>
    <w:rsid w:val="003C1BEF"/>
    <w:rsid w:val="003C2910"/>
    <w:rsid w:val="003C3D67"/>
    <w:rsid w:val="003D0D36"/>
    <w:rsid w:val="003D1FAD"/>
    <w:rsid w:val="003E2CC3"/>
    <w:rsid w:val="003F27AC"/>
    <w:rsid w:val="004108D3"/>
    <w:rsid w:val="00410966"/>
    <w:rsid w:val="00413CD0"/>
    <w:rsid w:val="00415A7F"/>
    <w:rsid w:val="0043010F"/>
    <w:rsid w:val="004430E6"/>
    <w:rsid w:val="00443E27"/>
    <w:rsid w:val="004522ED"/>
    <w:rsid w:val="00461005"/>
    <w:rsid w:val="0046456A"/>
    <w:rsid w:val="00464ED8"/>
    <w:rsid w:val="00465B3F"/>
    <w:rsid w:val="004718C6"/>
    <w:rsid w:val="00475746"/>
    <w:rsid w:val="00475B72"/>
    <w:rsid w:val="00476D8D"/>
    <w:rsid w:val="00481AB4"/>
    <w:rsid w:val="00482EDB"/>
    <w:rsid w:val="00484C3D"/>
    <w:rsid w:val="0048743D"/>
    <w:rsid w:val="004A2D3D"/>
    <w:rsid w:val="004A3692"/>
    <w:rsid w:val="004A5707"/>
    <w:rsid w:val="004B3C22"/>
    <w:rsid w:val="004B4727"/>
    <w:rsid w:val="004D1196"/>
    <w:rsid w:val="004D718D"/>
    <w:rsid w:val="004E432D"/>
    <w:rsid w:val="004E7071"/>
    <w:rsid w:val="004E78F1"/>
    <w:rsid w:val="004F0232"/>
    <w:rsid w:val="004F34BB"/>
    <w:rsid w:val="004F6833"/>
    <w:rsid w:val="00502F81"/>
    <w:rsid w:val="00503213"/>
    <w:rsid w:val="0050410B"/>
    <w:rsid w:val="005073A8"/>
    <w:rsid w:val="005077B7"/>
    <w:rsid w:val="0052030A"/>
    <w:rsid w:val="0052322E"/>
    <w:rsid w:val="0052659B"/>
    <w:rsid w:val="00527CC9"/>
    <w:rsid w:val="00532526"/>
    <w:rsid w:val="0054481E"/>
    <w:rsid w:val="00550A90"/>
    <w:rsid w:val="00551F07"/>
    <w:rsid w:val="00551F2C"/>
    <w:rsid w:val="005537FF"/>
    <w:rsid w:val="005539AA"/>
    <w:rsid w:val="00554649"/>
    <w:rsid w:val="00555168"/>
    <w:rsid w:val="005629A2"/>
    <w:rsid w:val="00562F37"/>
    <w:rsid w:val="00563E84"/>
    <w:rsid w:val="0057036C"/>
    <w:rsid w:val="00581036"/>
    <w:rsid w:val="00582E4C"/>
    <w:rsid w:val="005862DE"/>
    <w:rsid w:val="0059067B"/>
    <w:rsid w:val="00595722"/>
    <w:rsid w:val="005971EF"/>
    <w:rsid w:val="005B0673"/>
    <w:rsid w:val="005B5BD2"/>
    <w:rsid w:val="005C1A86"/>
    <w:rsid w:val="005C2FAD"/>
    <w:rsid w:val="005C69FE"/>
    <w:rsid w:val="005D4B18"/>
    <w:rsid w:val="005E1E9D"/>
    <w:rsid w:val="005E2FFC"/>
    <w:rsid w:val="005E3F4A"/>
    <w:rsid w:val="005F09F3"/>
    <w:rsid w:val="005F2FD0"/>
    <w:rsid w:val="00601F56"/>
    <w:rsid w:val="00604D2F"/>
    <w:rsid w:val="006063FA"/>
    <w:rsid w:val="006143DE"/>
    <w:rsid w:val="0061564F"/>
    <w:rsid w:val="0061686B"/>
    <w:rsid w:val="00617AE1"/>
    <w:rsid w:val="006267D2"/>
    <w:rsid w:val="006309F9"/>
    <w:rsid w:val="0063242E"/>
    <w:rsid w:val="006404D1"/>
    <w:rsid w:val="0064077A"/>
    <w:rsid w:val="00642F4D"/>
    <w:rsid w:val="00644215"/>
    <w:rsid w:val="006474E1"/>
    <w:rsid w:val="006520C8"/>
    <w:rsid w:val="0065277F"/>
    <w:rsid w:val="00653C7B"/>
    <w:rsid w:val="00653F21"/>
    <w:rsid w:val="00657646"/>
    <w:rsid w:val="00662275"/>
    <w:rsid w:val="006738CB"/>
    <w:rsid w:val="00674145"/>
    <w:rsid w:val="006779BE"/>
    <w:rsid w:val="00681258"/>
    <w:rsid w:val="006838BB"/>
    <w:rsid w:val="00685F25"/>
    <w:rsid w:val="006921E3"/>
    <w:rsid w:val="006942BD"/>
    <w:rsid w:val="00695A8E"/>
    <w:rsid w:val="006970A3"/>
    <w:rsid w:val="006B05E1"/>
    <w:rsid w:val="006B450A"/>
    <w:rsid w:val="006B5C75"/>
    <w:rsid w:val="006B7DE9"/>
    <w:rsid w:val="006C15CC"/>
    <w:rsid w:val="006E0E14"/>
    <w:rsid w:val="006E3933"/>
    <w:rsid w:val="006E5BD3"/>
    <w:rsid w:val="006F1C11"/>
    <w:rsid w:val="006F533F"/>
    <w:rsid w:val="0070147B"/>
    <w:rsid w:val="00707185"/>
    <w:rsid w:val="00710200"/>
    <w:rsid w:val="00713FAD"/>
    <w:rsid w:val="00725FBF"/>
    <w:rsid w:val="007270C6"/>
    <w:rsid w:val="007361A3"/>
    <w:rsid w:val="00747C1A"/>
    <w:rsid w:val="00756E34"/>
    <w:rsid w:val="00762668"/>
    <w:rsid w:val="00762D63"/>
    <w:rsid w:val="0076314E"/>
    <w:rsid w:val="00770A51"/>
    <w:rsid w:val="00774297"/>
    <w:rsid w:val="00777B07"/>
    <w:rsid w:val="00782E71"/>
    <w:rsid w:val="00783734"/>
    <w:rsid w:val="007A58D3"/>
    <w:rsid w:val="007A5B32"/>
    <w:rsid w:val="007A6F4D"/>
    <w:rsid w:val="007B2C3F"/>
    <w:rsid w:val="007B3F16"/>
    <w:rsid w:val="007B640B"/>
    <w:rsid w:val="007B66B3"/>
    <w:rsid w:val="007B7720"/>
    <w:rsid w:val="007B7A3A"/>
    <w:rsid w:val="007C17B9"/>
    <w:rsid w:val="007C2E3D"/>
    <w:rsid w:val="007C2FB1"/>
    <w:rsid w:val="007C5A78"/>
    <w:rsid w:val="007D06DE"/>
    <w:rsid w:val="007D0C86"/>
    <w:rsid w:val="007D3ABB"/>
    <w:rsid w:val="007D3D3B"/>
    <w:rsid w:val="007D653D"/>
    <w:rsid w:val="00814FFA"/>
    <w:rsid w:val="00815827"/>
    <w:rsid w:val="00824583"/>
    <w:rsid w:val="00826B52"/>
    <w:rsid w:val="00833801"/>
    <w:rsid w:val="008419E2"/>
    <w:rsid w:val="00851C6B"/>
    <w:rsid w:val="008530F1"/>
    <w:rsid w:val="00863000"/>
    <w:rsid w:val="00863DE0"/>
    <w:rsid w:val="00864B09"/>
    <w:rsid w:val="00864B38"/>
    <w:rsid w:val="0086578F"/>
    <w:rsid w:val="008727BA"/>
    <w:rsid w:val="00874866"/>
    <w:rsid w:val="00880873"/>
    <w:rsid w:val="0088097B"/>
    <w:rsid w:val="0089062B"/>
    <w:rsid w:val="00890CD7"/>
    <w:rsid w:val="00891069"/>
    <w:rsid w:val="00892415"/>
    <w:rsid w:val="00892CFC"/>
    <w:rsid w:val="00894320"/>
    <w:rsid w:val="00895ADF"/>
    <w:rsid w:val="00895AEB"/>
    <w:rsid w:val="008974A7"/>
    <w:rsid w:val="008A16F2"/>
    <w:rsid w:val="008A2740"/>
    <w:rsid w:val="008A412B"/>
    <w:rsid w:val="008B3F5C"/>
    <w:rsid w:val="008B5790"/>
    <w:rsid w:val="008C0C5D"/>
    <w:rsid w:val="008C1BB4"/>
    <w:rsid w:val="008C1C6C"/>
    <w:rsid w:val="008C3377"/>
    <w:rsid w:val="008C61DD"/>
    <w:rsid w:val="008D4944"/>
    <w:rsid w:val="008E0394"/>
    <w:rsid w:val="008E3876"/>
    <w:rsid w:val="008E5B84"/>
    <w:rsid w:val="008F0208"/>
    <w:rsid w:val="008F33F9"/>
    <w:rsid w:val="008F5160"/>
    <w:rsid w:val="00926D24"/>
    <w:rsid w:val="00927D3E"/>
    <w:rsid w:val="00937BA1"/>
    <w:rsid w:val="00937C74"/>
    <w:rsid w:val="00941BBD"/>
    <w:rsid w:val="009423BB"/>
    <w:rsid w:val="009433A6"/>
    <w:rsid w:val="009433D3"/>
    <w:rsid w:val="00944278"/>
    <w:rsid w:val="009600BE"/>
    <w:rsid w:val="009642D8"/>
    <w:rsid w:val="00964AE6"/>
    <w:rsid w:val="00972A64"/>
    <w:rsid w:val="00975018"/>
    <w:rsid w:val="00980487"/>
    <w:rsid w:val="00980B99"/>
    <w:rsid w:val="00997DB6"/>
    <w:rsid w:val="00997DCD"/>
    <w:rsid w:val="009A10AC"/>
    <w:rsid w:val="009A32D9"/>
    <w:rsid w:val="009A42C9"/>
    <w:rsid w:val="009A5D91"/>
    <w:rsid w:val="009A676D"/>
    <w:rsid w:val="009B1D61"/>
    <w:rsid w:val="009B7025"/>
    <w:rsid w:val="009B7F0D"/>
    <w:rsid w:val="009C16C8"/>
    <w:rsid w:val="009C1AA2"/>
    <w:rsid w:val="009C5C68"/>
    <w:rsid w:val="009C6C35"/>
    <w:rsid w:val="009D731B"/>
    <w:rsid w:val="009E15AB"/>
    <w:rsid w:val="009F255D"/>
    <w:rsid w:val="009F75E7"/>
    <w:rsid w:val="00A011F3"/>
    <w:rsid w:val="00A046AB"/>
    <w:rsid w:val="00A06F39"/>
    <w:rsid w:val="00A12B91"/>
    <w:rsid w:val="00A14591"/>
    <w:rsid w:val="00A16330"/>
    <w:rsid w:val="00A207C3"/>
    <w:rsid w:val="00A24ADC"/>
    <w:rsid w:val="00A25C8D"/>
    <w:rsid w:val="00A3367F"/>
    <w:rsid w:val="00A446FC"/>
    <w:rsid w:val="00A4799B"/>
    <w:rsid w:val="00A50C16"/>
    <w:rsid w:val="00A539FC"/>
    <w:rsid w:val="00A62086"/>
    <w:rsid w:val="00A647ED"/>
    <w:rsid w:val="00A64D3B"/>
    <w:rsid w:val="00A6504A"/>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E8"/>
    <w:rsid w:val="00AB7A74"/>
    <w:rsid w:val="00AC51D2"/>
    <w:rsid w:val="00AD0F7D"/>
    <w:rsid w:val="00AD2715"/>
    <w:rsid w:val="00AD59E0"/>
    <w:rsid w:val="00AD7A89"/>
    <w:rsid w:val="00AD7AA5"/>
    <w:rsid w:val="00AE7175"/>
    <w:rsid w:val="00AE7433"/>
    <w:rsid w:val="00AF1401"/>
    <w:rsid w:val="00AF72B8"/>
    <w:rsid w:val="00B01108"/>
    <w:rsid w:val="00B013E1"/>
    <w:rsid w:val="00B034B8"/>
    <w:rsid w:val="00B04B56"/>
    <w:rsid w:val="00B07C50"/>
    <w:rsid w:val="00B14F8B"/>
    <w:rsid w:val="00B20D4A"/>
    <w:rsid w:val="00B23818"/>
    <w:rsid w:val="00B25329"/>
    <w:rsid w:val="00B26913"/>
    <w:rsid w:val="00B3048D"/>
    <w:rsid w:val="00B32D18"/>
    <w:rsid w:val="00B34FCE"/>
    <w:rsid w:val="00B36916"/>
    <w:rsid w:val="00B377BE"/>
    <w:rsid w:val="00B43817"/>
    <w:rsid w:val="00B44155"/>
    <w:rsid w:val="00B50112"/>
    <w:rsid w:val="00B55876"/>
    <w:rsid w:val="00B607B9"/>
    <w:rsid w:val="00B61C99"/>
    <w:rsid w:val="00B61E16"/>
    <w:rsid w:val="00B80781"/>
    <w:rsid w:val="00B82882"/>
    <w:rsid w:val="00B84868"/>
    <w:rsid w:val="00B87F78"/>
    <w:rsid w:val="00B90A92"/>
    <w:rsid w:val="00B924BB"/>
    <w:rsid w:val="00BA0390"/>
    <w:rsid w:val="00BA0FF9"/>
    <w:rsid w:val="00BA1FCA"/>
    <w:rsid w:val="00BA34D4"/>
    <w:rsid w:val="00BA622F"/>
    <w:rsid w:val="00BA6A6A"/>
    <w:rsid w:val="00BB2BED"/>
    <w:rsid w:val="00BB4F72"/>
    <w:rsid w:val="00BC020D"/>
    <w:rsid w:val="00BC232E"/>
    <w:rsid w:val="00BC3C18"/>
    <w:rsid w:val="00BC7EE7"/>
    <w:rsid w:val="00BD0391"/>
    <w:rsid w:val="00BD1CD5"/>
    <w:rsid w:val="00BD310C"/>
    <w:rsid w:val="00BD48E0"/>
    <w:rsid w:val="00BD6806"/>
    <w:rsid w:val="00BE5990"/>
    <w:rsid w:val="00BE6889"/>
    <w:rsid w:val="00BF2804"/>
    <w:rsid w:val="00BF2A9E"/>
    <w:rsid w:val="00BF5FF3"/>
    <w:rsid w:val="00BF6F16"/>
    <w:rsid w:val="00BF7282"/>
    <w:rsid w:val="00C03C60"/>
    <w:rsid w:val="00C10BBF"/>
    <w:rsid w:val="00C144E0"/>
    <w:rsid w:val="00C1566C"/>
    <w:rsid w:val="00C204AE"/>
    <w:rsid w:val="00C22879"/>
    <w:rsid w:val="00C32975"/>
    <w:rsid w:val="00C350A3"/>
    <w:rsid w:val="00C4286F"/>
    <w:rsid w:val="00C67751"/>
    <w:rsid w:val="00C70AB9"/>
    <w:rsid w:val="00C748A7"/>
    <w:rsid w:val="00C75461"/>
    <w:rsid w:val="00C76987"/>
    <w:rsid w:val="00C77CFF"/>
    <w:rsid w:val="00C828B1"/>
    <w:rsid w:val="00C857F8"/>
    <w:rsid w:val="00C86E04"/>
    <w:rsid w:val="00C93B81"/>
    <w:rsid w:val="00C95B1D"/>
    <w:rsid w:val="00C95DBF"/>
    <w:rsid w:val="00C975E7"/>
    <w:rsid w:val="00CA1C5C"/>
    <w:rsid w:val="00CA334A"/>
    <w:rsid w:val="00CA4EA4"/>
    <w:rsid w:val="00CA54C9"/>
    <w:rsid w:val="00CB0246"/>
    <w:rsid w:val="00CB03A5"/>
    <w:rsid w:val="00CB0FEC"/>
    <w:rsid w:val="00CB7BC7"/>
    <w:rsid w:val="00CC1297"/>
    <w:rsid w:val="00CC5621"/>
    <w:rsid w:val="00CC6496"/>
    <w:rsid w:val="00CC7803"/>
    <w:rsid w:val="00CD1F1D"/>
    <w:rsid w:val="00CD233B"/>
    <w:rsid w:val="00CD284B"/>
    <w:rsid w:val="00CD4B33"/>
    <w:rsid w:val="00CD6A25"/>
    <w:rsid w:val="00CE42FF"/>
    <w:rsid w:val="00CE448B"/>
    <w:rsid w:val="00CF25AF"/>
    <w:rsid w:val="00CF5059"/>
    <w:rsid w:val="00CF6776"/>
    <w:rsid w:val="00CF717F"/>
    <w:rsid w:val="00D04560"/>
    <w:rsid w:val="00D144EB"/>
    <w:rsid w:val="00D15047"/>
    <w:rsid w:val="00D2137F"/>
    <w:rsid w:val="00D23551"/>
    <w:rsid w:val="00D32BF2"/>
    <w:rsid w:val="00D33DF4"/>
    <w:rsid w:val="00D3419F"/>
    <w:rsid w:val="00D343B0"/>
    <w:rsid w:val="00D42C19"/>
    <w:rsid w:val="00D45C2D"/>
    <w:rsid w:val="00D47BDC"/>
    <w:rsid w:val="00D51778"/>
    <w:rsid w:val="00D5409E"/>
    <w:rsid w:val="00D543C4"/>
    <w:rsid w:val="00D56054"/>
    <w:rsid w:val="00D56801"/>
    <w:rsid w:val="00D6184A"/>
    <w:rsid w:val="00D65117"/>
    <w:rsid w:val="00D66B00"/>
    <w:rsid w:val="00D66E7A"/>
    <w:rsid w:val="00D7045F"/>
    <w:rsid w:val="00D70DF4"/>
    <w:rsid w:val="00D75993"/>
    <w:rsid w:val="00D778EE"/>
    <w:rsid w:val="00D85A3C"/>
    <w:rsid w:val="00D8789B"/>
    <w:rsid w:val="00D9009C"/>
    <w:rsid w:val="00D934BF"/>
    <w:rsid w:val="00D952B5"/>
    <w:rsid w:val="00DA2D47"/>
    <w:rsid w:val="00DB264F"/>
    <w:rsid w:val="00DB5BBA"/>
    <w:rsid w:val="00DC0EC3"/>
    <w:rsid w:val="00DC5515"/>
    <w:rsid w:val="00DC66A2"/>
    <w:rsid w:val="00DC7AFF"/>
    <w:rsid w:val="00DD012F"/>
    <w:rsid w:val="00DD3BFE"/>
    <w:rsid w:val="00DD7F55"/>
    <w:rsid w:val="00DF14CA"/>
    <w:rsid w:val="00DF2005"/>
    <w:rsid w:val="00DF6413"/>
    <w:rsid w:val="00E00A12"/>
    <w:rsid w:val="00E015EB"/>
    <w:rsid w:val="00E01BB7"/>
    <w:rsid w:val="00E0373A"/>
    <w:rsid w:val="00E05F50"/>
    <w:rsid w:val="00E1074C"/>
    <w:rsid w:val="00E12BC8"/>
    <w:rsid w:val="00E2264E"/>
    <w:rsid w:val="00E227A5"/>
    <w:rsid w:val="00E309DA"/>
    <w:rsid w:val="00E326E7"/>
    <w:rsid w:val="00E32ED6"/>
    <w:rsid w:val="00E3449F"/>
    <w:rsid w:val="00E41B02"/>
    <w:rsid w:val="00E423E5"/>
    <w:rsid w:val="00E432F6"/>
    <w:rsid w:val="00E44D94"/>
    <w:rsid w:val="00E45470"/>
    <w:rsid w:val="00E56D84"/>
    <w:rsid w:val="00E61296"/>
    <w:rsid w:val="00E65623"/>
    <w:rsid w:val="00E71981"/>
    <w:rsid w:val="00E72AD5"/>
    <w:rsid w:val="00E85786"/>
    <w:rsid w:val="00E86EED"/>
    <w:rsid w:val="00E94A9E"/>
    <w:rsid w:val="00EA14E9"/>
    <w:rsid w:val="00EA4FC1"/>
    <w:rsid w:val="00EA5009"/>
    <w:rsid w:val="00EB2B3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7ED8"/>
    <w:rsid w:val="00F07CCD"/>
    <w:rsid w:val="00F10169"/>
    <w:rsid w:val="00F14E73"/>
    <w:rsid w:val="00F166A2"/>
    <w:rsid w:val="00F2224B"/>
    <w:rsid w:val="00F22BA0"/>
    <w:rsid w:val="00F25B38"/>
    <w:rsid w:val="00F27E37"/>
    <w:rsid w:val="00F31681"/>
    <w:rsid w:val="00F374E6"/>
    <w:rsid w:val="00F55576"/>
    <w:rsid w:val="00F60527"/>
    <w:rsid w:val="00F62077"/>
    <w:rsid w:val="00F6698A"/>
    <w:rsid w:val="00F66F85"/>
    <w:rsid w:val="00F71C5C"/>
    <w:rsid w:val="00F75103"/>
    <w:rsid w:val="00F7685B"/>
    <w:rsid w:val="00F76C18"/>
    <w:rsid w:val="00F77868"/>
    <w:rsid w:val="00F80031"/>
    <w:rsid w:val="00F83D7B"/>
    <w:rsid w:val="00F9050F"/>
    <w:rsid w:val="00F92960"/>
    <w:rsid w:val="00F96967"/>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4.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5.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5</Pages>
  <Words>1585</Words>
  <Characters>8721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23</cp:revision>
  <cp:lastPrinted>2023-12-29T22:39:00Z</cp:lastPrinted>
  <dcterms:created xsi:type="dcterms:W3CDTF">2023-12-27T17:56:00Z</dcterms:created>
  <dcterms:modified xsi:type="dcterms:W3CDTF">2025-08-11T21:08:00Z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