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79342CDE" w:rsidR="00CA59A2" w:rsidRPr="0026598E" w:rsidRDefault="436EE77E" w:rsidP="0035224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345CF356">
        <w:rPr>
          <w:rFonts w:ascii="Arial Narrow" w:eastAsia="Arial Narrow" w:hAnsi="Arial Narrow" w:cs="Arial Narrow"/>
          <w:b/>
          <w:bCs/>
          <w:color w:val="000000"/>
          <w:kern w:val="0"/>
          <w:lang w:eastAsia="es-PE"/>
          <w14:ligatures w14:val="none"/>
        </w:rPr>
        <w:t xml:space="preserve">EXPEDIENTE </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w:t>
      </w:r>
      <w:r w:rsidR="00CA59A2" w:rsidRPr="0026598E">
        <w:rPr>
          <w:rFonts w:ascii="Arial Narrow" w:eastAsia="Arial Narrow" w:hAnsi="Arial Narrow" w:cs="Arial Narrow"/>
          <w:b/>
          <w:color w:val="000000"/>
          <w:kern w:val="0"/>
          <w:lang w:eastAsia="es-PE"/>
          <w14:ligatures w14:val="none"/>
        </w:rPr>
        <w:tab/>
      </w:r>
      <w:r w:rsidR="67D814E3" w:rsidRPr="345CF356">
        <w:rPr>
          <w:rFonts w:ascii="Arial Narrow" w:eastAsia="Arial Narrow" w:hAnsi="Arial Narrow" w:cs="Arial Narrow"/>
          <w:b/>
          <w:bCs/>
          <w:color w:val="000000" w:themeColor="text1"/>
          <w:lang w:eastAsia="es-PE"/>
        </w:rPr>
        <w:t>2150-2025/CC1</w:t>
      </w:r>
    </w:p>
    <w:p w14:paraId="7E5DC22B" w14:textId="1E538853" w:rsidR="00CA59A2" w:rsidRPr="0026598E" w:rsidRDefault="436EE77E" w:rsidP="00352242">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DENUNCIANTE:[DENUNCIANTE] (SEÑORA [APELLIDO])</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
      </w:r>
      <w:r w:rsidR="00CA59A2" w:rsidRPr="0026598E">
        <w:rPr>
          <w:rFonts w:ascii="Arial Narrow" w:eastAsia="Arial Narrow" w:hAnsi="Arial Narrow" w:cs="Arial Narrow"/>
          <w:b/>
          <w:color w:val="000000"/>
          <w:kern w:val="0"/>
          <w:lang w:eastAsia="es-PE"/>
          <w14:ligatures w14:val="none"/>
        </w:rPr>
        <w:tab/>
      </w:r>
      <w:r w:rsidR="34A64EA3" w:rsidRPr="345CF356">
        <w:rPr>
          <w:rFonts w:ascii="Arial Narrow" w:eastAsia="Arial Narrow" w:hAnsi="Arial Narrow" w:cs="Arial Narrow"/>
          <w:b/>
          <w:bCs/>
          <w:color w:val="000000" w:themeColor="text1"/>
          <w:lang w:eastAsia="es-PE"/>
        </w:rPr>
        <w:t/>
      </w:r>
      <w:r w:rsidRPr="345CF356">
        <w:rPr>
          <w:rFonts w:ascii="Arial Narrow" w:eastAsia="Arial Narrow" w:hAnsi="Arial Narrow" w:cs="Arial Narrow"/>
          <w:b/>
          <w:bCs/>
          <w:color w:val="000000"/>
          <w:kern w:val="0"/>
          <w:lang w:eastAsia="es-PE"/>
          <w14:ligatures w14:val="none"/>
        </w:rPr>
        <w:t xml:space="preserve"/>
      </w:r>
      <w:r w:rsidR="39608FC0" w:rsidRPr="345CF356">
        <w:rPr>
          <w:rFonts w:ascii="Arial Narrow" w:eastAsia="Arial Narrow" w:hAnsi="Arial Narrow" w:cs="Arial Narrow"/>
          <w:b/>
          <w:bCs/>
          <w:color w:val="000000" w:themeColor="text1"/>
          <w:lang w:eastAsia="es-PE"/>
        </w:rPr>
        <w:t/>
      </w:r>
      <w:r w:rsidRPr="345CF356">
        <w:rPr>
          <w:rFonts w:ascii="Arial Narrow" w:eastAsia="Arial Narrow" w:hAnsi="Arial Narrow" w:cs="Arial Narrow"/>
          <w:b/>
          <w:bCs/>
          <w:color w:val="000000"/>
          <w:kern w:val="0"/>
          <w:lang w:eastAsia="es-PE"/>
          <w14:ligatures w14:val="none"/>
        </w:rPr>
        <w:t/>
      </w:r>
    </w:p>
    <w:p w14:paraId="6DEEEDFE" w14:textId="5F870682" w:rsidR="00CA59A2" w:rsidRPr="0026598E" w:rsidRDefault="436EE77E" w:rsidP="00352242">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DENUNCIADO</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w:t>
      </w:r>
      <w:r w:rsidR="00CA59A2" w:rsidRPr="0026598E">
        <w:rPr>
          <w:rFonts w:ascii="Arial Narrow" w:eastAsia="Arial Narrow" w:hAnsi="Arial Narrow" w:cs="Arial Narrow"/>
          <w:b/>
          <w:color w:val="000000"/>
          <w:kern w:val="0"/>
          <w:lang w:eastAsia="es-PE"/>
          <w14:ligatures w14:val="none"/>
        </w:rPr>
        <w:tab/>
      </w:r>
      <w:r w:rsidR="15EB52E8" w:rsidRPr="345CF356">
        <w:rPr>
          <w:rFonts w:ascii="Arial Narrow" w:eastAsia="Arial Narrow" w:hAnsi="Arial Narrow" w:cs="Arial Narrow"/>
          <w:b/>
          <w:bCs/>
          <w:color w:val="000000" w:themeColor="text1"/>
          <w:lang w:eastAsia="es-PE"/>
        </w:rPr>
        <w:t>MAPFRE PERÚ COMPAÑÍA DE SEGUROS Y REASEGUROS S.A.</w:t>
      </w:r>
      <w:r w:rsidRPr="345CF356">
        <w:rPr>
          <w:rFonts w:ascii="Arial Narrow" w:eastAsia="Arial Narrow" w:hAnsi="Arial Narrow" w:cs="Arial Narrow"/>
          <w:b/>
          <w:bCs/>
          <w:color w:val="000000"/>
          <w:kern w:val="0"/>
          <w:lang w:eastAsia="es-PE"/>
          <w14:ligatures w14:val="none"/>
        </w:rPr>
        <w:t xml:space="preserve"> (</w:t>
      </w:r>
      <w:r w:rsidR="77FAE223" w:rsidRPr="345CF356">
        <w:rPr>
          <w:rFonts w:ascii="Arial Narrow" w:eastAsia="Arial Narrow" w:hAnsi="Arial Narrow" w:cs="Arial Narrow"/>
          <w:b/>
          <w:bCs/>
          <w:color w:val="000000" w:themeColor="text1"/>
          <w:lang w:eastAsia="es-PE"/>
        </w:rPr>
        <w:t>MAPFRE</w:t>
      </w:r>
      <w:r w:rsidRPr="345CF356">
        <w:rPr>
          <w:rFonts w:ascii="Arial Narrow" w:eastAsia="Arial Narrow" w:hAnsi="Arial Narrow" w:cs="Arial Narrow"/>
          <w:b/>
          <w:bCs/>
          <w:color w:val="000000"/>
          <w:kern w:val="0"/>
          <w:lang w:eastAsia="es-PE"/>
          <w14:ligatures w14:val="none"/>
        </w:rPr>
        <w:t>)</w:t>
      </w:r>
    </w:p>
    <w:p w14:paraId="022D2B94" w14:textId="77777777" w:rsidR="00CA59A2" w:rsidRPr="0026598E" w:rsidRDefault="436EE77E" w:rsidP="00352242">
      <w:pPr>
        <w:tabs>
          <w:tab w:val="left" w:pos="1701"/>
          <w:tab w:val="left" w:pos="2127"/>
        </w:tabs>
        <w:spacing w:after="0" w:line="240" w:lineRule="auto"/>
        <w:ind w:left="2127" w:hanging="212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MATERIAS</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 xml:space="preserve">: </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ADMISIÓN A TRÁMITE</w:t>
      </w:r>
    </w:p>
    <w:p w14:paraId="19ED7B73" w14:textId="77777777" w:rsidR="00CA59A2" w:rsidRPr="0026598E" w:rsidRDefault="436EE77E" w:rsidP="00352242">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REQUERIMIENTO DE INFORMACIÓN </w:t>
      </w:r>
    </w:p>
    <w:p w14:paraId="46A5A479" w14:textId="77777777" w:rsidR="00CA59A2" w:rsidRPr="0026598E" w:rsidRDefault="436EE77E" w:rsidP="00352242">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RESOLUCIÓN </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w:t>
      </w:r>
      <w:r w:rsidR="00CA59A2" w:rsidRPr="0026598E">
        <w:rPr>
          <w:rFonts w:ascii="Arial Narrow" w:eastAsia="Arial Narrow" w:hAnsi="Arial Narrow" w:cs="Arial Narrow"/>
          <w:b/>
          <w:color w:val="000000"/>
          <w:kern w:val="0"/>
          <w:lang w:eastAsia="es-PE"/>
          <w14:ligatures w14:val="none"/>
        </w:rPr>
        <w:tab/>
      </w:r>
      <w:r w:rsidRPr="345CF356">
        <w:rPr>
          <w:rFonts w:ascii="Arial Narrow" w:eastAsia="Arial Narrow" w:hAnsi="Arial Narrow" w:cs="Arial Narrow"/>
          <w:b/>
          <w:bCs/>
          <w:color w:val="000000"/>
          <w:kern w:val="0"/>
          <w:lang w:eastAsia="es-PE"/>
          <w14:ligatures w14:val="none"/>
        </w:rPr>
        <w:t>2</w:t>
      </w:r>
    </w:p>
    <w:p w14:paraId="5BA3A18D" w14:textId="77777777" w:rsidR="00CA59A2" w:rsidRPr="0026598E" w:rsidRDefault="00CA59A2" w:rsidP="0035224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0D8BFEE" w:rsidR="00CA59A2" w:rsidRPr="0026598E" w:rsidRDefault="436EE77E" w:rsidP="0035224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A04786">
        <w:rPr>
          <w:rFonts w:ascii="Arial Narrow" w:eastAsia="Times New Roman" w:hAnsi="Arial Narrow" w:cs="Times New Roman"/>
          <w:color w:val="000000"/>
          <w:kern w:val="0"/>
          <w:shd w:val="clear" w:color="auto" w:fill="FFFFFF"/>
          <w:lang w:eastAsia="es-PE"/>
          <w14:ligatures w14:val="none"/>
        </w:rPr>
        <w:t>14</w:t>
      </w:r>
      <w:r w:rsidRPr="0026598E">
        <w:rPr>
          <w:rFonts w:ascii="Arial Narrow" w:eastAsia="Times New Roman" w:hAnsi="Arial Narrow" w:cs="Times New Roman"/>
          <w:color w:val="000000"/>
          <w:kern w:val="0"/>
          <w:shd w:val="clear" w:color="auto" w:fill="FFFFFF"/>
          <w:lang w:eastAsia="es-PE"/>
          <w14:ligatures w14:val="none"/>
        </w:rPr>
        <w:t xml:space="preserve"> de </w:t>
      </w:r>
      <w:r w:rsidR="667EFA27" w:rsidRPr="345CF356">
        <w:rPr>
          <w:rFonts w:ascii="Arial Narrow" w:eastAsia="Times New Roman" w:hAnsi="Arial Narrow" w:cs="Times New Roman"/>
          <w:color w:val="000000"/>
          <w:kern w:val="0"/>
          <w:shd w:val="clear" w:color="auto" w:fill="FFFFFF"/>
          <w:lang w:eastAsia="es-PE"/>
          <w14:ligatures w14:val="none"/>
        </w:rPr>
        <w:t>octubre</w:t>
      </w:r>
      <w:r w:rsidR="667EFA27" w:rsidRPr="00A23703">
        <w:rPr>
          <w:rFonts w:ascii="Arial Narrow" w:eastAsia="Times New Roman" w:hAnsi="Arial Narrow" w:cs="Times New Roman"/>
          <w:color w:val="000000"/>
          <w:kern w:val="0"/>
          <w:shd w:val="clear" w:color="auto" w:fill="FFFFFF"/>
          <w:lang w:eastAsia="es-PE"/>
          <w14:ligatures w14:val="none"/>
        </w:rPr>
        <w:t xml:space="preserv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5224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436EE77E" w:rsidP="0035224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HECHOS </w:t>
      </w:r>
    </w:p>
    <w:p w14:paraId="621F2AB2" w14:textId="77777777" w:rsidR="00CA59A2" w:rsidRPr="0026598E" w:rsidRDefault="00CA59A2" w:rsidP="00352242">
      <w:pPr>
        <w:spacing w:after="0" w:line="240" w:lineRule="auto"/>
        <w:jc w:val="both"/>
        <w:rPr>
          <w:rFonts w:ascii="Arial Narrow" w:eastAsia="Times New Roman" w:hAnsi="Arial Narrow" w:cs="Times New Roman"/>
          <w:color w:val="000000"/>
          <w:kern w:val="0"/>
          <w:lang w:eastAsia="es-PE"/>
          <w14:ligatures w14:val="none"/>
        </w:rPr>
      </w:pPr>
    </w:p>
    <w:p w14:paraId="60B5D5B0" w14:textId="24E1F351" w:rsidR="00CA59A2" w:rsidRPr="0026598E" w:rsidRDefault="436EE77E" w:rsidP="0035224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4 de setiembre de 2025, subsanada mediante dos (2) escritos del 3 de octubre de 2025, la señora [APELLIDO] denunció a Mapfre por presuntas infracciones a la Ley 29571, Código de Protección y Defensa del Consumidor (en adelante, Código), señalando lo siguiente:</w:t>
      </w:r>
      <w:r w:rsidRPr="345CF356">
        <w:rPr>
          <w:rFonts w:ascii="Arial Narrow" w:eastAsia="Times New Roman" w:hAnsi="Arial Narrow" w:cs="Arial"/>
          <w:color w:val="000000"/>
          <w:kern w:val="0"/>
          <w:lang w:val="es-ES" w:eastAsia="es-ES"/>
          <w14:ligatures w14:val="none"/>
        </w:rPr>
        <w:t xml:space="preserve"/>
      </w:r>
      <w:r w:rsidR="089F7F90" w:rsidRPr="345CF356">
        <w:rPr>
          <w:rFonts w:ascii="Arial Narrow" w:eastAsia="Times New Roman" w:hAnsi="Arial Narrow" w:cs="Arial"/>
          <w:color w:val="000000" w:themeColor="text1"/>
          <w:lang w:val="es-ES" w:eastAsia="es-ES"/>
        </w:rPr>
        <w:t/>
      </w:r>
      <w:r w:rsidR="65B2DBAE" w:rsidRPr="345CF356">
        <w:rPr>
          <w:rFonts w:ascii="Arial Narrow" w:eastAsia="Times New Roman" w:hAnsi="Arial Narrow" w:cs="Arial"/>
          <w:color w:val="000000"/>
          <w:kern w:val="0"/>
          <w:lang w:val="es-ES" w:eastAsia="es-ES"/>
          <w14:ligatures w14:val="none"/>
        </w:rPr>
        <w:t xml:space="preserve"/>
      </w:r>
      <w:r w:rsidR="00523B59">
        <w:rPr>
          <w:rFonts w:ascii="Arial Narrow" w:eastAsia="Times New Roman" w:hAnsi="Arial Narrow" w:cs="Arial"/>
          <w:color w:val="000000"/>
          <w:kern w:val="0"/>
          <w:lang w:val="es-ES" w:eastAsia="es-ES"/>
          <w14:ligatures w14:val="none"/>
        </w:rPr>
        <w:t xml:space="preserve"/>
      </w:r>
      <w:r w:rsidR="65B2DBAE" w:rsidRPr="345CF356">
        <w:rPr>
          <w:rFonts w:ascii="Arial Narrow" w:eastAsia="Times New Roman" w:hAnsi="Arial Narrow" w:cs="Arial"/>
          <w:color w:val="000000"/>
          <w:kern w:val="0"/>
          <w:lang w:val="es-ES" w:eastAsia="es-ES"/>
          <w14:ligatures w14:val="none"/>
        </w:rPr>
        <w:t/>
      </w:r>
      <w:r w:rsidR="00352242">
        <w:rPr>
          <w:rFonts w:ascii="Arial Narrow" w:eastAsia="Times New Roman" w:hAnsi="Arial Narrow" w:cs="Arial"/>
          <w:color w:val="000000"/>
          <w:kern w:val="0"/>
          <w:lang w:val="es-ES" w:eastAsia="es-ES"/>
          <w14:ligatures w14:val="none"/>
        </w:rPr>
        <w:t/>
      </w:r>
      <w:r w:rsidR="65B2DBAE" w:rsidRPr="345CF356">
        <w:rPr>
          <w:rFonts w:ascii="Arial Narrow" w:eastAsia="Times New Roman" w:hAnsi="Arial Narrow" w:cs="Arial"/>
          <w:color w:val="000000"/>
          <w:kern w:val="0"/>
          <w:lang w:val="es-ES" w:eastAsia="es-ES"/>
          <w14:ligatures w14:val="none"/>
        </w:rPr>
        <w:t xml:space="preserve"/>
      </w:r>
      <w:r w:rsidR="2F43671C" w:rsidRPr="345CF356">
        <w:rPr>
          <w:rFonts w:ascii="Arial Narrow" w:eastAsia="Times New Roman" w:hAnsi="Arial Narrow" w:cs="Arial"/>
          <w:color w:val="000000" w:themeColor="text1"/>
          <w:lang w:val="es-ES" w:eastAsia="es-ES"/>
        </w:rPr>
        <w:t/>
      </w:r>
      <w:r w:rsidR="65B2DBAE" w:rsidRPr="345CF356">
        <w:rPr>
          <w:rFonts w:ascii="Arial Narrow" w:eastAsia="Calibri" w:hAnsi="Arial Narrow" w:cs="Arial"/>
          <w:kern w:val="0"/>
          <w14:ligatures w14:val="none"/>
        </w:rPr>
        <w:t/>
      </w:r>
      <w:r w:rsidRPr="345CF356">
        <w:rPr>
          <w:rFonts w:ascii="Arial Narrow" w:eastAsia="Calibri" w:hAnsi="Arial Narrow" w:cs="Arial"/>
          <w:kern w:val="0"/>
          <w14:ligatures w14:val="none"/>
        </w:rPr>
        <w:t xml:space="preserve"/>
      </w:r>
      <w:r w:rsidR="737143C3" w:rsidRPr="345CF356">
        <w:rPr>
          <w:rFonts w:ascii="Arial Narrow" w:eastAsia="Calibri" w:hAnsi="Arial Narrow" w:cs="Arial"/>
          <w:kern w:val="0"/>
          <w14:ligatures w14:val="none"/>
        </w:rPr>
        <w:t xml:space="preserve"/>
      </w:r>
      <w:r w:rsidRPr="345CF356">
        <w:rPr>
          <w:rFonts w:ascii="Arial Narrow" w:eastAsia="Calibri" w:hAnsi="Arial Narrow" w:cs="Arial"/>
          <w:kern w:val="0"/>
          <w14:ligatures w14:val="none"/>
        </w:rPr>
        <w:t/>
      </w:r>
      <w:r w:rsidRPr="345CF356">
        <w:rPr>
          <w:rFonts w:ascii="Arial Narrow" w:eastAsia="Times New Roman" w:hAnsi="Arial Narrow" w:cs="Arial"/>
          <w:color w:val="000000"/>
          <w:kern w:val="0"/>
          <w:lang w:val="es-ES" w:eastAsia="es-ES"/>
          <w14:ligatures w14:val="none"/>
        </w:rPr>
        <w:t xml:space="preserve"/>
      </w:r>
      <w:r w:rsidR="32453281" w:rsidRPr="345CF356">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00CA59A2"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345CF356">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35224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D7EE391" w14:textId="3ACC85C3" w:rsidR="00CA59A2" w:rsidRPr="0026598E" w:rsidRDefault="0C58D8FE" w:rsidP="0035224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345CF356">
        <w:rPr>
          <w:rFonts w:ascii="Arial Narrow" w:eastAsia="Times New Roman" w:hAnsi="Arial Narrow" w:cs="Arial"/>
          <w:color w:val="000000" w:themeColor="text1"/>
          <w:lang w:eastAsia="es-ES"/>
        </w:rPr>
        <w:t xml:space="preserve">Con anterioridad a setiembre de 2024, fue contactada por Jean Pierre Ezeta, representante de ventas de Mapfre, quien le ofreció un producto que presentó como fondo de ahorro e inversión, y que podría disponer libremente del capital sin penalidades cuando lo requiriera. </w:t>
      </w:r>
    </w:p>
    <w:p w14:paraId="15ECBC21" w14:textId="4A008B4F" w:rsidR="00CA59A2" w:rsidRPr="0026598E" w:rsidRDefault="00CA59A2" w:rsidP="00352242">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3B352B11" w14:textId="2B30241D" w:rsidR="00CA59A2" w:rsidRPr="0026598E" w:rsidRDefault="0C58D8FE" w:rsidP="0035224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345CF356">
        <w:rPr>
          <w:rFonts w:ascii="Arial Narrow" w:eastAsia="Times New Roman" w:hAnsi="Arial Narrow" w:cs="Arial"/>
          <w:color w:val="000000" w:themeColor="text1"/>
          <w:lang w:eastAsia="es-ES"/>
        </w:rPr>
        <w:t xml:space="preserve">Con posterioridad a ese contacto, adquirió </w:t>
      </w:r>
      <w:r w:rsidR="00681740">
        <w:rPr>
          <w:rFonts w:ascii="Arial Narrow" w:eastAsia="Times New Roman" w:hAnsi="Arial Narrow" w:cs="Arial"/>
          <w:color w:val="000000" w:themeColor="text1"/>
          <w:lang w:eastAsia="es-ES"/>
        </w:rPr>
        <w:t xml:space="preserve">el </w:t>
      </w:r>
      <w:r w:rsidR="00681740" w:rsidRPr="345CF356">
        <w:rPr>
          <w:rFonts w:ascii="Arial Narrow" w:eastAsia="Times New Roman" w:hAnsi="Arial Narrow" w:cs="Arial"/>
          <w:color w:val="000000" w:themeColor="text1"/>
          <w:lang w:eastAsia="es-ES"/>
        </w:rPr>
        <w:t>Seguro de vida</w:t>
      </w:r>
      <w:r w:rsidR="00681740">
        <w:rPr>
          <w:rFonts w:ascii="Arial Narrow" w:eastAsia="Times New Roman" w:hAnsi="Arial Narrow" w:cs="Arial"/>
          <w:color w:val="000000" w:themeColor="text1"/>
          <w:lang w:eastAsia="es-ES"/>
        </w:rPr>
        <w:t xml:space="preserve"> -</w:t>
      </w:r>
      <w:r w:rsidRPr="345CF356">
        <w:rPr>
          <w:rFonts w:ascii="Arial Narrow" w:eastAsia="Times New Roman" w:hAnsi="Arial Narrow" w:cs="Arial"/>
          <w:color w:val="000000" w:themeColor="text1"/>
          <w:lang w:eastAsia="es-ES"/>
        </w:rPr>
        <w:t xml:space="preserve"> Póliza “Ahorro Garantizado” (en adelante, “Seguro de vida”). No obstante, no se le informó de manera clara que se trataba de un seguro de vida y no de un instrumento de inversión. En el mismo proceso de contratación, indicó que solo deseaba una póliza; pese a ello, se emitieron tres (3) pólizas a favor de los mismos beneficiarios (madre y hermana), bajo la explicación del representante de que ello era “más simple” y sin impacto en la rentabilidad. </w:t>
      </w:r>
    </w:p>
    <w:p w14:paraId="60FE88BA" w14:textId="23743E3B" w:rsidR="00CA59A2" w:rsidRPr="0026598E" w:rsidRDefault="00CA59A2" w:rsidP="00352242">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039A11C9" w14:textId="2F9C79E9" w:rsidR="00CA59A2" w:rsidRPr="0026598E" w:rsidRDefault="0C58D8FE" w:rsidP="0035224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345CF356">
        <w:rPr>
          <w:rFonts w:ascii="Arial Narrow" w:eastAsia="Times New Roman" w:hAnsi="Arial Narrow" w:cs="Arial"/>
          <w:color w:val="000000" w:themeColor="text1"/>
          <w:lang w:eastAsia="es-ES"/>
        </w:rPr>
        <w:t xml:space="preserve">Meses después, al solicitar la cancelación del producto, se le informó por primera vez que los rescates solo eran posibles luego de dos años de contratado y que comprendían únicamente los intereses, no el capital aportado. </w:t>
      </w:r>
    </w:p>
    <w:p w14:paraId="5052A26D" w14:textId="214049C5" w:rsidR="00CA59A2" w:rsidRPr="0026598E" w:rsidRDefault="00CA59A2" w:rsidP="00352242">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06580C2F" w14:textId="761BFFBB" w:rsidR="00CA59A2" w:rsidRPr="0026598E" w:rsidRDefault="0C58D8FE" w:rsidP="0035224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345CF356">
        <w:rPr>
          <w:rFonts w:ascii="Arial Narrow" w:eastAsia="Times New Roman" w:hAnsi="Arial Narrow" w:cs="Arial"/>
          <w:color w:val="000000" w:themeColor="text1"/>
          <w:lang w:eastAsia="es-ES"/>
        </w:rPr>
        <w:t>En setiembre de 2024, Mapfre debitó de su cuenta bancaria, sin su autorización ni haber proporcionado su número de cuenta, tres importes de US$</w:t>
      </w:r>
      <w:r w:rsidR="003751AC">
        <w:rPr>
          <w:rFonts w:ascii="Arial Narrow" w:eastAsia="Times New Roman" w:hAnsi="Arial Narrow" w:cs="Arial"/>
          <w:color w:val="000000" w:themeColor="text1"/>
          <w:lang w:eastAsia="es-ES"/>
        </w:rPr>
        <w:t xml:space="preserve"> </w:t>
      </w:r>
      <w:r w:rsidRPr="345CF356">
        <w:rPr>
          <w:rFonts w:ascii="Arial Narrow" w:eastAsia="Times New Roman" w:hAnsi="Arial Narrow" w:cs="Arial"/>
          <w:color w:val="000000" w:themeColor="text1"/>
          <w:lang w:eastAsia="es-ES"/>
        </w:rPr>
        <w:t xml:space="preserve">577,00 cada uno, correspondientes a primas de las tres pólizas. Ante ello, solicitó el reembolso y se gestionó la devolución. </w:t>
      </w:r>
    </w:p>
    <w:p w14:paraId="53534ADB" w14:textId="753FC911" w:rsidR="00CA59A2" w:rsidRPr="0026598E" w:rsidRDefault="00CA59A2" w:rsidP="00352242">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36EE7C1C" w:rsidR="00CA59A2" w:rsidRPr="00352242" w:rsidRDefault="0C58D8FE" w:rsidP="0035224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345CF356">
        <w:rPr>
          <w:rFonts w:ascii="Arial Narrow" w:eastAsia="Times New Roman" w:hAnsi="Arial Narrow" w:cs="Arial"/>
          <w:color w:val="000000" w:themeColor="text1"/>
          <w:lang w:eastAsia="es-ES"/>
        </w:rPr>
        <w:t xml:space="preserve">Con posterioridad, solicitó reiteradamente la corrección de las irregularidades y la reducción a una sola póliza. No se accedió a dichos pedidos y se mantuvo la emisión de tres (3) pólizas de Seguro de Vida. </w:t>
      </w:r>
      <w:r w:rsidRPr="00352242">
        <w:rPr>
          <w:rFonts w:ascii="Arial Narrow" w:eastAsia="Times New Roman" w:hAnsi="Arial Narrow" w:cs="Arial"/>
          <w:color w:val="000000" w:themeColor="text1"/>
          <w:lang w:eastAsia="es-ES"/>
        </w:rPr>
        <w:t>El 26 de noviembre de 2024</w:t>
      </w:r>
      <w:r w:rsidR="41E1B703" w:rsidRPr="00352242">
        <w:rPr>
          <w:rFonts w:ascii="Arial Narrow" w:eastAsia="Times New Roman" w:hAnsi="Arial Narrow" w:cs="Arial"/>
          <w:color w:val="000000" w:themeColor="text1"/>
          <w:lang w:eastAsia="es-ES"/>
        </w:rPr>
        <w:t xml:space="preserve">, </w:t>
      </w:r>
      <w:r w:rsidRPr="00352242">
        <w:rPr>
          <w:rFonts w:ascii="Arial Narrow" w:eastAsia="Times New Roman" w:hAnsi="Arial Narrow" w:cs="Arial"/>
          <w:color w:val="000000" w:themeColor="text1"/>
          <w:lang w:eastAsia="es-ES"/>
        </w:rPr>
        <w:t>remitió una carta a Mapfre solicitando la devolución del capital. No obstante, no se le devolvió el capital invertido ni recibió respuesta satisfactoria</w:t>
      </w:r>
      <w:r w:rsidR="436EE77E" w:rsidRPr="00352242">
        <w:rPr>
          <w:rFonts w:ascii="Arial Narrow" w:eastAsia="Times New Roman" w:hAnsi="Arial Narrow" w:cs="Arial"/>
          <w:color w:val="000000"/>
          <w:kern w:val="0"/>
          <w:lang w:eastAsia="es-ES"/>
          <w14:ligatures w14:val="none"/>
        </w:rPr>
        <w:t xml:space="preserve">. </w:t>
      </w:r>
    </w:p>
    <w:p w14:paraId="33E14FF7" w14:textId="77777777" w:rsidR="00CA59A2" w:rsidRPr="0026598E" w:rsidRDefault="00CA59A2" w:rsidP="0035224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64341DCE" w:rsidR="00CA59A2" w:rsidRPr="0026598E" w:rsidRDefault="436EE77E" w:rsidP="0035224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345CF356">
        <w:rPr>
          <w:rFonts w:ascii="Arial Narrow" w:eastAsia="Times New Roman" w:hAnsi="Arial Narrow" w:cs="Arial"/>
          <w:color w:val="000000"/>
          <w:kern w:val="0"/>
          <w:lang w:val="es-ES" w:eastAsia="es-ES"/>
          <w14:ligatures w14:val="none"/>
        </w:rPr>
        <w:t xml:space="preserve">La señora [APELLIDO] solicitó, en calidad de medida correctiva, que Mapfre cumpla con: (i) otorgar la devolución íntegra del capital invertido en las tres pólizas por la suma de US$ 5 196,00 más intereses; (ii) realizar la anulación de las tres pólizas por haberse contratado bajo inducción al error, mala fe y presión indebida; y, (iii) realizar una capacitación y control de calidad de su fuerza de ventas. Asimismo, no requirió de manera expresa el reembolso de costos y costas del presente procedimiento.</w:t>
      </w:r>
      <w:r w:rsidR="4D5DBE21" w:rsidRPr="345CF356">
        <w:rPr>
          <w:rFonts w:ascii="Arial Narrow" w:eastAsia="Times New Roman" w:hAnsi="Arial Narrow" w:cs="Arial"/>
          <w:color w:val="000000" w:themeColor="text1"/>
          <w:lang w:val="es-ES" w:eastAsia="es-ES"/>
        </w:rPr>
        <w:t xml:space="preserve"/>
      </w:r>
      <w:r w:rsidRPr="345CF356">
        <w:rPr>
          <w:rFonts w:ascii="Arial Narrow" w:eastAsia="Times New Roman" w:hAnsi="Arial Narrow" w:cs="Arial"/>
          <w:color w:val="000000"/>
          <w:kern w:val="0"/>
          <w:lang w:val="es-ES" w:eastAsia="es-ES"/>
          <w14:ligatures w14:val="none"/>
        </w:rPr>
        <w:t xml:space="preserve"/>
      </w:r>
      <w:r w:rsidR="05BEF346" w:rsidRPr="345CF356">
        <w:rPr>
          <w:rFonts w:ascii="Arial Narrow" w:eastAsia="Times New Roman" w:hAnsi="Arial Narrow" w:cs="Arial"/>
          <w:color w:val="000000" w:themeColor="text1"/>
          <w:lang w:val="es-ES" w:eastAsia="es-ES"/>
        </w:rPr>
        <w:t xml:space="preserve"/>
      </w:r>
      <w:r w:rsidRPr="345CF356">
        <w:rPr>
          <w:rFonts w:ascii="Arial Narrow" w:eastAsia="Times New Roman" w:hAnsi="Arial Narrow" w:cs="Arial"/>
          <w:color w:val="000000"/>
          <w:kern w:val="0"/>
          <w:lang w:val="es-ES" w:eastAsia="es-ES"/>
          <w14:ligatures w14:val="none"/>
        </w:rPr>
        <w:t/>
      </w:r>
      <w:r w:rsidR="374F57F8" w:rsidRPr="345CF356">
        <w:rPr>
          <w:rFonts w:ascii="Arial Narrow" w:eastAsia="Times New Roman" w:hAnsi="Arial Narrow" w:cs="Arial"/>
          <w:color w:val="000000"/>
          <w:kern w:val="0"/>
          <w:lang w:val="es-ES" w:eastAsia="es-ES"/>
          <w14:ligatures w14:val="none"/>
        </w:rPr>
        <w:t xml:space="preserve"/>
      </w:r>
      <w:r w:rsidR="374F57F8" w:rsidRPr="345CF356">
        <w:rPr>
          <w:rFonts w:ascii="Arial Narrow" w:eastAsia="Times New Roman" w:hAnsi="Arial Narrow" w:cs="Arial"/>
          <w:color w:val="000000" w:themeColor="text1"/>
          <w:lang w:val="es-ES" w:eastAsia="es-ES"/>
        </w:rPr>
        <w:t xml:space="preserve"/>
      </w:r>
      <w:r w:rsidR="374F57F8" w:rsidRPr="345CF356">
        <w:rPr>
          <w:rFonts w:ascii="Arial Narrow" w:eastAsia="Times New Roman" w:hAnsi="Arial Narrow" w:cs="Arial"/>
          <w:color w:val="000000" w:themeColor="text1"/>
          <w:lang w:eastAsia="es-ES"/>
        </w:rPr>
        <w:t xml:space="preserve"/>
      </w:r>
      <w:r w:rsidR="374F57F8" w:rsidRPr="345CF356">
        <w:rPr>
          <w:rFonts w:ascii="Arial Narrow" w:eastAsia="Times New Roman" w:hAnsi="Arial Narrow" w:cs="Arial"/>
          <w:color w:val="000000" w:themeColor="text1"/>
          <w:lang w:val="es-ES" w:eastAsia="es-ES"/>
        </w:rPr>
        <w:t/>
      </w:r>
      <w:proofErr w:type="spellStart"/>
      <w:r w:rsidR="374F57F8" w:rsidRPr="345CF356">
        <w:rPr>
          <w:rFonts w:ascii="Arial Narrow" w:eastAsia="Times New Roman" w:hAnsi="Arial Narrow" w:cs="Arial"/>
          <w:color w:val="000000" w:themeColor="text1"/>
          <w:lang w:val="es-ES" w:eastAsia="es-ES"/>
        </w:rPr>
        <w:t/>
      </w:r>
      <w:proofErr w:type="spellEnd"/>
      <w:r w:rsidR="374F57F8" w:rsidRPr="345CF356">
        <w:rPr>
          <w:rFonts w:ascii="Arial Narrow" w:eastAsia="Times New Roman" w:hAnsi="Arial Narrow" w:cs="Arial"/>
          <w:color w:val="000000" w:themeColor="text1"/>
          <w:lang w:val="es-ES" w:eastAsia="es-ES"/>
        </w:rPr>
        <w:t/>
      </w:r>
      <w:proofErr w:type="spellStart"/>
      <w:r w:rsidR="374F57F8" w:rsidRPr="345CF356">
        <w:rPr>
          <w:rFonts w:ascii="Arial Narrow" w:eastAsia="Times New Roman" w:hAnsi="Arial Narrow" w:cs="Arial"/>
          <w:color w:val="000000" w:themeColor="text1"/>
          <w:lang w:val="es-ES" w:eastAsia="es-ES"/>
        </w:rPr>
        <w:t/>
      </w:r>
      <w:proofErr w:type="spellEnd"/>
      <w:r w:rsidR="374F57F8" w:rsidRPr="345CF356">
        <w:rPr>
          <w:rFonts w:ascii="Arial Narrow" w:eastAsia="Times New Roman" w:hAnsi="Arial Narrow" w:cs="Arial"/>
          <w:color w:val="000000" w:themeColor="text1"/>
          <w:lang w:val="es-ES" w:eastAsia="es-ES"/>
        </w:rPr>
        <w:t xml:space="preserve"/>
      </w:r>
      <w:r w:rsidR="37A0AA42" w:rsidRPr="345CF356">
        <w:rPr>
          <w:rFonts w:ascii="Arial Narrow" w:eastAsia="Times New Roman" w:hAnsi="Arial Narrow" w:cs="Arial"/>
          <w:color w:val="000000" w:themeColor="text1"/>
          <w:lang w:val="es-ES" w:eastAsia="es-ES"/>
        </w:rPr>
        <w:t/>
      </w:r>
      <w:r w:rsidR="374F57F8" w:rsidRPr="345CF356">
        <w:rPr>
          <w:rFonts w:ascii="Arial Narrow" w:eastAsia="Times New Roman" w:hAnsi="Arial Narrow" w:cs="Arial"/>
          <w:color w:val="000000" w:themeColor="text1"/>
          <w:lang w:val="es-ES" w:eastAsia="es-ES"/>
        </w:rPr>
        <w:t xml:space="preserve"/>
      </w:r>
      <w:r w:rsidRPr="345CF356">
        <w:rPr>
          <w:rFonts w:ascii="Arial Narrow" w:eastAsia="Times New Roman" w:hAnsi="Arial Narrow" w:cs="Arial"/>
          <w:color w:val="000000"/>
          <w:kern w:val="0"/>
          <w:lang w:val="es-ES" w:eastAsia="es-ES"/>
          <w14:ligatures w14:val="none"/>
        </w:rPr>
        <w:t xml:space="preserve"/>
      </w:r>
      <w:r w:rsidR="0C1FCD7C" w:rsidRPr="345CF356">
        <w:rPr>
          <w:rFonts w:ascii="Arial Narrow" w:eastAsia="Times New Roman" w:hAnsi="Arial Narrow" w:cs="Arial"/>
          <w:color w:val="000000"/>
          <w:kern w:val="0"/>
          <w:lang w:val="es-ES" w:eastAsia="es-ES"/>
          <w14:ligatures w14:val="none"/>
        </w:rPr>
        <w:t xml:space="preserve"/>
      </w:r>
      <w:r w:rsidRPr="345CF356">
        <w:rPr>
          <w:rFonts w:ascii="Arial Narrow" w:eastAsia="Times New Roman" w:hAnsi="Arial Narrow" w:cs="Arial"/>
          <w:color w:val="000000"/>
          <w:kern w:val="0"/>
          <w:lang w:val="es-ES" w:eastAsia="es-ES"/>
          <w14:ligatures w14:val="none"/>
        </w:rPr>
        <w:t xml:space="preserve"/>
      </w:r>
      <w:r w:rsidR="490CE8AE" w:rsidRPr="345CF356">
        <w:rPr>
          <w:rFonts w:ascii="Arial Narrow" w:eastAsia="Times New Roman" w:hAnsi="Arial Narrow" w:cs="Arial"/>
          <w:color w:val="000000"/>
          <w:kern w:val="0"/>
          <w:lang w:val="es-ES" w:eastAsia="es-ES"/>
          <w14:ligatures w14:val="none"/>
        </w:rPr>
        <w:t xml:space="preserve"/>
      </w:r>
      <w:r w:rsidRPr="345CF356">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352242">
      <w:pPr>
        <w:spacing w:after="0" w:line="240" w:lineRule="auto"/>
        <w:contextualSpacing/>
        <w:jc w:val="both"/>
        <w:rPr>
          <w:rFonts w:ascii="Arial Narrow" w:eastAsia="Arial Narrow" w:hAnsi="Arial Narrow" w:cs="Arial Narrow"/>
          <w:b/>
          <w:bCs/>
          <w:color w:val="000000"/>
          <w:kern w:val="0"/>
          <w:lang w:eastAsia="es-PE"/>
          <w14:ligatures w14:val="none"/>
        </w:rPr>
      </w:pPr>
    </w:p>
    <w:p w14:paraId="3541B1F9" w14:textId="77777777" w:rsidR="00CA59A2" w:rsidRPr="0026598E" w:rsidRDefault="436EE77E" w:rsidP="003522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lastRenderedPageBreak/>
        <w:t>DE LA ADMISIÓN A TRÁMITE DE LA DENUNCIA</w:t>
      </w:r>
    </w:p>
    <w:p w14:paraId="34556756" w14:textId="77777777" w:rsidR="00CA59A2" w:rsidRPr="0026598E" w:rsidRDefault="00CA59A2" w:rsidP="00352242">
      <w:pPr>
        <w:spacing w:after="0" w:line="240" w:lineRule="auto"/>
        <w:ind w:left="567"/>
        <w:contextualSpacing/>
        <w:jc w:val="both"/>
        <w:rPr>
          <w:rFonts w:ascii="Arial Narrow" w:eastAsia="Arial Narrow" w:hAnsi="Arial Narrow" w:cs="Arial Narrow"/>
          <w:b/>
          <w:bCs/>
          <w:color w:val="000000"/>
          <w:kern w:val="0"/>
          <w:lang w:eastAsia="es-PE"/>
          <w14:ligatures w14:val="none"/>
        </w:rPr>
      </w:pPr>
    </w:p>
    <w:p w14:paraId="5F4266A4" w14:textId="4EAFB4F4" w:rsidR="00121544" w:rsidRPr="00711750" w:rsidRDefault="436EE77E"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00CA59A2"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38B51A69" w:rsidRPr="00121544">
        <w:rPr>
          <w:rFonts w:ascii="Arial Narrow" w:eastAsia="Times New Roman" w:hAnsi="Arial Narrow" w:cs="Segoe UI"/>
          <w:color w:val="000000"/>
          <w:kern w:val="0"/>
          <w:lang w:eastAsia="es-PE"/>
          <w14:ligatures w14:val="none"/>
        </w:rPr>
        <w:t xml:space="preserve">considera </w:t>
      </w:r>
      <w:r w:rsidR="38B51A69" w:rsidRPr="00121544">
        <w:rPr>
          <w:rFonts w:ascii="Arial Narrow" w:eastAsia="Arial Narrow" w:hAnsi="Arial Narrow" w:cs="Arial Narrow"/>
          <w:kern w:val="0"/>
          <w14:ligatures w14:val="none"/>
        </w:rPr>
        <w:t xml:space="preserve">que el hecho denunciado, consistente en que </w:t>
      </w:r>
      <w:r w:rsidR="00414156" w:rsidRPr="00414156">
        <w:rPr>
          <w:rFonts w:ascii="Arial Narrow" w:eastAsia="Arial Narrow" w:hAnsi="Arial Narrow" w:cs="Arial Narrow"/>
        </w:rPr>
        <w:t>la compañía aseguradora habría inducido a error a la denunciante al contratar a su favor la Póliza Ahorro Garantizado sin informarle que se trataba de un seguro de vida y sin considerar que necesitaba adquirir un producto que le permita disponer libremente de su capital, sin penalidades, cuando lo requiriera</w:t>
      </w:r>
      <w:r w:rsidR="649B700D" w:rsidRPr="345CF35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649B700D" w:rsidRPr="345CF356">
        <w:rPr>
          <w:rFonts w:ascii="Arial Narrow" w:eastAsia="Times New Roman" w:hAnsi="Arial Narrow" w:cs="Segoe UI"/>
          <w:color w:val="000000"/>
          <w:kern w:val="0"/>
          <w:lang w:eastAsia="es-PE"/>
          <w14:ligatures w14:val="none"/>
        </w:rPr>
        <w:t/>
      </w:r>
      <w:r w:rsidR="649B700D" w:rsidRPr="345CF356">
        <w:rPr>
          <w:rFonts w:ascii="Arial Narrow" w:eastAsia="Arial Narrow" w:hAnsi="Arial Narrow" w:cs="Arial Narrow"/>
          <w:kern w:val="0"/>
          <w14:ligatures w14:val="none"/>
        </w:rPr>
        <w:t xml:space="preserve"> y 19</w:t>
      </w:r>
      <w:r w:rsidR="649B700D" w:rsidRPr="345CF356">
        <w:rPr>
          <w:rFonts w:ascii="Arial Narrow" w:eastAsia="Times New Roman" w:hAnsi="Arial Narrow" w:cs="Segoe UI"/>
          <w:color w:val="000000"/>
          <w:kern w:val="0"/>
          <w:lang w:eastAsia="es-PE"/>
          <w14:ligatures w14:val="none"/>
        </w:rPr>
        <w:t/>
      </w:r>
      <w:r w:rsidR="649B700D" w:rsidRPr="345CF356">
        <w:rPr>
          <w:rFonts w:ascii="Arial Narrow" w:eastAsia="Arial Narrow" w:hAnsi="Arial Narrow" w:cs="Arial Narrow"/>
          <w:kern w:val="0"/>
          <w14:ligatures w14:val="none"/>
        </w:rPr>
        <w:t xml:space="preserve"> del Código</w:t>
      </w:r>
      <w:r w:rsidR="00711750" w:rsidRPr="345CF356">
        <w:rPr>
          <w:rFonts w:ascii="Arial Narrow" w:eastAsia="Arial Narrow" w:hAnsi="Arial Narrow" w:cs="Arial"/>
          <w:kern w:val="0"/>
          <w:vertAlign w:val="superscript"/>
          <w14:ligatures w14:val="none"/>
        </w:rPr>
        <w:footnoteReference w:id="3"/>
      </w:r>
      <w:r w:rsidR="649B700D" w:rsidRPr="345CF356">
        <w:rPr>
          <w:rFonts w:ascii="Arial Narrow" w:eastAsia="Arial Narrow" w:hAnsi="Arial Narrow" w:cs="Arial Narrow"/>
          <w:kern w:val="0"/>
          <w14:ligatures w14:val="none"/>
        </w:rPr>
        <w:t>.</w:t>
      </w:r>
    </w:p>
    <w:p w14:paraId="116891C0" w14:textId="77777777" w:rsidR="00121544" w:rsidRPr="00CA50CD" w:rsidRDefault="00121544" w:rsidP="00352242">
      <w:pPr>
        <w:pStyle w:val="Prrafodelista"/>
        <w:spacing w:after="0" w:line="240" w:lineRule="auto"/>
        <w:ind w:left="567"/>
        <w:jc w:val="both"/>
        <w:rPr>
          <w:rFonts w:ascii="Arial Narrow" w:eastAsia="Arial Narrow" w:hAnsi="Arial Narrow" w:cs="Arial Narrow"/>
          <w:kern w:val="0"/>
          <w14:ligatures w14:val="none"/>
        </w:rPr>
      </w:pPr>
    </w:p>
    <w:p w14:paraId="73AC2300" w14:textId="63E0E149" w:rsidR="00121544" w:rsidRPr="00031AB8" w:rsidRDefault="38B51A69"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345CF356">
        <w:rPr>
          <w:rFonts w:ascii="Arial Narrow" w:eastAsia="Arial Narrow" w:hAnsi="Arial Narrow" w:cs="Arial Narrow"/>
          <w:kern w:val="0"/>
          <w14:ligatures w14:val="none"/>
        </w:rPr>
        <w:t xml:space="preserve">Así también, la Secretaría Técnica, en ejercicio de sus facultades, </w:t>
      </w:r>
      <w:r w:rsidRPr="345CF356">
        <w:rPr>
          <w:rFonts w:ascii="Arial Narrow" w:eastAsia="Times New Roman" w:hAnsi="Arial Narrow" w:cs="Segoe UI"/>
          <w:color w:val="000000"/>
          <w:kern w:val="0"/>
          <w:lang w:eastAsia="es-PE"/>
          <w14:ligatures w14:val="none"/>
        </w:rPr>
        <w:t xml:space="preserve">considera </w:t>
      </w:r>
      <w:r w:rsidRPr="345CF356">
        <w:rPr>
          <w:rFonts w:ascii="Arial Narrow" w:eastAsia="Arial Narrow" w:hAnsi="Arial Narrow" w:cs="Arial Narrow"/>
          <w:kern w:val="0"/>
          <w14:ligatures w14:val="none"/>
        </w:rPr>
        <w:t xml:space="preserve">que el hecho denunciado, consistente en que </w:t>
      </w:r>
      <w:r w:rsidR="00414156" w:rsidRPr="00414156">
        <w:rPr>
          <w:rFonts w:ascii="Arial Narrow" w:eastAsia="Arial Narrow" w:hAnsi="Arial Narrow" w:cs="Arial Narrow"/>
        </w:rPr>
        <w:t>la compañía aseguradora habría informado erróneamente a la denunciante que podía en cualquier momento resolver la póliza Vida Garantizada y retirar su capital, generando que adquiera el producto</w:t>
      </w:r>
      <w:r w:rsidR="66B323B4" w:rsidRPr="345CF3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66B323B4" w:rsidRPr="345CF356">
        <w:rPr>
          <w:rFonts w:ascii="Arial Narrow" w:eastAsia="Times New Roman" w:hAnsi="Arial Narrow" w:cs="Segoe UI"/>
          <w:color w:val="000000" w:themeColor="text1"/>
          <w:lang w:eastAsia="es-PE"/>
        </w:rPr>
        <w:t/>
      </w:r>
      <w:r w:rsidR="66B323B4" w:rsidRPr="345CF356">
        <w:rPr>
          <w:rFonts w:ascii="Arial Narrow" w:eastAsia="Arial Narrow" w:hAnsi="Arial Narrow" w:cs="Arial Narrow"/>
        </w:rPr>
        <w:t xml:space="preserve"> y 19</w:t>
      </w:r>
      <w:r w:rsidR="66B323B4" w:rsidRPr="345CF356">
        <w:rPr>
          <w:rFonts w:ascii="Arial Narrow" w:eastAsia="Times New Roman" w:hAnsi="Arial Narrow" w:cs="Segoe UI"/>
          <w:color w:val="000000" w:themeColor="text1"/>
          <w:lang w:eastAsia="es-PE"/>
        </w:rPr>
        <w:t/>
      </w:r>
      <w:r w:rsidR="66B323B4" w:rsidRPr="345CF356">
        <w:rPr>
          <w:rFonts w:ascii="Arial Narrow" w:eastAsia="Arial Narrow" w:hAnsi="Arial Narrow" w:cs="Arial Narrow"/>
        </w:rPr>
        <w:t xml:space="preserve"> del Código</w:t>
      </w:r>
      <w:r w:rsidR="649B700D" w:rsidRPr="345CF356">
        <w:rPr>
          <w:rFonts w:ascii="Arial Narrow" w:eastAsia="Arial Narrow" w:hAnsi="Arial Narrow" w:cs="Arial"/>
          <w:color w:val="000000"/>
          <w:kern w:val="0"/>
          <w:lang w:eastAsia="es-PE"/>
          <w14:ligatures w14:val="none"/>
        </w:rPr>
        <w:t xml:space="preserve">. </w:t>
      </w:r>
    </w:p>
    <w:p w14:paraId="024E3A69" w14:textId="77777777" w:rsidR="00031AB8" w:rsidRPr="00031AB8" w:rsidRDefault="00031AB8" w:rsidP="00031AB8">
      <w:pPr>
        <w:pStyle w:val="Prrafodelista"/>
        <w:rPr>
          <w:rFonts w:ascii="Arial Narrow" w:eastAsia="Arial Narrow" w:hAnsi="Arial Narrow" w:cs="Arial Narrow"/>
          <w:kern w:val="0"/>
          <w14:ligatures w14:val="none"/>
        </w:rPr>
      </w:pPr>
    </w:p>
    <w:p w14:paraId="7CDE96DB" w14:textId="7439FB00" w:rsidR="00031AB8" w:rsidRPr="00CA50CD" w:rsidRDefault="00031AB8"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345CF356">
        <w:rPr>
          <w:rFonts w:ascii="Arial Narrow" w:eastAsia="Arial Narrow" w:hAnsi="Arial Narrow" w:cs="Arial Narrow"/>
          <w:kern w:val="0"/>
          <w14:ligatures w14:val="none"/>
        </w:rPr>
        <w:t xml:space="preserve">la Secretaría Técnica, en ejercicio de sus facultades, </w:t>
      </w:r>
      <w:r w:rsidRPr="345CF356">
        <w:rPr>
          <w:rFonts w:ascii="Arial Narrow" w:eastAsia="Times New Roman" w:hAnsi="Arial Narrow" w:cs="Segoe UI"/>
          <w:color w:val="000000"/>
          <w:kern w:val="0"/>
          <w:lang w:eastAsia="es-PE"/>
          <w14:ligatures w14:val="none"/>
        </w:rPr>
        <w:t xml:space="preserve">considera </w:t>
      </w:r>
      <w:r w:rsidRPr="345CF356">
        <w:rPr>
          <w:rFonts w:ascii="Arial Narrow" w:eastAsia="Arial Narrow" w:hAnsi="Arial Narrow" w:cs="Arial Narrow"/>
          <w:kern w:val="0"/>
          <w14:ligatures w14:val="none"/>
        </w:rPr>
        <w:t xml:space="preserve">que el hecho denunciado, consistente en que </w:t>
      </w:r>
      <w:r w:rsidR="00414156" w:rsidRPr="00414156">
        <w:rPr>
          <w:rFonts w:ascii="Arial Narrow" w:eastAsia="Arial Narrow" w:hAnsi="Arial Narrow" w:cs="Arial Narrow"/>
        </w:rPr>
        <w:t>la compañía aseguradora habría contratado indebidamente a favor de la denunciante tres (3) pólizas idénticas, bajo el argumento de que era más simple y sin impacto en la rentabilidad pese a que había solicitado solo una</w:t>
      </w:r>
      <w:r w:rsidRPr="345CF3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y 19</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del Código</w:t>
      </w:r>
      <w:r w:rsidRPr="345CF356">
        <w:rPr>
          <w:rFonts w:ascii="Arial Narrow" w:eastAsia="Arial Narrow" w:hAnsi="Arial Narrow" w:cs="Arial"/>
          <w:color w:val="000000"/>
          <w:kern w:val="0"/>
          <w:lang w:eastAsia="es-PE"/>
          <w14:ligatures w14:val="none"/>
        </w:rPr>
        <w:t xml:space="preserve">. </w:t>
      </w:r>
    </w:p>
    <w:p w14:paraId="4266B1E3" w14:textId="7ECE074B" w:rsidR="00121544" w:rsidRPr="00CA50CD" w:rsidRDefault="00121544" w:rsidP="00352242">
      <w:pPr>
        <w:spacing w:after="0" w:line="240" w:lineRule="auto"/>
        <w:jc w:val="both"/>
        <w:rPr>
          <w:rFonts w:ascii="Arial Narrow" w:eastAsia="Arial Narrow" w:hAnsi="Arial Narrow" w:cs="Arial Narrow"/>
          <w:kern w:val="0"/>
          <w14:ligatures w14:val="none"/>
        </w:rPr>
      </w:pPr>
    </w:p>
    <w:p w14:paraId="78C31712" w14:textId="4A708CC6" w:rsidR="00121544" w:rsidRPr="00031AB8" w:rsidRDefault="38B51A69"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345CF356">
        <w:rPr>
          <w:rFonts w:ascii="Arial Narrow" w:eastAsia="Times New Roman" w:hAnsi="Arial Narrow" w:cs="Arial"/>
          <w:color w:val="000000"/>
          <w:kern w:val="0"/>
          <w:lang w:eastAsia="es-PE"/>
          <w14:ligatures w14:val="none"/>
        </w:rPr>
        <w:t xml:space="preserve">Además, la Secretaría Técnica, en ejercicio de sus facultades, considera </w:t>
      </w:r>
      <w:r w:rsidRPr="345CF356">
        <w:rPr>
          <w:rFonts w:ascii="Arial Narrow" w:eastAsia="Arial Narrow" w:hAnsi="Arial Narrow" w:cs="Arial"/>
          <w:kern w:val="0"/>
          <w14:ligatures w14:val="none"/>
        </w:rPr>
        <w:t xml:space="preserve">que el hecho denunciado, consistente en que </w:t>
      </w:r>
      <w:r w:rsidR="00434806" w:rsidRPr="00434806">
        <w:rPr>
          <w:rFonts w:ascii="Arial Narrow" w:eastAsia="Arial Narrow" w:hAnsi="Arial Narrow" w:cs="Arial Narrow"/>
          <w:kern w:val="0"/>
          <w14:ligatures w14:val="none"/>
        </w:rPr>
        <w:t xml:space="preserve">la compañía aseguradora no habría informado oportunamente a la denunciante los beneficios de la Póliza Ahorro Garantizado respecto al capital asegurado y el crecimiento </w:t>
      </w:r>
      <w:proofErr w:type="gramStart"/>
      <w:r w:rsidR="00434806" w:rsidRPr="00434806">
        <w:rPr>
          <w:rFonts w:ascii="Arial Narrow" w:eastAsia="Arial Narrow" w:hAnsi="Arial Narrow" w:cs="Arial Narrow"/>
          <w:kern w:val="0"/>
          <w14:ligatures w14:val="none"/>
        </w:rPr>
        <w:t>del mismo</w:t>
      </w:r>
      <w:proofErr w:type="gramEnd"/>
      <w:r w:rsidR="00434806" w:rsidRPr="00434806">
        <w:rPr>
          <w:rFonts w:ascii="Arial Narrow" w:eastAsia="Arial Narrow" w:hAnsi="Arial Narrow" w:cs="Arial Narrow"/>
          <w:kern w:val="0"/>
          <w14:ligatures w14:val="none"/>
        </w:rPr>
        <w:t>, pues omitieron señalarle que para el rescate solo procedía luego de los dos (2) años de aportación y comprendía únicamente los intereses</w:t>
      </w:r>
      <w:r w:rsidR="5836BB88" w:rsidRPr="345CF356">
        <w:rPr>
          <w:rFonts w:ascii="Arial Narrow" w:eastAsia="Arial Narrow" w:hAnsi="Arial Narrow" w:cs="Arial Narrow"/>
        </w:rPr>
        <w:t>.</w:t>
      </w:r>
      <w:r w:rsidRPr="345CF356">
        <w:rPr>
          <w:rFonts w:ascii="Arial Narrow" w:eastAsia="Arial Narrow" w:hAnsi="Arial Narrow" w:cs="Arial"/>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345CF356">
        <w:rPr>
          <w:rFonts w:ascii="Arial Narrow" w:eastAsia="Arial Narrow" w:hAnsi="Arial Narrow" w:cs="Arial"/>
          <w:color w:val="000000"/>
          <w:kern w:val="0"/>
          <w:lang w:eastAsia="es-PE"/>
          <w14:ligatures w14:val="none"/>
        </w:rPr>
        <w:t xml:space="preserve">artículo 1, numeral 1, literal b) </w:t>
      </w:r>
      <w:bookmarkEnd w:id="4"/>
      <w:r w:rsidRPr="345CF356">
        <w:rPr>
          <w:rFonts w:ascii="Arial Narrow" w:eastAsia="Arial Narrow" w:hAnsi="Arial Narrow" w:cs="Arial"/>
          <w:color w:val="000000"/>
          <w:kern w:val="0"/>
          <w:lang w:eastAsia="es-PE"/>
          <w14:ligatures w14:val="none"/>
        </w:rPr>
        <w:t>y al artículo 2 del Código</w:t>
      </w:r>
      <w:r w:rsidR="00121544" w:rsidRPr="345CF356">
        <w:rPr>
          <w:rFonts w:ascii="Arial Narrow" w:eastAsia="Arial Narrow" w:hAnsi="Arial Narrow" w:cs="Arial"/>
          <w:color w:val="000000"/>
          <w:kern w:val="0"/>
          <w:vertAlign w:val="superscript"/>
          <w:lang w:eastAsia="es-PE"/>
          <w14:ligatures w14:val="none"/>
        </w:rPr>
        <w:footnoteReference w:id="4"/>
      </w:r>
      <w:r w:rsidRPr="345CF356">
        <w:rPr>
          <w:rFonts w:ascii="Arial Narrow" w:eastAsia="Arial Narrow" w:hAnsi="Arial Narrow" w:cs="Arial"/>
          <w:color w:val="000000"/>
          <w:kern w:val="0"/>
          <w:lang w:eastAsia="es-PE"/>
          <w14:ligatures w14:val="none"/>
        </w:rPr>
        <w:t xml:space="preserve">. </w:t>
      </w:r>
    </w:p>
    <w:p w14:paraId="790C8473" w14:textId="77777777" w:rsidR="00031AB8" w:rsidRPr="00031AB8" w:rsidRDefault="00031AB8" w:rsidP="00031AB8">
      <w:pPr>
        <w:pStyle w:val="Prrafodelista"/>
        <w:rPr>
          <w:rFonts w:ascii="Arial Narrow" w:eastAsia="Arial Narrow" w:hAnsi="Arial Narrow" w:cs="Arial Narrow"/>
          <w:kern w:val="0"/>
          <w14:ligatures w14:val="none"/>
        </w:rPr>
      </w:pPr>
    </w:p>
    <w:p w14:paraId="326F75F2" w14:textId="6F687812" w:rsidR="00031AB8" w:rsidRPr="00F71384" w:rsidRDefault="00031AB8"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345CF356">
        <w:rPr>
          <w:rFonts w:ascii="Arial Narrow" w:eastAsia="Arial Narrow" w:hAnsi="Arial Narrow" w:cs="Arial Narrow"/>
          <w:kern w:val="0"/>
          <w14:ligatures w14:val="none"/>
        </w:rPr>
        <w:t xml:space="preserve">la Secretaría Técnica, en ejercicio de sus facultades, </w:t>
      </w:r>
      <w:r w:rsidRPr="345CF356">
        <w:rPr>
          <w:rFonts w:ascii="Arial Narrow" w:eastAsia="Times New Roman" w:hAnsi="Arial Narrow" w:cs="Segoe UI"/>
          <w:color w:val="000000"/>
          <w:kern w:val="0"/>
          <w:lang w:eastAsia="es-PE"/>
          <w14:ligatures w14:val="none"/>
        </w:rPr>
        <w:t xml:space="preserve">considera </w:t>
      </w:r>
      <w:r w:rsidRPr="345CF356">
        <w:rPr>
          <w:rFonts w:ascii="Arial Narrow" w:eastAsia="Arial Narrow" w:hAnsi="Arial Narrow" w:cs="Arial Narrow"/>
          <w:kern w:val="0"/>
          <w14:ligatures w14:val="none"/>
        </w:rPr>
        <w:t xml:space="preserve">que el hecho denunciado, consistente en que </w:t>
      </w:r>
      <w:r w:rsidR="00434806" w:rsidRPr="00434806">
        <w:rPr>
          <w:rFonts w:ascii="Arial Narrow" w:eastAsia="Arial Narrow" w:hAnsi="Arial Narrow" w:cs="Arial Narrow"/>
        </w:rPr>
        <w:t>la compañía aseguradora no habría cumplido con brindar una respuesta satisfactoria a la carta remitida por la denunciante el 26 de noviembre de 2024</w:t>
      </w:r>
      <w:r w:rsidRPr="345CF3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y 19</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del Código</w:t>
      </w:r>
      <w:r>
        <w:rPr>
          <w:rFonts w:ascii="Arial Narrow" w:eastAsia="Arial Narrow" w:hAnsi="Arial Narrow" w:cs="Arial Narrow"/>
        </w:rPr>
        <w:t>.</w:t>
      </w:r>
    </w:p>
    <w:p w14:paraId="7A2CF596" w14:textId="77777777" w:rsidR="00F71384" w:rsidRPr="00F71384" w:rsidRDefault="00F71384" w:rsidP="00352242">
      <w:pPr>
        <w:pStyle w:val="Prrafodelista"/>
        <w:spacing w:line="240" w:lineRule="auto"/>
        <w:rPr>
          <w:rFonts w:ascii="Arial Narrow" w:eastAsia="Arial Narrow" w:hAnsi="Arial Narrow" w:cs="Arial Narrow"/>
          <w:kern w:val="0"/>
          <w14:ligatures w14:val="none"/>
        </w:rPr>
      </w:pPr>
    </w:p>
    <w:p w14:paraId="07559B21" w14:textId="17FBF14C" w:rsidR="00F71384" w:rsidRPr="000A74A3" w:rsidRDefault="0D7A9C2D" w:rsidP="0035224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00BA4665" w:rsidRPr="00BA4665">
        <w:rPr>
          <w:rFonts w:ascii="Arial Narrow" w:eastAsia="Arial Narrow" w:hAnsi="Arial Narrow" w:cs="Arial Narrow"/>
        </w:rPr>
        <w:t>la compañía aseguradora no habría cumplido con informar oportunamente a la denunciante que le estaba ofreciendo un Seguro de Vida, pese a que le informó durante la contratación que se trataba de un instrumento de inversión</w:t>
      </w:r>
      <w:r w:rsidR="001A58C8">
        <w:rPr>
          <w:rFonts w:ascii="Arial Narrow" w:eastAsia="Arial Narrow" w:hAnsi="Arial Narrow" w:cs="Arial Narrow"/>
        </w:rPr>
        <w:t>.</w:t>
      </w:r>
      <w:r w:rsidR="2ABD35E5" w:rsidRPr="345CF356">
        <w:rPr>
          <w:rFonts w:ascii="Arial Narrow" w:eastAsia="Arial Narrow" w:hAnsi="Arial Narrow" w:cs="Arial"/>
          <w:color w:val="000000" w:themeColor="text1"/>
          <w:lang w:eastAsia="es-PE"/>
        </w:rPr>
        <w:t xml:space="preserve"> Por consiguiente, corresponde calificar el hecho materia de denuncia como una presunta infracción al deber de información, tipificado en el artículo 1, numeral 1, literal b) y al artículo 2 del Códig</w:t>
      </w:r>
      <w:r w:rsidRPr="345CF356">
        <w:rPr>
          <w:rFonts w:ascii="Arial Narrow" w:eastAsia="Arial Narrow" w:hAnsi="Arial Narrow" w:cs="Arial"/>
          <w:kern w:val="0"/>
          <w14:ligatures w14:val="none"/>
        </w:rPr>
        <w:t>o</w:t>
      </w:r>
      <w:r w:rsidRPr="345CF356">
        <w:rPr>
          <w:rFonts w:ascii="Arial Narrow" w:eastAsia="Arial Narrow" w:hAnsi="Arial Narrow" w:cs="Arial"/>
          <w:color w:val="000000"/>
          <w:kern w:val="0"/>
          <w:lang w:eastAsia="es-PE"/>
          <w14:ligatures w14:val="none"/>
        </w:rPr>
        <w:t>.</w:t>
      </w:r>
    </w:p>
    <w:p w14:paraId="62BF8BBF" w14:textId="77777777" w:rsidR="000A74A3" w:rsidRPr="000A74A3" w:rsidRDefault="000A74A3" w:rsidP="000A74A3">
      <w:pPr>
        <w:pStyle w:val="Prrafodelista"/>
        <w:rPr>
          <w:rFonts w:ascii="Arial Narrow" w:eastAsia="Arial Narrow" w:hAnsi="Arial Narrow" w:cs="Arial Narrow"/>
          <w:kern w:val="0"/>
          <w14:ligatures w14:val="none"/>
        </w:rPr>
      </w:pPr>
    </w:p>
    <w:p w14:paraId="1821C642" w14:textId="1942A363" w:rsidR="000A74A3" w:rsidRPr="000A74A3" w:rsidRDefault="000A74A3" w:rsidP="000A74A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345CF356">
        <w:rPr>
          <w:rFonts w:ascii="Arial Narrow" w:eastAsia="Arial Narrow" w:hAnsi="Arial Narrow" w:cs="Arial Narrow"/>
          <w:kern w:val="0"/>
          <w14:ligatures w14:val="none"/>
        </w:rPr>
        <w:t xml:space="preserve">la Secretaría Técnica, en ejercicio de sus facultades, </w:t>
      </w:r>
      <w:r w:rsidRPr="345CF356">
        <w:rPr>
          <w:rFonts w:ascii="Arial Narrow" w:eastAsia="Times New Roman" w:hAnsi="Arial Narrow" w:cs="Segoe UI"/>
          <w:color w:val="000000"/>
          <w:kern w:val="0"/>
          <w:lang w:eastAsia="es-PE"/>
          <w14:ligatures w14:val="none"/>
        </w:rPr>
        <w:t xml:space="preserve">considera </w:t>
      </w:r>
      <w:r w:rsidRPr="345CF356">
        <w:rPr>
          <w:rFonts w:ascii="Arial Narrow" w:eastAsia="Arial Narrow" w:hAnsi="Arial Narrow" w:cs="Arial Narrow"/>
          <w:kern w:val="0"/>
          <w14:ligatures w14:val="none"/>
        </w:rPr>
        <w:t xml:space="preserve">que el hecho denunciado, consistente en que </w:t>
      </w:r>
      <w:r w:rsidR="00BA4665" w:rsidRPr="00BA4665">
        <w:rPr>
          <w:rFonts w:ascii="Arial Narrow" w:eastAsia="Arial Narrow" w:hAnsi="Arial Narrow" w:cs="Arial Narrow"/>
        </w:rPr>
        <w:t>la compañía aseguradora habría debitado indebidamente en setiembre de 2024 tres (3) importes de US$ 577,00 de la cuenta bancaria de la denunciante por concepto del pago del Seguro de Vida, pese a no contar con su autorización ni haber brindado dicha información</w:t>
      </w:r>
      <w:r w:rsidRPr="345CF356">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y 19</w:t>
      </w:r>
      <w:r w:rsidRPr="345CF356">
        <w:rPr>
          <w:rFonts w:ascii="Arial Narrow" w:eastAsia="Times New Roman" w:hAnsi="Arial Narrow" w:cs="Segoe UI"/>
          <w:color w:val="000000" w:themeColor="text1"/>
          <w:lang w:eastAsia="es-PE"/>
        </w:rPr>
        <w:t/>
      </w:r>
      <w:r w:rsidRPr="345CF356">
        <w:rPr>
          <w:rFonts w:ascii="Arial Narrow" w:eastAsia="Arial Narrow" w:hAnsi="Arial Narrow" w:cs="Arial Narrow"/>
        </w:rPr>
        <w:t xml:space="preserve"> del Código</w:t>
      </w:r>
      <w:r>
        <w:rPr>
          <w:rFonts w:ascii="Arial Narrow" w:eastAsia="Arial Narrow" w:hAnsi="Arial Narrow" w:cs="Arial Narrow"/>
        </w:rPr>
        <w:t>.</w:t>
      </w:r>
    </w:p>
    <w:p w14:paraId="432038D6" w14:textId="0A9F6D75" w:rsidR="00CA59A2" w:rsidRPr="00345437" w:rsidRDefault="00CA59A2" w:rsidP="00352242">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436EE77E" w:rsidP="0035224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00CA59A2"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35224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436EE77E" w:rsidP="003522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REQUERIMIENTO DE INFORMACIÓN</w:t>
      </w:r>
    </w:p>
    <w:p w14:paraId="5B518DC4" w14:textId="77777777" w:rsidR="00CA59A2" w:rsidRPr="0026598E" w:rsidRDefault="00CA59A2" w:rsidP="00352242">
      <w:pPr>
        <w:spacing w:after="0" w:line="240" w:lineRule="auto"/>
        <w:jc w:val="both"/>
        <w:rPr>
          <w:rFonts w:ascii="Arial Narrow" w:eastAsia="Times New Roman" w:hAnsi="Arial Narrow" w:cs="Arial"/>
          <w:color w:val="000000"/>
          <w:kern w:val="0"/>
          <w:lang w:val="es-ES" w:eastAsia="es-ES"/>
          <w14:ligatures w14:val="none"/>
        </w:rPr>
      </w:pPr>
    </w:p>
    <w:p w14:paraId="62B88A04" w14:textId="79001397" w:rsidR="00CA59A2" w:rsidRPr="0026598E" w:rsidRDefault="436EE77E" w:rsidP="0035224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w:t>
      </w:r>
      <w:r w:rsidRPr="345CF356">
        <w:rPr>
          <w:rFonts w:ascii="Arial Narrow" w:eastAsia="Times New Roman" w:hAnsi="Arial Narrow" w:cs="Arial"/>
          <w:color w:val="000000"/>
          <w:kern w:val="0"/>
          <w:lang w:val="es-ES" w:eastAsia="es-ES"/>
          <w14:ligatures w14:val="none"/>
        </w:rPr>
        <w:t>requerir</w:t>
      </w:r>
      <w:r w:rsidR="1D1D83FB" w:rsidRPr="345CF356">
        <w:rPr>
          <w:rFonts w:ascii="Arial Narrow" w:eastAsia="Times New Roman" w:hAnsi="Arial Narrow" w:cs="Arial"/>
          <w:color w:val="000000"/>
          <w:kern w:val="0"/>
          <w:lang w:val="es-ES" w:eastAsia="es-ES"/>
          <w14:ligatures w14:val="none"/>
        </w:rPr>
        <w:t xml:space="preserve"> a la compañía aseguradora</w:t>
      </w:r>
      <w:r w:rsidRPr="345CF356">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00230EB6" w:rsidRPr="00230EB6">
        <w:rPr>
          <w:rFonts w:ascii="Arial Narrow" w:eastAsia="Times New Roman" w:hAnsi="Arial Narrow" w:cs="Arial"/>
          <w:color w:val="000000"/>
          <w:kern w:val="0"/>
          <w:lang w:val="es-ES" w:eastAsia="es-ES"/>
          <w14:ligatures w14:val="none"/>
        </w:rPr>
        <w:t>(i) presentar una copia completa, legible y debidamente suscrita de las tres (3) Póliza del Seguro de Vida contratados por la parte denunciante, así como el cargo de remisión de las respectivas pólizas; y, (</w:t>
      </w:r>
      <w:proofErr w:type="spellStart"/>
      <w:r w:rsidR="00230EB6" w:rsidRPr="00230EB6">
        <w:rPr>
          <w:rFonts w:ascii="Arial Narrow" w:eastAsia="Times New Roman" w:hAnsi="Arial Narrow" w:cs="Arial"/>
          <w:color w:val="000000"/>
          <w:kern w:val="0"/>
          <w:lang w:val="es-ES" w:eastAsia="es-ES"/>
          <w14:ligatures w14:val="none"/>
        </w:rPr>
        <w:t>ii</w:t>
      </w:r>
      <w:proofErr w:type="spellEnd"/>
      <w:r w:rsidR="00230EB6" w:rsidRPr="00230EB6">
        <w:rPr>
          <w:rFonts w:ascii="Arial Narrow" w:eastAsia="Times New Roman" w:hAnsi="Arial Narrow" w:cs="Arial"/>
          <w:color w:val="000000"/>
          <w:kern w:val="0"/>
          <w:lang w:val="es-ES" w:eastAsia="es-ES"/>
          <w14:ligatures w14:val="none"/>
        </w:rPr>
        <w:t>) presentar los medios probatorios que acrediten que los productos ofrecidos guardan relación con el producto que necesitaba adquirir la denunciante</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5224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436EE77E" w:rsidP="0035224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bCs/>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RESOLUCIÓN DE LA SECRETARÍA TÉCNICA </w:t>
      </w:r>
    </w:p>
    <w:p w14:paraId="7F554EB2"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eastAsia="es-PE"/>
          <w14:ligatures w14:val="none"/>
        </w:rPr>
      </w:pPr>
    </w:p>
    <w:p w14:paraId="40BE44E6" w14:textId="4D36CD00" w:rsidR="00121544" w:rsidRPr="009E0535" w:rsidRDefault="436EE77E" w:rsidP="00352242">
      <w:pPr>
        <w:spacing w:after="0" w:line="240" w:lineRule="auto"/>
        <w:jc w:val="both"/>
        <w:rPr>
          <w:rFonts w:ascii="Arial Narrow" w:eastAsia="Calibri" w:hAnsi="Arial Narrow" w:cs="Arial Narrow"/>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PRIMERO: admitir a trámite la denuncia del escrito del 4 de setiembre de 2025, subsanada mediante dos (2) escritos del 3 de octubre de 2025, interpuesta por la señora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C87A85" w:rsidRPr="00C87A85">
        <w:rPr>
          <w:rFonts w:ascii="Arial Narrow" w:eastAsia="Times New Roman" w:hAnsi="Arial Narrow" w:cs="Times New Roman"/>
          <w:color w:val="000000" w:themeColor="text1"/>
          <w:lang w:eastAsia="es-PE"/>
        </w:rPr>
        <w:t/>
      </w:r>
      <w:r w:rsidR="38116A06" w:rsidRPr="345CF356">
        <w:rPr>
          <w:rFonts w:ascii="Arial Narrow" w:eastAsia="Times New Roman" w:hAnsi="Arial Narrow" w:cs="Times New Roman"/>
          <w:color w:val="000000" w:themeColor="text1"/>
          <w:lang w:eastAsia="es-PE"/>
        </w:rPr>
        <w:t/>
      </w:r>
      <w:r w:rsidRPr="345CF356">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345CF356">
        <w:rPr>
          <w:rFonts w:ascii="Arial Narrow" w:eastAsia="Times New Roman" w:hAnsi="Arial Narrow" w:cs="Times New Roman"/>
          <w:color w:val="000000"/>
          <w:kern w:val="0"/>
          <w:shd w:val="clear" w:color="auto" w:fill="FFFFFF"/>
          <w:lang w:eastAsia="es-PE"/>
          <w14:ligatures w14:val="none"/>
        </w:rPr>
        <w:t xml:space="preserve"/>
      </w:r>
      <w:r w:rsidR="3EBFEB9D" w:rsidRPr="345CF356">
        <w:rPr>
          <w:rFonts w:ascii="Arial Narrow" w:eastAsia="Times New Roman" w:hAnsi="Arial Narrow" w:cs="Times New Roman"/>
          <w:color w:val="000000"/>
          <w:kern w:val="0"/>
          <w:shd w:val="clear" w:color="auto" w:fill="FFFFFF"/>
          <w:lang w:eastAsia="es-PE"/>
          <w14:ligatures w14:val="none"/>
        </w:rPr>
        <w:t xml:space="preserve"/>
      </w:r>
      <w:r w:rsidRPr="345CF356">
        <w:rPr>
          <w:rFonts w:ascii="Arial Narrow" w:eastAsia="Times New Roman" w:hAnsi="Arial Narrow" w:cs="Times New Roman"/>
          <w:color w:val="000000"/>
          <w:kern w:val="0"/>
          <w:shd w:val="clear" w:color="auto" w:fill="FFFFFF"/>
          <w:lang w:eastAsia="es-PE"/>
          <w14:ligatures w14:val="none"/>
        </w:rPr>
        <w:t/>
      </w:r>
      <w:r w:rsidR="7E95FCE0" w:rsidRPr="345CF356">
        <w:rPr>
          <w:rFonts w:ascii="Arial Narrow" w:eastAsia="Times New Roman" w:hAnsi="Arial Narrow" w:cs="Times New Roman"/>
          <w:color w:val="000000"/>
          <w:kern w:val="0"/>
          <w:shd w:val="clear" w:color="auto" w:fill="FFFFFF"/>
          <w:lang w:eastAsia="es-PE"/>
          <w14:ligatures w14:val="none"/>
        </w:rPr>
        <w:t/>
      </w:r>
      <w:r w:rsidRPr="345CF356">
        <w:rPr>
          <w:rFonts w:ascii="Arial Narrow" w:eastAsia="Times New Roman" w:hAnsi="Arial Narrow" w:cs="Times New Roman"/>
          <w:color w:val="000000"/>
          <w:kern w:val="0"/>
          <w:shd w:val="clear" w:color="auto" w:fill="FFFFFF"/>
          <w:lang w:eastAsia="es-PE"/>
          <w14:ligatures w14:val="none"/>
        </w:rPr>
        <w:t xml:space="preserve"/>
      </w:r>
      <w:r w:rsidR="6D7AC966" w:rsidRPr="345CF356">
        <w:rPr>
          <w:rFonts w:ascii="Arial Narrow" w:eastAsia="Times New Roman" w:hAnsi="Arial Narrow" w:cs="Times New Roman"/>
          <w:color w:val="000000" w:themeColor="text1"/>
          <w:lang w:eastAsia="es-PE"/>
        </w:rPr>
        <w:t xml:space="preserve"/>
      </w:r>
      <w:proofErr w:type="spellStart"/>
      <w:r w:rsidR="6D7AC966" w:rsidRPr="345CF356">
        <w:rPr>
          <w:rFonts w:ascii="Arial Narrow" w:eastAsia="Times New Roman" w:hAnsi="Arial Narrow" w:cs="Times New Roman"/>
          <w:color w:val="000000" w:themeColor="text1"/>
          <w:lang w:eastAsia="es-PE"/>
        </w:rPr>
        <w:t/>
      </w:r>
      <w:proofErr w:type="spellEnd"/>
      <w:r w:rsidRPr="345CF356">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38534A17" w:rsidRPr="345CF356">
        <w:rPr>
          <w:rFonts w:ascii="Arial Narrow" w:eastAsia="Times New Roman" w:hAnsi="Arial Narrow" w:cs="Times New Roman"/>
          <w:color w:val="000000" w:themeColor="text1"/>
          <w:lang w:eastAsia="es-PE"/>
        </w:rPr>
        <w:t/>
      </w:r>
      <w:r w:rsidRPr="345CF356">
        <w:rPr>
          <w:rFonts w:ascii="Arial Narrow" w:eastAsia="Times New Roman" w:hAnsi="Arial Narrow" w:cs="Times New Roman"/>
          <w:color w:val="000000"/>
          <w:kern w:val="0"/>
          <w:shd w:val="clear" w:color="auto" w:fill="FFFFFF"/>
          <w:lang w:eastAsia="es-PE"/>
          <w14:ligatures w14:val="none"/>
        </w:rPr>
        <w:t xml:space="preserve"/>
      </w:r>
      <w:r w:rsidR="38B51A69" w:rsidRPr="009E0535">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Default="00121544" w:rsidP="00352242">
      <w:pPr>
        <w:spacing w:after="0" w:line="240" w:lineRule="auto"/>
        <w:jc w:val="both"/>
        <w:rPr>
          <w:rFonts w:ascii="Arial Narrow" w:eastAsia="Calibri" w:hAnsi="Arial Narrow" w:cs="Arial Narrow"/>
          <w:color w:val="000000"/>
          <w:kern w:val="0"/>
          <w:lang w:eastAsia="es-PE"/>
          <w14:ligatures w14:val="none"/>
        </w:rPr>
      </w:pPr>
    </w:p>
    <w:p w14:paraId="12BCC5E2" w14:textId="1EC71551" w:rsidR="00352242" w:rsidRPr="001D5A11" w:rsidRDefault="00352242" w:rsidP="001D5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00352242">
        <w:rPr>
          <w:rFonts w:ascii="Arial Narrow" w:eastAsia="Calibri" w:hAnsi="Arial Narrow" w:cs="Arial Narrow"/>
          <w:color w:val="000000" w:themeColor="text1"/>
          <w:lang w:eastAsia="es-PE"/>
        </w:rPr>
        <w:t>Presunta</w:t>
      </w:r>
      <w:r w:rsidRPr="00352242">
        <w:rPr>
          <w:rFonts w:ascii="Arial Narrow" w:eastAsia="Times New Roman" w:hAnsi="Arial Narrow" w:cs="Times New Roman"/>
          <w:lang w:eastAsia="es-PE"/>
        </w:rPr>
        <w:t xml:space="preserve"> infracción a los artículos 18 y 19</w:t>
      </w:r>
      <w:r w:rsidRPr="00352242">
        <w:rPr>
          <w:rFonts w:ascii="Arial Narrow" w:eastAsia="Calibri" w:hAnsi="Arial Narrow" w:cs="Arial Narrow"/>
          <w:lang w:eastAsia="es-PE"/>
        </w:rPr>
        <w:t xml:space="preserve"> de </w:t>
      </w:r>
      <w:r w:rsidRPr="00352242">
        <w:rPr>
          <w:rFonts w:ascii="Arial Narrow" w:eastAsia="Times New Roman" w:hAnsi="Arial Narrow" w:cs="Times New Roman"/>
          <w:lang w:eastAsia="es-PE"/>
        </w:rPr>
        <w:t xml:space="preserve">la Ley 29571, Código de Protección y Defensa del Consumidor, en tanto </w:t>
      </w:r>
      <w:r w:rsidRPr="00D5596C">
        <w:rPr>
          <w:rFonts w:ascii="Arial Narrow" w:eastAsia="Times New Roman" w:hAnsi="Arial Narrow" w:cs="Times New Roman"/>
          <w:lang w:eastAsia="es-PE"/>
        </w:rPr>
        <w:t xml:space="preserve">la compañía aseguradora </w:t>
      </w:r>
      <w:r w:rsidRPr="00D5596C">
        <w:rPr>
          <w:rFonts w:ascii="Arial Narrow" w:eastAsia="Arial Narrow" w:hAnsi="Arial Narrow" w:cs="Arial Narrow"/>
        </w:rPr>
        <w:t>habría inducido a error a</w:t>
      </w:r>
      <w:r w:rsidR="00EE3132" w:rsidRPr="00D5596C">
        <w:rPr>
          <w:rFonts w:ascii="Arial Narrow" w:eastAsia="Arial Narrow" w:hAnsi="Arial Narrow" w:cs="Arial Narrow"/>
        </w:rPr>
        <w:t xml:space="preserve"> la</w:t>
      </w:r>
      <w:r w:rsidRPr="00D5596C">
        <w:rPr>
          <w:rFonts w:ascii="Arial Narrow" w:eastAsia="Arial Narrow" w:hAnsi="Arial Narrow" w:cs="Arial Narrow"/>
        </w:rPr>
        <w:t xml:space="preserve"> denunciante a</w:t>
      </w:r>
      <w:r w:rsidR="001D5A11" w:rsidRPr="00D5596C">
        <w:rPr>
          <w:rFonts w:ascii="Arial Narrow" w:eastAsia="Arial Narrow" w:hAnsi="Arial Narrow" w:cs="Arial Narrow"/>
        </w:rPr>
        <w:t xml:space="preserve">l contratar a su favor la Póliza </w:t>
      </w:r>
      <w:r w:rsidR="00A131D6" w:rsidRPr="00D5596C">
        <w:rPr>
          <w:rFonts w:ascii="Arial Narrow" w:eastAsia="Arial Narrow" w:hAnsi="Arial Narrow" w:cs="Arial Narrow"/>
        </w:rPr>
        <w:t>Ahorro Garantizado</w:t>
      </w:r>
      <w:r w:rsidRPr="00D5596C">
        <w:rPr>
          <w:rFonts w:ascii="Arial Narrow" w:eastAsia="Arial Narrow" w:hAnsi="Arial Narrow" w:cs="Arial Narrow"/>
        </w:rPr>
        <w:t xml:space="preserve"> </w:t>
      </w:r>
      <w:r w:rsidR="001D5A11" w:rsidRPr="00D5596C">
        <w:rPr>
          <w:rFonts w:ascii="Arial Narrow" w:eastAsia="Arial Narrow" w:hAnsi="Arial Narrow" w:cs="Arial Narrow"/>
        </w:rPr>
        <w:t>sin informarle que se trataba de un seguro de vida y sin</w:t>
      </w:r>
      <w:r w:rsidRPr="00D5596C">
        <w:rPr>
          <w:rFonts w:ascii="Arial Narrow" w:eastAsia="Arial Narrow" w:hAnsi="Arial Narrow" w:cs="Arial Narrow"/>
        </w:rPr>
        <w:t xml:space="preserve"> considerar que necesitaba adquirir un producto que le permita disponer</w:t>
      </w:r>
      <w:r w:rsidR="001D5A11" w:rsidRPr="00D5596C">
        <w:rPr>
          <w:rFonts w:ascii="Arial Narrow" w:eastAsia="Arial Narrow" w:hAnsi="Arial Narrow" w:cs="Arial Narrow"/>
        </w:rPr>
        <w:t xml:space="preserve"> </w:t>
      </w:r>
      <w:r w:rsidRPr="00D5596C">
        <w:rPr>
          <w:rFonts w:ascii="Arial Narrow" w:eastAsia="Arial Narrow" w:hAnsi="Arial Narrow" w:cs="Arial Narrow"/>
        </w:rPr>
        <w:t xml:space="preserve">libremente de </w:t>
      </w:r>
      <w:r w:rsidR="001D5A11" w:rsidRPr="00D5596C">
        <w:rPr>
          <w:rFonts w:ascii="Arial Narrow" w:eastAsia="Arial Narrow" w:hAnsi="Arial Narrow" w:cs="Arial Narrow"/>
        </w:rPr>
        <w:t>su</w:t>
      </w:r>
      <w:r w:rsidRPr="00D5596C">
        <w:rPr>
          <w:rFonts w:ascii="Arial Narrow" w:eastAsia="Arial Narrow" w:hAnsi="Arial Narrow" w:cs="Arial Narrow"/>
        </w:rPr>
        <w:t xml:space="preserve"> capital, sin penalidades, cuando lo requiriera</w:t>
      </w:r>
      <w:r w:rsidR="001D5A11">
        <w:rPr>
          <w:rFonts w:ascii="Arial Narrow" w:eastAsia="Arial Narrow" w:hAnsi="Arial Narrow" w:cs="Arial Narrow"/>
        </w:rPr>
        <w:t>.</w:t>
      </w:r>
    </w:p>
    <w:p w14:paraId="0E88A996" w14:textId="68DE2285" w:rsidR="345CF356" w:rsidRPr="00031AB8" w:rsidRDefault="345CF356" w:rsidP="00031AB8">
      <w:pPr>
        <w:tabs>
          <w:tab w:val="num" w:pos="567"/>
        </w:tabs>
        <w:spacing w:after="0" w:line="240" w:lineRule="auto"/>
        <w:jc w:val="both"/>
        <w:rPr>
          <w:rFonts w:ascii="Arial Narrow" w:eastAsia="Calibri" w:hAnsi="Arial Narrow" w:cs="Arial Narrow"/>
          <w:lang w:eastAsia="es-PE"/>
        </w:rPr>
      </w:pPr>
    </w:p>
    <w:p w14:paraId="3633EBA4" w14:textId="00BD03D1" w:rsidR="001D5A11" w:rsidRDefault="001D5A11" w:rsidP="001D5A1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45CF356">
        <w:rPr>
          <w:rFonts w:ascii="Arial Narrow" w:eastAsia="Arial Narrow" w:hAnsi="Arial Narrow" w:cs="Arial Narrow"/>
          <w:kern w:val="0"/>
          <w14:ligatures w14:val="none"/>
        </w:rPr>
        <w:t xml:space="preserve">Presunta infracción </w:t>
      </w:r>
      <w:r>
        <w:rPr>
          <w:rFonts w:ascii="Arial Narrow" w:eastAsia="Arial Narrow" w:hAnsi="Arial Narrow" w:cs="Arial Narrow"/>
          <w:kern w:val="0"/>
          <w14:ligatures w14:val="none"/>
        </w:rPr>
        <w:t xml:space="preserve">a </w:t>
      </w:r>
      <w:r w:rsidRPr="345CF356">
        <w:rPr>
          <w:rFonts w:ascii="Arial Narrow" w:eastAsia="Times New Roman" w:hAnsi="Arial Narrow" w:cs="Times New Roman"/>
          <w:lang w:eastAsia="es-PE"/>
        </w:rPr>
        <w:t>los artículos 18 y 19</w:t>
      </w:r>
      <w:r w:rsidRPr="345CF356">
        <w:rPr>
          <w:rFonts w:ascii="Arial Narrow" w:eastAsia="Arial Narrow" w:hAnsi="Arial Narrow" w:cs="Arial Narrow"/>
          <w:kern w:val="0"/>
          <w14:ligatures w14:val="none"/>
        </w:rPr>
        <w:t xml:space="preserve"> de la Ley 29571, Código de Protección y Defensa del Consumidor, </w:t>
      </w:r>
      <w:r w:rsidRPr="345CF356">
        <w:rPr>
          <w:rFonts w:ascii="Arial Narrow" w:eastAsia="Times New Roman" w:hAnsi="Arial Narrow" w:cs="Times New Roman"/>
          <w:kern w:val="0"/>
          <w:shd w:val="clear" w:color="auto" w:fill="FFFFFF"/>
          <w:lang w:eastAsia="es-PE"/>
          <w14:ligatures w14:val="none"/>
        </w:rPr>
        <w:t xml:space="preserve">en tanto </w:t>
      </w:r>
      <w:r w:rsidRPr="00414156">
        <w:rPr>
          <w:rFonts w:ascii="Arial Narrow" w:eastAsia="Arial Narrow" w:hAnsi="Arial Narrow" w:cs="Arial Narrow"/>
          <w:kern w:val="0"/>
          <w14:ligatures w14:val="none"/>
        </w:rPr>
        <w:t>la compañía aseguradora</w:t>
      </w:r>
      <w:r w:rsidRPr="00414156">
        <w:rPr>
          <w:rFonts w:ascii="Arial Narrow" w:eastAsia="Arial Narrow" w:hAnsi="Arial Narrow" w:cs="Arial Narrow"/>
        </w:rPr>
        <w:t xml:space="preserve"> habría informado erróneamente a</w:t>
      </w:r>
      <w:r w:rsidR="00EE3132" w:rsidRPr="00414156">
        <w:rPr>
          <w:rFonts w:ascii="Arial Narrow" w:eastAsia="Arial Narrow" w:hAnsi="Arial Narrow" w:cs="Arial Narrow"/>
        </w:rPr>
        <w:t xml:space="preserve"> la</w:t>
      </w:r>
      <w:r w:rsidRPr="00414156">
        <w:rPr>
          <w:rFonts w:ascii="Arial Narrow" w:eastAsia="Arial Narrow" w:hAnsi="Arial Narrow" w:cs="Arial Narrow"/>
        </w:rPr>
        <w:t xml:space="preserve"> denunciante que podía en cualquier momento resolver la póliza Vida Garantizada y retirar su capital, generando que adquiera el producto</w:t>
      </w:r>
      <w:r>
        <w:rPr>
          <w:rFonts w:ascii="Arial Narrow" w:eastAsia="Arial Narrow" w:hAnsi="Arial Narrow" w:cs="Arial Narrow"/>
        </w:rPr>
        <w:t>.</w:t>
      </w:r>
    </w:p>
    <w:p w14:paraId="1C103E54" w14:textId="77777777" w:rsidR="001D5A11" w:rsidRDefault="001D5A11" w:rsidP="00352242">
      <w:pPr>
        <w:pStyle w:val="Prrafodelista"/>
        <w:tabs>
          <w:tab w:val="num" w:pos="567"/>
        </w:tabs>
        <w:spacing w:after="0" w:line="240" w:lineRule="auto"/>
        <w:ind w:left="567" w:hanging="567"/>
        <w:jc w:val="both"/>
        <w:rPr>
          <w:rFonts w:ascii="Arial Narrow" w:eastAsia="Calibri" w:hAnsi="Arial Narrow" w:cs="Arial Narrow"/>
          <w:lang w:eastAsia="es-PE"/>
        </w:rPr>
      </w:pPr>
    </w:p>
    <w:p w14:paraId="7F75A35B" w14:textId="49DC9654" w:rsidR="00A131D6" w:rsidRPr="00A131D6" w:rsidRDefault="00A131D6" w:rsidP="00A131D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45CF356">
        <w:rPr>
          <w:rFonts w:ascii="Arial Narrow" w:eastAsia="Arial Narrow" w:hAnsi="Arial Narrow" w:cs="Arial Narrow"/>
          <w:kern w:val="0"/>
          <w14:ligatures w14:val="none"/>
        </w:rPr>
        <w:t xml:space="preserve">Presunta infracción </w:t>
      </w:r>
      <w:r>
        <w:rPr>
          <w:rFonts w:ascii="Arial Narrow" w:eastAsia="Arial Narrow" w:hAnsi="Arial Narrow" w:cs="Arial Narrow"/>
          <w:kern w:val="0"/>
          <w14:ligatures w14:val="none"/>
        </w:rPr>
        <w:t xml:space="preserve">a </w:t>
      </w:r>
      <w:r w:rsidRPr="345CF356">
        <w:rPr>
          <w:rFonts w:ascii="Arial Narrow" w:eastAsia="Times New Roman" w:hAnsi="Arial Narrow" w:cs="Times New Roman"/>
          <w:lang w:eastAsia="es-PE"/>
        </w:rPr>
        <w:t>los artículos 18 y 19</w:t>
      </w:r>
      <w:r w:rsidRPr="345CF356">
        <w:rPr>
          <w:rFonts w:ascii="Arial Narrow" w:eastAsia="Arial Narrow" w:hAnsi="Arial Narrow" w:cs="Arial Narrow"/>
          <w:kern w:val="0"/>
          <w14:ligatures w14:val="none"/>
        </w:rPr>
        <w:t xml:space="preserve"> de la Ley 29571, Código de Protección y Defensa del Consumidor, </w:t>
      </w:r>
      <w:r w:rsidRPr="345CF356">
        <w:rPr>
          <w:rFonts w:ascii="Arial Narrow" w:eastAsia="Times New Roman" w:hAnsi="Arial Narrow" w:cs="Times New Roman"/>
          <w:kern w:val="0"/>
          <w:shd w:val="clear" w:color="auto" w:fill="FFFFFF"/>
          <w:lang w:eastAsia="es-PE"/>
          <w14:ligatures w14:val="none"/>
        </w:rPr>
        <w:t xml:space="preserve">en tanto </w:t>
      </w:r>
      <w:r w:rsidRPr="00414156">
        <w:rPr>
          <w:rFonts w:ascii="Arial Narrow" w:eastAsia="Arial Narrow" w:hAnsi="Arial Narrow" w:cs="Arial Narrow"/>
          <w:kern w:val="0"/>
          <w14:ligatures w14:val="none"/>
        </w:rPr>
        <w:t>la compañía aseguradora</w:t>
      </w:r>
      <w:r w:rsidRPr="00414156">
        <w:rPr>
          <w:rFonts w:ascii="Arial Narrow" w:eastAsia="Arial Narrow" w:hAnsi="Arial Narrow" w:cs="Arial Narrow"/>
        </w:rPr>
        <w:t xml:space="preserve"> habría contratado indebidamente a favor de la denunciante tres (3) pólizas idénticas, bajo el argumento </w:t>
      </w:r>
      <w:r w:rsidR="00A4002B" w:rsidRPr="00414156">
        <w:rPr>
          <w:rFonts w:ascii="Arial Narrow" w:eastAsia="Arial Narrow" w:hAnsi="Arial Narrow" w:cs="Arial Narrow"/>
        </w:rPr>
        <w:t xml:space="preserve">de </w:t>
      </w:r>
      <w:r w:rsidRPr="00414156">
        <w:rPr>
          <w:rFonts w:ascii="Arial Narrow" w:eastAsia="Arial Narrow" w:hAnsi="Arial Narrow" w:cs="Arial Narrow"/>
        </w:rPr>
        <w:t>que era más simple y sin impacto en la rentabilidad pese a que había solicitado solo una</w:t>
      </w:r>
      <w:r>
        <w:rPr>
          <w:rFonts w:ascii="Arial Narrow" w:eastAsia="Arial Narrow" w:hAnsi="Arial Narrow" w:cs="Arial Narrow"/>
        </w:rPr>
        <w:t>.</w:t>
      </w:r>
    </w:p>
    <w:p w14:paraId="119C5D06" w14:textId="77777777" w:rsidR="00A131D6" w:rsidRPr="00A131D6" w:rsidRDefault="00A131D6" w:rsidP="00A131D6">
      <w:pPr>
        <w:tabs>
          <w:tab w:val="num" w:pos="567"/>
        </w:tabs>
        <w:spacing w:after="0" w:line="240" w:lineRule="auto"/>
        <w:jc w:val="both"/>
        <w:rPr>
          <w:rFonts w:ascii="Arial Narrow" w:eastAsia="Arial Narrow" w:hAnsi="Arial Narrow" w:cs="Arial Narrow"/>
        </w:rPr>
      </w:pPr>
    </w:p>
    <w:p w14:paraId="7255598D" w14:textId="24450053" w:rsidR="00A131D6" w:rsidRPr="00A131D6" w:rsidRDefault="00A131D6" w:rsidP="00A131D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345CF356">
        <w:rPr>
          <w:rFonts w:ascii="Arial Narrow" w:eastAsia="Arial Narrow" w:hAnsi="Arial Narrow" w:cs="Arial Narrow"/>
        </w:rPr>
        <w:t xml:space="preserve">Presunta infracción al artículo 1, numeral 1, literal b) y al artículo 2 de la Ley 29571, Código de Protección y Defensa del Consumidor, </w:t>
      </w:r>
      <w:r w:rsidRPr="345CF356">
        <w:rPr>
          <w:rFonts w:ascii="Arial Narrow" w:eastAsia="Times New Roman" w:hAnsi="Arial Narrow" w:cs="Times New Roman"/>
          <w:lang w:eastAsia="es-PE"/>
        </w:rPr>
        <w:t xml:space="preserve">en tanto </w:t>
      </w:r>
      <w:r w:rsidRPr="00434806">
        <w:rPr>
          <w:rFonts w:ascii="Arial Narrow" w:eastAsia="Arial Narrow" w:hAnsi="Arial Narrow" w:cs="Arial Narrow"/>
        </w:rPr>
        <w:t xml:space="preserve">la compañía aseguradora no habría informado oportunamente a la denunciante los beneficios de la Póliza Ahorro Garantizado respecto al capital asegurado y el crecimiento </w:t>
      </w:r>
      <w:proofErr w:type="gramStart"/>
      <w:r w:rsidRPr="00434806">
        <w:rPr>
          <w:rFonts w:ascii="Arial Narrow" w:eastAsia="Arial Narrow" w:hAnsi="Arial Narrow" w:cs="Arial Narrow"/>
        </w:rPr>
        <w:t>del mismo</w:t>
      </w:r>
      <w:proofErr w:type="gramEnd"/>
      <w:r w:rsidRPr="00434806">
        <w:rPr>
          <w:rFonts w:ascii="Arial Narrow" w:eastAsia="Arial Narrow" w:hAnsi="Arial Narrow" w:cs="Arial Narrow"/>
        </w:rPr>
        <w:t>, pues omitieron señalarle que para el rescate solo procedía luego de los dos (2) años de aportación y comprendía únicamente los intereses</w:t>
      </w:r>
      <w:r>
        <w:rPr>
          <w:rFonts w:ascii="Arial Narrow" w:eastAsia="Arial Narrow" w:hAnsi="Arial Narrow" w:cs="Arial Narrow"/>
        </w:rPr>
        <w:t>.</w:t>
      </w:r>
    </w:p>
    <w:p w14:paraId="39BF39FC" w14:textId="6F9350CB" w:rsidR="00121544" w:rsidRDefault="00121544" w:rsidP="00A131D6">
      <w:pPr>
        <w:spacing w:after="0" w:line="240" w:lineRule="auto"/>
        <w:jc w:val="both"/>
        <w:rPr>
          <w:rFonts w:ascii="Arial Narrow" w:eastAsia="Calibri" w:hAnsi="Arial Narrow" w:cs="Arial Narrow"/>
          <w:kern w:val="0"/>
          <w:lang w:eastAsia="es-PE"/>
          <w14:ligatures w14:val="none"/>
        </w:rPr>
      </w:pPr>
    </w:p>
    <w:p w14:paraId="5E6D04E4" w14:textId="3A762713" w:rsidR="00A131D6" w:rsidRPr="00711750" w:rsidRDefault="00A131D6" w:rsidP="00A131D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345CF356">
        <w:rPr>
          <w:rFonts w:ascii="Arial Narrow" w:eastAsia="Calibri" w:hAnsi="Arial Narrow" w:cs="Arial Narrow"/>
          <w:color w:val="000000"/>
          <w:kern w:val="0"/>
          <w:lang w:eastAsia="es-PE"/>
          <w14:ligatures w14:val="none"/>
        </w:rPr>
        <w:t>Presunta</w:t>
      </w:r>
      <w:r w:rsidRPr="345CF356">
        <w:rPr>
          <w:rFonts w:ascii="Arial Narrow" w:eastAsia="Times New Roman" w:hAnsi="Arial Narrow" w:cs="Times New Roman"/>
          <w:kern w:val="0"/>
          <w:shd w:val="clear" w:color="auto" w:fill="FFFFFF"/>
          <w:lang w:eastAsia="es-PE"/>
          <w14:ligatures w14:val="none"/>
        </w:rPr>
        <w:t xml:space="preserve"> infracción a los artículos 18 y 19</w:t>
      </w:r>
      <w:r w:rsidRPr="345CF356">
        <w:rPr>
          <w:rFonts w:ascii="Arial Narrow" w:eastAsia="Calibri" w:hAnsi="Arial Narrow" w:cs="Arial Narrow"/>
          <w:kern w:val="0"/>
          <w:lang w:eastAsia="es-PE"/>
          <w14:ligatures w14:val="none"/>
        </w:rPr>
        <w:t xml:space="preserve"> de </w:t>
      </w:r>
      <w:r w:rsidRPr="345CF35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434806">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w:t>
      </w:r>
      <w:r w:rsidR="008E4795" w:rsidRPr="00434806">
        <w:rPr>
          <w:rFonts w:ascii="Arial Narrow" w:eastAsia="Times New Roman" w:hAnsi="Arial Narrow" w:cs="Times New Roman"/>
          <w:kern w:val="0"/>
          <w:shd w:val="clear" w:color="auto" w:fill="FFFFFF"/>
          <w:lang w:eastAsia="es-PE"/>
          <w14:ligatures w14:val="none"/>
        </w:rPr>
        <w:t>satisfactoria</w:t>
      </w:r>
      <w:r w:rsidRPr="00434806">
        <w:rPr>
          <w:rFonts w:ascii="Arial Narrow" w:eastAsia="Times New Roman" w:hAnsi="Arial Narrow" w:cs="Times New Roman"/>
          <w:kern w:val="0"/>
          <w:shd w:val="clear" w:color="auto" w:fill="FFFFFF"/>
          <w:lang w:eastAsia="es-PE"/>
          <w14:ligatures w14:val="none"/>
        </w:rPr>
        <w:t xml:space="preserve"> a la carta remitida por la denunciante el </w:t>
      </w:r>
      <w:r w:rsidRPr="00434806">
        <w:rPr>
          <w:rFonts w:ascii="Arial Narrow" w:eastAsia="Times New Roman" w:hAnsi="Arial Narrow" w:cs="Times New Roman"/>
          <w:lang w:eastAsia="es-PE"/>
        </w:rPr>
        <w:t>26 de noviembre de 2024</w:t>
      </w:r>
      <w:r w:rsidRPr="345CF356">
        <w:rPr>
          <w:rFonts w:ascii="Arial Narrow" w:eastAsia="Arial Narrow" w:hAnsi="Arial Narrow" w:cs="Arial Narrow"/>
          <w:kern w:val="0"/>
          <w14:ligatures w14:val="none"/>
        </w:rPr>
        <w:t>.</w:t>
      </w:r>
    </w:p>
    <w:p w14:paraId="50E0E2E3" w14:textId="77777777" w:rsidR="00A131D6" w:rsidRPr="00CA50CD" w:rsidRDefault="00A131D6" w:rsidP="00352242">
      <w:pPr>
        <w:spacing w:after="0" w:line="240" w:lineRule="auto"/>
        <w:ind w:left="567"/>
        <w:jc w:val="both"/>
        <w:rPr>
          <w:rFonts w:ascii="Arial Narrow" w:eastAsia="Calibri" w:hAnsi="Arial Narrow" w:cs="Arial Narrow"/>
          <w:kern w:val="0"/>
          <w:lang w:eastAsia="es-PE"/>
          <w14:ligatures w14:val="none"/>
        </w:rPr>
      </w:pPr>
    </w:p>
    <w:p w14:paraId="7820524F" w14:textId="7BCECCCD" w:rsidR="00121544" w:rsidRDefault="38B51A69" w:rsidP="0035224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45CF356">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345CF356">
        <w:rPr>
          <w:rFonts w:ascii="Arial Narrow" w:eastAsia="Times New Roman" w:hAnsi="Arial Narrow" w:cs="Times New Roman"/>
          <w:kern w:val="0"/>
          <w:shd w:val="clear" w:color="auto" w:fill="FFFFFF"/>
          <w:lang w:eastAsia="es-PE"/>
          <w14:ligatures w14:val="none"/>
        </w:rPr>
        <w:t xml:space="preserve">en tanto </w:t>
      </w:r>
      <w:r w:rsidR="5C8CC399" w:rsidRPr="00BA4665">
        <w:rPr>
          <w:rFonts w:ascii="Arial Narrow" w:eastAsia="Arial Narrow" w:hAnsi="Arial Narrow" w:cs="Arial Narrow"/>
          <w:kern w:val="0"/>
          <w14:ligatures w14:val="none"/>
        </w:rPr>
        <w:t>la compañía aseguradora</w:t>
      </w:r>
      <w:r w:rsidR="5C8CC399" w:rsidRPr="00BA4665">
        <w:rPr>
          <w:rFonts w:ascii="Arial Narrow" w:eastAsia="Arial Narrow" w:hAnsi="Arial Narrow" w:cs="Arial Narrow"/>
        </w:rPr>
        <w:t xml:space="preserve"> no habría </w:t>
      </w:r>
      <w:r w:rsidR="008E4795" w:rsidRPr="00BA4665">
        <w:rPr>
          <w:rFonts w:ascii="Arial Narrow" w:eastAsia="Arial Narrow" w:hAnsi="Arial Narrow" w:cs="Arial Narrow"/>
        </w:rPr>
        <w:t>cumplido con informar oportunamente a</w:t>
      </w:r>
      <w:r w:rsidR="00EE3132" w:rsidRPr="00BA4665">
        <w:rPr>
          <w:rFonts w:ascii="Arial Narrow" w:eastAsia="Arial Narrow" w:hAnsi="Arial Narrow" w:cs="Arial Narrow"/>
        </w:rPr>
        <w:t xml:space="preserve"> la</w:t>
      </w:r>
      <w:r w:rsidR="008E4795" w:rsidRPr="00BA4665">
        <w:rPr>
          <w:rFonts w:ascii="Arial Narrow" w:eastAsia="Arial Narrow" w:hAnsi="Arial Narrow" w:cs="Arial Narrow"/>
        </w:rPr>
        <w:t xml:space="preserve"> denunciante </w:t>
      </w:r>
      <w:r w:rsidR="5C8CC399" w:rsidRPr="00BA4665">
        <w:rPr>
          <w:rFonts w:ascii="Arial Narrow" w:eastAsia="Arial Narrow" w:hAnsi="Arial Narrow" w:cs="Arial Narrow"/>
        </w:rPr>
        <w:t xml:space="preserve">que </w:t>
      </w:r>
      <w:r w:rsidR="728A0FE9" w:rsidRPr="00BA4665">
        <w:rPr>
          <w:rFonts w:ascii="Arial Narrow" w:eastAsia="Arial Narrow" w:hAnsi="Arial Narrow" w:cs="Arial Narrow"/>
        </w:rPr>
        <w:t>le estaba ofreciendo</w:t>
      </w:r>
      <w:r w:rsidR="5C8CC399" w:rsidRPr="00BA4665">
        <w:rPr>
          <w:rFonts w:ascii="Arial Narrow" w:eastAsia="Arial Narrow" w:hAnsi="Arial Narrow" w:cs="Arial Narrow"/>
        </w:rPr>
        <w:t xml:space="preserve"> un Seguro de Vida, pese a que le informó </w:t>
      </w:r>
      <w:r w:rsidR="54F2531B" w:rsidRPr="00BA4665">
        <w:rPr>
          <w:rFonts w:ascii="Arial Narrow" w:eastAsia="Arial Narrow" w:hAnsi="Arial Narrow" w:cs="Arial Narrow"/>
        </w:rPr>
        <w:t xml:space="preserve">durante la contratación </w:t>
      </w:r>
      <w:r w:rsidR="5C8CC399" w:rsidRPr="00BA4665">
        <w:rPr>
          <w:rFonts w:ascii="Arial Narrow" w:eastAsia="Arial Narrow" w:hAnsi="Arial Narrow" w:cs="Arial Narrow"/>
        </w:rPr>
        <w:t>que se trataba de un instrumento de inversión</w:t>
      </w:r>
      <w:r w:rsidRPr="345CF356">
        <w:rPr>
          <w:rFonts w:ascii="Arial Narrow" w:eastAsia="Arial Narrow" w:hAnsi="Arial Narrow" w:cs="Arial Narrow"/>
          <w:kern w:val="0"/>
          <w14:ligatures w14:val="none"/>
        </w:rPr>
        <w:t>.</w:t>
      </w:r>
    </w:p>
    <w:p w14:paraId="042B3F54" w14:textId="46A10639" w:rsidR="00CA59A2" w:rsidRDefault="00CA59A2" w:rsidP="00352242">
      <w:pPr>
        <w:tabs>
          <w:tab w:val="num" w:pos="567"/>
        </w:tabs>
        <w:spacing w:after="0" w:line="240" w:lineRule="auto"/>
        <w:ind w:left="567" w:hanging="567"/>
        <w:jc w:val="both"/>
        <w:rPr>
          <w:rFonts w:ascii="Arial Narrow" w:eastAsia="Arial Narrow" w:hAnsi="Arial Narrow" w:cs="Arial Narrow"/>
          <w:kern w:val="0"/>
          <w14:ligatures w14:val="none"/>
        </w:rPr>
      </w:pPr>
    </w:p>
    <w:p w14:paraId="717C2A9A" w14:textId="698752DD" w:rsidR="00A131D6" w:rsidRDefault="00A131D6" w:rsidP="00A131D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345CF356">
        <w:rPr>
          <w:rFonts w:ascii="Arial Narrow" w:eastAsia="Calibri" w:hAnsi="Arial Narrow" w:cs="Arial Narrow"/>
          <w:color w:val="000000" w:themeColor="text1"/>
          <w:lang w:eastAsia="es-PE"/>
        </w:rPr>
        <w:t>Presunta</w:t>
      </w:r>
      <w:r w:rsidRPr="345CF356">
        <w:rPr>
          <w:rFonts w:ascii="Arial Narrow" w:eastAsia="Times New Roman" w:hAnsi="Arial Narrow" w:cs="Times New Roman"/>
          <w:lang w:eastAsia="es-PE"/>
        </w:rPr>
        <w:t xml:space="preserve"> infracción a los artículos 18 y 19</w:t>
      </w:r>
      <w:r w:rsidRPr="345CF356">
        <w:rPr>
          <w:rFonts w:ascii="Arial Narrow" w:eastAsia="Calibri" w:hAnsi="Arial Narrow" w:cs="Arial Narrow"/>
          <w:lang w:eastAsia="es-PE"/>
        </w:rPr>
        <w:t xml:space="preserve"> de </w:t>
      </w:r>
      <w:r w:rsidRPr="345CF356">
        <w:rPr>
          <w:rFonts w:ascii="Arial Narrow" w:eastAsia="Times New Roman" w:hAnsi="Arial Narrow" w:cs="Times New Roman"/>
          <w:lang w:eastAsia="es-PE"/>
        </w:rPr>
        <w:t xml:space="preserve">la Ley 29571, Código de Protección y Defensa del Consumidor, en tanto </w:t>
      </w:r>
      <w:r w:rsidRPr="00BA4665">
        <w:rPr>
          <w:rFonts w:ascii="Arial Narrow" w:eastAsia="Times New Roman" w:hAnsi="Arial Narrow" w:cs="Times New Roman"/>
          <w:lang w:eastAsia="es-PE"/>
        </w:rPr>
        <w:t xml:space="preserve">la compañía aseguradora </w:t>
      </w:r>
      <w:r w:rsidRPr="00BA4665">
        <w:rPr>
          <w:rFonts w:ascii="Arial Narrow" w:eastAsia="Arial Narrow" w:hAnsi="Arial Narrow" w:cs="Arial Narrow"/>
        </w:rPr>
        <w:t xml:space="preserve">habría </w:t>
      </w:r>
      <w:r w:rsidR="008E4795" w:rsidRPr="00BA4665">
        <w:rPr>
          <w:rFonts w:ascii="Arial Narrow" w:eastAsia="Arial Narrow" w:hAnsi="Arial Narrow" w:cs="Arial Narrow"/>
        </w:rPr>
        <w:t>debitado indebidamente en s</w:t>
      </w:r>
      <w:r w:rsidRPr="00BA4665">
        <w:rPr>
          <w:rFonts w:ascii="Arial Narrow" w:eastAsia="Arial Narrow" w:hAnsi="Arial Narrow" w:cs="Arial Narrow"/>
        </w:rPr>
        <w:t>etiembre de 2024 tres</w:t>
      </w:r>
      <w:r w:rsidR="008E4795" w:rsidRPr="00BA4665">
        <w:rPr>
          <w:rFonts w:ascii="Arial Narrow" w:eastAsia="Arial Narrow" w:hAnsi="Arial Narrow" w:cs="Arial Narrow"/>
        </w:rPr>
        <w:t xml:space="preserve"> (3)</w:t>
      </w:r>
      <w:r w:rsidRPr="00BA4665">
        <w:rPr>
          <w:rFonts w:ascii="Arial Narrow" w:eastAsia="Arial Narrow" w:hAnsi="Arial Narrow" w:cs="Arial Narrow"/>
        </w:rPr>
        <w:t xml:space="preserve"> importes de US$ 577,00 de la cuenta bancaria de la denunciante por concepto del pago del Seguro de Vida</w:t>
      </w:r>
      <w:r w:rsidR="008E4795" w:rsidRPr="00BA4665">
        <w:rPr>
          <w:rFonts w:ascii="Arial Narrow" w:eastAsia="Arial Narrow" w:hAnsi="Arial Narrow" w:cs="Arial Narrow"/>
        </w:rPr>
        <w:t xml:space="preserve">, pese a no contar con su autorización ni haber brindado </w:t>
      </w:r>
      <w:r w:rsidR="00EE3132" w:rsidRPr="00BA4665">
        <w:rPr>
          <w:rFonts w:ascii="Arial Narrow" w:eastAsia="Arial Narrow" w:hAnsi="Arial Narrow" w:cs="Arial Narrow"/>
        </w:rPr>
        <w:t>dicha información</w:t>
      </w:r>
      <w:r w:rsidRPr="345CF356">
        <w:rPr>
          <w:rFonts w:ascii="Arial Narrow" w:eastAsia="Arial Narrow" w:hAnsi="Arial Narrow" w:cs="Arial Narrow"/>
        </w:rPr>
        <w:t>.</w:t>
      </w:r>
    </w:p>
    <w:p w14:paraId="0AB233DC" w14:textId="77777777" w:rsidR="00A131D6" w:rsidRPr="0026598E" w:rsidRDefault="00A131D6" w:rsidP="00352242">
      <w:pPr>
        <w:tabs>
          <w:tab w:val="num" w:pos="567"/>
        </w:tabs>
        <w:spacing w:after="0" w:line="240" w:lineRule="auto"/>
        <w:ind w:left="567" w:hanging="567"/>
        <w:jc w:val="both"/>
        <w:rPr>
          <w:rFonts w:ascii="Arial Narrow" w:eastAsia="Arial Narrow" w:hAnsi="Arial Narrow" w:cs="Arial Narrow"/>
          <w:kern w:val="0"/>
          <w14:ligatures w14:val="none"/>
        </w:rPr>
      </w:pPr>
    </w:p>
    <w:p w14:paraId="0A292C9F" w14:textId="1D051E6F" w:rsidR="00CA59A2" w:rsidRPr="0026598E" w:rsidRDefault="436EE77E" w:rsidP="00352242">
      <w:pPr>
        <w:spacing w:line="240" w:lineRule="auto"/>
        <w:contextualSpacing/>
        <w:jc w:val="both"/>
        <w:rPr>
          <w:rFonts w:ascii="Arial Narrow" w:eastAsia="Calibri" w:hAnsi="Arial Narrow" w:cs="Arial"/>
          <w:kern w:val="0"/>
          <w14:ligatures w14:val="none"/>
        </w:rPr>
      </w:pPr>
      <w:r w:rsidRPr="345CF356">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w:t>
      </w:r>
      <w:r w:rsidR="00C87A85" w:rsidRPr="00C87A85">
        <w:rPr>
          <w:rFonts w:ascii="Arial Narrow" w:eastAsia="Arial Narrow" w:hAnsi="Arial Narrow" w:cs="Arial Narrow"/>
          <w:color w:val="000000"/>
          <w:kern w:val="0"/>
          <w:lang w:eastAsia="es-PE"/>
          <w14:ligatures w14:val="none"/>
        </w:rPr>
        <w:t>escrito del 4 de setiembre de 2025, subsanada mediante dos (2) escritos del 3 de octubre de 2025</w:t>
      </w:r>
      <w:r w:rsidRPr="0026598E">
        <w:rPr>
          <w:rFonts w:ascii="Arial Narrow" w:eastAsia="Calibri" w:hAnsi="Arial Narrow" w:cs="Arial"/>
          <w:kern w:val="0"/>
          <w14:ligatures w14:val="none"/>
        </w:rPr>
        <w:t>.</w:t>
      </w:r>
    </w:p>
    <w:p w14:paraId="68A17E97" w14:textId="77777777" w:rsidR="00CA59A2" w:rsidRPr="0026598E" w:rsidRDefault="00CA59A2" w:rsidP="0035224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767D8AB3" w:rsidR="00CA59A2" w:rsidRPr="0026598E" w:rsidRDefault="436EE77E" w:rsidP="00352242">
      <w:pPr>
        <w:spacing w:after="0" w:line="240" w:lineRule="auto"/>
        <w:jc w:val="both"/>
        <w:rPr>
          <w:rFonts w:ascii="Arial Narrow" w:eastAsia="Arial Narrow" w:hAnsi="Arial Narrow" w:cs="Arial Narrow"/>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75D43B62" w:rsidRPr="345CF356">
        <w:rPr>
          <w:rFonts w:ascii="Arial Narrow" w:eastAsia="Arial Narrow" w:hAnsi="Arial Narrow" w:cs="Arial Narrow"/>
          <w:color w:val="000000" w:themeColor="text1"/>
          <w:lang w:eastAsia="es-PE"/>
        </w:rPr>
        <w:t>Mapfre Perú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35224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436EE77E" w:rsidP="0035224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436EE77E" w:rsidP="0035224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436EE77E" w:rsidP="0035224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436EE77E" w:rsidP="0035224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436EE77E" w:rsidP="0035224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00CA59A2"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00CA59A2"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5224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C9D57CC" w:rsidR="00CA59A2" w:rsidRPr="0026598E" w:rsidRDefault="436EE77E" w:rsidP="00352242">
      <w:pPr>
        <w:spacing w:after="0" w:line="240" w:lineRule="auto"/>
        <w:jc w:val="both"/>
        <w:rPr>
          <w:rFonts w:ascii="Arial Narrow" w:eastAsia="Arial Narrow" w:hAnsi="Arial Narrow" w:cs="Arial Narrow"/>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C87A85" w:rsidRPr="00C87A85">
        <w:rPr>
          <w:rFonts w:ascii="Arial Narrow" w:eastAsia="Times New Roman" w:hAnsi="Arial Narrow" w:cs="Arial"/>
          <w:color w:val="000000" w:themeColor="text1"/>
          <w:lang w:val="es-ES" w:eastAsia="es-ES"/>
        </w:rPr>
        <w:t>escrito del 4 de setiembre de 2025, subsanada mediante dos (2) escritos del 3 de octubre de 2025</w:t>
      </w:r>
      <w:r w:rsidRPr="345CF356">
        <w:rPr>
          <w:rFonts w:ascii="Arial Narrow" w:eastAsia="Calibri" w:hAnsi="Arial Narrow" w:cs="Arial"/>
          <w:kern w:val="0"/>
          <w14:ligatures w14:val="none"/>
        </w:rPr>
        <w:t xml:space="preserve">, </w:t>
      </w:r>
      <w:r w:rsidRPr="345CF356">
        <w:rPr>
          <w:rFonts w:ascii="Arial Narrow" w:eastAsia="Arial Narrow" w:hAnsi="Arial Narrow" w:cs="Arial Narrow"/>
          <w:color w:val="000000"/>
          <w:kern w:val="0"/>
          <w:lang w:eastAsia="es-PE"/>
          <w14:ligatures w14:val="none"/>
        </w:rPr>
        <w:t>a</w:t>
      </w:r>
      <w:r w:rsidRPr="345CF356">
        <w:rPr>
          <w:rFonts w:ascii="Arial Narrow" w:eastAsia="Times New Roman" w:hAnsi="Arial Narrow" w:cs="Times New Roman"/>
          <w:color w:val="000000"/>
          <w:kern w:val="0"/>
          <w:shd w:val="clear" w:color="auto" w:fill="FFFFFF"/>
          <w:lang w:eastAsia="es-PE"/>
          <w14:ligatures w14:val="none"/>
        </w:rPr>
        <w:t xml:space="preserve"> </w:t>
      </w:r>
      <w:r w:rsidR="3A102DB9" w:rsidRPr="345CF356">
        <w:rPr>
          <w:rFonts w:ascii="Arial Narrow" w:eastAsia="Times New Roman" w:hAnsi="Arial Narrow" w:cs="Times New Roman"/>
          <w:color w:val="000000" w:themeColor="text1"/>
          <w:lang w:eastAsia="es-PE"/>
        </w:rPr>
        <w:t>Mapfre Perú Compañía de Seguros y Reaseguros S.A</w:t>
      </w:r>
      <w:r w:rsidRPr="345CF356">
        <w:rPr>
          <w:rFonts w:ascii="Arial Narrow" w:eastAsia="Times New Roman" w:hAnsi="Arial Narrow" w:cs="Times New Roman"/>
          <w:color w:val="000000"/>
          <w:kern w:val="0"/>
          <w:shd w:val="clear" w:color="auto" w:fill="FFFFFF"/>
          <w:lang w:eastAsia="es-PE"/>
          <w14:ligatures w14:val="none"/>
        </w:rPr>
        <w:t>.</w:t>
      </w:r>
      <w:r w:rsidRPr="345CF356">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52242">
      <w:pPr>
        <w:spacing w:after="0" w:line="240" w:lineRule="auto"/>
        <w:jc w:val="both"/>
        <w:rPr>
          <w:rFonts w:ascii="Arial Narrow" w:eastAsia="Arial Narrow" w:hAnsi="Arial Narrow" w:cs="Arial Narrow"/>
          <w:color w:val="000000"/>
          <w:kern w:val="0"/>
          <w:lang w:eastAsia="es-PE"/>
          <w14:ligatures w14:val="none"/>
        </w:rPr>
      </w:pPr>
    </w:p>
    <w:p w14:paraId="774AFBA5" w14:textId="48AE7482" w:rsidR="00CA59A2" w:rsidRPr="0026598E" w:rsidRDefault="436EE77E" w:rsidP="00352242">
      <w:pPr>
        <w:spacing w:after="0" w:line="240" w:lineRule="auto"/>
        <w:jc w:val="both"/>
        <w:rPr>
          <w:rFonts w:ascii="Arial Narrow" w:eastAsia="Times New Roman" w:hAnsi="Arial Narrow" w:cs="Arial"/>
          <w:color w:val="000000"/>
          <w:kern w:val="0"/>
          <w:lang w:val="es-ES" w:eastAsia="es-ES"/>
          <w14:ligatures w14:val="none"/>
        </w:rPr>
      </w:pPr>
      <w:r w:rsidRPr="345CF356">
        <w:rPr>
          <w:rFonts w:ascii="Arial Narrow" w:eastAsia="Arial Narrow" w:hAnsi="Arial Narrow" w:cs="Arial Narrow"/>
          <w:b/>
          <w:bCs/>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840DA5" w:rsidRPr="00840DA5">
        <w:rPr>
          <w:rFonts w:ascii="Arial Narrow" w:eastAsia="Times New Roman" w:hAnsi="Arial Narrow" w:cs="Arial"/>
          <w:color w:val="000000" w:themeColor="text1"/>
          <w:lang w:val="es-ES" w:eastAsia="es-ES"/>
        </w:rPr>
        <w:t xml:space="preserve">(i) presentar una copia </w:t>
      </w:r>
      <w:r w:rsidR="00840DA5" w:rsidRPr="00840DA5">
        <w:rPr>
          <w:rFonts w:ascii="Arial Narrow" w:eastAsia="Times New Roman" w:hAnsi="Arial Narrow" w:cs="Arial"/>
          <w:color w:val="000000" w:themeColor="text1"/>
          <w:lang w:val="es-ES" w:eastAsia="es-ES"/>
        </w:rPr>
        <w:lastRenderedPageBreak/>
        <w:t>completa, legible y debidamente suscrita de las tres (3) Póliza del Seguro de Vida contratados por la parte denunciante, así como el cargo de remisión de las respectivas pólizas; y, (</w:t>
      </w:r>
      <w:proofErr w:type="spellStart"/>
      <w:r w:rsidR="00840DA5" w:rsidRPr="00840DA5">
        <w:rPr>
          <w:rFonts w:ascii="Arial Narrow" w:eastAsia="Times New Roman" w:hAnsi="Arial Narrow" w:cs="Arial"/>
          <w:color w:val="000000" w:themeColor="text1"/>
          <w:lang w:val="es-ES" w:eastAsia="es-ES"/>
        </w:rPr>
        <w:t>ii</w:t>
      </w:r>
      <w:proofErr w:type="spellEnd"/>
      <w:r w:rsidR="00840DA5" w:rsidRPr="00840DA5">
        <w:rPr>
          <w:rFonts w:ascii="Arial Narrow" w:eastAsia="Times New Roman" w:hAnsi="Arial Narrow" w:cs="Arial"/>
          <w:color w:val="000000" w:themeColor="text1"/>
          <w:lang w:val="es-ES" w:eastAsia="es-ES"/>
        </w:rPr>
        <w:t>) presentar los medios probatorios que acrediten que los productos ofrecidos guardan relación con el producto que necesitaba adquirir la denunciante</w:t>
      </w:r>
      <w:r w:rsidR="00EE3132">
        <w:rPr>
          <w:rFonts w:ascii="Arial Narrow" w:eastAsia="Times New Roman" w:hAnsi="Arial Narrow" w:cs="Arial"/>
          <w:color w:val="000000" w:themeColor="text1"/>
          <w:lang w:val="es-ES" w:eastAsia="es-ES"/>
        </w:rPr>
        <w:t xml:space="preserve">. </w:t>
      </w:r>
    </w:p>
    <w:p w14:paraId="12A4D8BD"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val="es-ES" w:eastAsia="es-PE"/>
          <w14:ligatures w14:val="none"/>
        </w:rPr>
      </w:pPr>
    </w:p>
    <w:p w14:paraId="591B7E6F" w14:textId="77777777" w:rsidR="00CA59A2" w:rsidRPr="0026598E" w:rsidRDefault="436EE77E" w:rsidP="00352242">
      <w:pPr>
        <w:spacing w:after="0" w:line="240" w:lineRule="auto"/>
        <w:jc w:val="both"/>
        <w:rPr>
          <w:rFonts w:ascii="Arial Narrow" w:eastAsia="Arial Narrow" w:hAnsi="Arial Narrow" w:cs="Arial Narrow"/>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52242">
      <w:pPr>
        <w:shd w:val="clear" w:color="auto" w:fill="FFFFFF" w:themeFill="background1"/>
        <w:spacing w:after="0" w:line="240" w:lineRule="auto"/>
        <w:jc w:val="both"/>
        <w:rPr>
          <w:rFonts w:ascii="Arial Narrow" w:eastAsia="Arial Narrow" w:hAnsi="Arial Narrow" w:cs="Arial Narrow"/>
          <w:b/>
          <w:bCs/>
          <w:color w:val="000000"/>
          <w:kern w:val="0"/>
          <w:lang w:eastAsia="es-PE"/>
          <w14:ligatures w14:val="none"/>
        </w:rPr>
      </w:pPr>
    </w:p>
    <w:p w14:paraId="1CC114EB" w14:textId="77777777" w:rsidR="00CA59A2" w:rsidRPr="0026598E" w:rsidRDefault="436EE77E" w:rsidP="00352242">
      <w:pPr>
        <w:shd w:val="clear" w:color="auto" w:fill="FFFFFF" w:themeFill="background1"/>
        <w:spacing w:after="0" w:line="240" w:lineRule="auto"/>
        <w:jc w:val="both"/>
        <w:rPr>
          <w:rFonts w:ascii="Arial Narrow" w:eastAsia="Arial Narrow" w:hAnsi="Arial Narrow" w:cs="Arial Narrow"/>
          <w:color w:val="000000"/>
          <w:kern w:val="0"/>
          <w:lang w:eastAsia="es-PE"/>
          <w14:ligatures w14:val="none"/>
        </w:rPr>
      </w:pPr>
      <w:r w:rsidRPr="345CF356">
        <w:rPr>
          <w:rFonts w:ascii="Arial Narrow" w:eastAsia="Arial Narrow" w:hAnsi="Arial Narrow" w:cs="Arial Narrow"/>
          <w:b/>
          <w:bCs/>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52242">
      <w:pPr>
        <w:shd w:val="clear" w:color="auto" w:fill="FFFFFF" w:themeFill="background1"/>
        <w:spacing w:after="0" w:line="240" w:lineRule="auto"/>
        <w:jc w:val="both"/>
        <w:rPr>
          <w:rFonts w:ascii="Arial Narrow" w:eastAsia="Arial Narrow" w:hAnsi="Arial Narrow" w:cs="Arial Narrow"/>
          <w:color w:val="000000"/>
          <w:kern w:val="0"/>
          <w:lang w:eastAsia="es-PE"/>
          <w14:ligatures w14:val="none"/>
        </w:rPr>
      </w:pPr>
    </w:p>
    <w:p w14:paraId="2948896E" w14:textId="77777777" w:rsidR="00CA59A2" w:rsidRPr="0026598E" w:rsidRDefault="436EE77E" w:rsidP="00352242">
      <w:pPr>
        <w:suppressAutoHyphens/>
        <w:spacing w:after="0" w:line="240" w:lineRule="auto"/>
        <w:jc w:val="both"/>
        <w:rPr>
          <w:rFonts w:ascii="Arial Narrow" w:eastAsia="Times New Roman" w:hAnsi="Arial Narrow" w:cs="Times New Roman"/>
          <w:color w:val="000000" w:themeColor="text1"/>
          <w:lang w:eastAsia="es-PE"/>
        </w:rPr>
      </w:pPr>
      <w:r w:rsidRPr="0026598E">
        <w:rPr>
          <w:rFonts w:ascii="Arial Narrow" w:eastAsia="Calibri" w:hAnsi="Arial Narrow" w:cs="Arial"/>
          <w:b/>
          <w:bCs/>
          <w:kern w:val="0"/>
          <w14:ligatures w14:val="none"/>
        </w:rPr>
        <w:t>OCTAVO</w:t>
      </w:r>
      <w:r w:rsidRPr="345CF356">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00CA59A2"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345CF356">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7EABD40" w14:textId="48FDF144" w:rsidR="00CA59A2" w:rsidRPr="0026598E" w:rsidRDefault="00CA59A2" w:rsidP="00352242">
      <w:pPr>
        <w:suppressAutoHyphens/>
        <w:spacing w:after="0" w:line="240" w:lineRule="auto"/>
        <w:jc w:val="both"/>
        <w:rPr>
          <w:rFonts w:ascii="Arial Narrow" w:eastAsia="Times New Roman" w:hAnsi="Arial Narrow" w:cs="Times New Roman"/>
          <w:b/>
          <w:bCs/>
          <w:color w:val="000000" w:themeColor="text1"/>
          <w:lang w:eastAsia="es-PE"/>
        </w:rPr>
      </w:pPr>
    </w:p>
    <w:p w14:paraId="0E80CA49" w14:textId="77777777" w:rsidR="00CA59A2" w:rsidRPr="0026598E" w:rsidRDefault="436EE77E" w:rsidP="00352242">
      <w:pPr>
        <w:suppressAutoHyphens/>
        <w:spacing w:after="0" w:line="240" w:lineRule="auto"/>
        <w:jc w:val="both"/>
        <w:rPr>
          <w:rFonts w:ascii="Arial Narrow" w:eastAsia="Times New Roman" w:hAnsi="Arial Narrow" w:cs="Times New Roman"/>
          <w:color w:val="000000"/>
          <w:kern w:val="0"/>
          <w:lang w:eastAsia="es-PE"/>
          <w14:ligatures w14:val="none"/>
        </w:rPr>
      </w:pPr>
      <w:r w:rsidRPr="345CF356">
        <w:rPr>
          <w:rFonts w:ascii="Arial Narrow" w:eastAsia="Times New Roman" w:hAnsi="Arial Narrow" w:cs="Times New Roman"/>
          <w:b/>
          <w:bCs/>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5224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20802693" w:rsidR="00CA59A2" w:rsidRPr="00A67ADF" w:rsidRDefault="436EE77E" w:rsidP="0035224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45CF356">
        <w:rPr>
          <w:rFonts w:ascii="Arial Narrow" w:hAnsi="Arial Narrow" w:cs="Arial"/>
          <w:b/>
          <w:bCs/>
          <w:spacing w:val="-3"/>
          <w:kern w:val="0"/>
          <w14:ligatures w14:val="none"/>
        </w:rPr>
        <w:t/>
      </w:r>
      <w:r w:rsidRPr="345CF356">
        <w:rPr>
          <w:rFonts w:ascii="Arial Narrow" w:hAnsi="Arial Narrow" w:cs="Arial"/>
          <w:spacing w:val="-3"/>
          <w:kern w:val="0"/>
          <w14:ligatures w14:val="none"/>
        </w:rPr>
        <w:t xml:space="preserve"/>
      </w:r>
      <w:r w:rsidR="16CB126B" w:rsidRPr="345CF356">
        <w:rPr>
          <w:rFonts w:ascii="Arial Narrow" w:hAnsi="Arial Narrow" w:cs="Arial"/>
        </w:rPr>
        <w:t xml:space="preserve"/>
      </w:r>
      <w:proofErr w:type="spellStart"/>
      <w:r w:rsidR="16CB126B" w:rsidRPr="345CF356">
        <w:rPr>
          <w:rFonts w:ascii="Arial Narrow" w:hAnsi="Arial Narrow" w:cs="Arial"/>
        </w:rPr>
        <w:t/>
      </w:r>
      <w:proofErr w:type="spellEnd"/>
      <w:r w:rsidRPr="345CF356">
        <w:rPr>
          <w:rFonts w:ascii="Arial Narrow" w:eastAsia="Times New Roman" w:hAnsi="Arial Narrow" w:cs="Times New Roman"/>
          <w:color w:val="000000"/>
          <w:kern w:val="0"/>
          <w:shd w:val="clear" w:color="auto" w:fill="FFFFFF"/>
          <w:lang w:eastAsia="es-PE"/>
          <w14:ligatures w14:val="none"/>
        </w:rPr>
        <w:t xml:space="preserve"/>
      </w:r>
      <w:r w:rsidRPr="345CF356">
        <w:rPr>
          <w:rFonts w:ascii="Arial Narrow" w:hAnsi="Arial Narrow"/>
          <w:color w:val="000000"/>
        </w:rPr>
        <w:t/>
      </w:r>
      <w:r w:rsidRPr="00A67ADF">
        <w:rPr>
          <w:rFonts w:ascii="Arial Narrow" w:hAnsi="Arial Narrow"/>
          <w:color w:val="000000"/>
        </w:rPr>
        <w:t xml:space="preserve"/>
      </w:r>
      <w:r w:rsidRPr="345CF356">
        <w:rPr>
          <w:rFonts w:ascii="Arial Narrow" w:hAnsi="Arial Narrow"/>
          <w:color w:val="000000"/>
        </w:rPr>
        <w:t/>
      </w:r>
      <w:r w:rsidRPr="00A67ADF">
        <w:rPr>
          <w:rFonts w:ascii="Arial Narrow" w:hAnsi="Arial Narrow"/>
          <w:color w:val="000000"/>
        </w:rPr>
        <w:t xml:space="preserve"/>
      </w:r>
      <w:r w:rsidRPr="345CF356">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00CA59A2"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352242">
      <w:pPr>
        <w:suppressAutoHyphens/>
        <w:spacing w:after="0" w:line="240" w:lineRule="auto"/>
        <w:jc w:val="both"/>
        <w:rPr>
          <w:rFonts w:ascii="Arial Narrow" w:hAnsi="Arial Narrow" w:cs="Arial"/>
        </w:rPr>
      </w:pPr>
    </w:p>
    <w:p w14:paraId="083D8417" w14:textId="17D38370" w:rsidR="00CA59A2" w:rsidRPr="0021384F" w:rsidRDefault="436EE77E" w:rsidP="0035224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345CF356">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345CF356">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345CF356">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345CF356">
        <w:rPr>
          <w:rFonts w:ascii="Arial Narrow" w:eastAsia="Calibri" w:hAnsi="Arial Narrow"/>
        </w:rPr>
        <w:t>recibe</w:t>
      </w:r>
      <w:r w:rsidRPr="00A67ADF">
        <w:rPr>
          <w:rFonts w:ascii="Arial Narrow" w:eastAsia="Calibri" w:hAnsi="Arial Narrow"/>
        </w:rPr>
        <w:t xml:space="preserve"> la notificación.</w:t>
      </w:r>
      <w:bookmarkStart w:id="9" w:name="_Hlk198890962"/>
    </w:p>
    <w:p w14:paraId="36317C11" w14:textId="77777777" w:rsidR="00CA59A2" w:rsidRPr="002F655C" w:rsidRDefault="00CA59A2" w:rsidP="00352242">
      <w:pPr>
        <w:suppressAutoHyphens/>
        <w:spacing w:after="0" w:line="240" w:lineRule="auto"/>
        <w:jc w:val="both"/>
        <w:rPr>
          <w:rFonts w:ascii="Arial Narrow" w:hAnsi="Arial Narrow" w:cs="Arial"/>
        </w:rPr>
      </w:pPr>
    </w:p>
    <w:bookmarkEnd w:id="9"/>
    <w:p w14:paraId="23716787" w14:textId="77777777" w:rsidR="00CA59A2" w:rsidRPr="0026598E" w:rsidRDefault="00CA59A2" w:rsidP="00352242">
      <w:pPr>
        <w:suppressAutoHyphens/>
        <w:spacing w:after="0" w:line="240" w:lineRule="auto"/>
        <w:jc w:val="both"/>
        <w:rPr>
          <w:rFonts w:ascii="Arial Narrow" w:hAnsi="Arial Narrow" w:cs="Arial"/>
        </w:rPr>
      </w:pPr>
    </w:p>
    <w:p w14:paraId="509D673B"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eastAsia="es-PE"/>
          <w14:ligatures w14:val="none"/>
        </w:rPr>
      </w:pPr>
    </w:p>
    <w:p w14:paraId="418E1D52"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eastAsia="es-PE"/>
          <w14:ligatures w14:val="none"/>
        </w:rPr>
      </w:pPr>
    </w:p>
    <w:p w14:paraId="0407B94C"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eastAsia="es-PE"/>
          <w14:ligatures w14:val="none"/>
        </w:rPr>
      </w:pPr>
    </w:p>
    <w:p w14:paraId="375C384E" w14:textId="77777777" w:rsidR="00CA59A2" w:rsidRPr="0026598E" w:rsidRDefault="00CA59A2" w:rsidP="00352242">
      <w:pPr>
        <w:spacing w:after="0" w:line="240" w:lineRule="auto"/>
        <w:jc w:val="both"/>
        <w:rPr>
          <w:rFonts w:ascii="Arial Narrow" w:eastAsia="Arial Narrow" w:hAnsi="Arial Narrow" w:cs="Arial Narrow"/>
          <w:b/>
          <w:bCs/>
          <w:color w:val="000000"/>
          <w:kern w:val="0"/>
          <w:lang w:eastAsia="es-PE"/>
          <w14:ligatures w14:val="none"/>
        </w:rPr>
      </w:pPr>
    </w:p>
    <w:p w14:paraId="5EB21DE2" w14:textId="77777777" w:rsidR="00CD118F" w:rsidRPr="00CD118F" w:rsidRDefault="52C77BF3" w:rsidP="00352242">
      <w:pPr>
        <w:shd w:val="clear" w:color="auto" w:fill="FFFFFF" w:themeFill="background1"/>
        <w:spacing w:after="0" w:line="240" w:lineRule="auto"/>
        <w:jc w:val="center"/>
        <w:rPr>
          <w:rFonts w:ascii="Arial Narrow" w:eastAsia="Calibri" w:hAnsi="Arial Narrow" w:cs="Arial"/>
          <w:b/>
          <w:bCs/>
          <w:color w:val="000000"/>
          <w:kern w:val="0"/>
          <w14:ligatures w14:val="none"/>
        </w:rPr>
      </w:pPr>
      <w:bookmarkStart w:id="10" w:name="_Hlk211448102"/>
      <w:bookmarkEnd w:id="0"/>
      <w:r w:rsidRPr="345CF356">
        <w:rPr>
          <w:rFonts w:ascii="Arial Narrow" w:eastAsia="Calibri" w:hAnsi="Arial Narrow" w:cs="Arial"/>
          <w:b/>
          <w:bCs/>
          <w:color w:val="000000"/>
          <w:kern w:val="0"/>
          <w14:ligatures w14:val="none"/>
        </w:rPr>
        <w:t>JUDITH ALCALDE BRICEÑO</w:t>
      </w:r>
    </w:p>
    <w:p w14:paraId="72313EFD" w14:textId="77777777" w:rsidR="00CD118F" w:rsidRPr="00CB742D" w:rsidRDefault="52C77BF3" w:rsidP="00352242">
      <w:pPr>
        <w:shd w:val="clear" w:color="auto" w:fill="FFFFFF" w:themeFill="background1"/>
        <w:spacing w:after="0" w:line="240" w:lineRule="auto"/>
        <w:jc w:val="center"/>
        <w:rPr>
          <w:rFonts w:ascii="Arial Narrow" w:eastAsia="Calibri" w:hAnsi="Arial Narrow" w:cs="Times New Roman"/>
          <w:b/>
          <w:bCs/>
          <w:color w:val="000000"/>
          <w:kern w:val="0"/>
          <w14:ligatures w14:val="none"/>
        </w:rPr>
      </w:pPr>
      <w:r w:rsidRPr="345CF356">
        <w:rPr>
          <w:rFonts w:ascii="Arial Narrow" w:eastAsia="Calibri" w:hAnsi="Arial Narrow" w:cs="Arial"/>
          <w:b/>
          <w:bCs/>
          <w:color w:val="000000"/>
          <w:kern w:val="0"/>
          <w14:ligatures w14:val="none"/>
        </w:rPr>
        <w:t>Secretaria Técnica (e)</w:t>
      </w:r>
    </w:p>
    <w:p w14:paraId="664A7295" w14:textId="77777777" w:rsidR="00CD118F" w:rsidRPr="00CB742D" w:rsidRDefault="52C77BF3" w:rsidP="00352242">
      <w:pPr>
        <w:shd w:val="clear" w:color="auto" w:fill="FFFFFF" w:themeFill="background1"/>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352242">
      <w:pPr>
        <w:spacing w:after="0" w:line="240" w:lineRule="auto"/>
        <w:jc w:val="both"/>
        <w:rPr>
          <w:rFonts w:ascii="Arial Narrow" w:eastAsia="Arial Narrow" w:hAnsi="Arial Narrow" w:cs="Arial Narrow"/>
          <w:b/>
          <w:bCs/>
          <w:color w:val="000000"/>
          <w:kern w:val="0"/>
          <w:lang w:eastAsia="es-PE"/>
          <w14:ligatures w14:val="none"/>
        </w:rPr>
      </w:pPr>
    </w:p>
    <w:p w14:paraId="1D3884F8" w14:textId="77777777" w:rsidR="0058044E" w:rsidRPr="00BF49F6" w:rsidRDefault="48D22117" w:rsidP="0035224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bookmarkEnd w:id="10"/>
    <w:p w14:paraId="08D2E184" w14:textId="77777777" w:rsidR="00CA59A2" w:rsidRPr="0026598E" w:rsidRDefault="00CA59A2" w:rsidP="00352242">
      <w:pPr>
        <w:spacing w:line="240" w:lineRule="auto"/>
        <w:rPr>
          <w:rFonts w:ascii="Arial Narrow" w:hAnsi="Arial Narrow"/>
          <w:highlight w:val="yellow"/>
        </w:rPr>
      </w:pPr>
    </w:p>
    <w:p w14:paraId="1D2233A3" w14:textId="77777777" w:rsidR="00CA59A2" w:rsidRPr="0026598E" w:rsidRDefault="00CA59A2" w:rsidP="00352242">
      <w:pPr>
        <w:spacing w:line="240" w:lineRule="auto"/>
        <w:rPr>
          <w:rFonts w:ascii="Arial Narrow" w:hAnsi="Arial Narrow"/>
          <w:highlight w:val="yellow"/>
        </w:rPr>
      </w:pPr>
    </w:p>
    <w:p w14:paraId="4423ADE9" w14:textId="77777777" w:rsidR="00CA59A2" w:rsidRPr="0026598E" w:rsidRDefault="00CA59A2" w:rsidP="00352242">
      <w:pPr>
        <w:spacing w:line="240" w:lineRule="auto"/>
        <w:rPr>
          <w:rFonts w:ascii="Arial Narrow" w:hAnsi="Arial Narrow"/>
          <w:highlight w:val="yellow"/>
        </w:rPr>
      </w:pPr>
    </w:p>
    <w:p w14:paraId="74AAB5F4" w14:textId="77777777" w:rsidR="001B5674" w:rsidRDefault="001B5674" w:rsidP="00352242">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CE35C" w14:textId="77777777" w:rsidR="0089579A" w:rsidRDefault="0089579A" w:rsidP="00DA79A0">
      <w:pPr>
        <w:spacing w:after="0" w:line="240" w:lineRule="auto"/>
      </w:pPr>
      <w:r>
        <w:separator/>
      </w:r>
    </w:p>
  </w:endnote>
  <w:endnote w:type="continuationSeparator" w:id="0">
    <w:p w14:paraId="0EA1F1B5" w14:textId="77777777" w:rsidR="0089579A" w:rsidRDefault="0089579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AD66A" w14:textId="77777777" w:rsidR="0089579A" w:rsidRDefault="0089579A" w:rsidP="00DA79A0">
      <w:pPr>
        <w:spacing w:after="0" w:line="240" w:lineRule="auto"/>
      </w:pPr>
      <w:r>
        <w:separator/>
      </w:r>
    </w:p>
  </w:footnote>
  <w:footnote w:type="continuationSeparator" w:id="0">
    <w:p w14:paraId="2BF553BA" w14:textId="77777777" w:rsidR="0089579A" w:rsidRDefault="0089579A"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E25D441" w:rsidR="00CA59A2" w:rsidRPr="0026598E" w:rsidRDefault="00352242" w:rsidP="00CA59A2">
      <w:pPr>
        <w:pStyle w:val="Textonotapie"/>
        <w:tabs>
          <w:tab w:val="left" w:pos="567"/>
        </w:tabs>
        <w:ind w:left="567" w:right="-1" w:hanging="567"/>
        <w:jc w:val="both"/>
        <w:rPr>
          <w:rFonts w:ascii="Arial Narrow" w:eastAsia="Arial Narrow" w:hAnsi="Arial Narrow" w:cs="Arial"/>
          <w:b/>
          <w:bCs/>
          <w:sz w:val="16"/>
          <w:szCs w:val="16"/>
        </w:rPr>
      </w:pPr>
      <w:r>
        <w:rPr>
          <w:rFonts w:ascii="Arial Narrow" w:eastAsia="Arial Narrow" w:hAnsi="Arial Narrow" w:cs="Arial"/>
          <w:b/>
          <w:bCs/>
          <w:sz w:val="16"/>
          <w:szCs w:val="16"/>
        </w:rPr>
        <w:tab/>
      </w:r>
      <w:r w:rsidR="345CF356" w:rsidRPr="0026598E">
        <w:rPr>
          <w:rFonts w:ascii="Arial Narrow" w:eastAsia="Arial Narrow" w:hAnsi="Arial Narrow" w:cs="Arial"/>
          <w:b/>
          <w:bCs/>
          <w:sz w:val="16"/>
          <w:szCs w:val="16"/>
        </w:rPr>
        <w:t>Artículo 105.- Autoridad competente.</w:t>
      </w:r>
    </w:p>
    <w:p w14:paraId="7C7DEEBE" w14:textId="0C4CB621" w:rsidR="00CA59A2" w:rsidRPr="0026598E" w:rsidRDefault="00352242" w:rsidP="00CA59A2">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345CF356" w:rsidRPr="0026598E">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345CF356" w:rsidRPr="0026598E">
        <w:rPr>
          <w:rFonts w:ascii="Arial Narrow" w:eastAsia="Arial Narrow" w:hAnsi="Arial Narrow" w:cs="Arial"/>
          <w:sz w:val="16"/>
          <w:szCs w:val="16"/>
        </w:rPr>
        <w:t/>
      </w:r>
      <w:proofErr w:type="spellEnd"/>
      <w:r w:rsidR="345CF356"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5F3D4D8" w:rsidR="00CA59A2" w:rsidRPr="0026598E" w:rsidRDefault="00352242" w:rsidP="00CA59A2">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345CF356" w:rsidRPr="0026598E">
        <w:rPr>
          <w:rFonts w:ascii="Arial Narrow" w:eastAsia="Arial Narrow" w:hAnsi="Arial Narrow" w:cs="Arial"/>
          <w:sz w:val="16"/>
          <w:szCs w:val="16"/>
        </w:rPr>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26395FE7" w:rsidR="00CA59A2" w:rsidRPr="0026598E" w:rsidRDefault="00352242" w:rsidP="00CA59A2">
      <w:pPr>
        <w:pStyle w:val="Textonotapie"/>
        <w:tabs>
          <w:tab w:val="left" w:pos="567"/>
        </w:tabs>
        <w:ind w:left="567" w:right="-1" w:hanging="567"/>
        <w:jc w:val="both"/>
        <w:rPr>
          <w:rFonts w:ascii="Arial Narrow" w:eastAsia="Arial Narrow" w:hAnsi="Arial Narrow" w:cs="Arial"/>
          <w:b/>
          <w:bCs/>
          <w:sz w:val="16"/>
          <w:szCs w:val="16"/>
        </w:rPr>
      </w:pPr>
      <w:r>
        <w:rPr>
          <w:rFonts w:ascii="Arial Narrow" w:eastAsia="Arial Narrow" w:hAnsi="Arial Narrow" w:cs="Arial"/>
          <w:b/>
          <w:bCs/>
          <w:sz w:val="16"/>
          <w:szCs w:val="16"/>
        </w:rPr>
        <w:tab/>
      </w:r>
      <w:r w:rsidR="345CF356" w:rsidRPr="0026598E">
        <w:rPr>
          <w:rFonts w:ascii="Arial Narrow" w:eastAsia="Arial Narrow" w:hAnsi="Arial Narrow" w:cs="Arial"/>
          <w:b/>
          <w:bCs/>
          <w:sz w:val="16"/>
          <w:szCs w:val="16"/>
        </w:rPr>
        <w:t xml:space="preserve">LEY DE ORGANIZACIÓN Y FUNCIONES DEL INDECOPI, APROBADA POR DECRETO LEGISLATIVO </w:t>
      </w:r>
      <w:proofErr w:type="spellStart"/>
      <w:r w:rsidR="345CF356" w:rsidRPr="0026598E">
        <w:rPr>
          <w:rFonts w:ascii="Arial Narrow" w:eastAsia="Arial Narrow" w:hAnsi="Arial Narrow" w:cs="Arial"/>
          <w:b/>
          <w:bCs/>
          <w:sz w:val="16"/>
          <w:szCs w:val="16"/>
        </w:rPr>
        <w:t/>
      </w:r>
      <w:proofErr w:type="spellEnd"/>
      <w:r w:rsidR="345CF356" w:rsidRPr="0026598E">
        <w:rPr>
          <w:rFonts w:ascii="Arial Narrow" w:eastAsia="Arial Narrow" w:hAnsi="Arial Narrow" w:cs="Arial"/>
          <w:b/>
          <w:bCs/>
          <w:sz w:val="16"/>
          <w:szCs w:val="16"/>
        </w:rPr>
        <w:t xml:space="preserve"> 1033 </w:t>
      </w:r>
    </w:p>
    <w:p w14:paraId="37D75715" w14:textId="0220D718" w:rsidR="00CA59A2" w:rsidRPr="0026598E" w:rsidRDefault="00352242" w:rsidP="00CA59A2">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b/>
          <w:bCs/>
          <w:sz w:val="16"/>
          <w:szCs w:val="16"/>
        </w:rPr>
        <w:tab/>
      </w:r>
      <w:r w:rsidR="345CF356" w:rsidRPr="0026598E">
        <w:rPr>
          <w:rFonts w:ascii="Arial Narrow" w:eastAsia="Arial Narrow" w:hAnsi="Arial Narrow" w:cs="Arial"/>
          <w:b/>
          <w:bCs/>
          <w:sz w:val="16"/>
          <w:szCs w:val="16"/>
        </w:rPr>
        <w:t>Artículo 27.-</w:t>
      </w:r>
      <w:r w:rsidR="345CF356" w:rsidRPr="0026598E">
        <w:rPr>
          <w:rFonts w:ascii="Arial Narrow" w:eastAsia="Arial Narrow" w:hAnsi="Arial Narrow" w:cs="Arial"/>
          <w:sz w:val="16"/>
          <w:szCs w:val="16"/>
        </w:rPr>
        <w:t xml:space="preserve"> De la Comisión de Protección al </w:t>
      </w:r>
      <w:proofErr w:type="gramStart"/>
      <w:r w:rsidR="345CF356" w:rsidRPr="0026598E">
        <w:rPr>
          <w:rFonts w:ascii="Arial Narrow" w:eastAsia="Arial Narrow" w:hAnsi="Arial Narrow" w:cs="Arial"/>
          <w:sz w:val="16"/>
          <w:szCs w:val="16"/>
        </w:rPr>
        <w:t>Consumidor.-</w:t>
      </w:r>
      <w:proofErr w:type="gramEnd"/>
      <w:r w:rsidR="345CF356" w:rsidRPr="0026598E">
        <w:rPr>
          <w:rFonts w:ascii="Arial Narrow" w:eastAsia="Arial Narrow" w:hAnsi="Arial Narrow" w:cs="Arial"/>
          <w:sz w:val="16"/>
          <w:szCs w:val="16"/>
        </w:rPr>
        <w:t xml:space="preserve"> </w:t>
      </w:r>
    </w:p>
    <w:p w14:paraId="5B348423" w14:textId="40E873B5" w:rsidR="00CA59A2" w:rsidRPr="0026598E" w:rsidRDefault="00352242" w:rsidP="00CA59A2">
      <w:pPr>
        <w:pStyle w:val="Textonotapie"/>
        <w:tabs>
          <w:tab w:val="left" w:pos="567"/>
        </w:tabs>
        <w:ind w:left="567" w:right="-1" w:hanging="567"/>
        <w:jc w:val="both"/>
        <w:rPr>
          <w:rFonts w:ascii="Arial Narrow" w:eastAsia="Arial Narrow" w:hAnsi="Arial Narrow" w:cs="Arial"/>
          <w:sz w:val="16"/>
          <w:szCs w:val="16"/>
        </w:rPr>
      </w:pPr>
      <w:r>
        <w:rPr>
          <w:rFonts w:ascii="Arial Narrow" w:eastAsia="Arial Narrow" w:hAnsi="Arial Narrow" w:cs="Arial"/>
          <w:sz w:val="16"/>
          <w:szCs w:val="16"/>
        </w:rPr>
        <w:tab/>
      </w:r>
      <w:r w:rsidR="345CF356" w:rsidRPr="0026598E">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352242">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602E588B"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6D07B94A"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5C5C4231" w14:textId="77777777" w:rsidR="00121544" w:rsidRPr="00C10EB6" w:rsidRDefault="00121544" w:rsidP="00121544">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5496CE73" w14:textId="53346F24" w:rsidR="00121544" w:rsidRPr="00C10EB6" w:rsidRDefault="00121544" w:rsidP="003751AC">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r w:rsidR="345CF356" w:rsidRPr="00C10EB6">
        <w:rPr>
          <w:rFonts w:ascii="Arial Narrow" w:eastAsia="Arial Narrow" w:hAnsi="Arial Narrow" w:cs="Arial"/>
          <w:sz w:val="16"/>
          <w:szCs w:val="16"/>
        </w:rPr>
        <w:t>(…).</w:t>
      </w:r>
    </w:p>
    <w:p w14:paraId="387AF728" w14:textId="77777777" w:rsidR="00121544" w:rsidRPr="00C10EB6" w:rsidRDefault="00121544" w:rsidP="00121544">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10EB6" w:rsidRDefault="00121544" w:rsidP="00121544">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2588E518"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10EB6" w:rsidRDefault="00121544" w:rsidP="00121544">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10EB6" w:rsidRDefault="00121544" w:rsidP="00121544">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6AD60276" w14:textId="77777777" w:rsidR="00121544" w:rsidRPr="00C10EB6" w:rsidRDefault="00121544" w:rsidP="00121544">
      <w:pPr>
        <w:pStyle w:val="Textonotapie"/>
        <w:ind w:firstLine="567"/>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1287CB8" w14:textId="30ABC53E" w:rsidR="00CA59A2" w:rsidRPr="00352242" w:rsidRDefault="00CA59A2" w:rsidP="0035224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69457C94" w14:textId="77777777" w:rsidR="00CA59A2" w:rsidRPr="003751AC" w:rsidRDefault="00CA59A2" w:rsidP="00CA59A2">
      <w:pPr>
        <w:pStyle w:val="Textonotapie"/>
        <w:ind w:left="567" w:hanging="567"/>
        <w:jc w:val="both"/>
        <w:rPr>
          <w:rFonts w:ascii="Arial Narrow" w:hAnsi="Arial Narrow" w:cs="Arial"/>
          <w:sz w:val="16"/>
          <w:szCs w:val="16"/>
        </w:rPr>
      </w:pPr>
      <w:r w:rsidRPr="003751AC">
        <w:rPr>
          <w:rStyle w:val="Refdenotaalpie"/>
          <w:rFonts w:ascii="Arial Narrow" w:hAnsi="Arial Narrow" w:cs="Arial"/>
          <w:sz w:val="16"/>
          <w:szCs w:val="16"/>
        </w:rPr>
        <w:footnoteRef/>
      </w:r>
      <w:r w:rsidRPr="003751AC">
        <w:rPr>
          <w:rFonts w:ascii="Arial Narrow" w:hAnsi="Arial Narrow" w:cs="Arial"/>
          <w:sz w:val="16"/>
          <w:szCs w:val="16"/>
        </w:rPr>
        <w:t xml:space="preserve"> </w:t>
      </w:r>
      <w:r w:rsidRPr="003751AC">
        <w:rPr>
          <w:rFonts w:ascii="Arial Narrow" w:hAnsi="Arial Narrow" w:cs="Arial"/>
          <w:sz w:val="16"/>
          <w:szCs w:val="16"/>
        </w:rPr>
        <w:tab/>
      </w:r>
      <w:r w:rsidRPr="003751AC">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751AC">
        <w:rPr>
          <w:rFonts w:ascii="Arial Narrow" w:eastAsia="Arial" w:hAnsi="Arial Narrow" w:cs="Arial"/>
          <w:b/>
          <w:sz w:val="16"/>
          <w:szCs w:val="16"/>
        </w:rPr>
        <w:t/>
      </w:r>
      <w:proofErr w:type="spellEnd"/>
      <w:r w:rsidRPr="003751AC">
        <w:rPr>
          <w:rFonts w:ascii="Arial Narrow" w:eastAsia="Arial" w:hAnsi="Arial Narrow" w:cs="Arial"/>
          <w:b/>
          <w:sz w:val="16"/>
          <w:szCs w:val="16"/>
        </w:rPr>
        <w:t xml:space="preserve"> 006-2026-JUS y publicado el 30 de abril de 2026</w:t>
      </w:r>
    </w:p>
    <w:p w14:paraId="29C91C86" w14:textId="77777777" w:rsidR="00CA59A2" w:rsidRPr="003751AC" w:rsidRDefault="00CA59A2" w:rsidP="00CA59A2">
      <w:pPr>
        <w:pStyle w:val="Textonotapie"/>
        <w:ind w:left="1134" w:hanging="567"/>
        <w:jc w:val="both"/>
        <w:rPr>
          <w:rFonts w:ascii="Arial Narrow" w:hAnsi="Arial Narrow" w:cs="Arial"/>
          <w:b/>
          <w:bCs/>
          <w:sz w:val="16"/>
          <w:szCs w:val="16"/>
        </w:rPr>
      </w:pPr>
      <w:r w:rsidRPr="003751AC">
        <w:rPr>
          <w:rFonts w:ascii="Arial Narrow" w:hAnsi="Arial Narrow" w:cs="Arial"/>
          <w:b/>
          <w:bCs/>
          <w:sz w:val="16"/>
          <w:szCs w:val="16"/>
        </w:rPr>
        <w:t>Artículo 20.- Modalidades de notificación</w:t>
      </w:r>
    </w:p>
    <w:p w14:paraId="23580398" w14:textId="77777777" w:rsidR="00CA59A2" w:rsidRPr="003751AC" w:rsidRDefault="00CA59A2" w:rsidP="00CA59A2">
      <w:pPr>
        <w:pStyle w:val="Textonotapie"/>
        <w:ind w:left="1134" w:hanging="567"/>
        <w:jc w:val="both"/>
        <w:rPr>
          <w:rFonts w:ascii="Arial Narrow" w:hAnsi="Arial Narrow" w:cs="Arial"/>
          <w:sz w:val="16"/>
          <w:szCs w:val="16"/>
        </w:rPr>
      </w:pPr>
      <w:r w:rsidRPr="003751AC">
        <w:rPr>
          <w:rFonts w:ascii="Arial Narrow" w:hAnsi="Arial Narrow" w:cs="Arial"/>
          <w:sz w:val="16"/>
          <w:szCs w:val="16"/>
        </w:rPr>
        <w:t xml:space="preserve">20.4. </w:t>
      </w:r>
      <w:r w:rsidRPr="003751A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751AC" w:rsidRDefault="00CA59A2" w:rsidP="00CA59A2">
      <w:pPr>
        <w:pStyle w:val="Textonotapie"/>
        <w:ind w:left="1134"/>
        <w:jc w:val="both"/>
        <w:rPr>
          <w:rFonts w:ascii="Arial Narrow" w:hAnsi="Arial Narrow" w:cs="Arial"/>
          <w:sz w:val="16"/>
          <w:szCs w:val="16"/>
        </w:rPr>
      </w:pPr>
      <w:r w:rsidRPr="003751AC">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751AC">
        <w:rPr>
          <w:rFonts w:ascii="Arial Narrow" w:hAnsi="Arial Narrow" w:cs="Arial"/>
          <w:sz w:val="16"/>
          <w:szCs w:val="16"/>
        </w:rPr>
        <w:t>En caso de no recibirse respuesta automática de recepción en un plazo máximo de dos (2) días hábiles contados desde el día siguiente de efectuado el acto de</w:t>
      </w:r>
      <w:r w:rsidRPr="0026598E">
        <w:rPr>
          <w:rFonts w:ascii="Arial Narrow" w:hAnsi="Arial Narrow" w:cs="Arial"/>
          <w:sz w:val="16"/>
          <w:szCs w:val="16"/>
        </w:rPr>
        <w:t xml:space="preserv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6C1845B6"/>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BFB89930">
      <w:start w:val="1"/>
      <w:numFmt w:val="lowerRoman"/>
      <w:lvlText w:val="(%3)"/>
      <w:lvlJc w:val="left"/>
      <w:pPr>
        <w:tabs>
          <w:tab w:val="num" w:pos="1430"/>
        </w:tabs>
        <w:ind w:left="1430" w:hanging="720"/>
      </w:pPr>
      <w:rPr>
        <w:rFonts w:ascii="Arial Narrow" w:eastAsia="Calibri" w:hAnsi="Arial Narrow" w:cs="Arial Narrow"/>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BA9"/>
    <w:rsid w:val="00031AB8"/>
    <w:rsid w:val="0008134D"/>
    <w:rsid w:val="000A2C5A"/>
    <w:rsid w:val="000A74A3"/>
    <w:rsid w:val="000C03E0"/>
    <w:rsid w:val="000C4DDA"/>
    <w:rsid w:val="000D0811"/>
    <w:rsid w:val="000D7AB1"/>
    <w:rsid w:val="00121544"/>
    <w:rsid w:val="001A2AD9"/>
    <w:rsid w:val="001A58C8"/>
    <w:rsid w:val="001B5674"/>
    <w:rsid w:val="001B6FB2"/>
    <w:rsid w:val="001D3F79"/>
    <w:rsid w:val="001D5A11"/>
    <w:rsid w:val="002245B8"/>
    <w:rsid w:val="00226DFA"/>
    <w:rsid w:val="00230EB6"/>
    <w:rsid w:val="002405CE"/>
    <w:rsid w:val="00290C55"/>
    <w:rsid w:val="002A0A1A"/>
    <w:rsid w:val="002B0771"/>
    <w:rsid w:val="002B2DF7"/>
    <w:rsid w:val="003212D6"/>
    <w:rsid w:val="00327F5B"/>
    <w:rsid w:val="00345437"/>
    <w:rsid w:val="00352242"/>
    <w:rsid w:val="0036213F"/>
    <w:rsid w:val="003719B7"/>
    <w:rsid w:val="003748FB"/>
    <w:rsid w:val="003751AC"/>
    <w:rsid w:val="00414156"/>
    <w:rsid w:val="00434806"/>
    <w:rsid w:val="004B1E5F"/>
    <w:rsid w:val="00523B59"/>
    <w:rsid w:val="00550232"/>
    <w:rsid w:val="00573A17"/>
    <w:rsid w:val="0058044E"/>
    <w:rsid w:val="005947E3"/>
    <w:rsid w:val="005D7A26"/>
    <w:rsid w:val="006258B5"/>
    <w:rsid w:val="00626395"/>
    <w:rsid w:val="00681740"/>
    <w:rsid w:val="006B364B"/>
    <w:rsid w:val="00711750"/>
    <w:rsid w:val="007E3262"/>
    <w:rsid w:val="0083186C"/>
    <w:rsid w:val="00840DA5"/>
    <w:rsid w:val="008603AA"/>
    <w:rsid w:val="0086143E"/>
    <w:rsid w:val="008834B0"/>
    <w:rsid w:val="00890B1F"/>
    <w:rsid w:val="0089579A"/>
    <w:rsid w:val="008A211A"/>
    <w:rsid w:val="008E4795"/>
    <w:rsid w:val="008E746F"/>
    <w:rsid w:val="00987623"/>
    <w:rsid w:val="00996DC2"/>
    <w:rsid w:val="009D2900"/>
    <w:rsid w:val="009D7D45"/>
    <w:rsid w:val="00A04786"/>
    <w:rsid w:val="00A131D6"/>
    <w:rsid w:val="00A23703"/>
    <w:rsid w:val="00A37879"/>
    <w:rsid w:val="00A4002B"/>
    <w:rsid w:val="00A84194"/>
    <w:rsid w:val="00A87B9B"/>
    <w:rsid w:val="00AA1996"/>
    <w:rsid w:val="00AC5DF4"/>
    <w:rsid w:val="00AC634C"/>
    <w:rsid w:val="00AE2D20"/>
    <w:rsid w:val="00B141BB"/>
    <w:rsid w:val="00B906B1"/>
    <w:rsid w:val="00B91E42"/>
    <w:rsid w:val="00BA4665"/>
    <w:rsid w:val="00BB0A85"/>
    <w:rsid w:val="00BD2086"/>
    <w:rsid w:val="00BD7737"/>
    <w:rsid w:val="00C56FC4"/>
    <w:rsid w:val="00C77EB5"/>
    <w:rsid w:val="00C8659B"/>
    <w:rsid w:val="00C87A85"/>
    <w:rsid w:val="00CA59A2"/>
    <w:rsid w:val="00CD0C8E"/>
    <w:rsid w:val="00CD118F"/>
    <w:rsid w:val="00CD62B5"/>
    <w:rsid w:val="00CE01D5"/>
    <w:rsid w:val="00D4A785"/>
    <w:rsid w:val="00D5596C"/>
    <w:rsid w:val="00D63982"/>
    <w:rsid w:val="00D95607"/>
    <w:rsid w:val="00DA02A5"/>
    <w:rsid w:val="00DA79A0"/>
    <w:rsid w:val="00DB6197"/>
    <w:rsid w:val="00E00731"/>
    <w:rsid w:val="00E6140E"/>
    <w:rsid w:val="00E65DB4"/>
    <w:rsid w:val="00ED4B2D"/>
    <w:rsid w:val="00EE3132"/>
    <w:rsid w:val="00EE3204"/>
    <w:rsid w:val="00F02D65"/>
    <w:rsid w:val="00F71384"/>
    <w:rsid w:val="01C9C173"/>
    <w:rsid w:val="020B6C6B"/>
    <w:rsid w:val="02CC81A8"/>
    <w:rsid w:val="04F63A66"/>
    <w:rsid w:val="05BEF346"/>
    <w:rsid w:val="065B7208"/>
    <w:rsid w:val="089F7F90"/>
    <w:rsid w:val="0C18B969"/>
    <w:rsid w:val="0C1FCD7C"/>
    <w:rsid w:val="0C58D8FE"/>
    <w:rsid w:val="0D41F161"/>
    <w:rsid w:val="0D7A9C2D"/>
    <w:rsid w:val="12010DE8"/>
    <w:rsid w:val="12B590BE"/>
    <w:rsid w:val="13C8F47C"/>
    <w:rsid w:val="15A98D13"/>
    <w:rsid w:val="15EB52E8"/>
    <w:rsid w:val="16BFB5A0"/>
    <w:rsid w:val="16CB126B"/>
    <w:rsid w:val="1C1AD548"/>
    <w:rsid w:val="1D1D83FB"/>
    <w:rsid w:val="1F73CF5E"/>
    <w:rsid w:val="20691DF3"/>
    <w:rsid w:val="243FE8C2"/>
    <w:rsid w:val="27116D98"/>
    <w:rsid w:val="292145C6"/>
    <w:rsid w:val="29CE3E4E"/>
    <w:rsid w:val="2A579F96"/>
    <w:rsid w:val="2ABD35E5"/>
    <w:rsid w:val="2C669901"/>
    <w:rsid w:val="2C6F6351"/>
    <w:rsid w:val="2CD22FAE"/>
    <w:rsid w:val="2CDACA51"/>
    <w:rsid w:val="2D721655"/>
    <w:rsid w:val="2F3FDBC4"/>
    <w:rsid w:val="2F43671C"/>
    <w:rsid w:val="32453281"/>
    <w:rsid w:val="332B7811"/>
    <w:rsid w:val="345CF356"/>
    <w:rsid w:val="34A64EA3"/>
    <w:rsid w:val="34A8CF49"/>
    <w:rsid w:val="34F0C955"/>
    <w:rsid w:val="3592DF2A"/>
    <w:rsid w:val="374F57F8"/>
    <w:rsid w:val="37A0AA42"/>
    <w:rsid w:val="38116A06"/>
    <w:rsid w:val="382ABBE1"/>
    <w:rsid w:val="382E912E"/>
    <w:rsid w:val="38534A17"/>
    <w:rsid w:val="38788647"/>
    <w:rsid w:val="38B51A69"/>
    <w:rsid w:val="39608FC0"/>
    <w:rsid w:val="3A102DB9"/>
    <w:rsid w:val="3C2C5E8A"/>
    <w:rsid w:val="3EBFEB9D"/>
    <w:rsid w:val="406B9A97"/>
    <w:rsid w:val="41E1B703"/>
    <w:rsid w:val="436EE77E"/>
    <w:rsid w:val="45603A3B"/>
    <w:rsid w:val="48D22117"/>
    <w:rsid w:val="490CE8AE"/>
    <w:rsid w:val="499D11D2"/>
    <w:rsid w:val="4A581326"/>
    <w:rsid w:val="4BC5CEC0"/>
    <w:rsid w:val="4C324887"/>
    <w:rsid w:val="4D5DBE21"/>
    <w:rsid w:val="52C77BF3"/>
    <w:rsid w:val="53AECAF7"/>
    <w:rsid w:val="54F2531B"/>
    <w:rsid w:val="55EA89BC"/>
    <w:rsid w:val="5836BB88"/>
    <w:rsid w:val="5983903E"/>
    <w:rsid w:val="5B46364A"/>
    <w:rsid w:val="5C3A5812"/>
    <w:rsid w:val="5C8CC399"/>
    <w:rsid w:val="5EC257AB"/>
    <w:rsid w:val="60D3F6B1"/>
    <w:rsid w:val="64386643"/>
    <w:rsid w:val="644B6291"/>
    <w:rsid w:val="649B700D"/>
    <w:rsid w:val="65B2DBAE"/>
    <w:rsid w:val="6626E762"/>
    <w:rsid w:val="665221CA"/>
    <w:rsid w:val="667EFA27"/>
    <w:rsid w:val="6687575F"/>
    <w:rsid w:val="668A059D"/>
    <w:rsid w:val="66B323B4"/>
    <w:rsid w:val="67D814E3"/>
    <w:rsid w:val="69A97AE4"/>
    <w:rsid w:val="6B210266"/>
    <w:rsid w:val="6B2F355C"/>
    <w:rsid w:val="6B9F7511"/>
    <w:rsid w:val="6BCFF7AF"/>
    <w:rsid w:val="6BE1B87D"/>
    <w:rsid w:val="6CE6AA48"/>
    <w:rsid w:val="6D7AC966"/>
    <w:rsid w:val="6DD827FA"/>
    <w:rsid w:val="6DE121B2"/>
    <w:rsid w:val="6F3FF9BA"/>
    <w:rsid w:val="72367F8A"/>
    <w:rsid w:val="728A0FE9"/>
    <w:rsid w:val="737143C3"/>
    <w:rsid w:val="752E853D"/>
    <w:rsid w:val="75B1C8AF"/>
    <w:rsid w:val="75D43B62"/>
    <w:rsid w:val="77FAE223"/>
    <w:rsid w:val="780DE279"/>
    <w:rsid w:val="7A66B548"/>
    <w:rsid w:val="7CDCCE23"/>
    <w:rsid w:val="7E94A631"/>
    <w:rsid w:val="7E95FC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52242"/>
    <w:rPr>
      <w:sz w:val="16"/>
      <w:szCs w:val="16"/>
    </w:rPr>
  </w:style>
  <w:style w:type="paragraph" w:styleId="Textocomentario">
    <w:name w:val="annotation text"/>
    <w:basedOn w:val="Normal"/>
    <w:link w:val="TextocomentarioCar"/>
    <w:uiPriority w:val="99"/>
    <w:unhideWhenUsed/>
    <w:rsid w:val="00352242"/>
    <w:pPr>
      <w:spacing w:line="240" w:lineRule="auto"/>
    </w:pPr>
    <w:rPr>
      <w:sz w:val="20"/>
      <w:szCs w:val="20"/>
    </w:rPr>
  </w:style>
  <w:style w:type="character" w:customStyle="1" w:styleId="TextocomentarioCar">
    <w:name w:val="Texto comentario Car"/>
    <w:basedOn w:val="Fuentedeprrafopredeter"/>
    <w:link w:val="Textocomentario"/>
    <w:uiPriority w:val="99"/>
    <w:rsid w:val="00352242"/>
    <w:rPr>
      <w:sz w:val="20"/>
      <w:szCs w:val="20"/>
    </w:rPr>
  </w:style>
  <w:style w:type="paragraph" w:styleId="Asuntodelcomentario">
    <w:name w:val="annotation subject"/>
    <w:basedOn w:val="Textocomentario"/>
    <w:next w:val="Textocomentario"/>
    <w:link w:val="AsuntodelcomentarioCar"/>
    <w:uiPriority w:val="99"/>
    <w:semiHidden/>
    <w:unhideWhenUsed/>
    <w:rsid w:val="00352242"/>
    <w:rPr>
      <w:b/>
      <w:bCs/>
    </w:rPr>
  </w:style>
  <w:style w:type="character" w:customStyle="1" w:styleId="AsuntodelcomentarioCar">
    <w:name w:val="Asunto del comentario Car"/>
    <w:basedOn w:val="TextocomentarioCar"/>
    <w:link w:val="Asuntodelcomentario"/>
    <w:uiPriority w:val="99"/>
    <w:semiHidden/>
    <w:rsid w:val="003522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2725</Words>
  <Characters>14412</Characters>
  <Application>Microsoft Office Word</Application>
  <DocSecurity>0</DocSecurity>
  <Lines>251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37</cp:revision>
  <cp:lastPrinted>2025-10-17T16:00:00Z</cp:lastPrinted>
  <dcterms:created xsi:type="dcterms:W3CDTF">2024-06-18T08:44:00Z</dcterms:created>
  <dcterms:modified xsi:type="dcterms:W3CDTF">2025-10-17T16:00:00Z</dcterms:modified>
</cp:coreProperties>
</file>