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4322207"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610DD2" w:rsidRPr="00610DD2">
        <w:rPr>
          <w:rFonts w:ascii="Arial Narrow" w:eastAsia="Times New Roman" w:hAnsi="Arial Narrow" w:cs="Times New Roman"/>
          <w:b/>
          <w:bCs/>
          <w:color w:val="000000"/>
          <w:kern w:val="0"/>
          <w:shd w:val="clear" w:color="auto" w:fill="FFFFFF"/>
          <w:lang w:eastAsia="es-PE"/>
          <w14:ligatures w14:val="none"/>
        </w:rPr>
        <w:t>1713-2026</w:t>
      </w:r>
      <w:r w:rsidRPr="00610DD2">
        <w:rPr>
          <w:rFonts w:ascii="Arial Narrow" w:eastAsia="Times New Roman" w:hAnsi="Arial Narrow" w:cs="Times New Roman"/>
          <w:b/>
          <w:bCs/>
          <w:color w:val="000000"/>
          <w:kern w:val="0"/>
          <w:shd w:val="clear" w:color="auto" w:fill="FFFFFF"/>
          <w:lang w:eastAsia="es-PE"/>
          <w14:ligatures w14:val="none"/>
        </w:rPr>
        <w:t>/CC1</w:t>
      </w:r>
    </w:p>
    <w:p w14:paraId="7E5DC22B" w14:textId="5C7FFE95"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DENUNCIANTE:[DENUNCIANTE] (SEÑOR [APELLIDO])</w:t>
      </w:r>
      <w:r w:rsidRPr="00EB4D2D">
        <w:rPr>
          <w:rFonts w:ascii="Arial Narrow" w:eastAsia="Arial Narrow" w:hAnsi="Arial Narrow" w:cs="Arial Narrow"/>
          <w:b/>
          <w:color w:val="000000"/>
          <w:kern w:val="0"/>
          <w:lang w:eastAsia="es-PE"/>
          <w14:ligatures w14:val="none"/>
        </w:rPr>
        <w:tab/>
        <w:t/>
      </w:r>
      <w:r w:rsidRPr="00EB4D2D">
        <w:rPr>
          <w:rFonts w:ascii="Arial Narrow" w:eastAsia="Arial Narrow" w:hAnsi="Arial Narrow" w:cs="Arial Narrow"/>
          <w:b/>
          <w:color w:val="000000"/>
          <w:kern w:val="0"/>
          <w:lang w:eastAsia="es-PE"/>
          <w14:ligatures w14:val="none"/>
        </w:rPr>
        <w:tab/>
      </w:r>
      <w:r w:rsidR="00610DD2" w:rsidRPr="00610DD2">
        <w:rPr>
          <w:rFonts w:ascii="Arial Narrow" w:eastAsia="Arial Narrow" w:hAnsi="Arial Narrow" w:cs="Arial Narrow"/>
          <w:b/>
          <w:color w:val="000000"/>
          <w:kern w:val="0"/>
          <w:lang w:eastAsia="es-PE"/>
          <w14:ligatures w14:val="none"/>
        </w:rPr>
        <w:t xml:space="preserve"/>
      </w:r>
      <w:r w:rsidRPr="00610DD2">
        <w:rPr>
          <w:rFonts w:ascii="Arial Narrow" w:eastAsia="Arial Narrow" w:hAnsi="Arial Narrow" w:cs="Arial Narrow"/>
          <w:b/>
          <w:color w:val="000000"/>
          <w:kern w:val="0"/>
          <w:lang w:eastAsia="es-PE"/>
          <w14:ligatures w14:val="none"/>
        </w:rPr>
        <w:t xml:space="preserve"/>
      </w:r>
      <w:r w:rsidR="00610DD2" w:rsidRPr="00610DD2">
        <w:rPr>
          <w:rFonts w:ascii="Arial Narrow" w:eastAsia="Arial Narrow" w:hAnsi="Arial Narrow" w:cs="Arial Narrow"/>
          <w:b/>
          <w:color w:val="000000"/>
          <w:kern w:val="0"/>
          <w:lang w:eastAsia="es-PE"/>
          <w14:ligatures w14:val="none"/>
        </w:rPr>
        <w:t/>
      </w:r>
      <w:r w:rsidRPr="00610DD2">
        <w:rPr>
          <w:rFonts w:ascii="Arial Narrow" w:eastAsia="Arial Narrow" w:hAnsi="Arial Narrow" w:cs="Arial Narrow"/>
          <w:b/>
          <w:color w:val="000000"/>
          <w:kern w:val="0"/>
          <w:lang w:eastAsia="es-PE"/>
          <w14:ligatures w14:val="none"/>
        </w:rPr>
        <w:t/>
      </w:r>
    </w:p>
    <w:p w14:paraId="6DEEEDFE" w14:textId="4EBDBEA5" w:rsidR="00CA59A2" w:rsidRPr="00610DD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610DD2" w:rsidRPr="00610DD2">
        <w:rPr>
          <w:rFonts w:ascii="Arial Narrow" w:eastAsia="Arial Narrow" w:hAnsi="Arial Narrow" w:cs="Arial Narrow"/>
          <w:b/>
          <w:color w:val="000000"/>
          <w:kern w:val="0"/>
          <w:lang w:eastAsia="es-PE"/>
          <w14:ligatures w14:val="none"/>
        </w:rPr>
        <w:t>PAC</w:t>
      </w:r>
      <w:r w:rsidR="00610DD2">
        <w:rPr>
          <w:rFonts w:ascii="Arial Narrow" w:eastAsia="Arial Narrow" w:hAnsi="Arial Narrow" w:cs="Arial Narrow"/>
          <w:b/>
          <w:color w:val="000000"/>
          <w:kern w:val="0"/>
          <w:lang w:eastAsia="es-PE"/>
          <w14:ligatures w14:val="none"/>
        </w:rPr>
        <w:t>Í</w:t>
      </w:r>
      <w:r w:rsidR="00610DD2" w:rsidRPr="00610DD2">
        <w:rPr>
          <w:rFonts w:ascii="Arial Narrow" w:eastAsia="Arial Narrow" w:hAnsi="Arial Narrow" w:cs="Arial Narrow"/>
          <w:b/>
          <w:color w:val="000000"/>
          <w:kern w:val="0"/>
          <w:lang w:eastAsia="es-PE"/>
          <w14:ligatures w14:val="none"/>
        </w:rPr>
        <w:t>FICO COMPAÑ</w:t>
      </w:r>
      <w:r w:rsidR="00610DD2">
        <w:rPr>
          <w:rFonts w:ascii="Arial Narrow" w:eastAsia="Arial Narrow" w:hAnsi="Arial Narrow" w:cs="Arial Narrow"/>
          <w:b/>
          <w:color w:val="000000"/>
          <w:kern w:val="0"/>
          <w:lang w:eastAsia="es-PE"/>
          <w14:ligatures w14:val="none"/>
        </w:rPr>
        <w:t>Í</w:t>
      </w:r>
      <w:r w:rsidR="00610DD2" w:rsidRPr="00610DD2">
        <w:rPr>
          <w:rFonts w:ascii="Arial Narrow" w:eastAsia="Arial Narrow" w:hAnsi="Arial Narrow" w:cs="Arial Narrow"/>
          <w:b/>
          <w:color w:val="000000"/>
          <w:kern w:val="0"/>
          <w:lang w:eastAsia="es-PE"/>
          <w14:ligatures w14:val="none"/>
        </w:rPr>
        <w:t xml:space="preserve">A DE SEGUROS Y REASEGUROS </w:t>
      </w:r>
      <w:r w:rsidRPr="00610DD2">
        <w:rPr>
          <w:rFonts w:ascii="Arial Narrow" w:eastAsia="Arial Narrow" w:hAnsi="Arial Narrow" w:cs="Arial Narrow"/>
          <w:b/>
          <w:color w:val="000000"/>
          <w:kern w:val="0"/>
          <w:lang w:eastAsia="es-PE"/>
          <w14:ligatures w14:val="none"/>
        </w:rPr>
        <w:t>S.A. (</w:t>
      </w:r>
      <w:r w:rsidR="00610DD2" w:rsidRPr="00610DD2">
        <w:rPr>
          <w:rFonts w:ascii="Arial Narrow" w:eastAsia="Arial Narrow" w:hAnsi="Arial Narrow" w:cs="Arial Narrow"/>
          <w:b/>
          <w:color w:val="000000"/>
          <w:kern w:val="0"/>
          <w:lang w:eastAsia="es-PE"/>
          <w14:ligatures w14:val="none"/>
        </w:rPr>
        <w:t>PACÍFICO</w:t>
      </w:r>
      <w:r w:rsidRPr="00610DD2">
        <w:rPr>
          <w:rFonts w:ascii="Arial Narrow" w:eastAsia="Arial Narrow" w:hAnsi="Arial Narrow" w:cs="Arial Narrow"/>
          <w:b/>
          <w:color w:val="000000"/>
          <w:kern w:val="0"/>
          <w:lang w:eastAsia="es-PE"/>
          <w14:ligatures w14:val="none"/>
        </w:rPr>
        <w:t>)</w:t>
      </w:r>
    </w:p>
    <w:p w14:paraId="022D2B94" w14:textId="77777777" w:rsidR="00CA59A2" w:rsidRPr="00610DD2"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10DD2">
        <w:rPr>
          <w:rFonts w:ascii="Arial Narrow" w:eastAsia="Arial Narrow" w:hAnsi="Arial Narrow" w:cs="Arial Narrow"/>
          <w:b/>
          <w:color w:val="000000"/>
          <w:kern w:val="0"/>
          <w:lang w:eastAsia="es-PE"/>
          <w14:ligatures w14:val="none"/>
        </w:rPr>
        <w:t>MATERIAS</w:t>
      </w:r>
      <w:r w:rsidRPr="00610DD2">
        <w:rPr>
          <w:rFonts w:ascii="Arial Narrow" w:eastAsia="Arial Narrow" w:hAnsi="Arial Narrow" w:cs="Arial Narrow"/>
          <w:b/>
          <w:color w:val="000000"/>
          <w:kern w:val="0"/>
          <w:lang w:eastAsia="es-PE"/>
          <w14:ligatures w14:val="none"/>
        </w:rPr>
        <w:tab/>
        <w:t xml:space="preserve">: </w:t>
      </w:r>
      <w:r w:rsidRPr="00610DD2">
        <w:rPr>
          <w:rFonts w:ascii="Arial Narrow" w:eastAsia="Arial Narrow" w:hAnsi="Arial Narrow" w:cs="Arial Narrow"/>
          <w:b/>
          <w:color w:val="000000"/>
          <w:kern w:val="0"/>
          <w:lang w:eastAsia="es-PE"/>
          <w14:ligatures w14:val="none"/>
        </w:rPr>
        <w:tab/>
        <w:t>ADMISIÓN A TRÁMITE</w:t>
      </w:r>
    </w:p>
    <w:p w14:paraId="19ED7B73" w14:textId="77777777" w:rsidR="00CA59A2" w:rsidRPr="00610DD2"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10DD2">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393AB9"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10DD2">
        <w:rPr>
          <w:rFonts w:ascii="Arial Narrow" w:eastAsia="Arial Narrow" w:hAnsi="Arial Narrow" w:cs="Arial Narrow"/>
          <w:b/>
          <w:color w:val="000000"/>
          <w:kern w:val="0"/>
          <w:lang w:eastAsia="es-PE"/>
          <w14:ligatures w14:val="none"/>
        </w:rPr>
        <w:t xml:space="preserve">RESOLUCIÓN </w:t>
      </w:r>
      <w:r w:rsidRPr="00610DD2">
        <w:rPr>
          <w:rFonts w:ascii="Arial Narrow" w:eastAsia="Arial Narrow" w:hAnsi="Arial Narrow" w:cs="Arial Narrow"/>
          <w:b/>
          <w:color w:val="000000"/>
          <w:kern w:val="0"/>
          <w:lang w:eastAsia="es-PE"/>
          <w14:ligatures w14:val="none"/>
        </w:rPr>
        <w:tab/>
      </w:r>
      <w:r w:rsidRPr="00393AB9">
        <w:rPr>
          <w:rFonts w:ascii="Arial Narrow" w:eastAsia="Arial Narrow" w:hAnsi="Arial Narrow" w:cs="Arial Narrow"/>
          <w:b/>
          <w:color w:val="000000"/>
          <w:kern w:val="0"/>
          <w:lang w:eastAsia="es-PE"/>
          <w14:ligatures w14:val="none"/>
        </w:rPr>
        <w:t>:</w:t>
      </w:r>
      <w:r w:rsidRPr="00393AB9">
        <w:rPr>
          <w:rFonts w:ascii="Arial Narrow" w:eastAsia="Arial Narrow" w:hAnsi="Arial Narrow" w:cs="Arial Narrow"/>
          <w:b/>
          <w:color w:val="000000"/>
          <w:kern w:val="0"/>
          <w:lang w:eastAsia="es-PE"/>
          <w14:ligatures w14:val="none"/>
        </w:rPr>
        <w:tab/>
        <w:t>2</w:t>
      </w:r>
    </w:p>
    <w:p w14:paraId="5BA3A18D" w14:textId="77777777" w:rsidR="00CA59A2" w:rsidRPr="00393AB9"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393AB9"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93AB9">
        <w:rPr>
          <w:rFonts w:ascii="Arial Narrow" w:eastAsia="Times New Roman" w:hAnsi="Arial Narrow" w:cs="Times New Roman"/>
          <w:color w:val="000000"/>
          <w:kern w:val="0"/>
          <w:shd w:val="clear" w:color="auto" w:fill="FFFFFF"/>
          <w:lang w:eastAsia="es-PE"/>
          <w14:ligatures w14:val="none"/>
        </w:rPr>
        <w:t xml:space="preserve">Lima, </w:t>
      </w:r>
      <w:r w:rsidR="00C472DA" w:rsidRPr="00393AB9">
        <w:rPr>
          <w:rFonts w:ascii="Arial Narrow" w:eastAsia="Times New Roman" w:hAnsi="Arial Narrow" w:cs="Times New Roman"/>
          <w:color w:val="000000"/>
          <w:kern w:val="0"/>
          <w:shd w:val="clear" w:color="auto" w:fill="FFFFFF"/>
          <w:lang w:eastAsia="es-PE"/>
          <w14:ligatures w14:val="none"/>
        </w:rPr>
        <w:t>5</w:t>
      </w:r>
      <w:r w:rsidRPr="00393AB9">
        <w:rPr>
          <w:rFonts w:ascii="Arial Narrow" w:eastAsia="Times New Roman" w:hAnsi="Arial Narrow" w:cs="Times New Roman"/>
          <w:color w:val="000000"/>
          <w:kern w:val="0"/>
          <w:shd w:val="clear" w:color="auto" w:fill="FFFFFF"/>
          <w:lang w:eastAsia="es-PE"/>
          <w14:ligatures w14:val="none"/>
        </w:rPr>
        <w:t xml:space="preserve"> de </w:t>
      </w:r>
      <w:r w:rsidR="00C472DA" w:rsidRPr="00393AB9">
        <w:rPr>
          <w:rFonts w:ascii="Arial Narrow" w:eastAsia="Times New Roman" w:hAnsi="Arial Narrow" w:cs="Times New Roman"/>
          <w:color w:val="000000"/>
          <w:kern w:val="0"/>
          <w:shd w:val="clear" w:color="auto" w:fill="FFFFFF"/>
          <w:lang w:eastAsia="es-PE"/>
          <w14:ligatures w14:val="none"/>
        </w:rPr>
        <w:t>junio</w:t>
      </w:r>
      <w:r w:rsidR="00985114" w:rsidRPr="00393AB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393AB9"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393AB9"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93AB9">
        <w:rPr>
          <w:rFonts w:ascii="Arial Narrow" w:eastAsia="Arial Narrow" w:hAnsi="Arial Narrow" w:cs="Arial Narrow"/>
          <w:b/>
          <w:color w:val="000000"/>
          <w:kern w:val="0"/>
          <w:lang w:eastAsia="es-PE"/>
          <w14:ligatures w14:val="none"/>
        </w:rPr>
        <w:t xml:space="preserve">HECHOS </w:t>
      </w:r>
    </w:p>
    <w:p w14:paraId="621F2AB2" w14:textId="77777777" w:rsidR="00CA59A2" w:rsidRPr="00393AB9"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5BE41B9" w:rsidR="00CA59A2" w:rsidRPr="00393AB9"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93AB9">
        <w:rPr>
          <w:rFonts w:ascii="Arial Narrow" w:eastAsia="Times New Roman" w:hAnsi="Arial Narrow" w:cs="Arial"/>
          <w:color w:val="000000"/>
          <w:kern w:val="0"/>
          <w:lang w:val="es-ES" w:eastAsia="es-ES"/>
          <w14:ligatures w14:val="none"/>
        </w:rPr>
        <w:t xml:space="preserve">Mediante el escrito del 11 de mayo de 2026, subsanado mediante escrito del 2 de junio de 2026, el señor [APELLIDO] denunció a Pacífico por presuntas infracciones a la Ley 29571, Código de Protección y Defensa del Consumidor (en adelante, Código), señalando lo siguiente:</w:t>
      </w:r>
      <w:r w:rsidR="00DE1DFB" w:rsidRPr="00393AB9">
        <w:rPr>
          <w:rFonts w:ascii="Arial Narrow" w:eastAsia="Times New Roman" w:hAnsi="Arial Narrow" w:cs="Arial"/>
          <w:color w:val="000000"/>
          <w:kern w:val="0"/>
          <w:lang w:val="es-ES" w:eastAsia="es-ES"/>
          <w14:ligatures w14:val="none"/>
        </w:rPr>
        <w:t/>
      </w:r>
      <w:r w:rsidR="00996DC2" w:rsidRPr="00393AB9">
        <w:rPr>
          <w:rFonts w:ascii="Arial Narrow" w:eastAsia="Calibri" w:hAnsi="Arial Narrow" w:cs="Arial"/>
          <w:kern w:val="0"/>
          <w14:ligatures w14:val="none"/>
        </w:rPr>
        <w:t/>
      </w:r>
      <w:r w:rsidRPr="00393AB9">
        <w:rPr>
          <w:rFonts w:ascii="Arial Narrow" w:eastAsia="Calibri" w:hAnsi="Arial Narrow" w:cs="Arial"/>
          <w:kern w:val="0"/>
          <w14:ligatures w14:val="none"/>
        </w:rPr>
        <w:t xml:space="preserve"/>
      </w:r>
      <w:r w:rsidR="00610DD2" w:rsidRPr="00393AB9">
        <w:rPr>
          <w:rFonts w:ascii="Arial Narrow" w:eastAsia="Calibri" w:hAnsi="Arial Narrow" w:cs="Arial"/>
          <w:kern w:val="0"/>
          <w14:ligatures w14:val="none"/>
        </w:rPr>
        <w:t/>
      </w:r>
      <w:r w:rsidRPr="00393AB9">
        <w:rPr>
          <w:rFonts w:ascii="Arial Narrow" w:eastAsia="Calibri" w:hAnsi="Arial Narrow" w:cs="Arial"/>
          <w:kern w:val="0"/>
          <w14:ligatures w14:val="none"/>
        </w:rPr>
        <w:t xml:space="preserve"/>
      </w:r>
      <w:r w:rsidR="00610DD2" w:rsidRPr="00393AB9">
        <w:rPr>
          <w:rFonts w:ascii="Arial Narrow" w:eastAsia="Calibri" w:hAnsi="Arial Narrow" w:cs="Arial"/>
          <w:kern w:val="0"/>
          <w14:ligatures w14:val="none"/>
        </w:rPr>
        <w:t xml:space="preserve"/>
      </w:r>
      <w:r w:rsidRPr="00393AB9">
        <w:rPr>
          <w:rFonts w:ascii="Arial Narrow" w:eastAsia="Calibri" w:hAnsi="Arial Narrow" w:cs="Arial"/>
          <w:kern w:val="0"/>
          <w14:ligatures w14:val="none"/>
        </w:rPr>
        <w:t/>
      </w:r>
      <w:r w:rsidRPr="00393AB9">
        <w:rPr>
          <w:rFonts w:ascii="Arial Narrow" w:eastAsia="Times New Roman" w:hAnsi="Arial Narrow" w:cs="Arial"/>
          <w:color w:val="000000"/>
          <w:kern w:val="0"/>
          <w:lang w:val="es-ES" w:eastAsia="es-ES"/>
          <w14:ligatures w14:val="none"/>
        </w:rPr>
        <w:t xml:space="preserve"/>
      </w:r>
      <w:r w:rsidR="00610DD2" w:rsidRPr="00393AB9">
        <w:rPr>
          <w:rFonts w:ascii="Arial Narrow" w:eastAsia="Times New Roman" w:hAnsi="Arial Narrow" w:cs="Arial"/>
          <w:color w:val="000000"/>
          <w:kern w:val="0"/>
          <w:lang w:val="es-ES" w:eastAsia="es-ES"/>
          <w14:ligatures w14:val="none"/>
        </w:rPr>
        <w:t xml:space="preserve"/>
      </w:r>
      <w:r w:rsidRPr="00393AB9">
        <w:rPr>
          <w:rFonts w:ascii="Arial Narrow" w:eastAsia="Times New Roman" w:hAnsi="Arial Narrow" w:cs="Arial"/>
          <w:color w:val="000000"/>
          <w:kern w:val="0"/>
          <w:lang w:val="es-ES" w:eastAsia="es-ES"/>
          <w14:ligatures w14:val="none"/>
        </w:rPr>
        <w:t xml:space="preserve"/>
      </w:r>
      <w:r w:rsidR="0035023E" w:rsidRPr="00393AB9">
        <w:rPr>
          <w:rFonts w:ascii="Arial Narrow" w:eastAsia="Times New Roman" w:hAnsi="Arial Narrow" w:cs="Arial"/>
          <w:color w:val="000000"/>
          <w:kern w:val="0"/>
          <w:lang w:val="es-ES" w:eastAsia="es-ES"/>
          <w14:ligatures w14:val="none"/>
        </w:rPr>
        <w:t xml:space="preserve"/>
      </w:r>
      <w:r w:rsidR="0035023E" w:rsidRPr="00393AB9">
        <w:rPr>
          <w:rFonts w:ascii="Arial Narrow" w:eastAsia="Times New Roman" w:hAnsi="Arial Narrow" w:cs="Times New Roman"/>
          <w:kern w:val="0"/>
          <w:shd w:val="clear" w:color="auto" w:fill="FFFFFF"/>
          <w:lang w:eastAsia="es-PE"/>
          <w14:ligatures w14:val="none"/>
        </w:rPr>
        <w:t/>
      </w:r>
      <w:r w:rsidRPr="00393AB9">
        <w:rPr>
          <w:rFonts w:ascii="Arial Narrow" w:eastAsia="Times New Roman" w:hAnsi="Arial Narrow" w:cs="Arial"/>
          <w:color w:val="000000"/>
          <w:kern w:val="0"/>
          <w:lang w:val="es-ES" w:eastAsia="es-ES"/>
          <w14:ligatures w14:val="none"/>
        </w:rPr>
        <w:t/>
      </w:r>
      <w:r w:rsidRPr="00393AB9">
        <w:rPr>
          <w:rFonts w:ascii="Arial Narrow" w:eastAsia="Times New Roman" w:hAnsi="Arial Narrow" w:cs="Times New Roman"/>
          <w:color w:val="000000"/>
          <w:kern w:val="0"/>
          <w:vertAlign w:val="superscript"/>
          <w:lang w:val="es-ES" w:eastAsia="es-ES"/>
          <w14:ligatures w14:val="none"/>
        </w:rPr>
        <w:footnoteReference w:id="1"/>
      </w:r>
      <w:r w:rsidRPr="00393AB9">
        <w:rPr>
          <w:rFonts w:ascii="Arial Narrow" w:eastAsia="Times New Roman" w:hAnsi="Arial Narrow" w:cs="Arial"/>
          <w:color w:val="000000"/>
          <w:kern w:val="0"/>
          <w:lang w:val="es-ES" w:eastAsia="es-ES"/>
          <w14:ligatures w14:val="none"/>
        </w:rPr>
        <w:t xml:space="preserve"/>
      </w:r>
      <w:r w:rsidRPr="00393AB9">
        <w:rPr>
          <w:rFonts w:ascii="Arial Narrow" w:eastAsia="Times New Roman" w:hAnsi="Arial Narrow" w:cs="Arial"/>
          <w:bCs/>
          <w:color w:val="000000"/>
          <w:kern w:val="0"/>
          <w:lang w:val="es-ES" w:eastAsia="es-ES"/>
          <w14:ligatures w14:val="none"/>
        </w:rPr>
        <w:t/>
      </w:r>
    </w:p>
    <w:p w14:paraId="3AD3B7C6" w14:textId="77777777" w:rsidR="00CA59A2" w:rsidRPr="00393AB9"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D191CD8" w14:textId="7582CE00" w:rsidR="00393AB9"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 xml:space="preserve">Adquirió </w:t>
      </w:r>
      <w:r w:rsidRPr="00393AB9">
        <w:rPr>
          <w:rFonts w:ascii="Arial Narrow" w:eastAsia="Times New Roman" w:hAnsi="Arial Narrow" w:cs="Arial"/>
          <w:color w:val="000000"/>
          <w:kern w:val="0"/>
          <w:lang w:eastAsia="es-ES"/>
          <w14:ligatures w14:val="none"/>
        </w:rPr>
        <w:t>el Seguro de Vida Ley – Póliza 100436</w:t>
      </w:r>
      <w:r w:rsidRPr="00393AB9">
        <w:rPr>
          <w:rFonts w:ascii="Arial Narrow" w:eastAsia="Times New Roman" w:hAnsi="Arial Narrow" w:cs="Arial"/>
          <w:color w:val="000000"/>
          <w:kern w:val="0"/>
          <w:lang w:eastAsia="es-ES"/>
          <w14:ligatures w14:val="none"/>
        </w:rPr>
        <w:t xml:space="preserve"> emitido por </w:t>
      </w:r>
      <w:r w:rsidRPr="00393AB9">
        <w:rPr>
          <w:rFonts w:ascii="Arial Narrow" w:eastAsia="Times New Roman" w:hAnsi="Arial Narrow" w:cs="Arial"/>
          <w:color w:val="000000"/>
          <w:kern w:val="0"/>
          <w:lang w:eastAsia="es-ES"/>
          <w14:ligatures w14:val="none"/>
        </w:rPr>
        <w:t xml:space="preserve">Pacífico </w:t>
      </w:r>
      <w:r w:rsidRPr="00393AB9">
        <w:rPr>
          <w:rFonts w:ascii="Arial Narrow" w:eastAsia="Times New Roman" w:hAnsi="Arial Narrow" w:cs="Arial"/>
          <w:color w:val="000000"/>
          <w:kern w:val="0"/>
          <w:lang w:eastAsia="es-ES"/>
          <w14:ligatures w14:val="none"/>
        </w:rPr>
        <w:t>y contratada por s</w:t>
      </w:r>
      <w:r w:rsidRPr="00393AB9">
        <w:rPr>
          <w:rFonts w:ascii="Arial Narrow" w:eastAsia="Times New Roman" w:hAnsi="Arial Narrow" w:cs="Arial"/>
          <w:color w:val="000000"/>
          <w:kern w:val="0"/>
          <w:lang w:eastAsia="es-ES"/>
          <w14:ligatures w14:val="none"/>
        </w:rPr>
        <w:t xml:space="preserve">u empleadora (en adelante, Seguro de Vida Ley), el cual incluía la cobertura adicional de </w:t>
      </w:r>
      <w:r w:rsidRPr="00393AB9">
        <w:rPr>
          <w:rFonts w:ascii="Arial Narrow" w:eastAsia="Times New Roman" w:hAnsi="Arial Narrow" w:cs="Arial"/>
          <w:color w:val="000000"/>
          <w:kern w:val="0"/>
          <w:lang w:val="es-ES" w:eastAsia="es-ES"/>
          <w14:ligatures w14:val="none"/>
        </w:rPr>
        <w:t xml:space="preserve">accidente cerebrovascular </w:t>
      </w:r>
      <w:r w:rsidRPr="00393AB9">
        <w:rPr>
          <w:rFonts w:ascii="Arial Narrow" w:eastAsia="Times New Roman" w:hAnsi="Arial Narrow" w:cs="Arial"/>
          <w:color w:val="000000"/>
          <w:kern w:val="0"/>
          <w:lang w:eastAsia="es-ES"/>
          <w14:ligatures w14:val="none"/>
        </w:rPr>
        <w:t>ante la ocurrencia de cualquier incidente o accidente cerebrovascular que produjera secuelas neurológicas con duración de por lo menos 24 horas.</w:t>
      </w:r>
    </w:p>
    <w:p w14:paraId="262508CA" w14:textId="77777777" w:rsidR="00393AB9" w:rsidRPr="00393AB9" w:rsidRDefault="00393AB9" w:rsidP="00393AB9">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02A28127" w14:textId="77777777" w:rsidR="00393AB9"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El 15 de octubre de 2025, sufrió un accidente vascular cerebral, requiriendo internamiento inmediato en el Servicio de Internamiento de Emergencia Adultos en el área de Shock Trauma, lo cual quedó registrado mediante el documento Kárdex que consignó como diagnóstico de ingreso un infarto cerebral no especificado.</w:t>
      </w:r>
    </w:p>
    <w:p w14:paraId="2F415CF5" w14:textId="77777777" w:rsidR="00393AB9" w:rsidRPr="00393AB9" w:rsidRDefault="00393AB9" w:rsidP="00393AB9">
      <w:pPr>
        <w:pStyle w:val="Prrafodelista"/>
        <w:rPr>
          <w:rFonts w:ascii="Arial Narrow" w:eastAsia="Times New Roman" w:hAnsi="Arial Narrow" w:cs="Arial"/>
          <w:color w:val="000000"/>
          <w:kern w:val="0"/>
          <w:lang w:eastAsia="es-ES"/>
          <w14:ligatures w14:val="none"/>
        </w:rPr>
      </w:pPr>
    </w:p>
    <w:p w14:paraId="34F023C5" w14:textId="4977D049" w:rsidR="00393AB9"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 xml:space="preserve">El 20 de octubre de 2025, culminó un periodo de incapacidad en el Hospital Nacional Edgardo Rebagliati </w:t>
      </w:r>
      <w:proofErr w:type="spellStart"/>
      <w:r w:rsidRPr="00393AB9">
        <w:rPr>
          <w:rFonts w:ascii="Arial Narrow" w:eastAsia="Times New Roman" w:hAnsi="Arial Narrow" w:cs="Arial"/>
          <w:color w:val="000000"/>
          <w:kern w:val="0"/>
          <w:lang w:eastAsia="es-ES"/>
          <w14:ligatures w14:val="none"/>
        </w:rPr>
        <w:t>Martins</w:t>
      </w:r>
      <w:proofErr w:type="spellEnd"/>
      <w:r w:rsidRPr="00393AB9">
        <w:rPr>
          <w:rFonts w:ascii="Arial Narrow" w:eastAsia="Times New Roman" w:hAnsi="Arial Narrow" w:cs="Arial"/>
          <w:color w:val="000000"/>
          <w:kern w:val="0"/>
          <w:lang w:eastAsia="es-ES"/>
          <w14:ligatures w14:val="none"/>
        </w:rPr>
        <w:t xml:space="preserve">, registrándose un total de </w:t>
      </w:r>
      <w:r>
        <w:rPr>
          <w:rFonts w:ascii="Arial Narrow" w:eastAsia="Times New Roman" w:hAnsi="Arial Narrow" w:cs="Arial"/>
          <w:color w:val="000000"/>
          <w:kern w:val="0"/>
          <w:lang w:eastAsia="es-ES"/>
          <w14:ligatures w14:val="none"/>
        </w:rPr>
        <w:t>seis (</w:t>
      </w:r>
      <w:r w:rsidRPr="00393AB9">
        <w:rPr>
          <w:rFonts w:ascii="Arial Narrow" w:eastAsia="Times New Roman" w:hAnsi="Arial Narrow" w:cs="Arial"/>
          <w:color w:val="000000"/>
          <w:kern w:val="0"/>
          <w:lang w:eastAsia="es-ES"/>
          <w14:ligatures w14:val="none"/>
        </w:rPr>
        <w:t>6</w:t>
      </w:r>
      <w:r>
        <w:rPr>
          <w:rFonts w:ascii="Arial Narrow" w:eastAsia="Times New Roman" w:hAnsi="Arial Narrow" w:cs="Arial"/>
          <w:color w:val="000000"/>
          <w:kern w:val="0"/>
          <w:lang w:eastAsia="es-ES"/>
          <w14:ligatures w14:val="none"/>
        </w:rPr>
        <w:t>)</w:t>
      </w:r>
      <w:r w:rsidRPr="00393AB9">
        <w:rPr>
          <w:rFonts w:ascii="Arial Narrow" w:eastAsia="Times New Roman" w:hAnsi="Arial Narrow" w:cs="Arial"/>
          <w:color w:val="000000"/>
          <w:kern w:val="0"/>
          <w:lang w:eastAsia="es-ES"/>
          <w14:ligatures w14:val="none"/>
        </w:rPr>
        <w:t xml:space="preserve"> días de internamiento continuo mediante el documento Epicrisis y Egreso de Paciente, el cual consignó como diagnóstico de alta un infarto cerebral isquémico al despertar de arteria cerebral media izquierda. Asimismo, mediante el Informe Médico Neurológico se reportó un periodo de hospitalización transcurrido desde el 16 de octubre de 2025 hasta el 21 de octubre de 2025 por accidente cerebrovascular isquémico.</w:t>
      </w:r>
    </w:p>
    <w:p w14:paraId="412BCB12" w14:textId="77777777" w:rsidR="00393AB9" w:rsidRPr="00393AB9" w:rsidRDefault="00393AB9" w:rsidP="00393AB9">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48453CAD" w14:textId="564282D3" w:rsidR="00393AB9"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 xml:space="preserve">El 22 de octubre de 2025, se consignó una fecha de control neurológico referenciada por </w:t>
      </w:r>
      <w:r w:rsidRPr="00393AB9">
        <w:rPr>
          <w:rFonts w:ascii="Arial Narrow" w:eastAsia="Times New Roman" w:hAnsi="Arial Narrow" w:cs="Arial"/>
          <w:color w:val="000000"/>
          <w:kern w:val="0"/>
          <w:lang w:val="es-ES" w:eastAsia="es-ES"/>
          <w14:ligatures w14:val="none"/>
        </w:rPr>
        <w:t xml:space="preserve">Pacífico </w:t>
      </w:r>
      <w:r w:rsidRPr="00393AB9">
        <w:rPr>
          <w:rFonts w:ascii="Arial Narrow" w:eastAsia="Times New Roman" w:hAnsi="Arial Narrow" w:cs="Arial"/>
          <w:color w:val="000000"/>
          <w:kern w:val="0"/>
          <w:lang w:eastAsia="es-ES"/>
          <w14:ligatures w14:val="none"/>
        </w:rPr>
        <w:t>en su posterior evaluación del siniestro, la cual difirió de la información documentada en las consultas médicas externas efectivamente realizadas.</w:t>
      </w:r>
      <w:r>
        <w:rPr>
          <w:rFonts w:ascii="Arial Narrow" w:eastAsia="Times New Roman" w:hAnsi="Arial Narrow" w:cs="Arial"/>
          <w:color w:val="000000"/>
          <w:kern w:val="0"/>
          <w:lang w:eastAsia="es-ES"/>
          <w14:ligatures w14:val="none"/>
        </w:rPr>
        <w:t xml:space="preserve"> </w:t>
      </w:r>
    </w:p>
    <w:p w14:paraId="3A3EC783" w14:textId="77777777" w:rsidR="00393AB9" w:rsidRPr="00393AB9" w:rsidRDefault="00393AB9" w:rsidP="00393AB9">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3D0F8501" w14:textId="14FADF40" w:rsid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 xml:space="preserve">El 21 de noviembre de 2025, asistió a consulta externa, donde el médico especialista en neurología emitió un Informe Médico Neurológico ratificando el diagnóstico de infarto cerebral y reportando el resultado de una tomografía espiral </w:t>
      </w:r>
      <w:proofErr w:type="spellStart"/>
      <w:r w:rsidRPr="00393AB9">
        <w:rPr>
          <w:rFonts w:ascii="Arial Narrow" w:eastAsia="Times New Roman" w:hAnsi="Arial Narrow" w:cs="Arial"/>
          <w:color w:val="000000"/>
          <w:kern w:val="0"/>
          <w:lang w:eastAsia="es-ES"/>
          <w14:ligatures w14:val="none"/>
        </w:rPr>
        <w:t>multicorte</w:t>
      </w:r>
      <w:proofErr w:type="spellEnd"/>
      <w:r w:rsidRPr="00393AB9">
        <w:rPr>
          <w:rFonts w:ascii="Arial Narrow" w:eastAsia="Times New Roman" w:hAnsi="Arial Narrow" w:cs="Arial"/>
          <w:color w:val="000000"/>
          <w:kern w:val="0"/>
          <w:lang w:eastAsia="es-ES"/>
          <w14:ligatures w14:val="none"/>
        </w:rPr>
        <w:t xml:space="preserve"> cerebral que evidenció </w:t>
      </w:r>
      <w:proofErr w:type="spellStart"/>
      <w:r w:rsidRPr="00393AB9">
        <w:rPr>
          <w:rFonts w:ascii="Arial Narrow" w:eastAsia="Times New Roman" w:hAnsi="Arial Narrow" w:cs="Arial"/>
          <w:color w:val="000000"/>
          <w:kern w:val="0"/>
          <w:lang w:eastAsia="es-ES"/>
          <w14:ligatures w14:val="none"/>
        </w:rPr>
        <w:t>hipodensidad</w:t>
      </w:r>
      <w:proofErr w:type="spellEnd"/>
      <w:r w:rsidRPr="00393AB9">
        <w:rPr>
          <w:rFonts w:ascii="Arial Narrow" w:eastAsia="Times New Roman" w:hAnsi="Arial Narrow" w:cs="Arial"/>
          <w:color w:val="000000"/>
          <w:kern w:val="0"/>
          <w:lang w:eastAsia="es-ES"/>
          <w14:ligatures w14:val="none"/>
        </w:rPr>
        <w:t xml:space="preserve"> cortico subcortical </w:t>
      </w:r>
      <w:proofErr w:type="spellStart"/>
      <w:r w:rsidRPr="00393AB9">
        <w:rPr>
          <w:rFonts w:ascii="Arial Narrow" w:eastAsia="Times New Roman" w:hAnsi="Arial Narrow" w:cs="Arial"/>
          <w:color w:val="000000"/>
          <w:kern w:val="0"/>
          <w:lang w:eastAsia="es-ES"/>
          <w14:ligatures w14:val="none"/>
        </w:rPr>
        <w:t>temporo</w:t>
      </w:r>
      <w:proofErr w:type="spellEnd"/>
      <w:r w:rsidRPr="00393AB9">
        <w:rPr>
          <w:rFonts w:ascii="Arial Narrow" w:eastAsia="Times New Roman" w:hAnsi="Arial Narrow" w:cs="Arial"/>
          <w:color w:val="000000"/>
          <w:kern w:val="0"/>
          <w:lang w:eastAsia="es-ES"/>
          <w14:ligatures w14:val="none"/>
        </w:rPr>
        <w:t xml:space="preserve"> insular izquierda, constituyendo dicha </w:t>
      </w:r>
      <w:proofErr w:type="spellStart"/>
      <w:r w:rsidRPr="00393AB9">
        <w:rPr>
          <w:rFonts w:ascii="Arial Narrow" w:eastAsia="Times New Roman" w:hAnsi="Arial Narrow" w:cs="Arial"/>
          <w:color w:val="000000"/>
          <w:kern w:val="0"/>
          <w:lang w:eastAsia="es-ES"/>
          <w14:ligatures w14:val="none"/>
        </w:rPr>
        <w:t>hipodensidad</w:t>
      </w:r>
      <w:proofErr w:type="spellEnd"/>
      <w:r w:rsidRPr="00393AB9">
        <w:rPr>
          <w:rFonts w:ascii="Arial Narrow" w:eastAsia="Times New Roman" w:hAnsi="Arial Narrow" w:cs="Arial"/>
          <w:color w:val="000000"/>
          <w:kern w:val="0"/>
          <w:lang w:eastAsia="es-ES"/>
          <w14:ligatures w14:val="none"/>
        </w:rPr>
        <w:t xml:space="preserve"> la evidencia radiológica de muerte de tejido.</w:t>
      </w:r>
    </w:p>
    <w:p w14:paraId="69B05642" w14:textId="77777777" w:rsidR="00393AB9" w:rsidRPr="00393AB9" w:rsidRDefault="00393AB9" w:rsidP="00393AB9">
      <w:pPr>
        <w:spacing w:after="0" w:line="240" w:lineRule="auto"/>
        <w:jc w:val="both"/>
        <w:rPr>
          <w:rFonts w:ascii="Arial Narrow" w:eastAsia="Times New Roman" w:hAnsi="Arial Narrow" w:cs="Arial"/>
          <w:color w:val="000000"/>
          <w:kern w:val="0"/>
          <w:lang w:eastAsia="es-ES"/>
          <w14:ligatures w14:val="none"/>
        </w:rPr>
      </w:pPr>
    </w:p>
    <w:p w14:paraId="6489BA48" w14:textId="77777777" w:rsidR="00393AB9"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 xml:space="preserve">El 22 de noviembre de 2025, acudió a una atención de control de neurología registrada en la Historia Clínica bajo el Acto Médico 19089049, en la cual el médico especialista certificó en </w:t>
      </w:r>
      <w:r w:rsidRPr="00393AB9">
        <w:rPr>
          <w:rFonts w:ascii="Arial Narrow" w:eastAsia="Times New Roman" w:hAnsi="Arial Narrow" w:cs="Arial"/>
          <w:color w:val="000000"/>
          <w:kern w:val="0"/>
          <w:lang w:eastAsia="es-ES"/>
          <w14:ligatures w14:val="none"/>
        </w:rPr>
        <w:lastRenderedPageBreak/>
        <w:t>la anamnesis el control por accidente vascular isquémico en territorio carotideo izquierdo, precisando de forma documentada que cursó con afasia</w:t>
      </w:r>
      <w:r w:rsidRPr="00393AB9">
        <w:rPr>
          <w:rFonts w:ascii="Arial Narrow" w:eastAsia="Times New Roman" w:hAnsi="Arial Narrow" w:cs="Arial"/>
          <w:color w:val="000000"/>
          <w:kern w:val="0"/>
          <w:lang w:eastAsia="es-ES"/>
          <w14:ligatures w14:val="none"/>
        </w:rPr>
        <w:t>.</w:t>
      </w:r>
    </w:p>
    <w:p w14:paraId="5EF689AE" w14:textId="77777777" w:rsidR="00393AB9" w:rsidRPr="00393AB9" w:rsidRDefault="00393AB9" w:rsidP="00393AB9">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71BF1A88" w14:textId="62561227" w:rsidR="00393AB9"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Pr="00393AB9">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se emitió</w:t>
      </w:r>
      <w:r w:rsidRPr="00393AB9">
        <w:rPr>
          <w:rFonts w:ascii="Arial Narrow" w:eastAsia="Times New Roman" w:hAnsi="Arial Narrow" w:cs="Arial"/>
          <w:color w:val="000000"/>
          <w:kern w:val="0"/>
          <w:lang w:eastAsia="es-ES"/>
          <w14:ligatures w14:val="none"/>
        </w:rPr>
        <w:t xml:space="preserve"> el Informe de Evaluación del Lenguaje que estableció como diagnósticos definitivos la existencia de afasia transcortical motora, ligera dispraxia lingual y alteración en la prosodia, evidenciando la pérdida de la función neurológica del lenguaje producto del daño estructural en el tejido cerebral.</w:t>
      </w:r>
    </w:p>
    <w:p w14:paraId="30B360E1" w14:textId="77777777" w:rsidR="00393AB9" w:rsidRPr="00393AB9" w:rsidRDefault="00393AB9" w:rsidP="00393AB9">
      <w:pPr>
        <w:spacing w:after="0" w:line="240" w:lineRule="auto"/>
        <w:jc w:val="both"/>
        <w:rPr>
          <w:rFonts w:ascii="Arial Narrow" w:eastAsia="Times New Roman" w:hAnsi="Arial Narrow" w:cs="Arial"/>
          <w:color w:val="000000"/>
          <w:kern w:val="0"/>
          <w:lang w:eastAsia="es-ES"/>
          <w14:ligatures w14:val="none"/>
        </w:rPr>
      </w:pPr>
    </w:p>
    <w:p w14:paraId="4EA0E404" w14:textId="6C9E5607" w:rsidR="00393AB9"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 xml:space="preserve">El 25 de febrero de 2026, </w:t>
      </w:r>
      <w:r w:rsidRPr="00393AB9">
        <w:rPr>
          <w:rFonts w:ascii="Arial Narrow" w:eastAsia="Times New Roman" w:hAnsi="Arial Narrow" w:cs="Arial"/>
          <w:color w:val="000000"/>
          <w:kern w:val="0"/>
          <w:lang w:val="es-ES" w:eastAsia="es-ES"/>
          <w14:ligatures w14:val="none"/>
        </w:rPr>
        <w:t xml:space="preserve">Pacífico </w:t>
      </w:r>
      <w:r w:rsidRPr="00393AB9">
        <w:rPr>
          <w:rFonts w:ascii="Arial Narrow" w:eastAsia="Times New Roman" w:hAnsi="Arial Narrow" w:cs="Arial"/>
          <w:color w:val="000000"/>
          <w:kern w:val="0"/>
          <w:lang w:eastAsia="es-ES"/>
          <w14:ligatures w14:val="none"/>
        </w:rPr>
        <w:t xml:space="preserve">remitió la Carta de Rechazo BEN-040809 denegando el pago de la cobertura adicional del Seguro de Vida Ley por la suma de S/ 25 202,90. En dicho documento, la </w:t>
      </w:r>
      <w:r>
        <w:rPr>
          <w:rFonts w:ascii="Arial Narrow" w:eastAsia="Times New Roman" w:hAnsi="Arial Narrow" w:cs="Arial"/>
          <w:color w:val="000000"/>
          <w:kern w:val="0"/>
          <w:lang w:eastAsia="es-ES"/>
          <w14:ligatures w14:val="none"/>
        </w:rPr>
        <w:t xml:space="preserve">compañía </w:t>
      </w:r>
      <w:r w:rsidRPr="00393AB9">
        <w:rPr>
          <w:rFonts w:ascii="Arial Narrow" w:eastAsia="Times New Roman" w:hAnsi="Arial Narrow" w:cs="Arial"/>
          <w:color w:val="000000"/>
          <w:kern w:val="0"/>
          <w:lang w:eastAsia="es-ES"/>
          <w14:ligatures w14:val="none"/>
        </w:rPr>
        <w:t>aseguradora admitió la ocurrencia del infarto cerebral isquémico, pero sustentó el rechazo indicando que no se evidenciaba la existencia de déficit neurológico permanente, requiriendo la presencia de un déficit motor.</w:t>
      </w:r>
      <w:r>
        <w:rPr>
          <w:rFonts w:ascii="Arial Narrow" w:eastAsia="Times New Roman" w:hAnsi="Arial Narrow" w:cs="Arial"/>
          <w:color w:val="000000"/>
          <w:kern w:val="0"/>
          <w:lang w:eastAsia="es-ES"/>
          <w14:ligatures w14:val="none"/>
        </w:rPr>
        <w:t xml:space="preserve"> </w:t>
      </w:r>
    </w:p>
    <w:p w14:paraId="0D5846C5" w14:textId="77777777" w:rsidR="00393AB9" w:rsidRPr="00393AB9" w:rsidRDefault="00393AB9" w:rsidP="00393AB9">
      <w:pPr>
        <w:pStyle w:val="Prrafodelista"/>
        <w:rPr>
          <w:rFonts w:ascii="Arial Narrow" w:eastAsia="Times New Roman" w:hAnsi="Arial Narrow" w:cs="Arial"/>
          <w:color w:val="000000"/>
          <w:kern w:val="0"/>
          <w:lang w:eastAsia="es-ES"/>
          <w14:ligatures w14:val="none"/>
        </w:rPr>
      </w:pPr>
    </w:p>
    <w:p w14:paraId="2F9CF7F5" w14:textId="5679C0B6" w:rsidR="00CA59A2" w:rsidRPr="00393AB9" w:rsidRDefault="00393AB9" w:rsidP="00393AB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93AB9">
        <w:rPr>
          <w:rFonts w:ascii="Arial Narrow" w:eastAsia="Times New Roman" w:hAnsi="Arial Narrow" w:cs="Arial"/>
          <w:color w:val="000000"/>
          <w:kern w:val="0"/>
          <w:lang w:eastAsia="es-ES"/>
          <w14:ligatures w14:val="none"/>
        </w:rPr>
        <w:t xml:space="preserve">El 7 de mayo de 2026, </w:t>
      </w:r>
      <w:r w:rsidRPr="00393AB9">
        <w:rPr>
          <w:rFonts w:ascii="Arial Narrow" w:eastAsia="Times New Roman" w:hAnsi="Arial Narrow" w:cs="Arial"/>
          <w:color w:val="000000"/>
          <w:kern w:val="0"/>
          <w:lang w:val="es-ES" w:eastAsia="es-ES"/>
          <w14:ligatures w14:val="none"/>
        </w:rPr>
        <w:t xml:space="preserve">Pacífico </w:t>
      </w:r>
      <w:r w:rsidRPr="00393AB9">
        <w:rPr>
          <w:rFonts w:ascii="Arial Narrow" w:eastAsia="Times New Roman" w:hAnsi="Arial Narrow" w:cs="Arial"/>
          <w:color w:val="000000"/>
          <w:kern w:val="0"/>
          <w:lang w:eastAsia="es-ES"/>
          <w14:ligatures w14:val="none"/>
        </w:rPr>
        <w:t>notificó un requerimiento exigiendo someterse a una Evaluación Médica de Peritaje en Neurología, actuación remitida luego de la emisión de la carta de rechazo del siniestro.</w:t>
      </w:r>
    </w:p>
    <w:p w14:paraId="33E14FF7" w14:textId="77777777" w:rsidR="00CA59A2" w:rsidRPr="00393AB9"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CBD3C62" w:rsidR="00CA59A2" w:rsidRPr="00A82CB5" w:rsidRDefault="00610DD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93AB9">
        <w:rPr>
          <w:rFonts w:ascii="Arial Narrow" w:eastAsia="Times New Roman" w:hAnsi="Arial Narrow" w:cs="Arial"/>
          <w:color w:val="000000"/>
          <w:kern w:val="0"/>
          <w:lang w:val="es-ES" w:eastAsia="es-ES"/>
          <w14:ligatures w14:val="none"/>
        </w:rPr>
        <w:t xml:space="preserve">El señor [APELLIDO] solicitó, en calidad de medida correctiva, que Pacífico cumpla con: (i) otorgar la cobertura de accidente cerebrovascular del Seguro de Vida Ley por la suma de a S/ 25 202,90; (ii) reembolsar los gastos directos e inmediatos en que hubiera incurrido para mitigar las consecuencias del rechazo injustificado; (iii) otorgar la suma correspondiente a los intereses legales generados desde la fecha del rechazo de la cobertura de accidente cerebrovascular del Seguro de Vida Ley; (iv) abstenerse de exigir, para el siniestro en virtud de los hechos materia de denuncia, criterios médicos o funcionales no previstos expresamente en el Seguro de Vida Ley, tales como invalidez total, incapacidad laboral, déficit exclusivamente motor, dependencia funcional o puntajes mínimos en escalas no incorporadas contractualmente. Asimismo, requirió el reembolso de costos y costas del presente procedimiento.</w:t>
      </w:r>
      <w:r w:rsidR="00CA59A2" w:rsidRPr="00393AB9">
        <w:rPr>
          <w:rFonts w:ascii="Arial Narrow" w:eastAsia="Times New Roman" w:hAnsi="Arial Narrow" w:cs="Arial"/>
          <w:color w:val="000000"/>
          <w:kern w:val="0"/>
          <w:lang w:val="es-ES" w:eastAsia="es-ES"/>
          <w14:ligatures w14:val="none"/>
        </w:rPr>
        <w:t xml:space="preserve"/>
      </w:r>
      <w:r w:rsidRPr="00393AB9">
        <w:rPr>
          <w:rFonts w:ascii="Arial Narrow" w:eastAsia="Times New Roman" w:hAnsi="Arial Narrow" w:cs="Arial"/>
          <w:color w:val="000000"/>
          <w:kern w:val="0"/>
          <w:lang w:val="es-ES" w:eastAsia="es-ES"/>
          <w14:ligatures w14:val="none"/>
        </w:rPr>
        <w:t xml:space="preserve"/>
      </w:r>
      <w:r w:rsidR="00CA59A2" w:rsidRPr="00393AB9">
        <w:rPr>
          <w:rFonts w:ascii="Arial Narrow" w:eastAsia="Times New Roman" w:hAnsi="Arial Narrow" w:cs="Arial"/>
          <w:color w:val="000000"/>
          <w:kern w:val="0"/>
          <w:lang w:val="es-ES" w:eastAsia="es-ES"/>
          <w14:ligatures w14:val="none"/>
        </w:rPr>
        <w:t xml:space="preserve"/>
      </w:r>
      <w:r w:rsidRPr="00393AB9">
        <w:rPr>
          <w:rFonts w:ascii="Arial Narrow" w:eastAsia="Times New Roman" w:hAnsi="Arial Narrow" w:cs="Arial"/>
          <w:color w:val="000000"/>
          <w:kern w:val="0"/>
          <w:lang w:val="es-ES" w:eastAsia="es-ES"/>
          <w14:ligatures w14:val="none"/>
        </w:rPr>
        <w:t xml:space="preserve"/>
      </w:r>
      <w:r w:rsidR="00CA59A2" w:rsidRPr="00393AB9">
        <w:rPr>
          <w:rFonts w:ascii="Arial Narrow" w:eastAsia="Times New Roman" w:hAnsi="Arial Narrow" w:cs="Arial"/>
          <w:color w:val="000000"/>
          <w:kern w:val="0"/>
          <w:lang w:val="es-ES" w:eastAsia="es-ES"/>
          <w14:ligatures w14:val="none"/>
        </w:rPr>
        <w:t/>
      </w:r>
      <w:r w:rsidR="003D0EE1" w:rsidRPr="00393AB9">
        <w:rPr>
          <w:rFonts w:ascii="Arial Narrow" w:eastAsia="Times New Roman" w:hAnsi="Arial Narrow" w:cs="Arial"/>
          <w:color w:val="000000"/>
          <w:kern w:val="0"/>
          <w:lang w:val="es-ES" w:eastAsia="es-ES"/>
          <w14:ligatures w14:val="none"/>
        </w:rPr>
        <w:t/>
      </w:r>
      <w:r w:rsidR="00CA59A2" w:rsidRPr="00393AB9">
        <w:rPr>
          <w:rFonts w:ascii="Arial Narrow" w:eastAsia="Times New Roman" w:hAnsi="Arial Narrow" w:cs="Arial"/>
          <w:color w:val="000000"/>
          <w:kern w:val="0"/>
          <w:lang w:val="es-ES" w:eastAsia="es-ES"/>
          <w14:ligatures w14:val="none"/>
        </w:rPr>
        <w:t xml:space="preserve"/>
      </w:r>
      <w:r w:rsidR="003D0EE1" w:rsidRPr="00393AB9">
        <w:rPr>
          <w:rFonts w:ascii="Arial Narrow" w:eastAsia="Times New Roman" w:hAnsi="Arial Narrow" w:cs="Arial"/>
          <w:color w:val="000000"/>
          <w:kern w:val="0"/>
          <w:lang w:val="es-ES" w:eastAsia="es-ES"/>
          <w14:ligatures w14:val="none"/>
        </w:rPr>
        <w:t/>
      </w:r>
      <w:r w:rsidR="00CA59A2" w:rsidRPr="00393AB9">
        <w:rPr>
          <w:rFonts w:ascii="Arial Narrow" w:eastAsia="Times New Roman" w:hAnsi="Arial Narrow" w:cs="Arial"/>
          <w:color w:val="000000"/>
          <w:kern w:val="0"/>
          <w:lang w:val="es-ES" w:eastAsia="es-ES"/>
          <w14:ligatures w14:val="none"/>
        </w:rPr>
        <w:t xml:space="preserve"/>
      </w:r>
      <w:r w:rsidR="003D0EE1" w:rsidRPr="00393AB9">
        <w:rPr>
          <w:rFonts w:ascii="Arial Narrow" w:eastAsia="Times New Roman" w:hAnsi="Arial Narrow" w:cs="Arial"/>
          <w:color w:val="000000"/>
          <w:kern w:val="0"/>
          <w:lang w:val="es-ES" w:eastAsia="es-ES"/>
          <w14:ligatures w14:val="none"/>
        </w:rPr>
        <w:t/>
      </w:r>
      <w:proofErr w:type="spellStart"/>
      <w:r w:rsidR="003D0EE1" w:rsidRPr="00393AB9">
        <w:rPr>
          <w:rFonts w:ascii="Arial Narrow" w:eastAsia="Times New Roman" w:hAnsi="Arial Narrow" w:cs="Arial"/>
          <w:color w:val="000000"/>
          <w:kern w:val="0"/>
          <w:lang w:val="es-ES" w:eastAsia="es-ES"/>
          <w14:ligatures w14:val="none"/>
        </w:rPr>
        <w:t/>
      </w:r>
      <w:proofErr w:type="spellEnd"/>
      <w:r w:rsidR="003D0EE1" w:rsidRPr="00393AB9">
        <w:rPr>
          <w:rFonts w:ascii="Arial Narrow" w:eastAsia="Times New Roman" w:hAnsi="Arial Narrow" w:cs="Arial"/>
          <w:color w:val="000000"/>
          <w:kern w:val="0"/>
          <w:lang w:val="es-ES" w:eastAsia="es-ES"/>
          <w14:ligatures w14:val="none"/>
        </w:rPr>
        <w:t/>
      </w:r>
      <w:proofErr w:type="spellStart"/>
      <w:r w:rsidR="003D0EE1" w:rsidRPr="00393AB9">
        <w:rPr>
          <w:rFonts w:ascii="Arial Narrow" w:eastAsia="Times New Roman" w:hAnsi="Arial Narrow" w:cs="Arial"/>
          <w:color w:val="000000"/>
          <w:kern w:val="0"/>
          <w:lang w:val="es-ES" w:eastAsia="es-ES"/>
          <w14:ligatures w14:val="none"/>
        </w:rPr>
        <w:t/>
      </w:r>
      <w:proofErr w:type="spellEnd"/>
      <w:r w:rsidR="003D0EE1" w:rsidRPr="00393AB9">
        <w:rPr>
          <w:rFonts w:ascii="Arial Narrow" w:eastAsia="Times New Roman" w:hAnsi="Arial Narrow" w:cs="Arial"/>
          <w:color w:val="000000"/>
          <w:kern w:val="0"/>
          <w:lang w:val="es-ES" w:eastAsia="es-ES"/>
          <w14:ligatures w14:val="none"/>
        </w:rPr>
        <w:t xml:space="preserve"/>
      </w:r>
      <w:r w:rsidR="00A82CB5" w:rsidRPr="00393AB9">
        <w:rPr>
          <w:rFonts w:ascii="Arial Narrow" w:eastAsia="Times New Roman" w:hAnsi="Arial Narrow" w:cs="Arial"/>
          <w:color w:val="000000"/>
          <w:kern w:val="0"/>
          <w:lang w:val="es-ES" w:eastAsia="es-ES"/>
          <w14:ligatures w14:val="none"/>
        </w:rPr>
        <w:t/>
      </w:r>
      <w:r w:rsidR="00A82CB5" w:rsidRPr="00A82CB5">
        <w:rPr>
          <w:rFonts w:ascii="Arial Narrow" w:eastAsia="Times New Roman" w:hAnsi="Arial Narrow" w:cs="Arial"/>
          <w:color w:val="000000"/>
          <w:kern w:val="0"/>
          <w:lang w:val="es-ES" w:eastAsia="es-ES"/>
          <w14:ligatures w14:val="none"/>
        </w:rPr>
        <w:t xml:space="preserve"/>
      </w:r>
      <w:proofErr w:type="spellStart"/>
      <w:r w:rsidR="00A82CB5" w:rsidRPr="00A82CB5">
        <w:rPr>
          <w:rFonts w:ascii="Arial Narrow" w:eastAsia="Times New Roman" w:hAnsi="Arial Narrow" w:cs="Arial"/>
          <w:color w:val="000000"/>
          <w:kern w:val="0"/>
          <w:lang w:val="es-ES" w:eastAsia="es-ES"/>
          <w14:ligatures w14:val="none"/>
        </w:rPr>
        <w:t/>
      </w:r>
      <w:proofErr w:type="spellEnd"/>
      <w:r w:rsidR="00A82CB5" w:rsidRPr="00A82CB5">
        <w:rPr>
          <w:rFonts w:ascii="Arial Narrow" w:eastAsia="Times New Roman" w:hAnsi="Arial Narrow" w:cs="Arial"/>
          <w:color w:val="000000"/>
          <w:kern w:val="0"/>
          <w:lang w:val="es-ES" w:eastAsia="es-ES"/>
          <w14:ligatures w14:val="none"/>
        </w:rPr>
        <w:t xml:space="preserve"/>
      </w:r>
      <w:r w:rsidR="003D0EE1" w:rsidRPr="00A82CB5">
        <w:rPr>
          <w:rFonts w:ascii="Arial Narrow" w:eastAsia="Times New Roman" w:hAnsi="Arial Narrow" w:cs="Arial"/>
          <w:color w:val="000000"/>
          <w:kern w:val="0"/>
          <w:lang w:val="es-ES" w:eastAsia="es-ES"/>
          <w14:ligatures w14:val="none"/>
        </w:rPr>
        <w:t xml:space="preserve"/>
      </w:r>
      <w:r w:rsidR="00A82CB5" w:rsidRPr="00A82CB5">
        <w:rPr>
          <w:rFonts w:ascii="Arial Narrow" w:eastAsia="Times New Roman" w:hAnsi="Arial Narrow" w:cs="Arial"/>
          <w:color w:val="000000"/>
          <w:kern w:val="0"/>
          <w:lang w:val="es-ES" w:eastAsia="es-ES"/>
          <w14:ligatures w14:val="none"/>
        </w:rPr>
        <w:t/>
      </w:r>
      <w:r w:rsidR="003D0EE1" w:rsidRPr="00A82CB5">
        <w:rPr>
          <w:rFonts w:ascii="Arial Narrow" w:eastAsia="Times New Roman" w:hAnsi="Arial Narrow" w:cs="Arial"/>
          <w:color w:val="000000"/>
          <w:kern w:val="0"/>
          <w:lang w:val="es-ES" w:eastAsia="es-ES"/>
          <w14:ligatures w14:val="none"/>
        </w:rPr>
        <w:t xml:space="preserve"/>
      </w:r>
      <w:r w:rsidR="00A82CB5" w:rsidRPr="00A82CB5">
        <w:rPr>
          <w:rFonts w:ascii="Arial Narrow" w:eastAsia="Times New Roman" w:hAnsi="Arial Narrow" w:cs="Arial"/>
          <w:color w:val="000000"/>
          <w:kern w:val="0"/>
          <w:lang w:val="es-ES" w:eastAsia="es-ES"/>
          <w14:ligatures w14:val="none"/>
        </w:rPr>
        <w:t xml:space="preserve"/>
      </w:r>
      <w:r w:rsidR="003D0EE1" w:rsidRPr="00A82CB5">
        <w:rPr>
          <w:rFonts w:ascii="Arial Narrow" w:eastAsia="Times New Roman" w:hAnsi="Arial Narrow" w:cs="Arial"/>
          <w:color w:val="000000"/>
          <w:kern w:val="0"/>
          <w:lang w:val="es-ES" w:eastAsia="es-ES"/>
          <w14:ligatures w14:val="none"/>
        </w:rPr>
        <w:t xml:space="preserve"/>
      </w:r>
      <w:r w:rsidR="00A82CB5" w:rsidRPr="00A82CB5">
        <w:rPr>
          <w:rFonts w:ascii="Arial Narrow" w:eastAsia="Times New Roman" w:hAnsi="Arial Narrow" w:cs="Arial"/>
          <w:color w:val="000000"/>
          <w:kern w:val="0"/>
          <w:lang w:val="es-ES" w:eastAsia="es-ES"/>
          <w14:ligatures w14:val="none"/>
        </w:rPr>
        <w:t/>
      </w:r>
      <w:r w:rsidR="003D0EE1" w:rsidRPr="00A82CB5">
        <w:rPr>
          <w:rFonts w:ascii="Arial Narrow" w:eastAsia="Times New Roman" w:hAnsi="Arial Narrow" w:cs="Arial"/>
          <w:color w:val="000000"/>
          <w:kern w:val="0"/>
          <w:lang w:val="es-ES" w:eastAsia="es-ES"/>
          <w14:ligatures w14:val="none"/>
        </w:rPr>
        <w:t/>
      </w:r>
      <w:r w:rsidR="00CA59A2" w:rsidRPr="00A82CB5">
        <w:rPr>
          <w:rFonts w:ascii="Arial Narrow" w:eastAsia="Times New Roman" w:hAnsi="Arial Narrow" w:cs="Arial"/>
          <w:color w:val="000000"/>
          <w:kern w:val="0"/>
          <w:lang w:val="es-ES" w:eastAsia="es-ES"/>
          <w14:ligatures w14:val="none"/>
        </w:rPr>
        <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98A8191" w:rsidR="00121544" w:rsidRPr="00C60E40"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EB4D2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2"/>
      </w:r>
      <w:r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Times New Roman" w:hAnsi="Arial Narrow" w:cs="Segoe UI"/>
          <w:color w:val="000000"/>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C60E40" w:rsidRPr="00C60E40">
        <w:rPr>
          <w:rFonts w:ascii="Arial Narrow" w:eastAsia="Times New Roman" w:hAnsi="Arial Narrow" w:cs="Times New Roman"/>
          <w:color w:val="000000"/>
          <w:kern w:val="0"/>
          <w:shd w:val="clear" w:color="auto" w:fill="FFFFFF"/>
          <w:lang w:eastAsia="es-PE"/>
          <w14:ligatures w14:val="none"/>
        </w:rPr>
        <w:t>la compañía aseguradora habría negado de forma injustificada la cobertura de accidente cerebrovascular de la Póliza 100436 del Seguro de Vida Ley al denunciante, al imponer requisitos adicionales no pactados</w:t>
      </w:r>
      <w:r w:rsidR="00711750" w:rsidRPr="00C60E40">
        <w:rPr>
          <w:rFonts w:ascii="Arial Narrow" w:eastAsia="Arial Narrow" w:hAnsi="Arial Narrow" w:cs="Arial Narrow"/>
          <w:kern w:val="0"/>
          <w14:ligatures w14:val="none"/>
        </w:rPr>
        <w:t xml:space="preserve">; involucraría una presunta afectación a sus expectativas, quien no habría </w:t>
      </w:r>
      <w:r w:rsidR="00711750" w:rsidRPr="00C60E40">
        <w:rPr>
          <w:rFonts w:ascii="Arial Narrow" w:eastAsia="Arial Narrow" w:hAnsi="Arial Narrow" w:cs="Arial Narrow"/>
          <w:kern w:val="0"/>
          <w14:ligatures w14:val="none"/>
        </w:rPr>
        <w:lastRenderedPageBreak/>
        <w:t>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C60E40">
        <w:rPr>
          <w:rFonts w:ascii="Arial Narrow" w:eastAsia="Arial Narrow" w:hAnsi="Arial Narrow" w:cs="Arial"/>
          <w:kern w:val="0"/>
          <w:vertAlign w:val="superscript"/>
          <w14:ligatures w14:val="none"/>
        </w:rPr>
        <w:footnoteReference w:id="3"/>
      </w:r>
      <w:bookmarkEnd w:id="10"/>
      <w:r w:rsidR="00711750" w:rsidRPr="00C60E40">
        <w:rPr>
          <w:rFonts w:ascii="Arial Narrow" w:eastAsia="Arial Narrow" w:hAnsi="Arial Narrow" w:cs="Arial Narrow"/>
          <w:kern w:val="0"/>
          <w14:ligatures w14:val="none"/>
        </w:rPr>
        <w:t>.</w:t>
      </w:r>
      <w:bookmarkEnd w:id="8"/>
    </w:p>
    <w:bookmarkEnd w:id="1"/>
    <w:bookmarkEnd w:id="6"/>
    <w:bookmarkEnd w:id="9"/>
    <w:p w14:paraId="432038D6" w14:textId="0A9F6D75" w:rsidR="00CA59A2" w:rsidRPr="00C60E40"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60E40">
        <w:rPr>
          <w:rFonts w:ascii="Arial Narrow" w:eastAsia="Arial" w:hAnsi="Arial Narrow" w:cs="Arial"/>
          <w:color w:val="000000"/>
          <w:kern w:val="0"/>
          <w:lang w:eastAsia="es-PE"/>
          <w14:ligatures w14:val="none"/>
        </w:rPr>
        <w:t>En tanto la denuncia reúne los requisitos establecidos por la norma citada, corresponde</w:t>
      </w:r>
      <w:r w:rsidRPr="00EB4D2D">
        <w:rPr>
          <w:rFonts w:ascii="Arial Narrow" w:eastAsia="Arial" w:hAnsi="Arial Narrow" w:cs="Arial"/>
          <w:color w:val="000000"/>
          <w:kern w:val="0"/>
          <w:lang w:eastAsia="es-PE"/>
          <w14:ligatures w14:val="none"/>
        </w:rPr>
        <w:t xml:space="preserve"> admitirla a trámite</w:t>
      </w:r>
      <w:r w:rsidRPr="00EB4D2D">
        <w:rPr>
          <w:rFonts w:ascii="Arial Narrow" w:eastAsia="Arial Narrow" w:hAnsi="Arial Narrow" w:cs="Arial Narrow"/>
          <w:kern w:val="0"/>
          <w:vertAlign w:val="superscript"/>
          <w14:ligatures w14:val="none"/>
        </w:rPr>
        <w:footnoteReference w:id="4"/>
      </w:r>
      <w:r w:rsidRPr="00EB4D2D">
        <w:rPr>
          <w:rFonts w:ascii="Arial Narrow" w:eastAsia="Arial" w:hAnsi="Arial Narrow" w:cs="Arial"/>
          <w:color w:val="000000"/>
          <w:kern w:val="0"/>
          <w:lang w:eastAsia="es-PE"/>
          <w14:ligatures w14:val="none"/>
        </w:rPr>
        <w:t>.</w:t>
      </w:r>
      <w:bookmarkStart w:id="11"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0E370D01"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1"/>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610DD2">
        <w:rPr>
          <w:rFonts w:ascii="Arial Narrow" w:eastAsia="Times New Roman" w:hAnsi="Arial Narrow" w:cs="Arial"/>
          <w:color w:val="000000"/>
          <w:kern w:val="0"/>
          <w:lang w:val="es-ES" w:eastAsia="es-ES"/>
          <w14:ligatures w14:val="none"/>
        </w:rPr>
        <w:t xml:space="preserve">conviene requerir </w:t>
      </w:r>
      <w:r w:rsidR="00610DD2" w:rsidRPr="00610DD2">
        <w:rPr>
          <w:rFonts w:ascii="Arial Narrow" w:eastAsia="Times New Roman" w:hAnsi="Arial Narrow" w:cs="Arial"/>
          <w:color w:val="000000"/>
          <w:kern w:val="0"/>
          <w:lang w:val="es-ES" w:eastAsia="es-ES"/>
          <w14:ligatures w14:val="none"/>
        </w:rPr>
        <w:t>a la compañía aseguradora</w:t>
      </w:r>
      <w:r w:rsidRPr="00610DD2">
        <w:rPr>
          <w:rFonts w:ascii="Arial Narrow" w:eastAsia="Times New Roman" w:hAnsi="Arial Narrow" w:cs="Arial"/>
          <w:color w:val="000000"/>
          <w:kern w:val="0"/>
          <w:lang w:val="es-ES" w:eastAsia="es-ES"/>
          <w14:ligatures w14:val="none"/>
        </w:rPr>
        <w:t xml:space="preserve"> que, en un plazo</w:t>
      </w:r>
      <w:r w:rsidRPr="00EB4D2D">
        <w:rPr>
          <w:rFonts w:ascii="Arial Narrow" w:eastAsia="Times New Roman" w:hAnsi="Arial Narrow" w:cs="Arial"/>
          <w:color w:val="000000"/>
          <w:kern w:val="0"/>
          <w:lang w:val="es-ES" w:eastAsia="es-ES"/>
          <w14:ligatures w14:val="none"/>
        </w:rPr>
        <w:t xml:space="preserve"> no mayor de cinco (5) días hábiles contado a partir del día siguiente de la notificación de la presente resolución, cumpla con lo </w:t>
      </w:r>
      <w:r w:rsidRPr="00C60E40">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C60E40" w:rsidRPr="00C60E40">
        <w:rPr>
          <w:rFonts w:ascii="Arial Narrow" w:eastAsia="Times New Roman" w:hAnsi="Arial Narrow" w:cs="Arial"/>
          <w:color w:val="000000"/>
          <w:kern w:val="0"/>
          <w:lang w:val="es-ES" w:eastAsia="es-ES"/>
          <w14:ligatures w14:val="none"/>
        </w:rPr>
        <w:t>Póliza 100436 del Seguro de Vida Ley</w:t>
      </w:r>
      <w:r w:rsidRPr="00C60E40">
        <w:rPr>
          <w:rFonts w:ascii="Arial Narrow" w:eastAsia="Times New Roman" w:hAnsi="Arial Narrow" w:cs="Arial"/>
          <w:color w:val="000000"/>
          <w:kern w:val="0"/>
          <w:lang w:val="es-ES" w:eastAsia="es-ES"/>
          <w14:ligatures w14:val="none"/>
        </w:rPr>
        <w:t xml:space="preserve">, </w:t>
      </w:r>
      <w:bookmarkStart w:id="13" w:name="_Hlk211877008"/>
      <w:r w:rsidRPr="00C60E40">
        <w:rPr>
          <w:rFonts w:ascii="Arial Narrow" w:eastAsia="Times New Roman" w:hAnsi="Arial Narrow" w:cs="Arial"/>
          <w:color w:val="000000"/>
          <w:kern w:val="0"/>
          <w:lang w:val="es-ES" w:eastAsia="es-ES"/>
          <w14:ligatures w14:val="none"/>
        </w:rPr>
        <w:t>así como el cargo de remisión de la póliza</w:t>
      </w:r>
      <w:bookmarkEnd w:id="13"/>
      <w:r w:rsidRPr="00C60E40">
        <w:rPr>
          <w:rFonts w:ascii="Arial Narrow" w:eastAsia="Times New Roman" w:hAnsi="Arial Narrow" w:cs="Arial"/>
          <w:color w:val="000000"/>
          <w:kern w:val="0"/>
          <w:lang w:val="es-ES" w:eastAsia="es-ES"/>
          <w14:ligatures w14:val="none"/>
        </w:rPr>
        <w:t>; (</w:t>
      </w:r>
      <w:proofErr w:type="spellStart"/>
      <w:r w:rsidRPr="00C60E40">
        <w:rPr>
          <w:rFonts w:ascii="Arial Narrow" w:eastAsia="Times New Roman" w:hAnsi="Arial Narrow" w:cs="Arial"/>
          <w:color w:val="000000"/>
          <w:kern w:val="0"/>
          <w:lang w:val="es-ES" w:eastAsia="es-ES"/>
          <w14:ligatures w14:val="none"/>
        </w:rPr>
        <w:t>ii</w:t>
      </w:r>
      <w:proofErr w:type="spellEnd"/>
      <w:r w:rsidRPr="00C60E40">
        <w:rPr>
          <w:rFonts w:ascii="Arial Narrow" w:eastAsia="Times New Roman" w:hAnsi="Arial Narrow" w:cs="Arial"/>
          <w:color w:val="000000"/>
          <w:kern w:val="0"/>
          <w:lang w:val="es-ES" w:eastAsia="es-ES"/>
          <w14:ligatures w14:val="none"/>
        </w:rPr>
        <w:t xml:space="preserve">) presentar los medios probatorios que acrediten </w:t>
      </w:r>
      <w:r w:rsidR="00C60E40" w:rsidRPr="00C60E40">
        <w:rPr>
          <w:rFonts w:ascii="Arial Narrow" w:eastAsia="Times New Roman" w:hAnsi="Arial Narrow" w:cs="Arial"/>
          <w:color w:val="000000"/>
          <w:kern w:val="0"/>
          <w:lang w:val="es-ES" w:eastAsia="es-ES"/>
          <w14:ligatures w14:val="none"/>
        </w:rPr>
        <w:t>que la negativa de otorgamiento de cobertura fue justificada</w:t>
      </w:r>
      <w:r w:rsidRPr="00C60E40">
        <w:rPr>
          <w:rFonts w:ascii="Arial Narrow" w:eastAsia="Times New Roman" w:hAnsi="Arial Narrow" w:cs="Arial"/>
          <w:color w:val="000000"/>
          <w:kern w:val="0"/>
          <w:lang w:val="es-ES" w:eastAsia="es-ES"/>
          <w14:ligatures w14:val="none"/>
        </w:rPr>
        <w:t>; y, (</w:t>
      </w:r>
      <w:proofErr w:type="spellStart"/>
      <w:r w:rsidRPr="00C60E40">
        <w:rPr>
          <w:rFonts w:ascii="Arial Narrow" w:eastAsia="Times New Roman" w:hAnsi="Arial Narrow" w:cs="Arial"/>
          <w:color w:val="000000"/>
          <w:kern w:val="0"/>
          <w:lang w:val="es-ES" w:eastAsia="es-ES"/>
          <w14:ligatures w14:val="none"/>
        </w:rPr>
        <w:t>iii</w:t>
      </w:r>
      <w:proofErr w:type="spellEnd"/>
      <w:r w:rsidRPr="00C60E40">
        <w:rPr>
          <w:rFonts w:ascii="Arial Narrow" w:eastAsia="Times New Roman" w:hAnsi="Arial Narrow" w:cs="Arial"/>
          <w:color w:val="000000"/>
          <w:kern w:val="0"/>
          <w:lang w:val="es-ES" w:eastAsia="es-ES"/>
          <w14:ligatures w14:val="none"/>
        </w:rPr>
        <w:t xml:space="preserve">) presentar todas las comunicaciones cursadas </w:t>
      </w:r>
      <w:r w:rsidR="00A87B9B" w:rsidRPr="00C60E40">
        <w:rPr>
          <w:rFonts w:ascii="Arial Narrow" w:eastAsia="Times New Roman" w:hAnsi="Arial Narrow" w:cs="Arial"/>
          <w:color w:val="000000"/>
          <w:kern w:val="0"/>
          <w:lang w:val="es-ES" w:eastAsia="es-ES"/>
          <w14:ligatures w14:val="none"/>
        </w:rPr>
        <w:t xml:space="preserve">con la parte denunciante </w:t>
      </w:r>
      <w:r w:rsidRPr="00C60E40">
        <w:rPr>
          <w:rFonts w:ascii="Arial Narrow" w:eastAsia="Times New Roman" w:hAnsi="Arial Narrow" w:cs="Arial"/>
          <w:color w:val="000000"/>
          <w:kern w:val="0"/>
          <w:lang w:val="es-ES" w:eastAsia="es-ES"/>
          <w14:ligatures w14:val="none"/>
        </w:rPr>
        <w:t xml:space="preserve">en virtud </w:t>
      </w:r>
      <w:r w:rsidR="00F01410" w:rsidRPr="00C60E40">
        <w:rPr>
          <w:rFonts w:ascii="Arial Narrow" w:eastAsia="Times New Roman" w:hAnsi="Arial Narrow" w:cs="Arial"/>
          <w:color w:val="000000"/>
          <w:kern w:val="0"/>
          <w:lang w:val="es-ES" w:eastAsia="es-ES"/>
          <w14:ligatures w14:val="none"/>
        </w:rPr>
        <w:t xml:space="preserve">de los hechos materia </w:t>
      </w:r>
      <w:r w:rsidRPr="00C60E40">
        <w:rPr>
          <w:rFonts w:ascii="Arial Narrow" w:eastAsia="Times New Roman" w:hAnsi="Arial Narrow" w:cs="Arial"/>
          <w:color w:val="000000"/>
          <w:kern w:val="0"/>
          <w:lang w:val="es-ES" w:eastAsia="es-ES"/>
          <w14:ligatures w14:val="none"/>
        </w:rPr>
        <w:t>de denuncia.</w:t>
      </w:r>
      <w:r w:rsidRPr="00EB4D2D">
        <w:rPr>
          <w:rFonts w:ascii="Arial Narrow" w:eastAsia="Times New Roman" w:hAnsi="Arial Narrow" w:cs="Arial"/>
          <w:color w:val="000000"/>
          <w:kern w:val="0"/>
          <w:lang w:eastAsia="es-ES"/>
          <w14:ligatures w14:val="none"/>
        </w:rPr>
        <w:t xml:space="preserve"> </w:t>
      </w:r>
      <w:r w:rsidR="00C60E40">
        <w:rPr>
          <w:rFonts w:ascii="Arial Narrow" w:eastAsia="Times New Roman" w:hAnsi="Arial Narrow" w:cs="Arial"/>
          <w:color w:val="000000"/>
          <w:kern w:val="0"/>
          <w:lang w:eastAsia="es-ES"/>
          <w14:ligatures w14:val="none"/>
        </w:rPr>
        <w:t xml:space="preserve"> </w:t>
      </w:r>
    </w:p>
    <w:bookmarkEnd w:id="1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42B3F54" w14:textId="06C05B9E" w:rsidR="00CA59A2" w:rsidRPr="008077AA" w:rsidRDefault="00CA59A2" w:rsidP="008077AA">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admitir a trámite la denuncia del 11 de mayo de 2026, subsanado mediante escrito del 2 de junio de 2026 interpuesta por el señor [DENUNCIANTE] contra Pacífico Compañía de Seguros y Reaseguros S.A., por presunta infracción a los artículos 18 y 19 de la Ley 29571, Código de Protección y Defensa del Consumidor, en tanto la compañía aseguradora habría negado de forma injustificada la cobertura de accidente cerebrovascular de la Póliza 100436 del Seguro de Vida Ley al denunciante, al imponer requisitos adicionales no pactados.</w:t>
      </w:r>
      <w:r w:rsidRPr="00EB4D2D">
        <w:rPr>
          <w:rFonts w:ascii="Arial Narrow" w:eastAsia="Times New Roman" w:hAnsi="Arial Narrow" w:cs="Times New Roman"/>
          <w:color w:val="000000"/>
          <w:kern w:val="0"/>
          <w:shd w:val="clear" w:color="auto" w:fill="FFFFFF"/>
          <w:lang w:eastAsia="es-PE"/>
          <w14:ligatures w14:val="none"/>
        </w:rPr>
        <w:t xml:space="preserve"/>
      </w:r>
      <w:r w:rsidR="00DE1DFB" w:rsidRPr="00DE1DFB">
        <w:rPr>
          <w:rFonts w:ascii="Arial Narrow" w:eastAsia="Times New Roman" w:hAnsi="Arial Narrow" w:cs="Times New Roman"/>
          <w:color w:val="000000"/>
          <w:kern w:val="0"/>
          <w:shd w:val="clear" w:color="auto" w:fill="FFFFFF"/>
          <w:lang w:eastAsia="es-PE"/>
          <w14:ligatures w14:val="none"/>
        </w:rPr>
        <w:t xml:space="preserve"/>
      </w:r>
      <w:r w:rsidR="00DE1DFB" w:rsidRPr="00C60E40">
        <w:rPr>
          <w:rFonts w:ascii="Arial Narrow" w:eastAsia="Times New Roman" w:hAnsi="Arial Narrow" w:cs="Times New Roman"/>
          <w:color w:val="000000"/>
          <w:kern w:val="0"/>
          <w:shd w:val="clear" w:color="auto" w:fill="FFFFFF"/>
          <w:lang w:eastAsia="es-PE"/>
          <w14:ligatures w14:val="none"/>
        </w:rPr>
        <w:t xml:space="preserve"/>
      </w:r>
      <w:r w:rsidRPr="00C60E40">
        <w:rPr>
          <w:rFonts w:ascii="Arial Narrow" w:eastAsia="Times New Roman" w:hAnsi="Arial Narrow" w:cs="Times New Roman"/>
          <w:color w:val="000000"/>
          <w:kern w:val="0"/>
          <w:shd w:val="clear" w:color="auto" w:fill="FFFFFF"/>
          <w:lang w:eastAsia="es-PE"/>
          <w14:ligatures w14:val="none"/>
        </w:rPr>
        <w:t xml:space="preserve"/>
      </w:r>
      <w:r w:rsidR="00610DD2" w:rsidRPr="00C60E40">
        <w:rPr>
          <w:rFonts w:ascii="Arial Narrow" w:eastAsia="Times New Roman" w:hAnsi="Arial Narrow" w:cs="Times New Roman"/>
          <w:color w:val="000000"/>
          <w:kern w:val="0"/>
          <w:shd w:val="clear" w:color="auto" w:fill="FFFFFF"/>
          <w:lang w:eastAsia="es-PE"/>
          <w14:ligatures w14:val="none"/>
        </w:rPr>
        <w:t xml:space="preserve"/>
      </w:r>
      <w:r w:rsidRPr="00C60E40">
        <w:rPr>
          <w:rFonts w:ascii="Arial Narrow" w:eastAsia="Times New Roman" w:hAnsi="Arial Narrow" w:cs="Times New Roman"/>
          <w:color w:val="000000"/>
          <w:kern w:val="0"/>
          <w:shd w:val="clear" w:color="auto" w:fill="FFFFFF"/>
          <w:lang w:eastAsia="es-PE"/>
          <w14:ligatures w14:val="none"/>
        </w:rPr>
        <w:t xml:space="preserve"/>
      </w:r>
      <w:r w:rsidR="003F6ECF" w:rsidRPr="00C60E40">
        <w:rPr>
          <w:rFonts w:ascii="Arial Narrow" w:eastAsia="Times New Roman" w:hAnsi="Arial Narrow" w:cs="Times New Roman"/>
          <w:color w:val="000000"/>
          <w:kern w:val="0"/>
          <w:shd w:val="clear" w:color="auto" w:fill="FFFFFF"/>
          <w:lang w:eastAsia="es-PE"/>
          <w14:ligatures w14:val="none"/>
        </w:rPr>
        <w:t/>
      </w:r>
      <w:r w:rsidRPr="00C60E40">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C60E40">
        <w:rPr>
          <w:rFonts w:ascii="Arial Narrow" w:eastAsia="Times New Roman" w:hAnsi="Arial Narrow" w:cs="Times New Roman"/>
          <w:color w:val="000000"/>
          <w:kern w:val="0"/>
          <w:shd w:val="clear" w:color="auto" w:fill="FFFFFF"/>
          <w:lang w:eastAsia="es-PE"/>
          <w14:ligatures w14:val="none"/>
        </w:rPr>
        <w:t xml:space="preserve"/>
      </w:r>
      <w:r w:rsidR="008077AA" w:rsidRPr="00C60E40">
        <w:rPr>
          <w:rFonts w:ascii="Arial Narrow" w:eastAsia="Calibri" w:hAnsi="Arial Narrow" w:cs="Arial Narrow"/>
          <w:color w:val="000000"/>
          <w:kern w:val="0"/>
          <w:lang w:eastAsia="es-PE"/>
          <w14:ligatures w14:val="none"/>
        </w:rPr>
        <w:t/>
      </w:r>
      <w:r w:rsidR="00711750" w:rsidRPr="00C60E40">
        <w:rPr>
          <w:rFonts w:ascii="Arial Narrow" w:eastAsia="Calibri" w:hAnsi="Arial Narrow" w:cs="Arial Narrow"/>
          <w:color w:val="000000"/>
          <w:kern w:val="0"/>
          <w:lang w:eastAsia="es-PE"/>
          <w14:ligatures w14:val="none"/>
        </w:rPr>
        <w:t/>
      </w:r>
      <w:r w:rsidR="00711750" w:rsidRPr="00C60E40">
        <w:rPr>
          <w:rFonts w:ascii="Arial Narrow" w:eastAsia="Times New Roman" w:hAnsi="Arial Narrow" w:cs="Times New Roman"/>
          <w:kern w:val="0"/>
          <w:shd w:val="clear" w:color="auto" w:fill="FFFFFF"/>
          <w:lang w:eastAsia="es-PE"/>
          <w14:ligatures w14:val="none"/>
        </w:rPr>
        <w:t xml:space="preserve"/>
      </w:r>
      <w:r w:rsidR="00711750" w:rsidRPr="00C60E40">
        <w:rPr>
          <w:rFonts w:ascii="Arial Narrow" w:eastAsia="Calibri" w:hAnsi="Arial Narrow" w:cs="Arial Narrow"/>
          <w:kern w:val="0"/>
          <w:lang w:eastAsia="es-PE"/>
          <w14:ligatures w14:val="none"/>
        </w:rPr>
        <w:t xml:space="preserve"/>
      </w:r>
      <w:r w:rsidR="00711750" w:rsidRPr="00C60E40">
        <w:rPr>
          <w:rFonts w:ascii="Arial Narrow" w:eastAsia="Times New Roman" w:hAnsi="Arial Narrow" w:cs="Times New Roman"/>
          <w:kern w:val="0"/>
          <w:shd w:val="clear" w:color="auto" w:fill="FFFFFF"/>
          <w:lang w:eastAsia="es-PE"/>
          <w14:ligatures w14:val="none"/>
        </w:rPr>
        <w:t xml:space="preserve"/>
      </w:r>
      <w:r w:rsidR="003A71B1" w:rsidRPr="00C60E40">
        <w:rPr>
          <w:rFonts w:ascii="Arial Narrow" w:eastAsia="Times New Roman" w:hAnsi="Arial Narrow" w:cs="Times New Roman"/>
          <w:kern w:val="0"/>
          <w:shd w:val="clear" w:color="auto" w:fill="FFFFFF"/>
          <w:lang w:eastAsia="es-PE"/>
          <w14:ligatures w14:val="none"/>
        </w:rPr>
        <w:t/>
      </w:r>
      <w:r w:rsidR="00711750" w:rsidRPr="00C60E40">
        <w:rPr>
          <w:rFonts w:ascii="Arial Narrow" w:eastAsia="Times New Roman" w:hAnsi="Arial Narrow" w:cs="Times New Roman"/>
          <w:kern w:val="0"/>
          <w:shd w:val="clear" w:color="auto" w:fill="FFFFFF"/>
          <w:lang w:eastAsia="es-PE"/>
          <w14:ligatures w14:val="none"/>
        </w:rPr>
        <w:t xml:space="preserve"/>
      </w:r>
      <w:r w:rsidR="00FB44B8" w:rsidRPr="00C60E40">
        <w:rPr>
          <w:rFonts w:ascii="Arial Narrow" w:eastAsia="Times New Roman" w:hAnsi="Arial Narrow" w:cs="Times New Roman"/>
          <w:kern w:val="0"/>
          <w:shd w:val="clear" w:color="auto" w:fill="FFFFFF"/>
          <w:lang w:eastAsia="es-PE"/>
          <w14:ligatures w14:val="none"/>
        </w:rPr>
        <w:t/>
      </w:r>
      <w:r w:rsidR="00C60E40" w:rsidRPr="00C60E40">
        <w:rPr>
          <w:rFonts w:ascii="Arial Narrow" w:eastAsia="Times New Roman" w:hAnsi="Arial Narrow" w:cs="Times New Roman"/>
          <w:kern w:val="0"/>
          <w:shd w:val="clear" w:color="auto" w:fill="FFFFFF"/>
          <w:lang w:eastAsia="es-PE"/>
          <w14:ligatures w14:val="none"/>
        </w:rPr>
        <w:t xml:space="preserve"/>
      </w:r>
      <w:r w:rsidR="00121544" w:rsidRPr="00C60E40">
        <w:rPr>
          <w:rFonts w:ascii="Arial Narrow" w:eastAsia="Arial Narrow" w:hAnsi="Arial Narrow" w:cs="Arial Narrow"/>
          <w:kern w:val="0"/>
          <w14:ligatures w14:val="none"/>
        </w:rPr>
        <w:t/>
      </w:r>
      <w:bookmarkEnd w:id="14"/>
    </w:p>
    <w:p w14:paraId="05331E52" w14:textId="77777777" w:rsidR="008077AA" w:rsidRPr="008077AA" w:rsidRDefault="008077AA" w:rsidP="008077AA">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0A292C9F" w14:textId="789D0D53"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DE1DFB" w:rsidRPr="00DE1DFB">
        <w:rPr>
          <w:rFonts w:ascii="Arial Narrow" w:eastAsia="Times New Roman" w:hAnsi="Arial Narrow" w:cs="Arial"/>
          <w:color w:val="000000"/>
          <w:kern w:val="0"/>
          <w:lang w:val="es-ES" w:eastAsia="es-ES"/>
          <w14:ligatures w14:val="none"/>
        </w:rPr>
        <w:t>11 de mayo de 2026, subsanado mediante escrito del 2 de junio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6CBE1DD3"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3F6ECF" w:rsidRPr="003F6ECF">
        <w:rPr>
          <w:rFonts w:ascii="Arial Narrow" w:eastAsia="Arial Narrow" w:hAnsi="Arial Narrow" w:cs="Arial Narrow"/>
          <w:color w:val="000000"/>
          <w:kern w:val="0"/>
          <w:lang w:eastAsia="es-PE"/>
          <w14:ligatures w14:val="none"/>
        </w:rPr>
        <w:t xml:space="preserve">Pacífico Compañía de Seguros y Reaseguros </w:t>
      </w:r>
      <w:r w:rsidRPr="003F6ECF">
        <w:rPr>
          <w:rFonts w:ascii="Arial Narrow" w:eastAsia="Arial Narrow" w:hAnsi="Arial Narrow" w:cs="Arial Narrow"/>
          <w:color w:val="000000"/>
          <w:kern w:val="0"/>
          <w:lang w:eastAsia="es-PE"/>
          <w14:ligatures w14:val="none"/>
        </w:rPr>
        <w:t>S.A. que</w:t>
      </w:r>
      <w:r w:rsidRPr="00EB4D2D">
        <w:rPr>
          <w:rFonts w:ascii="Arial Narrow" w:eastAsia="Arial Narrow" w:hAnsi="Arial Narrow" w:cs="Arial Narrow"/>
          <w:color w:val="000000"/>
          <w:kern w:val="0"/>
          <w:lang w:eastAsia="es-PE"/>
          <w14:ligatures w14:val="none"/>
        </w:rPr>
        <w:t xml:space="preserv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210D0F8"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DE1DFB" w:rsidRPr="00DE1DFB">
        <w:rPr>
          <w:rFonts w:ascii="Arial Narrow" w:eastAsia="Times New Roman" w:hAnsi="Arial Narrow" w:cs="Arial"/>
          <w:color w:val="000000"/>
          <w:kern w:val="0"/>
          <w:lang w:val="es-ES" w:eastAsia="es-ES"/>
          <w14:ligatures w14:val="none"/>
        </w:rPr>
        <w:t>11 de mayo de 2026, subsanado mediante escrito del 2 de junio de 2026</w:t>
      </w:r>
      <w:r w:rsidRPr="00610DD2">
        <w:rPr>
          <w:rFonts w:ascii="Arial Narrow" w:eastAsia="Calibri" w:hAnsi="Arial Narrow" w:cs="Arial"/>
          <w:kern w:val="0"/>
          <w14:ligatures w14:val="none"/>
        </w:rPr>
        <w:t xml:space="preserve">, </w:t>
      </w:r>
      <w:r w:rsidRPr="00610DD2">
        <w:rPr>
          <w:rFonts w:ascii="Arial Narrow" w:eastAsia="Arial Narrow" w:hAnsi="Arial Narrow" w:cs="Arial Narrow"/>
          <w:color w:val="000000"/>
          <w:kern w:val="0"/>
          <w:lang w:eastAsia="es-PE"/>
          <w14:ligatures w14:val="none"/>
        </w:rPr>
        <w:t>a</w:t>
      </w:r>
      <w:r w:rsidRPr="00610DD2">
        <w:rPr>
          <w:rFonts w:ascii="Arial Narrow" w:eastAsia="Times New Roman" w:hAnsi="Arial Narrow" w:cs="Times New Roman"/>
          <w:color w:val="000000"/>
          <w:kern w:val="0"/>
          <w:shd w:val="clear" w:color="auto" w:fill="FFFFFF"/>
          <w:lang w:eastAsia="es-PE"/>
          <w14:ligatures w14:val="none"/>
        </w:rPr>
        <w:t xml:space="preserve"> </w:t>
      </w:r>
      <w:r w:rsidR="00610DD2" w:rsidRPr="00610DD2">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610DD2">
        <w:rPr>
          <w:rFonts w:ascii="Arial Narrow" w:eastAsia="Arial Narrow" w:hAnsi="Arial Narrow" w:cs="Arial Narrow"/>
          <w:color w:val="000000"/>
          <w:kern w:val="0"/>
          <w:lang w:eastAsia="es-PE"/>
          <w14:ligatures w14:val="none"/>
        </w:rPr>
        <w:t>, para</w:t>
      </w:r>
      <w:r w:rsidRPr="00EB4D2D">
        <w:rPr>
          <w:rFonts w:ascii="Arial Narrow" w:eastAsia="Arial Narrow" w:hAnsi="Arial Narrow" w:cs="Arial Narrow"/>
          <w:color w:val="000000"/>
          <w:kern w:val="0"/>
          <w:lang w:eastAsia="es-PE"/>
          <w14:ligatures w14:val="none"/>
        </w:rPr>
        <w:t xml:space="preserve">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46BEABF"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5"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EB4D2D">
        <w:rPr>
          <w:rFonts w:ascii="Arial Narrow" w:eastAsia="Times New Roman" w:hAnsi="Arial Narrow" w:cs="Arial"/>
          <w:color w:val="000000"/>
          <w:kern w:val="0"/>
          <w:lang w:eastAsia="es-ES"/>
          <w14:ligatures w14:val="none"/>
        </w:rPr>
        <w:t xml:space="preserve">, </w:t>
      </w:r>
      <w:bookmarkStart w:id="16"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16"/>
      <w:r w:rsidRPr="00EB4D2D">
        <w:rPr>
          <w:rFonts w:ascii="Arial Narrow" w:eastAsia="Times New Roman" w:hAnsi="Arial Narrow" w:cs="Arial"/>
          <w:color w:val="000000"/>
          <w:kern w:val="0"/>
          <w:lang w:val="es-ES" w:eastAsia="es-ES"/>
          <w14:ligatures w14:val="none"/>
        </w:rPr>
        <w:t xml:space="preserve">cumpla con: </w:t>
      </w:r>
      <w:r w:rsidR="00C60E40" w:rsidRPr="00C60E40">
        <w:rPr>
          <w:rFonts w:ascii="Arial Narrow" w:eastAsia="Times New Roman" w:hAnsi="Arial Narrow" w:cs="Arial"/>
          <w:color w:val="000000"/>
          <w:kern w:val="0"/>
          <w:lang w:val="es-ES" w:eastAsia="es-ES"/>
          <w14:ligatures w14:val="none"/>
        </w:rPr>
        <w:t>(i) presentar una copia completa, legible y debidamente suscrita de la Póliza 100436 del Seguro de Vida Ley, así como el cargo de remisión de la póliza; (</w:t>
      </w:r>
      <w:proofErr w:type="spellStart"/>
      <w:r w:rsidR="00C60E40" w:rsidRPr="00C60E40">
        <w:rPr>
          <w:rFonts w:ascii="Arial Narrow" w:eastAsia="Times New Roman" w:hAnsi="Arial Narrow" w:cs="Arial"/>
          <w:color w:val="000000"/>
          <w:kern w:val="0"/>
          <w:lang w:val="es-ES" w:eastAsia="es-ES"/>
          <w14:ligatures w14:val="none"/>
        </w:rPr>
        <w:t>ii</w:t>
      </w:r>
      <w:proofErr w:type="spellEnd"/>
      <w:r w:rsidR="00C60E40" w:rsidRPr="00C60E40">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C60E40" w:rsidRPr="00C60E40">
        <w:rPr>
          <w:rFonts w:ascii="Arial Narrow" w:eastAsia="Times New Roman" w:hAnsi="Arial Narrow" w:cs="Arial"/>
          <w:color w:val="000000"/>
          <w:kern w:val="0"/>
          <w:lang w:val="es-ES" w:eastAsia="es-ES"/>
          <w14:ligatures w14:val="none"/>
        </w:rPr>
        <w:t>iii</w:t>
      </w:r>
      <w:proofErr w:type="spellEnd"/>
      <w:r w:rsidR="00C60E40" w:rsidRPr="00C60E4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17"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EB4D2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7"/>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3E3A8348"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00610DD2" w:rsidRPr="00610DD2">
        <w:rPr>
          <w:rFonts w:ascii="Arial Narrow" w:hAnsi="Arial Narrow" w:cs="Arial"/>
          <w:bCs/>
          <w:spacing w:val="-3"/>
          <w:kern w:val="0"/>
          <w14:ligatures w14:val="none"/>
        </w:rPr>
        <w:t/>
      </w:r>
      <w:r w:rsidRPr="00610DD2">
        <w:rPr>
          <w:rFonts w:ascii="Arial Narrow" w:hAnsi="Arial Narrow" w:cs="Arial"/>
          <w:bCs/>
          <w:spacing w:val="-3"/>
          <w:kern w:val="0"/>
          <w14:ligatures w14:val="none"/>
        </w:rPr>
        <w:t xml:space="preserve"/>
      </w:r>
      <w:r w:rsidR="00610DD2" w:rsidRPr="00610DD2">
        <w:rPr>
          <w:rFonts w:ascii="Arial Narrow" w:eastAsia="Times New Roman" w:hAnsi="Arial Narrow" w:cs="Times New Roman"/>
          <w:color w:val="000000"/>
          <w:kern w:val="0"/>
          <w:shd w:val="clear" w:color="auto" w:fill="FFFFFF"/>
          <w:lang w:eastAsia="es-PE"/>
          <w14:ligatures w14:val="none"/>
        </w:rPr>
        <w:t xml:space="preserve"/>
      </w:r>
      <w:r w:rsidR="005B4857" w:rsidRPr="00EB4D2D">
        <w:rPr>
          <w:rFonts w:ascii="Arial Narrow" w:hAnsi="Arial Narrow"/>
          <w:color w:val="000000"/>
        </w:rPr>
        <w:t/>
      </w:r>
      <w:r w:rsidR="005B4857" w:rsidRPr="00610DD2">
        <w:rPr>
          <w:rFonts w:ascii="Arial Narrow" w:hAnsi="Arial Narrow"/>
          <w:color w:val="000000"/>
        </w:rPr>
        <w:t xml:space="preserve"/>
      </w:r>
      <w:r w:rsidR="005B4857" w:rsidRPr="00610DD2">
        <w:rPr>
          <w:rFonts w:ascii="Arial Narrow" w:hAnsi="Arial Narrow"/>
          <w:color w:val="000000"/>
        </w:rPr>
        <w:lastRenderedPageBreak/>
        <w:t/>
      </w:r>
      <w:r w:rsidR="005B4857" w:rsidRPr="00EB4D2D">
        <w:rPr>
          <w:rFonts w:ascii="Arial Narrow" w:hAnsi="Arial Narrow"/>
          <w:color w:val="000000"/>
        </w:rPr>
        <w:t xml:space="preserve"/>
      </w:r>
      <w:r w:rsidR="005B4857" w:rsidRPr="00610DD2">
        <w:rPr>
          <w:rFonts w:ascii="Arial Narrow" w:hAnsi="Arial Narrow"/>
          <w:color w:val="000000"/>
        </w:rPr>
        <w:t/>
      </w:r>
      <w:r w:rsidR="005B4857" w:rsidRPr="00EB4D2D">
        <w:rPr>
          <w:rFonts w:ascii="Arial Narrow" w:hAnsi="Arial Narrow"/>
          <w:color w:val="000000"/>
        </w:rPr>
        <w:t xml:space="preserve"/>
      </w:r>
      <w:r w:rsidR="005B4857" w:rsidRPr="00EB4D2D">
        <w:rPr>
          <w:rFonts w:ascii="Arial Narrow" w:hAnsi="Arial Narrow"/>
          <w:vertAlign w:val="superscript"/>
        </w:rPr>
        <w:footnoteReference w:id="11"/>
      </w:r>
      <w:r w:rsidR="005B4857" w:rsidRPr="00EB4D2D">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575BBB43" w:rsidR="00CA59A2" w:rsidRDefault="00CA59A2" w:rsidP="00EB4D2D">
      <w:pPr>
        <w:suppressAutoHyphens/>
        <w:spacing w:after="0" w:line="240" w:lineRule="auto"/>
        <w:jc w:val="both"/>
        <w:rPr>
          <w:rFonts w:ascii="Arial Narrow" w:eastAsia="Calibri" w:hAnsi="Arial Narrow"/>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610DD2" w:rsidRPr="00610DD2">
        <w:rPr>
          <w:rFonts w:ascii="Arial Narrow" w:eastAsia="Arial Narrow" w:hAnsi="Arial Narrow" w:cs="Arial Narrow"/>
          <w:bCs/>
        </w:rPr>
        <w:t>Pac</w:t>
      </w:r>
      <w:r w:rsidR="00610DD2">
        <w:rPr>
          <w:rFonts w:ascii="Arial Narrow" w:eastAsia="Arial Narrow" w:hAnsi="Arial Narrow" w:cs="Arial Narrow"/>
          <w:bCs/>
        </w:rPr>
        <w:t>í</w:t>
      </w:r>
      <w:r w:rsidR="00610DD2" w:rsidRPr="00610DD2">
        <w:rPr>
          <w:rFonts w:ascii="Arial Narrow" w:eastAsia="Arial Narrow" w:hAnsi="Arial Narrow" w:cs="Arial Narrow"/>
          <w:bCs/>
        </w:rPr>
        <w:t xml:space="preserve">fico Compañía de Seguros y Reaseguros </w:t>
      </w:r>
      <w:r w:rsidRPr="00610DD2">
        <w:rPr>
          <w:rFonts w:ascii="Arial Narrow" w:eastAsia="Arial Narrow" w:hAnsi="Arial Narrow" w:cs="Arial Narrow"/>
          <w:bCs/>
        </w:rPr>
        <w:t xml:space="preserve">S.A. </w:t>
      </w:r>
      <w:r w:rsidRPr="00610DD2">
        <w:rPr>
          <w:rFonts w:ascii="Arial Narrow" w:hAnsi="Arial Narrow"/>
          <w:shd w:val="clear" w:color="auto" w:fill="FFFFFF"/>
        </w:rPr>
        <w:t xml:space="preserve">para que </w:t>
      </w:r>
      <w:r w:rsidRPr="00610DD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19"/>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F35EE" w14:textId="77777777" w:rsidR="0016534A" w:rsidRDefault="0016534A" w:rsidP="00DA79A0">
      <w:pPr>
        <w:spacing w:after="0" w:line="240" w:lineRule="auto"/>
      </w:pPr>
      <w:r>
        <w:separator/>
      </w:r>
    </w:p>
  </w:endnote>
  <w:endnote w:type="continuationSeparator" w:id="0">
    <w:p w14:paraId="6C334292" w14:textId="77777777" w:rsidR="0016534A" w:rsidRDefault="0016534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7B91" w14:textId="77777777" w:rsidR="0016534A" w:rsidRDefault="0016534A" w:rsidP="00DA79A0">
      <w:pPr>
        <w:spacing w:after="0" w:line="240" w:lineRule="auto"/>
      </w:pPr>
      <w:r>
        <w:separator/>
      </w:r>
    </w:p>
  </w:footnote>
  <w:footnote w:type="continuationSeparator" w:id="0">
    <w:p w14:paraId="299C089C" w14:textId="77777777" w:rsidR="0016534A" w:rsidRDefault="0016534A"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w:t>
      </w:r>
      <w:proofErr w:type="spellStart"/>
      <w:r w:rsidRPr="00C20DB0">
        <w:rPr>
          <w:rFonts w:ascii="Arial Narrow" w:hAnsi="Arial Narrow" w:cs="Arial"/>
          <w:sz w:val="16"/>
          <w:szCs w:val="16"/>
        </w:rPr>
        <w:t/>
      </w:r>
      <w:proofErr w:type="spellEnd"/>
      <w:r w:rsidRPr="00C20DB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8">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 xml:space="preserve">DECRETO LEGISLATIVO </w:t>
      </w:r>
      <w:proofErr w:type="spellStart"/>
      <w:r w:rsidRPr="00C20DB0">
        <w:rPr>
          <w:rFonts w:ascii="Arial Narrow" w:hAnsi="Arial Narrow" w:cs="Arial"/>
          <w:b/>
          <w:bCs/>
          <w:sz w:val="16"/>
          <w:szCs w:val="16"/>
        </w:rPr>
        <w:t/>
      </w:r>
      <w:proofErr w:type="spellEnd"/>
      <w:r w:rsidRPr="00C20DB0">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534A"/>
    <w:rsid w:val="00166964"/>
    <w:rsid w:val="00166FA3"/>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186"/>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76408"/>
    <w:rsid w:val="00393AB9"/>
    <w:rsid w:val="003A00D7"/>
    <w:rsid w:val="003A3BA5"/>
    <w:rsid w:val="003A3BA6"/>
    <w:rsid w:val="003A555E"/>
    <w:rsid w:val="003A71B1"/>
    <w:rsid w:val="003C22C4"/>
    <w:rsid w:val="003C6685"/>
    <w:rsid w:val="003D0EE1"/>
    <w:rsid w:val="003F6ECF"/>
    <w:rsid w:val="004251B6"/>
    <w:rsid w:val="00453840"/>
    <w:rsid w:val="004551D0"/>
    <w:rsid w:val="00466DFF"/>
    <w:rsid w:val="0047310F"/>
    <w:rsid w:val="00487837"/>
    <w:rsid w:val="004A45A4"/>
    <w:rsid w:val="004B0B44"/>
    <w:rsid w:val="004B1E5F"/>
    <w:rsid w:val="004B48F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C6ABD"/>
    <w:rsid w:val="005D3B8D"/>
    <w:rsid w:val="005D7A26"/>
    <w:rsid w:val="005E5407"/>
    <w:rsid w:val="005E58C8"/>
    <w:rsid w:val="005F38F3"/>
    <w:rsid w:val="00601F77"/>
    <w:rsid w:val="00610DD2"/>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7F79D2"/>
    <w:rsid w:val="00803D7E"/>
    <w:rsid w:val="0080766B"/>
    <w:rsid w:val="008077AA"/>
    <w:rsid w:val="0081071E"/>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2CB5"/>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6EA9"/>
    <w:rsid w:val="00C472DA"/>
    <w:rsid w:val="00C56FC4"/>
    <w:rsid w:val="00C60E40"/>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1F33"/>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1DFB"/>
    <w:rsid w:val="00DE4803"/>
    <w:rsid w:val="00DE7477"/>
    <w:rsid w:val="00DE7EA8"/>
    <w:rsid w:val="00E142DD"/>
    <w:rsid w:val="00E2296F"/>
    <w:rsid w:val="00E500B6"/>
    <w:rsid w:val="00E55AB3"/>
    <w:rsid w:val="00E55D8D"/>
    <w:rsid w:val="00E6140E"/>
    <w:rsid w:val="00E67D34"/>
    <w:rsid w:val="00E83F88"/>
    <w:rsid w:val="00EA78F9"/>
    <w:rsid w:val="00EB4D2D"/>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C0BB8"/>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1939</Words>
  <Characters>10667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 Chavez</cp:lastModifiedBy>
  <cp:revision>129</cp:revision>
  <dcterms:created xsi:type="dcterms:W3CDTF">2024-06-18T08:44:00Z</dcterms:created>
  <dcterms:modified xsi:type="dcterms:W3CDTF">2026-06-07T17:16:00Z</dcterms:modified>
</cp:coreProperties>
</file>