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3DAB5" w14:textId="40F391E7" w:rsidR="00B675F8" w:rsidRPr="007953DB" w:rsidRDefault="00B675F8" w:rsidP="00C01F7E">
      <w:pPr>
        <w:widowControl w:val="0"/>
        <w:tabs>
          <w:tab w:val="left" w:pos="2268"/>
        </w:tabs>
        <w:spacing w:after="0" w:line="240" w:lineRule="auto"/>
        <w:ind w:left="3119" w:hanging="3134"/>
        <w:jc w:val="both"/>
        <w:rPr>
          <w:rFonts w:ascii="Arial Narrow" w:eastAsia="Arial" w:hAnsi="Arial Narrow" w:cs="Arial"/>
          <w:b/>
          <w:color w:val="auto"/>
          <w:sz w:val="20"/>
          <w:szCs w:val="20"/>
        </w:rPr>
      </w:pPr>
      <w:r w:rsidRPr="007953DB">
        <w:rPr>
          <w:rFonts w:ascii="Arial Narrow" w:eastAsia="Arial" w:hAnsi="Arial Narrow" w:cs="Arial"/>
          <w:b/>
          <w:color w:val="auto"/>
          <w:sz w:val="20"/>
          <w:szCs w:val="20"/>
        </w:rPr>
        <w:t>EXPEDIENTE</w:t>
      </w:r>
      <w:r w:rsidRPr="007953DB">
        <w:rPr>
          <w:rFonts w:ascii="Arial Narrow" w:eastAsia="Arial" w:hAnsi="Arial Narrow" w:cs="Arial"/>
          <w:b/>
          <w:color w:val="auto"/>
          <w:sz w:val="20"/>
          <w:szCs w:val="20"/>
        </w:rPr>
        <w:tab/>
        <w:t xml:space="preserve">: </w:t>
      </w:r>
      <w:r w:rsidR="00FE25BE" w:rsidRPr="007953DB">
        <w:rPr>
          <w:rFonts w:ascii="Arial Narrow" w:eastAsia="Arial" w:hAnsi="Arial Narrow" w:cs="Arial"/>
          <w:b/>
          <w:color w:val="auto"/>
          <w:sz w:val="20"/>
          <w:szCs w:val="20"/>
        </w:rPr>
        <w:t xml:space="preserve"> </w:t>
      </w:r>
      <w:r w:rsidR="00B82C1A" w:rsidRPr="007953DB">
        <w:rPr>
          <w:rFonts w:ascii="Arial Narrow" w:eastAsia="Arial" w:hAnsi="Arial Narrow" w:cs="Arial"/>
          <w:b/>
          <w:color w:val="auto"/>
          <w:sz w:val="20"/>
          <w:szCs w:val="20"/>
        </w:rPr>
        <w:t>2697-2025/CC1</w:t>
      </w:r>
    </w:p>
    <w:p w14:paraId="2A9BE163" w14:textId="31A4EB94" w:rsidR="00FE25C6" w:rsidRPr="007953DB" w:rsidRDefault="00FE25C6" w:rsidP="00C01F7E">
      <w:pPr>
        <w:widowControl w:val="0"/>
        <w:tabs>
          <w:tab w:val="left" w:pos="2268"/>
        </w:tabs>
        <w:spacing w:after="0" w:line="240" w:lineRule="auto"/>
        <w:ind w:left="3119" w:hanging="3134"/>
        <w:jc w:val="both"/>
        <w:rPr>
          <w:rFonts w:ascii="Arial Narrow" w:eastAsia="Arial" w:hAnsi="Arial Narrow" w:cs="Arial"/>
          <w:b/>
          <w:color w:val="auto"/>
          <w:sz w:val="20"/>
          <w:szCs w:val="20"/>
        </w:rPr>
      </w:pPr>
      <w:r w:rsidRPr="007953DB">
        <w:rPr>
          <w:rFonts w:ascii="Arial Narrow" w:eastAsia="Arial" w:hAnsi="Arial Narrow" w:cs="Arial"/>
          <w:b/>
          <w:color w:val="auto"/>
          <w:sz w:val="20"/>
          <w:szCs w:val="20"/>
        </w:rPr>
        <w:t>RESOLUCIÓN </w:t>
      </w:r>
      <w:r w:rsidRPr="007953DB">
        <w:rPr>
          <w:rFonts w:ascii="Arial Narrow" w:eastAsia="Arial" w:hAnsi="Arial Narrow" w:cs="Arial"/>
          <w:b/>
          <w:color w:val="auto"/>
          <w:sz w:val="20"/>
          <w:szCs w:val="20"/>
        </w:rPr>
        <w:tab/>
      </w:r>
      <w:r w:rsidR="00704899" w:rsidRPr="007953DB">
        <w:rPr>
          <w:rFonts w:ascii="Arial Narrow" w:eastAsia="Arial" w:hAnsi="Arial Narrow" w:cs="Arial"/>
          <w:b/>
          <w:color w:val="auto"/>
          <w:sz w:val="20"/>
          <w:szCs w:val="20"/>
        </w:rPr>
        <w:t xml:space="preserve">: </w:t>
      </w:r>
      <w:r w:rsidR="000D08B6" w:rsidRPr="000D08B6">
        <w:rPr>
          <w:rFonts w:ascii="Arial Narrow" w:eastAsia="Arial" w:hAnsi="Arial Narrow" w:cs="Arial"/>
          <w:b/>
          <w:color w:val="auto"/>
          <w:sz w:val="20"/>
          <w:szCs w:val="20"/>
        </w:rPr>
        <w:t>14-2026/CC1-ST</w:t>
      </w:r>
    </w:p>
    <w:p w14:paraId="7E26D28B" w14:textId="120079B8" w:rsidR="00DC66A2" w:rsidRPr="007953DB" w:rsidRDefault="0070147B" w:rsidP="00C01F7E">
      <w:pPr>
        <w:widowControl w:val="0"/>
        <w:tabs>
          <w:tab w:val="left" w:pos="2055"/>
          <w:tab w:val="left" w:pos="2268"/>
        </w:tabs>
        <w:spacing w:after="0" w:line="240" w:lineRule="auto"/>
        <w:ind w:left="3119" w:hanging="3134"/>
        <w:jc w:val="both"/>
        <w:rPr>
          <w:rFonts w:ascii="Arial Narrow" w:eastAsia="Arial" w:hAnsi="Arial Narrow" w:cs="Arial"/>
          <w:b/>
          <w:color w:val="auto"/>
          <w:sz w:val="20"/>
          <w:szCs w:val="20"/>
          <w:lang w:val="es-ES"/>
        </w:rPr>
      </w:pPr>
      <w:r w:rsidRPr="007953DB">
        <w:rPr>
          <w:rFonts w:ascii="Arial Narrow" w:eastAsia="Arial" w:hAnsi="Arial Narrow" w:cs="Arial"/>
          <w:b/>
          <w:color w:val="auto"/>
          <w:sz w:val="20"/>
          <w:szCs w:val="20"/>
        </w:rPr>
        <w:t xml:space="preserve">DENUNCIANTE: [DENUNCIANTE] (SEÑORA [APELLIDO])</w:t>
      </w:r>
      <w:r w:rsidR="008B5790" w:rsidRPr="007953DB">
        <w:rPr>
          <w:rFonts w:ascii="Arial Narrow" w:eastAsia="Arial" w:hAnsi="Arial Narrow" w:cs="Arial"/>
          <w:b/>
          <w:color w:val="auto"/>
          <w:sz w:val="20"/>
          <w:szCs w:val="20"/>
        </w:rPr>
        <w:tab/>
      </w:r>
      <w:r w:rsidR="002B1ED2" w:rsidRPr="007953DB">
        <w:rPr>
          <w:rFonts w:ascii="Arial Narrow" w:eastAsia="Arial" w:hAnsi="Arial Narrow" w:cs="Arial"/>
          <w:b/>
          <w:color w:val="auto"/>
          <w:sz w:val="20"/>
          <w:szCs w:val="20"/>
        </w:rPr>
        <w:tab/>
      </w:r>
      <w:r w:rsidRPr="007953DB">
        <w:rPr>
          <w:rFonts w:ascii="Arial Narrow" w:eastAsia="Arial" w:hAnsi="Arial Narrow" w:cs="Arial"/>
          <w:b/>
          <w:color w:val="auto"/>
          <w:sz w:val="20"/>
          <w:szCs w:val="20"/>
        </w:rPr>
        <w:t/>
      </w:r>
      <w:r w:rsidR="00704899" w:rsidRPr="007953DB">
        <w:rPr>
          <w:rFonts w:ascii="Arial Narrow" w:eastAsia="Arial" w:hAnsi="Arial Narrow" w:cs="Arial"/>
          <w:b/>
          <w:color w:val="auto"/>
          <w:sz w:val="20"/>
          <w:szCs w:val="20"/>
        </w:rPr>
        <w:t xml:space="preserve"/>
      </w:r>
      <w:r w:rsidR="00E942A1" w:rsidRPr="007953DB">
        <w:rPr>
          <w:rFonts w:ascii="Arial Narrow" w:eastAsia="Arial" w:hAnsi="Arial Narrow" w:cs="Arial"/>
          <w:b/>
          <w:color w:val="auto"/>
          <w:sz w:val="20"/>
          <w:szCs w:val="20"/>
        </w:rPr>
        <w:t/>
      </w:r>
    </w:p>
    <w:p w14:paraId="2F05A80A" w14:textId="77777777" w:rsidR="00E942A1" w:rsidRPr="007953DB" w:rsidRDefault="0070147B" w:rsidP="00C01F7E">
      <w:pPr>
        <w:widowControl w:val="0"/>
        <w:tabs>
          <w:tab w:val="left" w:pos="2268"/>
        </w:tabs>
        <w:spacing w:after="0" w:line="240" w:lineRule="auto"/>
        <w:ind w:left="2268" w:hanging="2283"/>
        <w:jc w:val="both"/>
        <w:rPr>
          <w:rFonts w:ascii="Arial Narrow" w:eastAsia="Arial" w:hAnsi="Arial Narrow" w:cs="Arial"/>
          <w:b/>
          <w:color w:val="auto"/>
          <w:sz w:val="20"/>
          <w:szCs w:val="20"/>
        </w:rPr>
      </w:pPr>
      <w:r w:rsidRPr="007953DB">
        <w:rPr>
          <w:rFonts w:ascii="Arial Narrow" w:eastAsia="Arial" w:hAnsi="Arial Narrow" w:cs="Arial"/>
          <w:b/>
          <w:color w:val="auto"/>
          <w:sz w:val="20"/>
          <w:szCs w:val="20"/>
        </w:rPr>
        <w:t>DENUNCIADO</w:t>
      </w:r>
      <w:r w:rsidR="008B5790" w:rsidRPr="007953DB">
        <w:rPr>
          <w:rFonts w:ascii="Arial Narrow" w:eastAsia="Arial" w:hAnsi="Arial Narrow" w:cs="Arial"/>
          <w:b/>
          <w:color w:val="auto"/>
          <w:sz w:val="20"/>
          <w:szCs w:val="20"/>
        </w:rPr>
        <w:tab/>
      </w:r>
      <w:r w:rsidRPr="007953DB">
        <w:rPr>
          <w:rFonts w:ascii="Arial Narrow" w:eastAsia="Arial" w:hAnsi="Arial Narrow" w:cs="Arial"/>
          <w:b/>
          <w:color w:val="auto"/>
          <w:sz w:val="20"/>
          <w:szCs w:val="20"/>
        </w:rPr>
        <w:t>:</w:t>
      </w:r>
      <w:r w:rsidR="00704899" w:rsidRPr="007953DB">
        <w:rPr>
          <w:rFonts w:ascii="Arial Narrow" w:eastAsia="Arial" w:hAnsi="Arial Narrow" w:cs="Arial"/>
          <w:b/>
          <w:color w:val="auto"/>
          <w:sz w:val="20"/>
          <w:szCs w:val="20"/>
        </w:rPr>
        <w:t xml:space="preserve"> </w:t>
      </w:r>
      <w:r w:rsidR="00E942A1" w:rsidRPr="007953DB">
        <w:rPr>
          <w:rFonts w:ascii="Arial Narrow" w:eastAsia="Arial" w:hAnsi="Arial Narrow" w:cs="Arial"/>
          <w:b/>
          <w:color w:val="auto"/>
          <w:sz w:val="20"/>
          <w:szCs w:val="20"/>
        </w:rPr>
        <w:t>MIBANCO - BANCO DE LA MICROEMPRESA S.A. (BANCO)</w:t>
      </w:r>
    </w:p>
    <w:p w14:paraId="0ADD4F9B" w14:textId="4E138751" w:rsidR="00E942A1" w:rsidRPr="007953DB" w:rsidRDefault="00E942A1" w:rsidP="00C01F7E">
      <w:pPr>
        <w:widowControl w:val="0"/>
        <w:tabs>
          <w:tab w:val="left" w:pos="2268"/>
        </w:tabs>
        <w:spacing w:after="0" w:line="240" w:lineRule="auto"/>
        <w:ind w:left="2268" w:hanging="2283"/>
        <w:jc w:val="both"/>
        <w:rPr>
          <w:rFonts w:ascii="Arial Narrow" w:eastAsia="Arial" w:hAnsi="Arial Narrow" w:cs="Arial"/>
          <w:b/>
          <w:color w:val="auto"/>
          <w:sz w:val="20"/>
          <w:szCs w:val="20"/>
        </w:rPr>
      </w:pPr>
      <w:r w:rsidRPr="007953DB">
        <w:rPr>
          <w:rFonts w:ascii="Arial Narrow" w:eastAsia="Arial" w:hAnsi="Arial Narrow" w:cs="Arial"/>
          <w:b/>
          <w:color w:val="auto"/>
          <w:sz w:val="20"/>
          <w:szCs w:val="20"/>
        </w:rPr>
        <w:tab/>
        <w:t>: PACÍFICO COMPAÑÍA DE SEGUROS Y REASEGUROS S.A. (PACÍFICO)</w:t>
      </w:r>
    </w:p>
    <w:p w14:paraId="693424B5" w14:textId="0445ADC7" w:rsidR="00892CFC" w:rsidRPr="007953DB" w:rsidRDefault="0070147B" w:rsidP="00C01F7E">
      <w:pPr>
        <w:widowControl w:val="0"/>
        <w:tabs>
          <w:tab w:val="left" w:pos="2265"/>
        </w:tabs>
        <w:spacing w:after="0" w:line="240" w:lineRule="auto"/>
        <w:ind w:left="2268" w:hanging="2283"/>
        <w:jc w:val="both"/>
        <w:rPr>
          <w:rFonts w:ascii="Arial Narrow" w:eastAsia="Arial" w:hAnsi="Arial Narrow" w:cs="Arial"/>
          <w:b/>
          <w:color w:val="auto"/>
          <w:sz w:val="20"/>
          <w:szCs w:val="20"/>
        </w:rPr>
      </w:pPr>
      <w:r w:rsidRPr="007953DB">
        <w:rPr>
          <w:rFonts w:ascii="Arial Narrow" w:eastAsia="Arial" w:hAnsi="Arial Narrow" w:cs="Arial"/>
          <w:b/>
          <w:color w:val="auto"/>
          <w:sz w:val="20"/>
          <w:szCs w:val="20"/>
        </w:rPr>
        <w:t>MATERIA</w:t>
      </w:r>
      <w:r w:rsidR="008B5790" w:rsidRPr="007953DB">
        <w:rPr>
          <w:rFonts w:ascii="Arial Narrow" w:eastAsia="Arial" w:hAnsi="Arial Narrow" w:cs="Arial"/>
          <w:b/>
          <w:color w:val="auto"/>
          <w:sz w:val="20"/>
          <w:szCs w:val="20"/>
        </w:rPr>
        <w:tab/>
      </w:r>
      <w:r w:rsidRPr="007953DB">
        <w:rPr>
          <w:rFonts w:ascii="Arial Narrow" w:eastAsia="Arial" w:hAnsi="Arial Narrow" w:cs="Arial"/>
          <w:b/>
          <w:color w:val="auto"/>
          <w:sz w:val="20"/>
          <w:szCs w:val="20"/>
        </w:rPr>
        <w:t>:</w:t>
      </w:r>
      <w:r w:rsidR="00704899" w:rsidRPr="007953DB">
        <w:rPr>
          <w:rFonts w:ascii="Arial Narrow" w:eastAsia="Arial" w:hAnsi="Arial Narrow" w:cs="Arial"/>
          <w:b/>
          <w:color w:val="auto"/>
          <w:sz w:val="20"/>
          <w:szCs w:val="20"/>
        </w:rPr>
        <w:t xml:space="preserve"> </w:t>
      </w:r>
      <w:r w:rsidR="00FE25BE" w:rsidRPr="007953DB">
        <w:rPr>
          <w:rFonts w:ascii="Arial Narrow" w:eastAsia="Arial" w:hAnsi="Arial Narrow" w:cs="Arial"/>
          <w:b/>
          <w:color w:val="auto"/>
          <w:sz w:val="20"/>
          <w:szCs w:val="20"/>
        </w:rPr>
        <w:t>ENCAUZAMIENTO</w:t>
      </w:r>
    </w:p>
    <w:p w14:paraId="1DBB5AAF" w14:textId="62D614BC" w:rsidR="0070147B" w:rsidRPr="007953DB" w:rsidRDefault="0070147B" w:rsidP="00C01F7E">
      <w:pPr>
        <w:widowControl w:val="0"/>
        <w:tabs>
          <w:tab w:val="left" w:pos="2265"/>
          <w:tab w:val="left" w:pos="3105"/>
        </w:tabs>
        <w:spacing w:after="0" w:line="240" w:lineRule="auto"/>
        <w:jc w:val="both"/>
        <w:rPr>
          <w:rFonts w:ascii="Arial Narrow" w:eastAsia="Arial" w:hAnsi="Arial Narrow" w:cs="Arial"/>
          <w:b/>
          <w:color w:val="auto"/>
          <w:sz w:val="20"/>
          <w:szCs w:val="20"/>
        </w:rPr>
      </w:pPr>
    </w:p>
    <w:p w14:paraId="102B990B" w14:textId="45A159C1" w:rsidR="0070147B" w:rsidRPr="007953DB" w:rsidRDefault="0070147B" w:rsidP="00C01F7E">
      <w:pPr>
        <w:spacing w:after="0" w:line="240" w:lineRule="auto"/>
        <w:jc w:val="both"/>
        <w:rPr>
          <w:rFonts w:ascii="Arial Narrow" w:eastAsia="Arial" w:hAnsi="Arial Narrow" w:cs="Arial"/>
          <w:color w:val="auto"/>
          <w:sz w:val="20"/>
          <w:szCs w:val="20"/>
        </w:rPr>
      </w:pPr>
      <w:bookmarkStart w:id="0" w:name="h.30j0zll" w:colFirst="0" w:colLast="0"/>
      <w:bookmarkEnd w:id="0"/>
      <w:r w:rsidRPr="007953DB">
        <w:rPr>
          <w:rFonts w:ascii="Arial Narrow" w:eastAsia="Arial" w:hAnsi="Arial Narrow" w:cs="Arial"/>
          <w:color w:val="auto"/>
          <w:sz w:val="20"/>
          <w:szCs w:val="20"/>
        </w:rPr>
        <w:t xml:space="preserve">Lima, </w:t>
      </w:r>
      <w:r w:rsidR="00C01F7E" w:rsidRPr="007953DB">
        <w:rPr>
          <w:rFonts w:ascii="Arial Narrow" w:eastAsia="Arial" w:hAnsi="Arial Narrow" w:cs="Arial"/>
          <w:color w:val="auto"/>
          <w:sz w:val="20"/>
          <w:szCs w:val="20"/>
        </w:rPr>
        <w:t>14</w:t>
      </w:r>
      <w:r w:rsidR="00E13AB9" w:rsidRPr="007953DB">
        <w:rPr>
          <w:rFonts w:ascii="Arial Narrow" w:eastAsia="Arial" w:hAnsi="Arial Narrow" w:cs="Arial"/>
          <w:color w:val="auto"/>
          <w:sz w:val="20"/>
          <w:szCs w:val="20"/>
        </w:rPr>
        <w:t xml:space="preserve"> de </w:t>
      </w:r>
      <w:r w:rsidR="00E942A1" w:rsidRPr="007953DB">
        <w:rPr>
          <w:rFonts w:ascii="Arial Narrow" w:eastAsia="Arial" w:hAnsi="Arial Narrow" w:cs="Arial"/>
          <w:color w:val="auto"/>
          <w:sz w:val="20"/>
          <w:szCs w:val="20"/>
        </w:rPr>
        <w:t>enero</w:t>
      </w:r>
      <w:r w:rsidR="00FE25BE" w:rsidRPr="007953DB">
        <w:rPr>
          <w:rFonts w:ascii="Arial Narrow" w:eastAsia="Arial" w:hAnsi="Arial Narrow" w:cs="Arial"/>
          <w:color w:val="auto"/>
          <w:sz w:val="20"/>
          <w:szCs w:val="20"/>
        </w:rPr>
        <w:t xml:space="preserve"> de 202</w:t>
      </w:r>
      <w:r w:rsidR="00E942A1" w:rsidRPr="007953DB">
        <w:rPr>
          <w:rFonts w:ascii="Arial Narrow" w:eastAsia="Arial" w:hAnsi="Arial Narrow" w:cs="Arial"/>
          <w:color w:val="auto"/>
          <w:sz w:val="20"/>
          <w:szCs w:val="20"/>
        </w:rPr>
        <w:t>6</w:t>
      </w:r>
    </w:p>
    <w:p w14:paraId="739AF0F1" w14:textId="77777777" w:rsidR="0070147B" w:rsidRPr="007953DB" w:rsidRDefault="0070147B" w:rsidP="00C01F7E">
      <w:pPr>
        <w:tabs>
          <w:tab w:val="left" w:pos="851"/>
        </w:tabs>
        <w:spacing w:after="0" w:line="240" w:lineRule="auto"/>
        <w:jc w:val="both"/>
        <w:rPr>
          <w:rFonts w:ascii="Arial Narrow" w:hAnsi="Arial Narrow" w:cs="Arial"/>
          <w:color w:val="auto"/>
          <w:sz w:val="20"/>
          <w:szCs w:val="20"/>
        </w:rPr>
      </w:pPr>
    </w:p>
    <w:p w14:paraId="1A1A455D" w14:textId="77777777" w:rsidR="0070147B" w:rsidRPr="007953DB" w:rsidRDefault="0070147B" w:rsidP="00C01F7E">
      <w:pPr>
        <w:tabs>
          <w:tab w:val="left" w:pos="851"/>
        </w:tabs>
        <w:spacing w:after="0" w:line="240" w:lineRule="auto"/>
        <w:jc w:val="both"/>
        <w:rPr>
          <w:rFonts w:ascii="Arial Narrow" w:hAnsi="Arial Narrow" w:cs="Arial"/>
          <w:color w:val="auto"/>
          <w:sz w:val="20"/>
          <w:szCs w:val="20"/>
        </w:rPr>
      </w:pPr>
      <w:r w:rsidRPr="007953DB">
        <w:rPr>
          <w:rFonts w:ascii="Arial Narrow" w:eastAsia="Arial" w:hAnsi="Arial Narrow" w:cs="Arial"/>
          <w:b/>
          <w:color w:val="auto"/>
          <w:sz w:val="20"/>
          <w:szCs w:val="20"/>
        </w:rPr>
        <w:t>ANTECEDENTES</w:t>
      </w:r>
    </w:p>
    <w:p w14:paraId="747BECAC" w14:textId="77777777" w:rsidR="0016446A" w:rsidRPr="007953DB" w:rsidRDefault="0016446A" w:rsidP="00C01F7E">
      <w:pPr>
        <w:spacing w:after="0" w:line="240" w:lineRule="auto"/>
        <w:jc w:val="both"/>
        <w:rPr>
          <w:rFonts w:ascii="Arial Narrow" w:hAnsi="Arial Narrow" w:cs="Arial"/>
          <w:color w:val="auto"/>
          <w:sz w:val="20"/>
          <w:szCs w:val="20"/>
        </w:rPr>
      </w:pPr>
    </w:p>
    <w:p w14:paraId="7B6798F8" w14:textId="16ACF5ED" w:rsidR="00FE25BE" w:rsidRPr="007953DB" w:rsidRDefault="00765CE6" w:rsidP="00C01F7E">
      <w:pPr>
        <w:numPr>
          <w:ilvl w:val="0"/>
          <w:numId w:val="40"/>
        </w:numPr>
        <w:spacing w:after="0" w:line="240" w:lineRule="auto"/>
        <w:ind w:left="567" w:hanging="567"/>
        <w:contextualSpacing/>
        <w:jc w:val="both"/>
        <w:rPr>
          <w:rFonts w:ascii="Arial Narrow" w:hAnsi="Arial Narrow" w:cs="ArialNarrow"/>
          <w:sz w:val="20"/>
          <w:szCs w:val="20"/>
        </w:rPr>
      </w:pPr>
      <w:r w:rsidRPr="007953DB">
        <w:rPr>
          <w:rFonts w:ascii="Arial Narrow" w:hAnsi="Arial Narrow"/>
          <w:sz w:val="20"/>
          <w:szCs w:val="20"/>
        </w:rPr>
        <w:t xml:space="preserve">Mediante escrito del 2 de agosto de 2025, la señora [APELLIDO] interpuso una denuncia contra el Banco y a Pacífico por presuntas infracciones a la Ley 29571, Código de Protección y Defensa del Consumidor (en adelante, Código) .</w:t>
      </w:r>
      <w:bookmarkStart w:id="1" w:name="_Hlk141707940"/>
      <w:bookmarkStart w:id="2" w:name="_Toc140491642"/>
      <w:bookmarkStart w:id="3" w:name="_Hlk162375640"/>
      <w:r w:rsidR="00FE25BE" w:rsidRPr="007953DB">
        <w:rPr>
          <w:rFonts w:ascii="Arial Narrow" w:eastAsia="Arial Narrow" w:hAnsi="Arial Narrow"/>
          <w:sz w:val="20"/>
          <w:szCs w:val="20"/>
        </w:rPr>
        <w:t xml:space="preserve"/>
      </w:r>
      <w:r w:rsidR="00E942A1" w:rsidRPr="007953DB">
        <w:rPr>
          <w:rFonts w:ascii="Arial Narrow" w:eastAsia="Arial Narrow" w:hAnsi="Arial Narrow"/>
          <w:sz w:val="20"/>
          <w:szCs w:val="20"/>
        </w:rPr>
        <w:t/>
      </w:r>
      <w:r w:rsidR="00E42000" w:rsidRPr="007953DB">
        <w:rPr>
          <w:rStyle w:val="Refdenotaalpie"/>
          <w:rFonts w:ascii="Arial Narrow" w:eastAsia="Arial Narrow" w:hAnsi="Arial Narrow"/>
          <w:sz w:val="20"/>
          <w:szCs w:val="20"/>
        </w:rPr>
        <w:footnoteReference w:id="2"/>
      </w:r>
      <w:r w:rsidR="00FE25BE" w:rsidRPr="007953DB">
        <w:rPr>
          <w:rFonts w:ascii="Arial Narrow" w:eastAsia="Arial Narrow" w:hAnsi="Arial Narrow"/>
          <w:sz w:val="20"/>
          <w:szCs w:val="20"/>
        </w:rPr>
        <w:t xml:space="preserve"/>
      </w:r>
      <w:r w:rsidR="00E942A1" w:rsidRPr="007953DB">
        <w:rPr>
          <w:rFonts w:ascii="Arial Narrow" w:eastAsia="Arial Narrow" w:hAnsi="Arial Narrow"/>
          <w:sz w:val="20"/>
          <w:szCs w:val="20"/>
        </w:rPr>
        <w:t xml:space="preserve"/>
      </w:r>
      <w:proofErr w:type="spellStart"/>
      <w:r w:rsidR="00E942A1" w:rsidRPr="007953DB">
        <w:rPr>
          <w:rFonts w:ascii="Arial Narrow" w:eastAsia="Arial Narrow" w:hAnsi="Arial Narrow"/>
          <w:sz w:val="20"/>
          <w:szCs w:val="20"/>
        </w:rPr>
        <w:t/>
      </w:r>
      <w:proofErr w:type="spellEnd"/>
      <w:r w:rsidR="00E942A1" w:rsidRPr="007953DB">
        <w:rPr>
          <w:rFonts w:ascii="Arial Narrow" w:eastAsia="Arial Narrow" w:hAnsi="Arial Narrow"/>
          <w:sz w:val="20"/>
          <w:szCs w:val="20"/>
        </w:rPr>
        <w:t xml:space="preserve"/>
      </w:r>
      <w:r w:rsidR="00FE25BE" w:rsidRPr="007953DB">
        <w:rPr>
          <w:rFonts w:ascii="Arial Narrow" w:eastAsia="Arial Narrow" w:hAnsi="Arial Narrow"/>
          <w:sz w:val="20"/>
          <w:szCs w:val="20"/>
        </w:rPr>
        <w:t xml:space="preserve"/>
      </w:r>
      <w:r w:rsidR="00301F58" w:rsidRPr="007953DB">
        <w:rPr>
          <w:rFonts w:ascii="Arial Narrow" w:eastAsia="Arial Narrow" w:hAnsi="Arial Narrow"/>
          <w:sz w:val="20"/>
          <w:szCs w:val="20"/>
        </w:rPr>
        <w:t xml:space="preserve"/>
      </w:r>
      <w:r w:rsidR="00FE25BE" w:rsidRPr="007953DB">
        <w:rPr>
          <w:rFonts w:ascii="Arial Narrow" w:eastAsia="Arial Narrow" w:hAnsi="Arial Narrow"/>
          <w:sz w:val="20"/>
          <w:szCs w:val="20"/>
        </w:rPr>
        <w:t/>
      </w:r>
      <w:r w:rsidR="005E3A25" w:rsidRPr="007953DB">
        <w:rPr>
          <w:rStyle w:val="Refdenotaalpie"/>
          <w:rFonts w:ascii="Arial Narrow" w:eastAsia="Arial Narrow" w:hAnsi="Arial Narrow"/>
          <w:sz w:val="20"/>
          <w:szCs w:val="20"/>
        </w:rPr>
        <w:t xml:space="preserve"/>
      </w:r>
      <w:r w:rsidR="005E3A25" w:rsidRPr="007953DB">
        <w:rPr>
          <w:rStyle w:val="Refdenotaalpie"/>
          <w:rFonts w:ascii="Arial Narrow" w:eastAsia="Arial Narrow" w:hAnsi="Arial Narrow"/>
          <w:sz w:val="20"/>
          <w:szCs w:val="20"/>
        </w:rPr>
        <w:footnoteReference w:id="3"/>
      </w:r>
      <w:r w:rsidR="00491227" w:rsidRPr="007953DB">
        <w:rPr>
          <w:rFonts w:ascii="Arial Narrow" w:hAnsi="Arial Narrow"/>
          <w:i/>
          <w:iCs/>
          <w:sz w:val="20"/>
          <w:szCs w:val="20"/>
        </w:rPr>
        <w:t/>
      </w:r>
    </w:p>
    <w:bookmarkEnd w:id="1"/>
    <w:bookmarkEnd w:id="2"/>
    <w:bookmarkEnd w:id="3"/>
    <w:p w14:paraId="3301ACD5" w14:textId="77777777" w:rsidR="00301F58" w:rsidRPr="007953DB" w:rsidRDefault="00301F58" w:rsidP="00C01F7E">
      <w:pPr>
        <w:spacing w:after="0" w:line="240" w:lineRule="auto"/>
        <w:contextualSpacing/>
        <w:jc w:val="both"/>
        <w:rPr>
          <w:rFonts w:ascii="Arial Narrow" w:hAnsi="Arial Narrow" w:cs="Times New Roman"/>
          <w:sz w:val="20"/>
          <w:szCs w:val="20"/>
        </w:rPr>
      </w:pPr>
    </w:p>
    <w:p w14:paraId="625037DA" w14:textId="4CF1B19E" w:rsidR="00301F58" w:rsidRPr="007953DB" w:rsidRDefault="00301F58" w:rsidP="00C01F7E">
      <w:pPr>
        <w:numPr>
          <w:ilvl w:val="0"/>
          <w:numId w:val="40"/>
        </w:numPr>
        <w:spacing w:after="0" w:line="240" w:lineRule="auto"/>
        <w:ind w:left="567" w:hanging="567"/>
        <w:contextualSpacing/>
        <w:jc w:val="both"/>
        <w:rPr>
          <w:rFonts w:ascii="Arial Narrow" w:eastAsia="Times New Roman" w:hAnsi="Arial Narrow" w:cs="Times New Roman"/>
          <w:i/>
          <w:iCs/>
          <w:sz w:val="20"/>
          <w:szCs w:val="20"/>
        </w:rPr>
      </w:pPr>
      <w:r w:rsidRPr="007953DB">
        <w:rPr>
          <w:rFonts w:ascii="Arial Narrow" w:eastAsia="Times New Roman" w:hAnsi="Arial Narrow" w:cs="Arial"/>
          <w:sz w:val="20"/>
          <w:szCs w:val="20"/>
        </w:rPr>
        <w:t xml:space="preserve">Por Resolución 1 del 18 de noviembre de 2025, la Secretaría Técnica de la Comisión de Protección al Consumidor 1 (en adelante, la Secretaría Técnica) requirió que la señora [APELLIDO] cumpla con lo siguiente: </w:t>
      </w:r>
      <w:r w:rsidR="0050146C" w:rsidRPr="007953DB">
        <w:rPr>
          <w:rFonts w:ascii="Arial Narrow" w:eastAsia="Times New Roman" w:hAnsi="Arial Narrow" w:cs="Arial"/>
          <w:sz w:val="20"/>
          <w:szCs w:val="20"/>
        </w:rPr>
        <w:t xml:space="preserve"/>
      </w:r>
      <w:r w:rsidRPr="007953DB">
        <w:rPr>
          <w:rFonts w:ascii="Arial Narrow" w:eastAsia="Times New Roman" w:hAnsi="Arial Narrow" w:cs="Arial"/>
          <w:sz w:val="20"/>
          <w:szCs w:val="20"/>
        </w:rPr>
        <w:t xml:space="preserve"/>
      </w:r>
      <w:r w:rsidRPr="007953DB">
        <w:rPr>
          <w:rFonts w:ascii="Arial Narrow" w:eastAsia="Times New Roman" w:hAnsi="Arial Narrow" w:cs="Times New Roman"/>
          <w:sz w:val="20"/>
          <w:szCs w:val="20"/>
        </w:rPr>
        <w:t xml:space="preserve"/>
      </w:r>
      <w:proofErr w:type="spellStart"/>
      <w:r w:rsidRPr="007953DB">
        <w:rPr>
          <w:rFonts w:ascii="Arial Narrow" w:eastAsia="Times New Roman" w:hAnsi="Arial Narrow" w:cs="Times New Roman"/>
          <w:sz w:val="20"/>
          <w:szCs w:val="20"/>
        </w:rPr>
        <w:t/>
      </w:r>
      <w:proofErr w:type="spellEnd"/>
      <w:r w:rsidRPr="007953DB">
        <w:rPr>
          <w:rFonts w:ascii="Arial Narrow" w:eastAsia="Times New Roman" w:hAnsi="Arial Narrow" w:cs="Times New Roman"/>
          <w:sz w:val="20"/>
          <w:szCs w:val="20"/>
        </w:rPr>
        <w:t xml:space="preserve"/>
      </w:r>
      <w:r w:rsidRPr="007953DB">
        <w:rPr>
          <w:rFonts w:ascii="Arial Narrow" w:eastAsia="Times New Roman" w:hAnsi="Arial Narrow" w:cs="Arial"/>
          <w:sz w:val="20"/>
          <w:szCs w:val="20"/>
        </w:rPr>
        <w:t xml:space="preserve"/>
      </w:r>
    </w:p>
    <w:p w14:paraId="3A7B832F" w14:textId="77777777" w:rsidR="00301F58" w:rsidRPr="007953DB" w:rsidRDefault="00301F58" w:rsidP="00C01F7E">
      <w:pPr>
        <w:pStyle w:val="Prrafodelista"/>
        <w:spacing w:line="240" w:lineRule="auto"/>
        <w:jc w:val="both"/>
        <w:rPr>
          <w:rFonts w:ascii="Arial Narrow" w:eastAsia="Times New Roman" w:hAnsi="Arial Narrow" w:cs="Segoe UI"/>
          <w:sz w:val="20"/>
          <w:szCs w:val="20"/>
        </w:rPr>
      </w:pPr>
    </w:p>
    <w:p w14:paraId="2F646583" w14:textId="77777777" w:rsidR="00301F58" w:rsidRPr="007953DB" w:rsidRDefault="00301F58" w:rsidP="00C01F7E">
      <w:pPr>
        <w:pStyle w:val="Prrafodelista"/>
        <w:widowControl w:val="0"/>
        <w:spacing w:line="240" w:lineRule="auto"/>
        <w:ind w:left="1080" w:right="7"/>
        <w:jc w:val="both"/>
        <w:rPr>
          <w:rFonts w:ascii="Arial Narrow" w:eastAsia="Times New Roman" w:hAnsi="Arial Narrow" w:cs="Segoe UI"/>
          <w:i/>
          <w:iCs/>
          <w:sz w:val="20"/>
          <w:szCs w:val="20"/>
        </w:rPr>
      </w:pPr>
      <w:r w:rsidRPr="007953DB">
        <w:rPr>
          <w:rFonts w:ascii="Arial Narrow" w:eastAsia="Times New Roman" w:hAnsi="Arial Narrow" w:cs="Segoe UI"/>
          <w:i/>
          <w:iCs/>
          <w:sz w:val="20"/>
          <w:szCs w:val="20"/>
        </w:rPr>
        <w:t xml:space="preserve">“(…) </w:t>
      </w:r>
    </w:p>
    <w:p w14:paraId="39971859" w14:textId="77777777" w:rsidR="00301F58" w:rsidRPr="007953DB" w:rsidRDefault="00301F58" w:rsidP="00C01F7E">
      <w:pPr>
        <w:pStyle w:val="Prrafodelista"/>
        <w:widowControl w:val="0"/>
        <w:spacing w:line="240" w:lineRule="auto"/>
        <w:ind w:left="1080" w:right="7"/>
        <w:jc w:val="both"/>
        <w:rPr>
          <w:rFonts w:ascii="Arial Narrow" w:eastAsia="Times New Roman" w:hAnsi="Arial Narrow" w:cs="Segoe UI"/>
          <w:i/>
          <w:iCs/>
          <w:sz w:val="20"/>
          <w:szCs w:val="20"/>
        </w:rPr>
      </w:pPr>
      <w:r w:rsidRPr="007953DB">
        <w:rPr>
          <w:rFonts w:ascii="Arial Narrow" w:eastAsia="Times New Roman" w:hAnsi="Arial Narrow" w:cs="Segoe UI"/>
          <w:i/>
          <w:iCs/>
          <w:sz w:val="20"/>
          <w:szCs w:val="20"/>
        </w:rPr>
        <w:t xml:space="preserve">(i) presentar una copia de los presuntos hechos infractores materia de denuncia de </w:t>
      </w:r>
      <w:proofErr w:type="spellStart"/>
      <w:r w:rsidRPr="007953DB">
        <w:rPr>
          <w:rFonts w:ascii="Arial Narrow" w:eastAsia="Times New Roman" w:hAnsi="Arial Narrow" w:cs="Segoe UI"/>
          <w:i/>
          <w:iCs/>
          <w:sz w:val="20"/>
          <w:szCs w:val="20"/>
        </w:rPr>
        <w:t>Mibanco</w:t>
      </w:r>
      <w:proofErr w:type="spellEnd"/>
      <w:r w:rsidRPr="007953DB">
        <w:rPr>
          <w:rFonts w:ascii="Arial Narrow" w:eastAsia="Times New Roman" w:hAnsi="Arial Narrow" w:cs="Segoe UI"/>
          <w:i/>
          <w:iCs/>
          <w:sz w:val="20"/>
          <w:szCs w:val="20"/>
        </w:rPr>
        <w:t xml:space="preserve"> - Banco de la Microempresa S.A.; </w:t>
      </w:r>
    </w:p>
    <w:p w14:paraId="748DEC4A" w14:textId="77777777" w:rsidR="00301F58" w:rsidRPr="007953DB" w:rsidRDefault="00301F58" w:rsidP="00C01F7E">
      <w:pPr>
        <w:pStyle w:val="Prrafodelista"/>
        <w:widowControl w:val="0"/>
        <w:spacing w:line="240" w:lineRule="auto"/>
        <w:ind w:left="1080" w:right="7"/>
        <w:jc w:val="both"/>
        <w:rPr>
          <w:rFonts w:ascii="Arial Narrow" w:eastAsia="Times New Roman" w:hAnsi="Arial Narrow" w:cs="Segoe UI"/>
          <w:i/>
          <w:iCs/>
          <w:sz w:val="20"/>
          <w:szCs w:val="20"/>
        </w:rPr>
      </w:pPr>
    </w:p>
    <w:p w14:paraId="03AECA8C" w14:textId="77777777" w:rsidR="00301F58" w:rsidRPr="007953DB" w:rsidRDefault="00301F58" w:rsidP="00C01F7E">
      <w:pPr>
        <w:pStyle w:val="Prrafodelista"/>
        <w:widowControl w:val="0"/>
        <w:spacing w:line="240" w:lineRule="auto"/>
        <w:ind w:left="1080" w:right="7"/>
        <w:jc w:val="both"/>
        <w:rPr>
          <w:rFonts w:ascii="Arial Narrow" w:eastAsia="Times New Roman" w:hAnsi="Arial Narrow" w:cs="Segoe UI"/>
          <w:i/>
          <w:iCs/>
          <w:sz w:val="20"/>
          <w:szCs w:val="20"/>
        </w:rPr>
      </w:pPr>
      <w:r w:rsidRPr="007953DB">
        <w:rPr>
          <w:rFonts w:ascii="Arial Narrow" w:eastAsia="Times New Roman" w:hAnsi="Arial Narrow" w:cs="Segoe UI"/>
          <w:i/>
          <w:iCs/>
          <w:sz w:val="20"/>
          <w:szCs w:val="20"/>
        </w:rPr>
        <w:t>(</w:t>
      </w:r>
      <w:proofErr w:type="spellStart"/>
      <w:r w:rsidRPr="007953DB">
        <w:rPr>
          <w:rFonts w:ascii="Arial Narrow" w:eastAsia="Times New Roman" w:hAnsi="Arial Narrow" w:cs="Segoe UI"/>
          <w:i/>
          <w:iCs/>
          <w:sz w:val="20"/>
          <w:szCs w:val="20"/>
        </w:rPr>
        <w:t>ii</w:t>
      </w:r>
      <w:proofErr w:type="spellEnd"/>
      <w:r w:rsidRPr="007953DB">
        <w:rPr>
          <w:rFonts w:ascii="Arial Narrow" w:eastAsia="Times New Roman" w:hAnsi="Arial Narrow" w:cs="Segoe UI"/>
          <w:i/>
          <w:iCs/>
          <w:sz w:val="20"/>
          <w:szCs w:val="20"/>
        </w:rPr>
        <w:t xml:space="preserve">) presentar una copia de los presuntos hechos infractores materia de denuncia de Pacífico Compañía de Seguros y Reaseguros S.A.; </w:t>
      </w:r>
    </w:p>
    <w:p w14:paraId="639D137B" w14:textId="77777777" w:rsidR="00301F58" w:rsidRPr="007953DB" w:rsidRDefault="00301F58" w:rsidP="00C01F7E">
      <w:pPr>
        <w:pStyle w:val="Prrafodelista"/>
        <w:widowControl w:val="0"/>
        <w:spacing w:line="240" w:lineRule="auto"/>
        <w:ind w:left="1080" w:right="7"/>
        <w:jc w:val="both"/>
        <w:rPr>
          <w:rFonts w:ascii="Arial Narrow" w:eastAsia="Times New Roman" w:hAnsi="Arial Narrow" w:cs="Segoe UI"/>
          <w:i/>
          <w:iCs/>
          <w:sz w:val="20"/>
          <w:szCs w:val="20"/>
        </w:rPr>
      </w:pPr>
    </w:p>
    <w:p w14:paraId="1C013F7C" w14:textId="77777777" w:rsidR="00301F58" w:rsidRPr="007953DB" w:rsidRDefault="00301F58" w:rsidP="00C01F7E">
      <w:pPr>
        <w:pStyle w:val="Prrafodelista"/>
        <w:widowControl w:val="0"/>
        <w:spacing w:line="240" w:lineRule="auto"/>
        <w:ind w:left="1080" w:right="7"/>
        <w:jc w:val="both"/>
        <w:rPr>
          <w:rFonts w:ascii="Arial Narrow" w:eastAsia="Times New Roman" w:hAnsi="Arial Narrow" w:cs="Segoe UI"/>
          <w:i/>
          <w:iCs/>
          <w:sz w:val="20"/>
          <w:szCs w:val="20"/>
        </w:rPr>
      </w:pPr>
      <w:r w:rsidRPr="007953DB">
        <w:rPr>
          <w:rFonts w:ascii="Arial Narrow" w:eastAsia="Times New Roman" w:hAnsi="Arial Narrow" w:cs="Segoe UI"/>
          <w:i/>
          <w:iCs/>
          <w:sz w:val="20"/>
          <w:szCs w:val="20"/>
        </w:rPr>
        <w:t xml:space="preserve">(iii) presentar una copia de la Sucesión Intestada de Felix Esteban [APELLIDO] Chavez; y, </w:t>
      </w:r>
      <w:proofErr w:type="spellStart"/>
      <w:r w:rsidRPr="007953DB">
        <w:rPr>
          <w:rFonts w:ascii="Arial Narrow" w:eastAsia="Times New Roman" w:hAnsi="Arial Narrow" w:cs="Segoe UI"/>
          <w:i/>
          <w:iCs/>
          <w:sz w:val="20"/>
          <w:szCs w:val="20"/>
        </w:rPr>
        <w:t/>
      </w:r>
      <w:proofErr w:type="spellEnd"/>
      <w:r w:rsidRPr="007953DB">
        <w:rPr>
          <w:rFonts w:ascii="Arial Narrow" w:eastAsia="Times New Roman" w:hAnsi="Arial Narrow" w:cs="Segoe UI"/>
          <w:i/>
          <w:iCs/>
          <w:sz w:val="20"/>
          <w:szCs w:val="20"/>
        </w:rPr>
        <w:t xml:space="preserve"/>
      </w:r>
      <w:proofErr w:type="spellStart"/>
      <w:r w:rsidRPr="007953DB">
        <w:rPr>
          <w:rFonts w:ascii="Arial Narrow" w:eastAsia="Times New Roman" w:hAnsi="Arial Narrow" w:cs="Segoe UI"/>
          <w:i/>
          <w:iCs/>
          <w:sz w:val="20"/>
          <w:szCs w:val="20"/>
        </w:rPr>
        <w:t/>
      </w:r>
      <w:proofErr w:type="spellEnd"/>
      <w:r w:rsidRPr="007953DB">
        <w:rPr>
          <w:rFonts w:ascii="Arial Narrow" w:eastAsia="Times New Roman" w:hAnsi="Arial Narrow" w:cs="Segoe UI"/>
          <w:i/>
          <w:iCs/>
          <w:sz w:val="20"/>
          <w:szCs w:val="20"/>
        </w:rPr>
        <w:t xml:space="preserve"/>
      </w:r>
      <w:proofErr w:type="spellStart"/>
      <w:r w:rsidRPr="007953DB">
        <w:rPr>
          <w:rFonts w:ascii="Arial Narrow" w:eastAsia="Times New Roman" w:hAnsi="Arial Narrow" w:cs="Segoe UI"/>
          <w:i/>
          <w:iCs/>
          <w:sz w:val="20"/>
          <w:szCs w:val="20"/>
        </w:rPr>
        <w:t/>
      </w:r>
      <w:proofErr w:type="spellEnd"/>
      <w:r w:rsidRPr="007953DB">
        <w:rPr>
          <w:rFonts w:ascii="Arial Narrow" w:eastAsia="Times New Roman" w:hAnsi="Arial Narrow" w:cs="Segoe UI"/>
          <w:i/>
          <w:iCs/>
          <w:sz w:val="20"/>
          <w:szCs w:val="20"/>
        </w:rPr>
        <w:t xml:space="preserve"/>
      </w:r>
    </w:p>
    <w:p w14:paraId="76ED3DCD" w14:textId="77777777" w:rsidR="00301F58" w:rsidRPr="007953DB" w:rsidRDefault="00301F58" w:rsidP="00C01F7E">
      <w:pPr>
        <w:pStyle w:val="Prrafodelista"/>
        <w:widowControl w:val="0"/>
        <w:spacing w:line="240" w:lineRule="auto"/>
        <w:ind w:left="1080" w:right="7"/>
        <w:jc w:val="both"/>
        <w:rPr>
          <w:rFonts w:ascii="Arial Narrow" w:eastAsia="Times New Roman" w:hAnsi="Arial Narrow" w:cs="Segoe UI"/>
          <w:i/>
          <w:iCs/>
          <w:sz w:val="20"/>
          <w:szCs w:val="20"/>
        </w:rPr>
      </w:pPr>
    </w:p>
    <w:p w14:paraId="0668E5CD" w14:textId="77777777" w:rsidR="00301F58" w:rsidRPr="007953DB" w:rsidRDefault="00301F58" w:rsidP="00C01F7E">
      <w:pPr>
        <w:pStyle w:val="Prrafodelista"/>
        <w:widowControl w:val="0"/>
        <w:spacing w:line="240" w:lineRule="auto"/>
        <w:ind w:left="1080" w:right="7"/>
        <w:jc w:val="both"/>
        <w:rPr>
          <w:rFonts w:ascii="Arial Narrow" w:eastAsia="Times New Roman" w:hAnsi="Arial Narrow" w:cs="Segoe UI"/>
          <w:i/>
          <w:iCs/>
          <w:sz w:val="20"/>
          <w:szCs w:val="20"/>
        </w:rPr>
      </w:pPr>
      <w:r w:rsidRPr="007953DB">
        <w:rPr>
          <w:rFonts w:ascii="Arial Narrow" w:eastAsia="Times New Roman" w:hAnsi="Arial Narrow" w:cs="Segoe UI"/>
          <w:i/>
          <w:iCs/>
          <w:sz w:val="20"/>
          <w:szCs w:val="20"/>
        </w:rPr>
        <w:t xml:space="preserve">(iv) presentar el documento que acredite que actúa en representación de la Sucesión Intestada de Felix Esteban [APELLIDO] Chavez o se encuentra facultada para ello.”. </w:t>
      </w:r>
      <w:proofErr w:type="spellStart"/>
      <w:r w:rsidRPr="007953DB">
        <w:rPr>
          <w:rFonts w:ascii="Arial Narrow" w:eastAsia="Times New Roman" w:hAnsi="Arial Narrow" w:cs="Segoe UI"/>
          <w:i/>
          <w:iCs/>
          <w:sz w:val="20"/>
          <w:szCs w:val="20"/>
        </w:rPr>
        <w:t/>
      </w:r>
      <w:proofErr w:type="spellEnd"/>
      <w:r w:rsidRPr="007953DB">
        <w:rPr>
          <w:rFonts w:ascii="Arial Narrow" w:eastAsia="Times New Roman" w:hAnsi="Arial Narrow" w:cs="Segoe UI"/>
          <w:i/>
          <w:iCs/>
          <w:sz w:val="20"/>
          <w:szCs w:val="20"/>
        </w:rPr>
        <w:t xml:space="preserve"/>
      </w:r>
      <w:proofErr w:type="spellStart"/>
      <w:r w:rsidRPr="007953DB">
        <w:rPr>
          <w:rFonts w:ascii="Arial Narrow" w:eastAsia="Times New Roman" w:hAnsi="Arial Narrow" w:cs="Segoe UI"/>
          <w:i/>
          <w:iCs/>
          <w:sz w:val="20"/>
          <w:szCs w:val="20"/>
        </w:rPr>
        <w:t/>
      </w:r>
      <w:proofErr w:type="spellEnd"/>
      <w:r w:rsidRPr="007953DB">
        <w:rPr>
          <w:rFonts w:ascii="Arial Narrow" w:eastAsia="Times New Roman" w:hAnsi="Arial Narrow" w:cs="Segoe UI"/>
          <w:i/>
          <w:iCs/>
          <w:sz w:val="20"/>
          <w:szCs w:val="20"/>
        </w:rPr>
        <w:t xml:space="preserve"/>
      </w:r>
      <w:proofErr w:type="spellStart"/>
      <w:r w:rsidRPr="007953DB">
        <w:rPr>
          <w:rFonts w:ascii="Arial Narrow" w:eastAsia="Times New Roman" w:hAnsi="Arial Narrow" w:cs="Segoe UI"/>
          <w:i/>
          <w:iCs/>
          <w:sz w:val="20"/>
          <w:szCs w:val="20"/>
        </w:rPr>
        <w:t/>
      </w:r>
      <w:proofErr w:type="spellEnd"/>
      <w:r w:rsidRPr="007953DB">
        <w:rPr>
          <w:rFonts w:ascii="Arial Narrow" w:eastAsia="Times New Roman" w:hAnsi="Arial Narrow" w:cs="Segoe UI"/>
          <w:i/>
          <w:iCs/>
          <w:sz w:val="20"/>
          <w:szCs w:val="20"/>
        </w:rPr>
        <w:t xml:space="preserve"/>
      </w:r>
    </w:p>
    <w:p w14:paraId="1611DAEB" w14:textId="77777777" w:rsidR="00301F58" w:rsidRPr="007953DB" w:rsidRDefault="00301F58" w:rsidP="00C01F7E">
      <w:pPr>
        <w:autoSpaceDE w:val="0"/>
        <w:autoSpaceDN w:val="0"/>
        <w:adjustRightInd w:val="0"/>
        <w:spacing w:after="0" w:line="240" w:lineRule="auto"/>
        <w:jc w:val="both"/>
        <w:rPr>
          <w:rFonts w:ascii="Arial Narrow" w:hAnsi="Arial Narrow" w:cs="Tahoma"/>
          <w:sz w:val="20"/>
          <w:szCs w:val="20"/>
        </w:rPr>
      </w:pPr>
    </w:p>
    <w:p w14:paraId="4608191A" w14:textId="77777777" w:rsidR="00301F58" w:rsidRPr="007953DB" w:rsidRDefault="00301F58" w:rsidP="00C01F7E">
      <w:pPr>
        <w:numPr>
          <w:ilvl w:val="0"/>
          <w:numId w:val="40"/>
        </w:numPr>
        <w:spacing w:after="0" w:line="240" w:lineRule="auto"/>
        <w:ind w:left="567" w:hanging="567"/>
        <w:contextualSpacing/>
        <w:jc w:val="both"/>
        <w:rPr>
          <w:rStyle w:val="Hipervnculo"/>
          <w:rFonts w:ascii="Arial Narrow" w:hAnsi="Arial Narrow" w:cs="Tahoma"/>
          <w:color w:val="000000"/>
          <w:sz w:val="20"/>
          <w:szCs w:val="20"/>
          <w:u w:val="none"/>
        </w:rPr>
      </w:pPr>
      <w:r w:rsidRPr="007953DB">
        <w:rPr>
          <w:rFonts w:ascii="Arial Narrow" w:hAnsi="Arial Narrow" w:cs="Arial"/>
          <w:sz w:val="20"/>
          <w:szCs w:val="20"/>
        </w:rPr>
        <w:t xml:space="preserve">A través de la Resolución 2 del 27 de noviembre de 2025, debidamente notificada a la señora [APELLIDO] el 28 de noviembre de 2025, se declaró inadmisible la denuncia presentada por la señora [APELLIDO] contra el Banco y Pacífico por presuntas infracciones al Código; debido a que no cumplió con atender el requerimiento de información efectuado mediante la Resolución 1 del 18 de noviembre de 2025.</w:t>
      </w:r>
      <w:r w:rsidRPr="007953DB">
        <w:rPr>
          <w:rFonts w:ascii="Arial Narrow" w:eastAsia="Times New Roman" w:hAnsi="Arial Narrow" w:cs="Arial"/>
          <w:sz w:val="20"/>
          <w:szCs w:val="20"/>
        </w:rPr>
        <w:t xml:space="preserve"/>
      </w:r>
      <w:bookmarkStart w:id="4" w:name="_Hlk217321623"/>
      <w:r w:rsidRPr="007953DB">
        <w:rPr>
          <w:rFonts w:ascii="Arial Narrow" w:eastAsia="Times New Roman" w:hAnsi="Arial Narrow" w:cs="Arial"/>
          <w:sz w:val="20"/>
          <w:szCs w:val="20"/>
        </w:rPr>
        <w:t/>
      </w:r>
      <w:bookmarkEnd w:id="4"/>
      <w:r w:rsidRPr="007953DB">
        <w:rPr>
          <w:rFonts w:ascii="Arial Narrow" w:eastAsia="Times New Roman" w:hAnsi="Arial Narrow" w:cs="Arial"/>
          <w:sz w:val="20"/>
          <w:szCs w:val="20"/>
        </w:rPr>
        <w:t xml:space="preserve"/>
      </w:r>
      <w:proofErr w:type="spellStart"/>
      <w:r w:rsidRPr="007953DB">
        <w:rPr>
          <w:rFonts w:ascii="Arial Narrow" w:eastAsia="Times New Roman" w:hAnsi="Arial Narrow" w:cs="Arial"/>
          <w:sz w:val="20"/>
          <w:szCs w:val="20"/>
        </w:rPr>
        <w:t/>
      </w:r>
      <w:proofErr w:type="spellEnd"/>
      <w:r w:rsidRPr="007953DB">
        <w:rPr>
          <w:rFonts w:ascii="Arial Narrow" w:eastAsia="Times New Roman" w:hAnsi="Arial Narrow" w:cs="Arial"/>
          <w:sz w:val="20"/>
          <w:szCs w:val="20"/>
        </w:rPr>
        <w:t xml:space="preserve"/>
      </w:r>
      <w:r w:rsidRPr="007953DB">
        <w:rPr>
          <w:rFonts w:ascii="Arial Narrow" w:hAnsi="Arial Narrow" w:cs="Arial"/>
          <w:sz w:val="20"/>
          <w:szCs w:val="20"/>
        </w:rPr>
        <w:t xml:space="preserve"/>
      </w:r>
      <w:proofErr w:type="spellStart"/>
      <w:r w:rsidRPr="007953DB">
        <w:rPr>
          <w:rFonts w:ascii="Arial Narrow" w:hAnsi="Arial Narrow" w:cs="Arial"/>
          <w:sz w:val="20"/>
          <w:szCs w:val="20"/>
        </w:rPr>
        <w:t/>
      </w:r>
      <w:proofErr w:type="spellEnd"/>
      <w:r w:rsidRPr="007953DB">
        <w:rPr>
          <w:rFonts w:ascii="Arial Narrow" w:hAnsi="Arial Narrow" w:cs="Arial"/>
          <w:sz w:val="20"/>
          <w:szCs w:val="20"/>
        </w:rPr>
        <w:t xml:space="preserve"/>
      </w:r>
      <w:r w:rsidRPr="007953DB">
        <w:rPr>
          <w:rFonts w:ascii="Arial Narrow" w:eastAsia="Arial Narrow" w:hAnsi="Arial Narrow" w:cs="Arial"/>
          <w:sz w:val="20"/>
          <w:szCs w:val="20"/>
        </w:rPr>
        <w:t xml:space="preserve"/>
      </w:r>
      <w:r w:rsidRPr="007953DB">
        <w:rPr>
          <w:rFonts w:ascii="Arial Narrow" w:hAnsi="Arial Narrow" w:cs="Arial"/>
          <w:sz w:val="20"/>
          <w:szCs w:val="20"/>
        </w:rPr>
        <w:t/>
      </w:r>
    </w:p>
    <w:p w14:paraId="3FB7C8F8" w14:textId="77777777" w:rsidR="00301F58" w:rsidRPr="007953DB" w:rsidRDefault="00301F58" w:rsidP="00C01F7E">
      <w:pPr>
        <w:autoSpaceDE w:val="0"/>
        <w:autoSpaceDN w:val="0"/>
        <w:adjustRightInd w:val="0"/>
        <w:spacing w:after="0" w:line="240" w:lineRule="auto"/>
        <w:ind w:left="567"/>
        <w:jc w:val="both"/>
        <w:rPr>
          <w:rStyle w:val="Hipervnculo"/>
          <w:rFonts w:ascii="Arial Narrow" w:hAnsi="Arial Narrow" w:cs="Tahoma"/>
          <w:color w:val="000000"/>
          <w:sz w:val="20"/>
          <w:szCs w:val="20"/>
          <w:u w:val="none"/>
        </w:rPr>
      </w:pPr>
    </w:p>
    <w:p w14:paraId="08A5B9B9" w14:textId="77777777" w:rsidR="00301F58" w:rsidRPr="007953DB" w:rsidRDefault="00301F58" w:rsidP="00C01F7E">
      <w:pPr>
        <w:numPr>
          <w:ilvl w:val="0"/>
          <w:numId w:val="40"/>
        </w:numPr>
        <w:spacing w:after="0" w:line="240" w:lineRule="auto"/>
        <w:ind w:left="567" w:hanging="567"/>
        <w:contextualSpacing/>
        <w:jc w:val="both"/>
        <w:rPr>
          <w:rFonts w:ascii="Arial Narrow" w:hAnsi="Arial Narrow" w:cs="Tahoma"/>
          <w:sz w:val="20"/>
          <w:szCs w:val="20"/>
        </w:rPr>
      </w:pPr>
      <w:r w:rsidRPr="007953DB">
        <w:rPr>
          <w:rStyle w:val="Hipervnculo"/>
          <w:rFonts w:ascii="Arial Narrow" w:hAnsi="Arial Narrow" w:cs="Tahoma"/>
          <w:color w:val="000000"/>
          <w:sz w:val="20"/>
          <w:szCs w:val="20"/>
          <w:u w:val="none"/>
        </w:rPr>
        <w:t xml:space="preserve">El 28 de noviembre de 2025, convalidado por escrito del 1 de diciembre de 2025, la señora [APELLIDO] presentó un escrito señalando que, con fecha 26 de noviembre de 2025, había cumplido con remitir la documentación requerida mediante la Resolución 1 del 18 de noviembre de 2025, la cual fue presentada ante la Dependencia de Lima Norte del Indecopi a través de la Mesa de Partes Virtual.</w:t>
      </w:r>
      <w:r w:rsidRPr="007953DB">
        <w:rPr>
          <w:rFonts w:ascii="Arial Narrow" w:hAnsi="Arial Narrow" w:cs="Tahoma"/>
          <w:sz w:val="20"/>
          <w:szCs w:val="20"/>
        </w:rPr>
        <w:t/>
      </w:r>
    </w:p>
    <w:p w14:paraId="487FBDB5" w14:textId="77777777" w:rsidR="00301F58" w:rsidRPr="007953DB" w:rsidRDefault="00301F58" w:rsidP="00C01F7E">
      <w:pPr>
        <w:pStyle w:val="Prrafodelista"/>
        <w:spacing w:line="240" w:lineRule="auto"/>
        <w:rPr>
          <w:rFonts w:ascii="Arial Narrow" w:hAnsi="Arial Narrow" w:cs="Tahoma"/>
          <w:sz w:val="20"/>
          <w:szCs w:val="20"/>
        </w:rPr>
      </w:pPr>
    </w:p>
    <w:p w14:paraId="3959E3AA" w14:textId="546255CD" w:rsidR="00301F58" w:rsidRPr="007953DB" w:rsidRDefault="00301F58" w:rsidP="00C01F7E">
      <w:pPr>
        <w:numPr>
          <w:ilvl w:val="0"/>
          <w:numId w:val="40"/>
        </w:numPr>
        <w:spacing w:after="0" w:line="240" w:lineRule="auto"/>
        <w:ind w:left="567" w:hanging="567"/>
        <w:contextualSpacing/>
        <w:jc w:val="both"/>
        <w:rPr>
          <w:rFonts w:ascii="Arial Narrow" w:hAnsi="Arial Narrow" w:cs="Tahoma"/>
          <w:sz w:val="20"/>
          <w:szCs w:val="20"/>
        </w:rPr>
      </w:pPr>
      <w:r w:rsidRPr="007953DB">
        <w:rPr>
          <w:rFonts w:ascii="Arial Narrow" w:hAnsi="Arial Narrow" w:cs="Tahoma"/>
          <w:sz w:val="20"/>
          <w:szCs w:val="20"/>
        </w:rPr>
        <w:t xml:space="preserve">Por Resolución 2 del 27 de noviembre de 2025, se declaró la conservación de la Resolución 2 del 27 de noviembre de 2025, confirmando la inadmisibilidad de la denuncia presentada por la señora [APELLIDO] contra Pacífico y el Banco, por presuntas infracciones al Código, conforme a lo establecido en el artículo 14 del Texto Único Ordenado de la Ley del Procedimiento Administrativo General, aprobado mediante Decreto Supremo 006-2026-JUS.</w:t>
      </w:r>
      <w:r w:rsidR="0050146C" w:rsidRPr="007953DB">
        <w:rPr>
          <w:rFonts w:ascii="Arial Narrow" w:hAnsi="Arial Narrow" w:cs="Tahoma"/>
          <w:sz w:val="20"/>
          <w:szCs w:val="20"/>
        </w:rPr>
        <w:t xml:space="preserve"/>
      </w:r>
      <w:r w:rsidR="0050146C" w:rsidRPr="007953DB">
        <w:rPr>
          <w:rFonts w:ascii="Arial Narrow" w:hAnsi="Arial Narrow"/>
          <w:sz w:val="20"/>
          <w:szCs w:val="20"/>
        </w:rPr>
        <w:t xml:space="preserve"/>
      </w:r>
      <w:proofErr w:type="spellStart"/>
      <w:r w:rsidR="0050146C" w:rsidRPr="007953DB">
        <w:rPr>
          <w:rFonts w:ascii="Arial Narrow" w:hAnsi="Arial Narrow"/>
          <w:sz w:val="20"/>
          <w:szCs w:val="20"/>
        </w:rPr>
        <w:t/>
      </w:r>
      <w:proofErr w:type="spellEnd"/>
      <w:r w:rsidR="0050146C" w:rsidRPr="007953DB">
        <w:rPr>
          <w:rFonts w:ascii="Arial Narrow" w:hAnsi="Arial Narrow"/>
          <w:sz w:val="20"/>
          <w:szCs w:val="20"/>
        </w:rPr>
        <w:t xml:space="preserve"/>
      </w:r>
      <w:r w:rsidR="00C01F7E" w:rsidRPr="007953DB">
        <w:rPr>
          <w:rFonts w:ascii="Arial Narrow" w:hAnsi="Arial Narrow"/>
          <w:sz w:val="20"/>
          <w:szCs w:val="20"/>
        </w:rPr>
        <w:lastRenderedPageBreak/>
        <w:t xml:space="preserve"/>
      </w:r>
      <w:r w:rsidR="0050146C" w:rsidRPr="007953DB">
        <w:rPr>
          <w:rFonts w:ascii="Arial Narrow" w:hAnsi="Arial Narrow"/>
          <w:sz w:val="20"/>
          <w:szCs w:val="20"/>
        </w:rPr>
        <w:t xml:space="preserve"/>
      </w:r>
      <w:r w:rsidR="00C01F7E" w:rsidRPr="007953DB">
        <w:rPr>
          <w:rFonts w:ascii="Arial Narrow" w:hAnsi="Arial Narrow"/>
          <w:sz w:val="20"/>
          <w:szCs w:val="20"/>
        </w:rPr>
        <w:t/>
      </w:r>
      <w:r w:rsidR="0050146C" w:rsidRPr="007953DB">
        <w:rPr>
          <w:rFonts w:ascii="Arial Narrow" w:hAnsi="Arial Narrow"/>
          <w:sz w:val="20"/>
          <w:szCs w:val="20"/>
        </w:rPr>
        <w:t xml:space="preserve"/>
      </w:r>
    </w:p>
    <w:p w14:paraId="45ABF805" w14:textId="77777777" w:rsidR="00564803" w:rsidRPr="007953DB" w:rsidRDefault="00564803" w:rsidP="00C01F7E">
      <w:pPr>
        <w:pStyle w:val="Prrafodelista"/>
        <w:spacing w:line="240" w:lineRule="auto"/>
        <w:rPr>
          <w:rFonts w:ascii="Arial Narrow" w:hAnsi="Arial Narrow" w:cs="Tahoma"/>
          <w:sz w:val="20"/>
          <w:szCs w:val="20"/>
        </w:rPr>
      </w:pPr>
    </w:p>
    <w:p w14:paraId="3A2F0BF6" w14:textId="0B8B44E5" w:rsidR="00C01F7E" w:rsidRPr="007953DB" w:rsidRDefault="00564803" w:rsidP="00C01F7E">
      <w:pPr>
        <w:numPr>
          <w:ilvl w:val="0"/>
          <w:numId w:val="40"/>
        </w:numPr>
        <w:spacing w:after="0" w:line="240" w:lineRule="auto"/>
        <w:ind w:left="567" w:hanging="567"/>
        <w:contextualSpacing/>
        <w:jc w:val="both"/>
        <w:rPr>
          <w:rFonts w:ascii="Arial Narrow" w:hAnsi="Arial Narrow" w:cs="Tahoma"/>
          <w:sz w:val="20"/>
          <w:szCs w:val="20"/>
        </w:rPr>
      </w:pPr>
      <w:r w:rsidRPr="007953DB">
        <w:rPr>
          <w:rStyle w:val="Hipervnculo"/>
          <w:rFonts w:ascii="Arial Narrow" w:hAnsi="Arial Narrow" w:cs="Tahoma"/>
          <w:color w:val="000000"/>
          <w:sz w:val="20"/>
          <w:szCs w:val="20"/>
          <w:u w:val="none"/>
        </w:rPr>
        <w:t xml:space="preserve">El 30 de diciembre de 2025, la señora [APELLIDO] presentó un escrito solicitando la reconsideración o subsanación de la inadmisibilidad de la Resolución 3 del 29 de diciembre de 2025, en la medida que los préstamos cuestionados se encuentran a su nombre.</w:t>
      </w:r>
      <w:r w:rsidRPr="007953DB">
        <w:rPr>
          <w:rFonts w:ascii="Arial Narrow" w:hAnsi="Arial Narrow"/>
          <w:color w:val="auto"/>
          <w:sz w:val="20"/>
          <w:szCs w:val="20"/>
        </w:rPr>
        <w:t xml:space="preserve"/>
      </w:r>
      <w:r w:rsidRPr="007953DB">
        <w:rPr>
          <w:rFonts w:ascii="Arial Narrow" w:eastAsia="Arial Narrow" w:hAnsi="Arial Narrow"/>
          <w:sz w:val="20"/>
          <w:szCs w:val="20"/>
        </w:rPr>
        <w:t xml:space="preserve"/>
      </w:r>
      <w:proofErr w:type="spellStart"/>
      <w:r w:rsidRPr="007953DB">
        <w:rPr>
          <w:rFonts w:ascii="Arial Narrow" w:eastAsia="Arial Narrow" w:hAnsi="Arial Narrow"/>
          <w:sz w:val="20"/>
          <w:szCs w:val="20"/>
        </w:rPr>
        <w:t/>
      </w:r>
      <w:proofErr w:type="spellEnd"/>
      <w:r w:rsidRPr="007953DB">
        <w:rPr>
          <w:rFonts w:ascii="Arial Narrow" w:eastAsia="Arial Narrow" w:hAnsi="Arial Narrow"/>
          <w:sz w:val="20"/>
          <w:szCs w:val="20"/>
        </w:rPr>
        <w:t xml:space="preserve"/>
      </w:r>
      <w:r w:rsidRPr="007953DB">
        <w:rPr>
          <w:rFonts w:ascii="Arial Narrow" w:hAnsi="Arial Narrow"/>
          <w:color w:val="auto"/>
          <w:sz w:val="20"/>
          <w:szCs w:val="20"/>
        </w:rPr>
        <w:t xml:space="preserve"/>
      </w:r>
      <w:r w:rsidR="00C01F7E" w:rsidRPr="007953DB">
        <w:rPr>
          <w:rFonts w:ascii="Arial Narrow" w:hAnsi="Arial Narrow"/>
          <w:color w:val="auto"/>
          <w:sz w:val="20"/>
          <w:szCs w:val="20"/>
        </w:rPr>
        <w:t/>
      </w:r>
    </w:p>
    <w:p w14:paraId="58D2A9B3" w14:textId="77777777" w:rsidR="00301F58" w:rsidRPr="007953DB" w:rsidRDefault="00301F58" w:rsidP="00C01F7E">
      <w:pPr>
        <w:spacing w:after="0" w:line="240" w:lineRule="auto"/>
        <w:contextualSpacing/>
        <w:jc w:val="both"/>
        <w:rPr>
          <w:rFonts w:ascii="Arial Narrow" w:hAnsi="Arial Narrow" w:cs="Tahoma"/>
          <w:sz w:val="20"/>
          <w:szCs w:val="20"/>
        </w:rPr>
      </w:pPr>
    </w:p>
    <w:p w14:paraId="1493AE11" w14:textId="7C8AA69D" w:rsidR="00C37B7E" w:rsidRPr="007953DB" w:rsidRDefault="00C37B7E" w:rsidP="00C01F7E">
      <w:pPr>
        <w:spacing w:after="0" w:line="240" w:lineRule="auto"/>
        <w:jc w:val="both"/>
        <w:rPr>
          <w:rFonts w:ascii="Arial Narrow" w:eastAsia="Arial" w:hAnsi="Arial Narrow" w:cs="Arial"/>
          <w:b/>
          <w:color w:val="auto"/>
          <w:sz w:val="20"/>
          <w:szCs w:val="20"/>
        </w:rPr>
      </w:pPr>
      <w:r w:rsidRPr="007953DB">
        <w:rPr>
          <w:rFonts w:ascii="Arial Narrow" w:eastAsia="Arial" w:hAnsi="Arial Narrow" w:cs="Arial"/>
          <w:b/>
          <w:color w:val="auto"/>
          <w:sz w:val="20"/>
          <w:szCs w:val="20"/>
        </w:rPr>
        <w:t>ANÁLISIS</w:t>
      </w:r>
    </w:p>
    <w:p w14:paraId="4DB53D8C" w14:textId="77777777" w:rsidR="008D10EF" w:rsidRPr="007953DB" w:rsidRDefault="008D10EF" w:rsidP="00C01F7E">
      <w:pPr>
        <w:spacing w:after="0" w:line="240" w:lineRule="auto"/>
        <w:jc w:val="both"/>
        <w:rPr>
          <w:rFonts w:ascii="Arial Narrow" w:eastAsia="Arial" w:hAnsi="Arial Narrow" w:cs="Arial"/>
          <w:b/>
          <w:color w:val="auto"/>
          <w:sz w:val="20"/>
          <w:szCs w:val="20"/>
        </w:rPr>
      </w:pPr>
    </w:p>
    <w:p w14:paraId="2D69325D" w14:textId="3B609050" w:rsidR="00B661DD" w:rsidRPr="007953DB" w:rsidRDefault="00B661DD" w:rsidP="00C01F7E">
      <w:pPr>
        <w:spacing w:line="240" w:lineRule="auto"/>
        <w:jc w:val="both"/>
        <w:rPr>
          <w:rFonts w:ascii="Arial Narrow" w:hAnsi="Arial Narrow"/>
          <w:b/>
          <w:color w:val="auto"/>
          <w:sz w:val="20"/>
          <w:szCs w:val="20"/>
        </w:rPr>
      </w:pPr>
      <w:r w:rsidRPr="007953DB">
        <w:rPr>
          <w:rFonts w:ascii="Arial Narrow" w:hAnsi="Arial Narrow"/>
          <w:b/>
          <w:color w:val="auto"/>
          <w:sz w:val="20"/>
          <w:szCs w:val="20"/>
        </w:rPr>
        <w:t xml:space="preserve">Sobre la calificación del escrito presentado el </w:t>
      </w:r>
      <w:r w:rsidR="0050146C" w:rsidRPr="007953DB">
        <w:rPr>
          <w:rFonts w:ascii="Arial Narrow" w:hAnsi="Arial Narrow"/>
          <w:b/>
          <w:color w:val="auto"/>
          <w:sz w:val="20"/>
          <w:szCs w:val="20"/>
        </w:rPr>
        <w:t xml:space="preserve">30 de diciembre de 2025 </w:t>
      </w:r>
      <w:r w:rsidRPr="007953DB">
        <w:rPr>
          <w:rFonts w:ascii="Arial Narrow" w:hAnsi="Arial Narrow"/>
          <w:b/>
          <w:color w:val="auto"/>
          <w:sz w:val="20"/>
          <w:szCs w:val="20"/>
        </w:rPr>
        <w:t>como un recurso de apelación</w:t>
      </w:r>
    </w:p>
    <w:p w14:paraId="52DD39D8" w14:textId="22469A48" w:rsidR="00FB0091" w:rsidRPr="007953DB" w:rsidRDefault="00FB0091" w:rsidP="00C01F7E">
      <w:pPr>
        <w:pStyle w:val="Prrafodelista"/>
        <w:numPr>
          <w:ilvl w:val="0"/>
          <w:numId w:val="40"/>
        </w:numPr>
        <w:spacing w:line="240" w:lineRule="auto"/>
        <w:ind w:left="567" w:hanging="567"/>
        <w:jc w:val="both"/>
        <w:rPr>
          <w:rFonts w:ascii="Arial Narrow" w:hAnsi="Arial Narrow"/>
          <w:color w:val="auto"/>
          <w:sz w:val="20"/>
          <w:szCs w:val="20"/>
        </w:rPr>
      </w:pPr>
      <w:r w:rsidRPr="007953DB">
        <w:rPr>
          <w:rFonts w:ascii="Arial Narrow" w:hAnsi="Arial Narrow"/>
          <w:sz w:val="20"/>
          <w:szCs w:val="20"/>
        </w:rPr>
        <w:t xml:space="preserve">El 19 de octubre de 2023, el Pleno de la Comisión acordó delegar a la Secretaría Técnica la facultad de encauzar los escritos presentados por los administrados en el marco de la tramitación de los procedimientos de protección al consumidor. En ese sentido, corresponde emitir un pronunciamiento respecto del escrito del 30 de diciembre de 2025, presentado por la señora [APELLIDO].</w:t>
      </w:r>
      <w:r w:rsidR="0050146C" w:rsidRPr="007953DB">
        <w:rPr>
          <w:rFonts w:ascii="Arial Narrow" w:hAnsi="Arial Narrow"/>
          <w:sz w:val="20"/>
          <w:szCs w:val="20"/>
        </w:rPr>
        <w:t/>
      </w:r>
      <w:r w:rsidRPr="007953DB">
        <w:rPr>
          <w:rFonts w:ascii="Arial Narrow" w:hAnsi="Arial Narrow"/>
          <w:sz w:val="20"/>
          <w:szCs w:val="20"/>
        </w:rPr>
        <w:t xml:space="preserve"/>
      </w:r>
      <w:r w:rsidR="0050146C" w:rsidRPr="007953DB">
        <w:rPr>
          <w:rFonts w:ascii="Arial Narrow" w:hAnsi="Arial Narrow"/>
          <w:sz w:val="20"/>
          <w:szCs w:val="20"/>
          <w:lang w:eastAsia="en-US"/>
        </w:rPr>
        <w:t/>
      </w:r>
      <w:r w:rsidRPr="007953DB">
        <w:rPr>
          <w:rFonts w:ascii="Arial Narrow" w:hAnsi="Arial Narrow"/>
          <w:sz w:val="20"/>
          <w:szCs w:val="20"/>
          <w:lang w:eastAsia="en-US"/>
        </w:rPr>
        <w:t xml:space="preserve"/>
      </w:r>
      <w:r w:rsidR="0050146C" w:rsidRPr="007953DB">
        <w:rPr>
          <w:rFonts w:ascii="Arial Narrow" w:eastAsia="Arial Narrow" w:hAnsi="Arial Narrow"/>
          <w:sz w:val="20"/>
          <w:szCs w:val="20"/>
        </w:rPr>
        <w:t xml:space="preserve"/>
      </w:r>
      <w:proofErr w:type="spellStart"/>
      <w:r w:rsidR="0050146C" w:rsidRPr="007953DB">
        <w:rPr>
          <w:rFonts w:ascii="Arial Narrow" w:eastAsia="Arial Narrow" w:hAnsi="Arial Narrow"/>
          <w:sz w:val="20"/>
          <w:szCs w:val="20"/>
        </w:rPr>
        <w:t/>
      </w:r>
      <w:proofErr w:type="spellEnd"/>
      <w:r w:rsidRPr="007953DB">
        <w:rPr>
          <w:rFonts w:ascii="Arial Narrow" w:hAnsi="Arial Narrow"/>
          <w:sz w:val="20"/>
          <w:szCs w:val="20"/>
        </w:rPr>
        <w:t/>
      </w:r>
    </w:p>
    <w:p w14:paraId="1907739C" w14:textId="77777777" w:rsidR="00FB0091" w:rsidRPr="007953DB" w:rsidRDefault="00FB0091" w:rsidP="00C01F7E">
      <w:pPr>
        <w:pStyle w:val="Prrafodelista"/>
        <w:spacing w:line="240" w:lineRule="auto"/>
        <w:ind w:left="567"/>
        <w:jc w:val="both"/>
        <w:rPr>
          <w:rFonts w:ascii="Arial Narrow" w:hAnsi="Arial Narrow"/>
          <w:color w:val="auto"/>
          <w:sz w:val="20"/>
          <w:szCs w:val="20"/>
        </w:rPr>
      </w:pPr>
    </w:p>
    <w:p w14:paraId="295FE023" w14:textId="0969FD3C" w:rsidR="0059188F" w:rsidRPr="007953DB" w:rsidRDefault="0059188F" w:rsidP="00C01F7E">
      <w:pPr>
        <w:pStyle w:val="Prrafodelista"/>
        <w:numPr>
          <w:ilvl w:val="0"/>
          <w:numId w:val="40"/>
        </w:numPr>
        <w:spacing w:line="240" w:lineRule="auto"/>
        <w:ind w:left="567" w:hanging="567"/>
        <w:jc w:val="both"/>
        <w:rPr>
          <w:rFonts w:ascii="Arial Narrow" w:hAnsi="Arial Narrow"/>
          <w:color w:val="auto"/>
          <w:sz w:val="20"/>
          <w:szCs w:val="20"/>
        </w:rPr>
      </w:pPr>
      <w:r w:rsidRPr="007953DB">
        <w:rPr>
          <w:rFonts w:ascii="Arial Narrow" w:hAnsi="Arial Narrow"/>
          <w:sz w:val="20"/>
          <w:szCs w:val="20"/>
        </w:rPr>
        <w:t xml:space="preserve">El </w:t>
      </w:r>
      <w:r w:rsidR="006F2DCD" w:rsidRPr="007953DB">
        <w:rPr>
          <w:rFonts w:ascii="Arial Narrow" w:hAnsi="Arial Narrow"/>
          <w:sz w:val="20"/>
          <w:szCs w:val="20"/>
        </w:rPr>
        <w:t xml:space="preserve">numeral 3 del artículo 86 del Texto Único Ordenado de la Ley </w:t>
      </w:r>
      <w:r w:rsidR="005F7D5F" w:rsidRPr="007953DB">
        <w:rPr>
          <w:rFonts w:ascii="Arial Narrow" w:hAnsi="Arial Narrow"/>
          <w:sz w:val="20"/>
          <w:szCs w:val="20"/>
        </w:rPr>
        <w:t xml:space="preserve">del </w:t>
      </w:r>
      <w:r w:rsidR="006F2DCD" w:rsidRPr="007953DB">
        <w:rPr>
          <w:rFonts w:ascii="Arial Narrow" w:hAnsi="Arial Narrow"/>
          <w:sz w:val="20"/>
          <w:szCs w:val="20"/>
        </w:rPr>
        <w:t xml:space="preserve">Procedimiento Administrativo General, Ley </w:t>
      </w:r>
      <w:proofErr w:type="spellStart"/>
      <w:r w:rsidR="006F2DCD" w:rsidRPr="007953DB">
        <w:rPr>
          <w:rFonts w:ascii="Arial Narrow" w:hAnsi="Arial Narrow"/>
          <w:sz w:val="20"/>
          <w:szCs w:val="20"/>
        </w:rPr>
        <w:t/>
      </w:r>
      <w:proofErr w:type="spellEnd"/>
      <w:r w:rsidR="006F2DCD" w:rsidRPr="007953DB">
        <w:rPr>
          <w:rFonts w:ascii="Arial Narrow" w:hAnsi="Arial Narrow"/>
          <w:sz w:val="20"/>
          <w:szCs w:val="20"/>
        </w:rPr>
        <w:t xml:space="preserve"> 27444, aprobado por Decreto Supremo 006-2026-JUS (TUO de la LPAG), en concordancia con el artículo 221 del mencionado cuerpo normativo</w:t>
      </w:r>
      <w:r w:rsidR="006F2DCD" w:rsidRPr="007953DB">
        <w:rPr>
          <w:rFonts w:ascii="Arial Narrow" w:hAnsi="Arial Narrow"/>
          <w:sz w:val="20"/>
          <w:szCs w:val="20"/>
          <w:vertAlign w:val="superscript"/>
        </w:rPr>
        <w:footnoteReference w:id="4"/>
      </w:r>
      <w:r w:rsidR="006F2DCD" w:rsidRPr="007953DB">
        <w:rPr>
          <w:rFonts w:ascii="Arial Narrow" w:hAnsi="Arial Narrow"/>
          <w:sz w:val="20"/>
          <w:szCs w:val="20"/>
        </w:rPr>
        <w:t>, establecen como deber de la autoridad administrativa respecto del procedimiento administrativo, encauzarlo de oficio cuando advierta cualquier error u omisión de los administrados, sin perjuicio de la actuación que les corresponda a ellos.</w:t>
      </w:r>
    </w:p>
    <w:p w14:paraId="3B76E645" w14:textId="77777777" w:rsidR="006F2DCD" w:rsidRPr="007953DB" w:rsidRDefault="006F2DCD" w:rsidP="00C01F7E">
      <w:pPr>
        <w:pStyle w:val="Prrafodelista"/>
        <w:spacing w:line="240" w:lineRule="auto"/>
        <w:ind w:left="567"/>
        <w:jc w:val="both"/>
        <w:rPr>
          <w:rFonts w:ascii="Arial Narrow" w:hAnsi="Arial Narrow"/>
          <w:color w:val="auto"/>
          <w:sz w:val="20"/>
          <w:szCs w:val="20"/>
        </w:rPr>
      </w:pPr>
    </w:p>
    <w:p w14:paraId="506189B2" w14:textId="4EC79462" w:rsidR="00997DCC" w:rsidRPr="007953DB" w:rsidRDefault="00FB0091" w:rsidP="00C01F7E">
      <w:pPr>
        <w:pStyle w:val="Prrafodelista"/>
        <w:numPr>
          <w:ilvl w:val="0"/>
          <w:numId w:val="40"/>
        </w:numPr>
        <w:spacing w:line="240" w:lineRule="auto"/>
        <w:ind w:left="567" w:hanging="567"/>
        <w:jc w:val="both"/>
        <w:rPr>
          <w:rFonts w:ascii="Arial Narrow" w:hAnsi="Arial Narrow"/>
          <w:color w:val="auto"/>
          <w:sz w:val="20"/>
          <w:szCs w:val="20"/>
        </w:rPr>
      </w:pPr>
      <w:r w:rsidRPr="007953DB">
        <w:rPr>
          <w:rFonts w:ascii="Arial Narrow" w:hAnsi="Arial Narrow"/>
          <w:color w:val="auto"/>
          <w:sz w:val="20"/>
          <w:szCs w:val="20"/>
        </w:rPr>
        <w:t xml:space="preserve">En el presente caso, mediante la Resolución </w:t>
      </w:r>
      <w:r w:rsidR="0050146C" w:rsidRPr="007953DB">
        <w:rPr>
          <w:rFonts w:ascii="Arial Narrow" w:hAnsi="Arial Narrow"/>
          <w:color w:val="auto"/>
          <w:sz w:val="20"/>
          <w:szCs w:val="20"/>
        </w:rPr>
        <w:t>3</w:t>
      </w:r>
      <w:r w:rsidRPr="007953DB">
        <w:rPr>
          <w:rFonts w:ascii="Arial Narrow" w:hAnsi="Arial Narrow"/>
          <w:color w:val="auto"/>
          <w:sz w:val="20"/>
          <w:szCs w:val="20"/>
        </w:rPr>
        <w:t xml:space="preserve"> del </w:t>
      </w:r>
      <w:r w:rsidR="0050146C" w:rsidRPr="007953DB">
        <w:rPr>
          <w:rFonts w:ascii="Arial Narrow" w:hAnsi="Arial Narrow"/>
          <w:color w:val="auto"/>
          <w:sz w:val="20"/>
          <w:szCs w:val="20"/>
        </w:rPr>
        <w:t>29 de diciembre de 2025</w:t>
      </w:r>
      <w:r w:rsidRPr="007953DB">
        <w:rPr>
          <w:rFonts w:ascii="Arial Narrow" w:hAnsi="Arial Narrow"/>
          <w:color w:val="auto"/>
          <w:sz w:val="20"/>
          <w:szCs w:val="20"/>
        </w:rPr>
        <w:t xml:space="preserve">, </w:t>
      </w:r>
      <w:r w:rsidR="0050146C" w:rsidRPr="007953DB">
        <w:rPr>
          <w:rFonts w:ascii="Arial Narrow" w:hAnsi="Arial Narrow"/>
          <w:color w:val="auto"/>
          <w:sz w:val="20"/>
          <w:szCs w:val="20"/>
        </w:rPr>
        <w:t>la Secretaría Técnica</w:t>
      </w:r>
      <w:r w:rsidRPr="007953DB">
        <w:rPr>
          <w:rFonts w:ascii="Arial Narrow" w:hAnsi="Arial Narrow"/>
          <w:color w:val="auto"/>
          <w:sz w:val="20"/>
          <w:szCs w:val="20"/>
        </w:rPr>
        <w:t xml:space="preserve"> </w:t>
      </w:r>
      <w:r w:rsidR="00C01F7E" w:rsidRPr="007953DB">
        <w:rPr>
          <w:rFonts w:ascii="Arial Narrow" w:hAnsi="Arial Narrow"/>
          <w:color w:val="auto"/>
          <w:sz w:val="20"/>
          <w:szCs w:val="20"/>
        </w:rPr>
        <w:t>convalidó la inadmisibilidad</w:t>
      </w:r>
      <w:r w:rsidRPr="007953DB">
        <w:rPr>
          <w:rFonts w:ascii="Arial Narrow" w:hAnsi="Arial Narrow"/>
          <w:color w:val="auto"/>
          <w:sz w:val="20"/>
          <w:szCs w:val="20"/>
        </w:rPr>
        <w:t xml:space="preserve"> del Expediente </w:t>
      </w:r>
      <w:r w:rsidR="0050146C" w:rsidRPr="007953DB">
        <w:rPr>
          <w:rFonts w:ascii="Arial Narrow" w:hAnsi="Arial Narrow"/>
          <w:color w:val="auto"/>
          <w:sz w:val="20"/>
          <w:szCs w:val="20"/>
        </w:rPr>
        <w:t>2697-2025</w:t>
      </w:r>
      <w:r w:rsidRPr="007953DB">
        <w:rPr>
          <w:rFonts w:ascii="Arial Narrow" w:hAnsi="Arial Narrow"/>
          <w:color w:val="auto"/>
          <w:sz w:val="20"/>
          <w:szCs w:val="20"/>
        </w:rPr>
        <w:t>/CC1</w:t>
      </w:r>
      <w:r w:rsidR="00A91014" w:rsidRPr="007953DB">
        <w:rPr>
          <w:rFonts w:ascii="Arial Narrow" w:hAnsi="Arial Narrow"/>
          <w:color w:val="auto"/>
          <w:sz w:val="20"/>
          <w:szCs w:val="20"/>
        </w:rPr>
        <w:t>, poniendo fin al procedimiento.</w:t>
      </w:r>
    </w:p>
    <w:p w14:paraId="3CE54C9F" w14:textId="77777777" w:rsidR="00FB0091" w:rsidRPr="007953DB" w:rsidRDefault="00FB0091" w:rsidP="00C01F7E">
      <w:pPr>
        <w:pStyle w:val="Prrafodelista"/>
        <w:spacing w:line="240" w:lineRule="auto"/>
        <w:rPr>
          <w:rFonts w:ascii="Arial Narrow" w:hAnsi="Arial Narrow"/>
          <w:color w:val="auto"/>
          <w:sz w:val="20"/>
          <w:szCs w:val="20"/>
        </w:rPr>
      </w:pPr>
    </w:p>
    <w:p w14:paraId="6D85880C" w14:textId="77777777" w:rsidR="00825886" w:rsidRPr="007953DB" w:rsidRDefault="00FB0091" w:rsidP="00C01F7E">
      <w:pPr>
        <w:pStyle w:val="Prrafodelista"/>
        <w:numPr>
          <w:ilvl w:val="0"/>
          <w:numId w:val="40"/>
        </w:numPr>
        <w:spacing w:line="240" w:lineRule="auto"/>
        <w:ind w:left="567" w:hanging="567"/>
        <w:jc w:val="both"/>
        <w:rPr>
          <w:rFonts w:ascii="Arial Narrow" w:hAnsi="Arial Narrow"/>
          <w:color w:val="auto"/>
          <w:sz w:val="20"/>
          <w:szCs w:val="20"/>
        </w:rPr>
      </w:pPr>
      <w:r w:rsidRPr="007953DB">
        <w:rPr>
          <w:rFonts w:ascii="Arial Narrow" w:hAnsi="Arial Narrow"/>
          <w:color w:val="auto"/>
          <w:sz w:val="20"/>
          <w:szCs w:val="20"/>
        </w:rPr>
        <w:t>En tal sentido</w:t>
      </w:r>
      <w:r w:rsidR="003D2B3A" w:rsidRPr="007953DB">
        <w:rPr>
          <w:rFonts w:ascii="Arial Narrow" w:hAnsi="Arial Narrow"/>
          <w:color w:val="auto"/>
          <w:sz w:val="20"/>
          <w:szCs w:val="20"/>
        </w:rPr>
        <w:t xml:space="preserve">, de conformidad con lo </w:t>
      </w:r>
      <w:r w:rsidR="00B163BC" w:rsidRPr="007953DB">
        <w:rPr>
          <w:rFonts w:ascii="Arial Narrow" w:hAnsi="Arial Narrow"/>
          <w:color w:val="auto"/>
          <w:sz w:val="20"/>
          <w:szCs w:val="20"/>
        </w:rPr>
        <w:t xml:space="preserve">dispuesto en el artículo 38 del Decreto Legislativo </w:t>
      </w:r>
      <w:proofErr w:type="spellStart"/>
      <w:r w:rsidR="00B163BC" w:rsidRPr="007953DB">
        <w:rPr>
          <w:rFonts w:ascii="Arial Narrow" w:hAnsi="Arial Narrow"/>
          <w:color w:val="auto"/>
          <w:sz w:val="20"/>
          <w:szCs w:val="20"/>
        </w:rPr>
        <w:t/>
      </w:r>
      <w:proofErr w:type="spellEnd"/>
      <w:r w:rsidR="00B163BC" w:rsidRPr="007953DB">
        <w:rPr>
          <w:rFonts w:ascii="Arial Narrow" w:hAnsi="Arial Narrow"/>
          <w:color w:val="auto"/>
          <w:sz w:val="20"/>
          <w:szCs w:val="20"/>
        </w:rPr>
        <w:t xml:space="preserve"> 807, el único recurso impugnativo que puede interponerse contra lo dispuesto es el de apelación</w:t>
      </w:r>
      <w:r w:rsidR="00B163BC" w:rsidRPr="007953DB">
        <w:rPr>
          <w:rFonts w:ascii="Arial Narrow" w:hAnsi="Arial Narrow"/>
          <w:sz w:val="20"/>
          <w:szCs w:val="20"/>
          <w:vertAlign w:val="superscript"/>
        </w:rPr>
        <w:footnoteReference w:id="5"/>
      </w:r>
      <w:r w:rsidR="00B163BC" w:rsidRPr="007953DB">
        <w:rPr>
          <w:rFonts w:ascii="Arial Narrow" w:hAnsi="Arial Narrow"/>
          <w:sz w:val="20"/>
          <w:szCs w:val="20"/>
        </w:rPr>
        <w:t>,</w:t>
      </w:r>
      <w:r w:rsidR="00B163BC" w:rsidRPr="007953DB">
        <w:rPr>
          <w:rFonts w:ascii="Arial Narrow" w:hAnsi="Arial Narrow"/>
          <w:color w:val="auto"/>
          <w:sz w:val="20"/>
          <w:szCs w:val="20"/>
        </w:rPr>
        <w:t xml:space="preserve"> el cual debe ser presentado ante la autoridad administrativa en un plazo no mayor de quince (15) días hábiles, contado a partir del día siguiente de su notificación</w:t>
      </w:r>
      <w:r w:rsidR="004D0B06" w:rsidRPr="007953DB">
        <w:rPr>
          <w:rFonts w:ascii="Arial Narrow" w:hAnsi="Arial Narrow"/>
          <w:sz w:val="20"/>
          <w:szCs w:val="20"/>
          <w:vertAlign w:val="superscript"/>
        </w:rPr>
        <w:footnoteReference w:id="6"/>
      </w:r>
      <w:r w:rsidR="00B163BC" w:rsidRPr="007953DB">
        <w:rPr>
          <w:rFonts w:ascii="Arial Narrow" w:hAnsi="Arial Narrow"/>
          <w:color w:val="auto"/>
          <w:sz w:val="20"/>
          <w:szCs w:val="20"/>
        </w:rPr>
        <w:t xml:space="preserve">, ello de acuerdo a lo establecido en el artículo 218 del Texto Único Ordenado de la Ley del Procedimiento </w:t>
      </w:r>
      <w:r w:rsidR="00B163BC" w:rsidRPr="007953DB">
        <w:rPr>
          <w:rFonts w:ascii="Arial Narrow" w:hAnsi="Arial Narrow"/>
          <w:color w:val="auto"/>
          <w:sz w:val="20"/>
          <w:szCs w:val="20"/>
        </w:rPr>
        <w:lastRenderedPageBreak/>
        <w:t>Administrativo General, aprobado por Decreto Supremo 006-2026-JUS; caso contrario, la resolución quedará consentida</w:t>
      </w:r>
      <w:r w:rsidR="004D0B06" w:rsidRPr="007953DB">
        <w:rPr>
          <w:rFonts w:ascii="Arial Narrow" w:hAnsi="Arial Narrow"/>
          <w:sz w:val="20"/>
          <w:szCs w:val="20"/>
          <w:vertAlign w:val="superscript"/>
        </w:rPr>
        <w:footnoteReference w:id="7"/>
      </w:r>
      <w:r w:rsidR="004D0B06" w:rsidRPr="007953DB">
        <w:rPr>
          <w:rFonts w:ascii="Arial Narrow" w:hAnsi="Arial Narrow"/>
          <w:color w:val="auto"/>
          <w:sz w:val="20"/>
          <w:szCs w:val="20"/>
        </w:rPr>
        <w:t>.</w:t>
      </w:r>
    </w:p>
    <w:p w14:paraId="36C11F0F" w14:textId="77777777" w:rsidR="00825886" w:rsidRPr="007953DB" w:rsidRDefault="00825886" w:rsidP="00C01F7E">
      <w:pPr>
        <w:pStyle w:val="Prrafodelista"/>
        <w:spacing w:line="240" w:lineRule="auto"/>
        <w:rPr>
          <w:rFonts w:ascii="Arial Narrow" w:hAnsi="Arial Narrow"/>
          <w:color w:val="auto"/>
          <w:sz w:val="20"/>
          <w:szCs w:val="20"/>
        </w:rPr>
      </w:pPr>
    </w:p>
    <w:p w14:paraId="1E350609" w14:textId="69909A47" w:rsidR="00A91014" w:rsidRPr="007953DB" w:rsidRDefault="00A91014" w:rsidP="00A91014">
      <w:pPr>
        <w:pStyle w:val="Prrafodelista"/>
        <w:numPr>
          <w:ilvl w:val="0"/>
          <w:numId w:val="40"/>
        </w:numPr>
        <w:spacing w:line="240" w:lineRule="auto"/>
        <w:ind w:left="567" w:hanging="567"/>
        <w:jc w:val="both"/>
        <w:rPr>
          <w:rFonts w:ascii="Arial Narrow" w:hAnsi="Arial Narrow"/>
          <w:color w:val="auto"/>
          <w:sz w:val="20"/>
          <w:szCs w:val="20"/>
        </w:rPr>
      </w:pPr>
      <w:r w:rsidRPr="007953DB">
        <w:rPr>
          <w:rFonts w:ascii="Arial Narrow" w:hAnsi="Arial Narrow"/>
          <w:color w:val="auto"/>
          <w:sz w:val="20"/>
          <w:szCs w:val="20"/>
        </w:rPr>
        <w:t>De la revisión del escrito del 30 de diciembre de 2025, se advierte que la finalidad es cuestionar el fondo de lo resuelto por la Secretaría Técnica, respecto a la inadmisibilidad planteada. En ese sentido, corresponde encauzar el escrito como un recurso de apelación.</w:t>
      </w:r>
    </w:p>
    <w:p w14:paraId="594919C0" w14:textId="77777777" w:rsidR="00A91014" w:rsidRPr="007953DB" w:rsidRDefault="00A91014" w:rsidP="00C01F7E">
      <w:pPr>
        <w:pStyle w:val="Prrafodelista"/>
        <w:spacing w:line="240" w:lineRule="auto"/>
        <w:rPr>
          <w:rFonts w:ascii="Arial Narrow" w:hAnsi="Arial Narrow"/>
          <w:color w:val="auto"/>
          <w:sz w:val="20"/>
          <w:szCs w:val="20"/>
        </w:rPr>
      </w:pPr>
    </w:p>
    <w:p w14:paraId="2A120FCC" w14:textId="2C9219B5" w:rsidR="00825886" w:rsidRPr="007953DB" w:rsidRDefault="00825886" w:rsidP="00C01F7E">
      <w:pPr>
        <w:pStyle w:val="Prrafodelista"/>
        <w:numPr>
          <w:ilvl w:val="0"/>
          <w:numId w:val="40"/>
        </w:numPr>
        <w:spacing w:line="240" w:lineRule="auto"/>
        <w:ind w:left="567" w:hanging="567"/>
        <w:jc w:val="both"/>
        <w:rPr>
          <w:rFonts w:ascii="Arial Narrow" w:hAnsi="Arial Narrow"/>
          <w:color w:val="auto"/>
          <w:sz w:val="20"/>
          <w:szCs w:val="20"/>
        </w:rPr>
      </w:pPr>
      <w:r w:rsidRPr="007953DB">
        <w:rPr>
          <w:rFonts w:ascii="Arial Narrow" w:hAnsi="Arial Narrow"/>
          <w:color w:val="auto"/>
          <w:sz w:val="20"/>
          <w:szCs w:val="20"/>
        </w:rPr>
        <w:t xml:space="preserve">La Resolución 3 del 29 de diciembre de 2025 fue notificada a la señora [APELLIDO] el 30 de diciembre de 2025; por lo que el plazo para la interposición del recurso de apelación contra la referida resolución vence el 22 de enero de 2026. </w:t>
      </w:r>
      <w:r w:rsidR="0050146C" w:rsidRPr="007953DB">
        <w:rPr>
          <w:rFonts w:ascii="Arial Narrow" w:hAnsi="Arial Narrow"/>
          <w:color w:val="auto"/>
          <w:sz w:val="20"/>
          <w:szCs w:val="20"/>
        </w:rPr>
        <w:t xml:space="preserve"/>
      </w:r>
      <w:r w:rsidRPr="007953DB">
        <w:rPr>
          <w:rFonts w:ascii="Arial Narrow" w:hAnsi="Arial Narrow"/>
          <w:sz w:val="20"/>
          <w:szCs w:val="20"/>
        </w:rPr>
        <w:t xml:space="preserve"/>
      </w:r>
      <w:r w:rsidRPr="007953DB">
        <w:rPr>
          <w:rFonts w:ascii="Arial Narrow" w:hAnsi="Arial Narrow"/>
          <w:color w:val="auto"/>
          <w:sz w:val="20"/>
          <w:szCs w:val="20"/>
        </w:rPr>
        <w:t xml:space="preserve"/>
      </w:r>
      <w:r w:rsidR="0050146C" w:rsidRPr="007953DB">
        <w:rPr>
          <w:rFonts w:ascii="Arial Narrow" w:hAnsi="Arial Narrow"/>
          <w:color w:val="auto"/>
          <w:sz w:val="20"/>
          <w:szCs w:val="20"/>
        </w:rPr>
        <w:t xml:space="preserve"/>
      </w:r>
      <w:r w:rsidR="0050146C" w:rsidRPr="007953DB">
        <w:rPr>
          <w:rFonts w:ascii="Arial Narrow" w:eastAsia="Arial Narrow" w:hAnsi="Arial Narrow"/>
          <w:sz w:val="20"/>
          <w:szCs w:val="20"/>
        </w:rPr>
        <w:t xml:space="preserve"/>
      </w:r>
      <w:proofErr w:type="spellStart"/>
      <w:r w:rsidR="0050146C" w:rsidRPr="007953DB">
        <w:rPr>
          <w:rFonts w:ascii="Arial Narrow" w:eastAsia="Arial Narrow" w:hAnsi="Arial Narrow"/>
          <w:sz w:val="20"/>
          <w:szCs w:val="20"/>
        </w:rPr>
        <w:t/>
      </w:r>
      <w:proofErr w:type="spellEnd"/>
      <w:r w:rsidRPr="007953DB">
        <w:rPr>
          <w:rFonts w:ascii="Arial Narrow" w:hAnsi="Arial Narrow"/>
          <w:sz w:val="20"/>
          <w:szCs w:val="20"/>
          <w:lang w:eastAsia="en-US"/>
        </w:rPr>
        <w:t xml:space="preserve"/>
      </w:r>
      <w:r w:rsidRPr="007953DB">
        <w:rPr>
          <w:rFonts w:ascii="Arial Narrow" w:hAnsi="Arial Narrow"/>
          <w:color w:val="auto"/>
          <w:sz w:val="20"/>
          <w:szCs w:val="20"/>
        </w:rPr>
        <w:t xml:space="preserve"/>
      </w:r>
      <w:r w:rsidR="0050146C" w:rsidRPr="007953DB">
        <w:rPr>
          <w:rFonts w:ascii="Arial Narrow" w:hAnsi="Arial Narrow"/>
          <w:color w:val="auto"/>
          <w:sz w:val="20"/>
          <w:szCs w:val="20"/>
        </w:rPr>
        <w:t/>
      </w:r>
      <w:r w:rsidRPr="007953DB">
        <w:rPr>
          <w:rFonts w:ascii="Arial Narrow" w:hAnsi="Arial Narrow"/>
          <w:color w:val="auto"/>
          <w:sz w:val="20"/>
          <w:szCs w:val="20"/>
        </w:rPr>
        <w:t xml:space="preserve"/>
      </w:r>
      <w:r w:rsidR="00564803" w:rsidRPr="007953DB">
        <w:rPr>
          <w:rFonts w:ascii="Arial Narrow" w:hAnsi="Arial Narrow"/>
          <w:color w:val="auto"/>
          <w:sz w:val="20"/>
          <w:szCs w:val="20"/>
        </w:rPr>
        <w:t/>
      </w:r>
      <w:r w:rsidRPr="007953DB">
        <w:rPr>
          <w:rFonts w:ascii="Arial Narrow" w:hAnsi="Arial Narrow"/>
          <w:color w:val="auto"/>
          <w:sz w:val="20"/>
          <w:szCs w:val="20"/>
        </w:rPr>
        <w:t xml:space="preserve"/>
      </w:r>
      <w:r w:rsidR="00564803" w:rsidRPr="007953DB">
        <w:rPr>
          <w:rFonts w:ascii="Arial Narrow" w:hAnsi="Arial Narrow"/>
          <w:color w:val="auto"/>
          <w:sz w:val="20"/>
          <w:szCs w:val="20"/>
        </w:rPr>
        <w:t/>
      </w:r>
      <w:r w:rsidRPr="007953DB">
        <w:rPr>
          <w:rFonts w:ascii="Arial Narrow" w:hAnsi="Arial Narrow"/>
          <w:color w:val="auto"/>
          <w:sz w:val="20"/>
          <w:szCs w:val="20"/>
        </w:rPr>
        <w:t xml:space="preserve"/>
      </w:r>
    </w:p>
    <w:p w14:paraId="11F4DEBA" w14:textId="77777777" w:rsidR="00825886" w:rsidRPr="007953DB" w:rsidRDefault="00825886" w:rsidP="00C01F7E">
      <w:pPr>
        <w:pStyle w:val="Prrafodelista"/>
        <w:spacing w:line="240" w:lineRule="auto"/>
        <w:rPr>
          <w:rFonts w:ascii="Arial Narrow" w:hAnsi="Arial Narrow"/>
          <w:color w:val="auto"/>
          <w:sz w:val="20"/>
          <w:szCs w:val="20"/>
        </w:rPr>
      </w:pPr>
    </w:p>
    <w:p w14:paraId="42E88324" w14:textId="3B4C5099" w:rsidR="00DA130A" w:rsidRPr="007953DB" w:rsidRDefault="00825886" w:rsidP="000D32C1">
      <w:pPr>
        <w:pStyle w:val="Prrafodelista"/>
        <w:numPr>
          <w:ilvl w:val="0"/>
          <w:numId w:val="40"/>
        </w:numPr>
        <w:spacing w:line="240" w:lineRule="auto"/>
        <w:ind w:left="567" w:hanging="567"/>
        <w:jc w:val="both"/>
        <w:rPr>
          <w:rFonts w:ascii="Arial Narrow" w:hAnsi="Arial Narrow"/>
          <w:color w:val="auto"/>
          <w:sz w:val="20"/>
          <w:szCs w:val="20"/>
        </w:rPr>
      </w:pPr>
      <w:r w:rsidRPr="007953DB">
        <w:rPr>
          <w:rFonts w:ascii="Arial Narrow" w:hAnsi="Arial Narrow"/>
          <w:color w:val="auto"/>
          <w:sz w:val="20"/>
          <w:szCs w:val="20"/>
        </w:rPr>
        <w:t xml:space="preserve">En ese sentido, dentro del plazo de quince (15) días hábiles, el 30 de diciembre de 2025, la señora [APELLIDO] presentó su escrito de apelación contra la Resolución 3 del 29 de diciembre de 2025, por lo que corresponde concederla.</w:t>
      </w:r>
      <w:r w:rsidR="00564803" w:rsidRPr="007953DB">
        <w:rPr>
          <w:rFonts w:ascii="Arial Narrow" w:hAnsi="Arial Narrow"/>
          <w:color w:val="auto"/>
          <w:sz w:val="20"/>
          <w:szCs w:val="20"/>
        </w:rPr>
        <w:t/>
      </w:r>
      <w:r w:rsidRPr="007953DB">
        <w:rPr>
          <w:rFonts w:ascii="Arial Narrow" w:hAnsi="Arial Narrow"/>
          <w:color w:val="auto"/>
          <w:sz w:val="20"/>
          <w:szCs w:val="20"/>
        </w:rPr>
        <w:t xml:space="preserve"/>
      </w:r>
      <w:r w:rsidR="0050146C" w:rsidRPr="007953DB">
        <w:rPr>
          <w:rFonts w:ascii="Arial Narrow" w:eastAsia="Arial Narrow" w:hAnsi="Arial Narrow"/>
          <w:sz w:val="20"/>
          <w:szCs w:val="20"/>
        </w:rPr>
        <w:t xml:space="preserve"/>
      </w:r>
      <w:proofErr w:type="spellStart"/>
      <w:r w:rsidR="0050146C" w:rsidRPr="007953DB">
        <w:rPr>
          <w:rFonts w:ascii="Arial Narrow" w:eastAsia="Arial Narrow" w:hAnsi="Arial Narrow"/>
          <w:sz w:val="20"/>
          <w:szCs w:val="20"/>
        </w:rPr>
        <w:t/>
      </w:r>
      <w:proofErr w:type="spellEnd"/>
      <w:r w:rsidR="0050146C" w:rsidRPr="007953DB">
        <w:rPr>
          <w:rFonts w:ascii="Arial Narrow" w:eastAsia="Arial Narrow" w:hAnsi="Arial Narrow"/>
          <w:sz w:val="20"/>
          <w:szCs w:val="20"/>
        </w:rPr>
        <w:t xml:space="preserve"/>
      </w:r>
      <w:r w:rsidRPr="007953DB">
        <w:rPr>
          <w:rFonts w:ascii="Arial Narrow" w:hAnsi="Arial Narrow"/>
          <w:color w:val="auto"/>
          <w:sz w:val="20"/>
          <w:szCs w:val="20"/>
        </w:rPr>
        <w:t xml:space="preserve"/>
      </w:r>
      <w:r w:rsidR="00A91014" w:rsidRPr="007953DB">
        <w:rPr>
          <w:rFonts w:ascii="Arial Narrow" w:hAnsi="Arial Narrow"/>
          <w:color w:val="auto"/>
          <w:sz w:val="20"/>
          <w:szCs w:val="20"/>
        </w:rPr>
        <w:t/>
      </w:r>
      <w:r w:rsidRPr="007953DB">
        <w:rPr>
          <w:rFonts w:ascii="Arial Narrow" w:hAnsi="Arial Narrow"/>
          <w:color w:val="auto"/>
          <w:sz w:val="20"/>
          <w:szCs w:val="20"/>
        </w:rPr>
        <w:t xml:space="preserve"/>
      </w:r>
      <w:r w:rsidR="00564803" w:rsidRPr="007953DB">
        <w:rPr>
          <w:rFonts w:ascii="Arial Narrow" w:hAnsi="Arial Narrow"/>
          <w:color w:val="auto"/>
          <w:sz w:val="20"/>
          <w:szCs w:val="20"/>
        </w:rPr>
        <w:t/>
      </w:r>
      <w:r w:rsidR="007953DB" w:rsidRPr="007953DB">
        <w:rPr>
          <w:rFonts w:ascii="Arial Narrow" w:hAnsi="Arial Narrow"/>
          <w:color w:val="auto"/>
          <w:sz w:val="20"/>
          <w:szCs w:val="20"/>
        </w:rPr>
        <w:t/>
      </w:r>
    </w:p>
    <w:p w14:paraId="4F3F9BF4" w14:textId="77777777" w:rsidR="009D20D8" w:rsidRPr="007953DB" w:rsidRDefault="009D20D8" w:rsidP="00C01F7E">
      <w:pPr>
        <w:pStyle w:val="Sinespaciado"/>
        <w:jc w:val="both"/>
        <w:rPr>
          <w:rFonts w:ascii="Arial Narrow" w:hAnsi="Arial Narrow"/>
          <w:b/>
          <w:color w:val="auto"/>
          <w:sz w:val="20"/>
          <w:szCs w:val="20"/>
        </w:rPr>
      </w:pPr>
    </w:p>
    <w:p w14:paraId="13226EF0" w14:textId="1E26BD79" w:rsidR="00A24ADC" w:rsidRPr="007953DB" w:rsidRDefault="00A24ADC" w:rsidP="00C01F7E">
      <w:pPr>
        <w:pStyle w:val="Sinespaciado"/>
        <w:jc w:val="both"/>
        <w:rPr>
          <w:rFonts w:ascii="Arial Narrow" w:hAnsi="Arial Narrow"/>
          <w:color w:val="auto"/>
          <w:sz w:val="20"/>
          <w:szCs w:val="20"/>
        </w:rPr>
      </w:pPr>
      <w:r w:rsidRPr="007953DB">
        <w:rPr>
          <w:rFonts w:ascii="Arial Narrow" w:hAnsi="Arial Narrow"/>
          <w:b/>
          <w:color w:val="auto"/>
          <w:sz w:val="20"/>
          <w:szCs w:val="20"/>
        </w:rPr>
        <w:t>RESUELVE:</w:t>
      </w:r>
    </w:p>
    <w:p w14:paraId="2B06AC0E" w14:textId="77777777" w:rsidR="00A24ADC" w:rsidRPr="007953DB" w:rsidRDefault="00A24ADC" w:rsidP="00C01F7E">
      <w:pPr>
        <w:pStyle w:val="Sinespaciado"/>
        <w:jc w:val="both"/>
        <w:rPr>
          <w:rFonts w:ascii="Arial Narrow" w:hAnsi="Arial Narrow"/>
          <w:color w:val="auto"/>
          <w:sz w:val="20"/>
          <w:szCs w:val="20"/>
        </w:rPr>
      </w:pPr>
    </w:p>
    <w:p w14:paraId="3440CDBE" w14:textId="350C8423" w:rsidR="00A24ADC" w:rsidRPr="007953DB" w:rsidRDefault="00A24ADC" w:rsidP="00C01F7E">
      <w:pPr>
        <w:pStyle w:val="Sinespaciado"/>
        <w:jc w:val="both"/>
        <w:rPr>
          <w:rFonts w:ascii="Arial Narrow" w:hAnsi="Arial Narrow"/>
          <w:color w:val="auto"/>
          <w:sz w:val="20"/>
          <w:szCs w:val="20"/>
        </w:rPr>
      </w:pPr>
      <w:r w:rsidRPr="007953DB">
        <w:rPr>
          <w:rFonts w:ascii="Arial Narrow" w:hAnsi="Arial Narrow"/>
          <w:b/>
          <w:bCs/>
          <w:color w:val="auto"/>
          <w:sz w:val="20"/>
          <w:szCs w:val="20"/>
        </w:rPr>
        <w:t xml:space="preserve">PRIMERO: calificar el escrito presentado el 30 de diciembre de 2025, por la señora [DENUNCIANTE], como un recurso de apelación contra la Resolución 3 del 29 de diciembre de 2025.  </w:t>
      </w:r>
      <w:r w:rsidR="00334034" w:rsidRPr="007953DB">
        <w:rPr>
          <w:rFonts w:ascii="Arial Narrow" w:hAnsi="Arial Narrow"/>
          <w:color w:val="auto"/>
          <w:sz w:val="20"/>
          <w:szCs w:val="20"/>
        </w:rPr>
        <w:t xml:space="preserve"/>
      </w:r>
      <w:r w:rsidR="00564803" w:rsidRPr="007953DB">
        <w:rPr>
          <w:rFonts w:ascii="Arial Narrow" w:hAnsi="Arial Narrow"/>
          <w:color w:val="auto"/>
          <w:sz w:val="20"/>
          <w:szCs w:val="20"/>
        </w:rPr>
        <w:t/>
      </w:r>
      <w:r w:rsidR="00334034" w:rsidRPr="007953DB">
        <w:rPr>
          <w:rFonts w:ascii="Arial Narrow" w:hAnsi="Arial Narrow"/>
          <w:color w:val="auto"/>
          <w:sz w:val="20"/>
          <w:szCs w:val="20"/>
        </w:rPr>
        <w:t xml:space="preserve"/>
      </w:r>
      <w:r w:rsidR="00564803" w:rsidRPr="007953DB">
        <w:rPr>
          <w:rFonts w:ascii="Arial Narrow" w:hAnsi="Arial Narrow"/>
          <w:sz w:val="20"/>
          <w:szCs w:val="20"/>
        </w:rPr>
        <w:t xml:space="preserve"/>
      </w:r>
      <w:r w:rsidR="00564803" w:rsidRPr="007953DB">
        <w:rPr>
          <w:rFonts w:ascii="Arial Narrow" w:hAnsi="Arial Narrow"/>
          <w:color w:val="auto"/>
          <w:sz w:val="20"/>
          <w:szCs w:val="20"/>
        </w:rPr>
        <w:t xml:space="preserve"/>
      </w:r>
      <w:proofErr w:type="spellStart"/>
      <w:r w:rsidR="00564803" w:rsidRPr="007953DB">
        <w:rPr>
          <w:rFonts w:ascii="Arial Narrow" w:hAnsi="Arial Narrow"/>
          <w:color w:val="auto"/>
          <w:sz w:val="20"/>
          <w:szCs w:val="20"/>
        </w:rPr>
        <w:t/>
      </w:r>
      <w:proofErr w:type="spellEnd"/>
      <w:r w:rsidR="00564803" w:rsidRPr="007953DB">
        <w:rPr>
          <w:rFonts w:ascii="Arial Narrow" w:hAnsi="Arial Narrow"/>
          <w:color w:val="auto"/>
          <w:sz w:val="20"/>
          <w:szCs w:val="20"/>
        </w:rPr>
        <w:t xml:space="preserve"/>
      </w:r>
      <w:r w:rsidR="00334034" w:rsidRPr="007953DB">
        <w:rPr>
          <w:rFonts w:ascii="Arial Narrow" w:hAnsi="Arial Narrow"/>
          <w:color w:val="auto"/>
          <w:sz w:val="20"/>
          <w:szCs w:val="20"/>
        </w:rPr>
        <w:t xml:space="preserve"/>
      </w:r>
      <w:r w:rsidR="00564803" w:rsidRPr="007953DB">
        <w:rPr>
          <w:rFonts w:ascii="Arial Narrow" w:hAnsi="Arial Narrow"/>
          <w:color w:val="auto"/>
          <w:sz w:val="20"/>
          <w:szCs w:val="20"/>
        </w:rPr>
        <w:t/>
      </w:r>
      <w:r w:rsidR="00334034" w:rsidRPr="007953DB">
        <w:rPr>
          <w:rFonts w:ascii="Arial Narrow" w:hAnsi="Arial Narrow"/>
          <w:color w:val="auto"/>
          <w:sz w:val="20"/>
          <w:szCs w:val="20"/>
        </w:rPr>
        <w:t/>
      </w:r>
      <w:r w:rsidR="009D20D8" w:rsidRPr="007953DB">
        <w:rPr>
          <w:rFonts w:ascii="Arial Narrow" w:hAnsi="Arial Narrow"/>
          <w:color w:val="auto"/>
          <w:sz w:val="20"/>
          <w:szCs w:val="20"/>
        </w:rPr>
        <w:t xml:space="preserve"/>
      </w:r>
      <w:r w:rsidR="008D10EF" w:rsidRPr="007953DB">
        <w:rPr>
          <w:rFonts w:ascii="Arial Narrow" w:hAnsi="Arial Narrow"/>
          <w:color w:val="auto"/>
          <w:sz w:val="20"/>
          <w:szCs w:val="20"/>
        </w:rPr>
        <w:t xml:space="preserve"/>
      </w:r>
    </w:p>
    <w:p w14:paraId="1BF47BA6" w14:textId="77777777" w:rsidR="00A316C3" w:rsidRPr="007953DB" w:rsidRDefault="00A316C3" w:rsidP="00C01F7E">
      <w:pPr>
        <w:pStyle w:val="Sinespaciado"/>
        <w:jc w:val="both"/>
        <w:rPr>
          <w:rFonts w:ascii="Arial Narrow" w:hAnsi="Arial Narrow"/>
          <w:color w:val="auto"/>
          <w:sz w:val="20"/>
          <w:szCs w:val="20"/>
        </w:rPr>
      </w:pPr>
    </w:p>
    <w:p w14:paraId="12101EB7" w14:textId="260158FD" w:rsidR="009D20D8" w:rsidRPr="007953DB" w:rsidRDefault="009D20D8" w:rsidP="00C01F7E">
      <w:pPr>
        <w:pStyle w:val="Sinespaciado"/>
        <w:jc w:val="both"/>
        <w:rPr>
          <w:rFonts w:ascii="Arial Narrow" w:hAnsi="Arial Narrow"/>
          <w:b/>
          <w:sz w:val="20"/>
          <w:szCs w:val="20"/>
        </w:rPr>
      </w:pPr>
      <w:r w:rsidRPr="007953DB">
        <w:rPr>
          <w:rFonts w:ascii="Arial Narrow" w:hAnsi="Arial Narrow"/>
          <w:b/>
          <w:bCs/>
          <w:color w:val="auto"/>
          <w:sz w:val="20"/>
          <w:szCs w:val="20"/>
        </w:rPr>
        <w:t xml:space="preserve">SEGUNDO: conceder el recurso de apelación del 30 de diciembre de 2025, interpuesto por la señora [DENUNCIANTE] contra la Resolución 3 del 29 de diciembre de 2025.</w:t>
      </w:r>
      <w:r w:rsidR="003A2AA6" w:rsidRPr="007953DB">
        <w:rPr>
          <w:rFonts w:ascii="Arial Narrow" w:hAnsi="Arial Narrow"/>
          <w:b/>
          <w:bCs/>
          <w:color w:val="auto"/>
          <w:sz w:val="20"/>
          <w:szCs w:val="20"/>
        </w:rPr>
        <w:t/>
      </w:r>
      <w:r w:rsidR="00A316C3" w:rsidRPr="007953DB">
        <w:rPr>
          <w:rFonts w:ascii="Arial Narrow" w:hAnsi="Arial Narrow"/>
          <w:b/>
          <w:bCs/>
          <w:color w:val="auto"/>
          <w:sz w:val="20"/>
          <w:szCs w:val="20"/>
        </w:rPr>
        <w:t/>
      </w:r>
      <w:r w:rsidR="00A316C3" w:rsidRPr="007953DB">
        <w:rPr>
          <w:rFonts w:ascii="Arial Narrow" w:hAnsi="Arial Narrow"/>
          <w:color w:val="auto"/>
          <w:sz w:val="20"/>
          <w:szCs w:val="20"/>
        </w:rPr>
        <w:t xml:space="preserve"/>
      </w:r>
      <w:r w:rsidR="00334034" w:rsidRPr="007953DB">
        <w:rPr>
          <w:rFonts w:ascii="Arial Narrow" w:hAnsi="Arial Narrow"/>
          <w:sz w:val="20"/>
          <w:szCs w:val="20"/>
        </w:rPr>
        <w:t xml:space="preserve"/>
      </w:r>
      <w:r w:rsidR="00564803" w:rsidRPr="007953DB">
        <w:rPr>
          <w:rFonts w:ascii="Arial Narrow" w:hAnsi="Arial Narrow"/>
          <w:color w:val="auto"/>
          <w:sz w:val="20"/>
          <w:szCs w:val="20"/>
        </w:rPr>
        <w:t/>
      </w:r>
      <w:r w:rsidR="00334034" w:rsidRPr="007953DB">
        <w:rPr>
          <w:rFonts w:ascii="Arial Narrow" w:hAnsi="Arial Narrow"/>
          <w:sz w:val="20"/>
          <w:szCs w:val="20"/>
        </w:rPr>
        <w:t xml:space="preserve"/>
      </w:r>
      <w:r w:rsidR="00564803" w:rsidRPr="007953DB">
        <w:rPr>
          <w:rFonts w:ascii="Arial Narrow" w:hAnsi="Arial Narrow"/>
          <w:sz w:val="20"/>
          <w:szCs w:val="20"/>
        </w:rPr>
        <w:t/>
      </w:r>
      <w:r w:rsidR="00834422" w:rsidRPr="007953DB">
        <w:rPr>
          <w:rFonts w:ascii="Arial Narrow" w:hAnsi="Arial Narrow"/>
          <w:sz w:val="20"/>
          <w:szCs w:val="20"/>
        </w:rPr>
        <w:t xml:space="preserve"/>
      </w:r>
      <w:r w:rsidR="00564803" w:rsidRPr="007953DB">
        <w:rPr>
          <w:rFonts w:ascii="Arial Narrow" w:hAnsi="Arial Narrow"/>
          <w:sz w:val="20"/>
          <w:szCs w:val="20"/>
        </w:rPr>
        <w:t/>
      </w:r>
      <w:r w:rsidR="00334034" w:rsidRPr="007953DB">
        <w:rPr>
          <w:rFonts w:ascii="Arial Narrow" w:hAnsi="Arial Narrow"/>
          <w:sz w:val="20"/>
          <w:szCs w:val="20"/>
        </w:rPr>
        <w:t xml:space="preserve"/>
      </w:r>
      <w:r w:rsidR="00564803" w:rsidRPr="007953DB">
        <w:rPr>
          <w:rFonts w:ascii="Arial Narrow" w:hAnsi="Arial Narrow"/>
          <w:color w:val="auto"/>
          <w:sz w:val="20"/>
          <w:szCs w:val="20"/>
        </w:rPr>
        <w:t xml:space="preserve"/>
      </w:r>
      <w:proofErr w:type="spellStart"/>
      <w:r w:rsidR="00564803" w:rsidRPr="007953DB">
        <w:rPr>
          <w:rFonts w:ascii="Arial Narrow" w:hAnsi="Arial Narrow"/>
          <w:color w:val="auto"/>
          <w:sz w:val="20"/>
          <w:szCs w:val="20"/>
        </w:rPr>
        <w:t/>
      </w:r>
      <w:proofErr w:type="spellEnd"/>
      <w:r w:rsidR="00564803" w:rsidRPr="007953DB">
        <w:rPr>
          <w:rFonts w:ascii="Arial Narrow" w:hAnsi="Arial Narrow"/>
          <w:color w:val="auto"/>
          <w:sz w:val="20"/>
          <w:szCs w:val="20"/>
        </w:rPr>
        <w:t xml:space="preserve"/>
      </w:r>
      <w:r w:rsidR="00334034" w:rsidRPr="007953DB">
        <w:rPr>
          <w:rFonts w:ascii="Arial Narrow" w:hAnsi="Arial Narrow"/>
          <w:sz w:val="20"/>
          <w:szCs w:val="20"/>
        </w:rPr>
        <w:t xml:space="preserve"/>
      </w:r>
      <w:r w:rsidR="00564803" w:rsidRPr="007953DB">
        <w:rPr>
          <w:rFonts w:ascii="Arial Narrow" w:hAnsi="Arial Narrow"/>
          <w:color w:val="auto"/>
          <w:sz w:val="20"/>
          <w:szCs w:val="20"/>
        </w:rPr>
        <w:t/>
      </w:r>
      <w:r w:rsidR="00334034" w:rsidRPr="007953DB">
        <w:rPr>
          <w:rFonts w:ascii="Arial Narrow" w:hAnsi="Arial Narrow"/>
          <w:sz w:val="20"/>
          <w:szCs w:val="20"/>
        </w:rPr>
        <w:t/>
      </w:r>
    </w:p>
    <w:p w14:paraId="3C77CF11" w14:textId="77777777" w:rsidR="00CB452B" w:rsidRPr="007953DB" w:rsidRDefault="00CB452B" w:rsidP="00C01F7E">
      <w:pPr>
        <w:widowControl w:val="0"/>
        <w:spacing w:after="0" w:line="240" w:lineRule="auto"/>
        <w:ind w:right="7"/>
        <w:jc w:val="both"/>
        <w:rPr>
          <w:rFonts w:ascii="Arial Narrow" w:hAnsi="Arial Narrow"/>
          <w:color w:val="auto"/>
          <w:sz w:val="20"/>
          <w:szCs w:val="20"/>
        </w:rPr>
      </w:pPr>
    </w:p>
    <w:p w14:paraId="3B3F14AF" w14:textId="77777777" w:rsidR="00286BD6" w:rsidRPr="007953DB" w:rsidRDefault="00286BD6" w:rsidP="00C01F7E">
      <w:pPr>
        <w:widowControl w:val="0"/>
        <w:spacing w:after="0" w:line="240" w:lineRule="auto"/>
        <w:ind w:right="7"/>
        <w:jc w:val="both"/>
        <w:rPr>
          <w:rFonts w:ascii="Arial Narrow" w:hAnsi="Arial Narrow"/>
          <w:color w:val="auto"/>
          <w:sz w:val="20"/>
          <w:szCs w:val="20"/>
        </w:rPr>
      </w:pPr>
    </w:p>
    <w:p w14:paraId="7A42D0C6" w14:textId="77777777" w:rsidR="00BF0748" w:rsidRPr="007953DB" w:rsidRDefault="00BF0748" w:rsidP="00C01F7E">
      <w:pPr>
        <w:widowControl w:val="0"/>
        <w:spacing w:after="0" w:line="240" w:lineRule="auto"/>
        <w:ind w:right="7"/>
        <w:jc w:val="both"/>
        <w:rPr>
          <w:rFonts w:ascii="Arial Narrow" w:hAnsi="Arial Narrow"/>
          <w:color w:val="auto"/>
          <w:sz w:val="20"/>
          <w:szCs w:val="20"/>
        </w:rPr>
      </w:pPr>
    </w:p>
    <w:p w14:paraId="3F844495" w14:textId="77777777" w:rsidR="005F7D5F" w:rsidRPr="007953DB" w:rsidRDefault="005F7D5F" w:rsidP="00C01F7E">
      <w:pPr>
        <w:widowControl w:val="0"/>
        <w:spacing w:after="0" w:line="240" w:lineRule="auto"/>
        <w:ind w:right="7"/>
        <w:jc w:val="both"/>
        <w:rPr>
          <w:rFonts w:ascii="Arial Narrow" w:hAnsi="Arial Narrow"/>
          <w:color w:val="auto"/>
          <w:sz w:val="20"/>
          <w:szCs w:val="20"/>
        </w:rPr>
      </w:pPr>
    </w:p>
    <w:p w14:paraId="6F72C73F" w14:textId="77777777" w:rsidR="005F7D5F" w:rsidRPr="007953DB" w:rsidRDefault="005F7D5F" w:rsidP="00C01F7E">
      <w:pPr>
        <w:widowControl w:val="0"/>
        <w:spacing w:after="0" w:line="240" w:lineRule="auto"/>
        <w:ind w:right="7"/>
        <w:jc w:val="both"/>
        <w:rPr>
          <w:rFonts w:ascii="Arial Narrow" w:hAnsi="Arial Narrow"/>
          <w:color w:val="auto"/>
          <w:sz w:val="20"/>
          <w:szCs w:val="20"/>
        </w:rPr>
      </w:pPr>
    </w:p>
    <w:p w14:paraId="15B2E83C" w14:textId="23A72B3C" w:rsidR="00566B18" w:rsidRPr="007953DB" w:rsidRDefault="00302FBC" w:rsidP="00C01F7E">
      <w:pPr>
        <w:widowControl w:val="0"/>
        <w:spacing w:after="0" w:line="240" w:lineRule="auto"/>
        <w:ind w:right="7"/>
        <w:jc w:val="center"/>
        <w:rPr>
          <w:rFonts w:ascii="Arial Narrow" w:hAnsi="Arial Narrow"/>
          <w:b/>
          <w:bCs/>
          <w:color w:val="auto"/>
          <w:sz w:val="20"/>
          <w:szCs w:val="20"/>
        </w:rPr>
      </w:pPr>
      <w:r w:rsidRPr="007953DB">
        <w:rPr>
          <w:rFonts w:ascii="Arial Narrow" w:hAnsi="Arial Narrow"/>
          <w:b/>
          <w:bCs/>
          <w:color w:val="auto"/>
          <w:sz w:val="20"/>
          <w:szCs w:val="20"/>
        </w:rPr>
        <w:t>Firmado digitalmente por</w:t>
      </w:r>
    </w:p>
    <w:p w14:paraId="065126D8" w14:textId="544DF689" w:rsidR="003448EA" w:rsidRPr="007953DB" w:rsidRDefault="00286BD6" w:rsidP="00C01F7E">
      <w:pPr>
        <w:widowControl w:val="0"/>
        <w:spacing w:after="0" w:line="240" w:lineRule="auto"/>
        <w:ind w:right="7"/>
        <w:jc w:val="center"/>
        <w:rPr>
          <w:rFonts w:ascii="Arial Narrow" w:hAnsi="Arial Narrow"/>
          <w:b/>
          <w:bCs/>
          <w:color w:val="auto"/>
          <w:sz w:val="20"/>
          <w:szCs w:val="20"/>
        </w:rPr>
      </w:pPr>
      <w:r w:rsidRPr="007953DB">
        <w:rPr>
          <w:rFonts w:ascii="Arial Narrow" w:hAnsi="Arial Narrow"/>
          <w:b/>
          <w:bCs/>
          <w:color w:val="auto"/>
          <w:sz w:val="20"/>
          <w:szCs w:val="20"/>
        </w:rPr>
        <w:t>EVELING ROA QUISPE</w:t>
      </w:r>
    </w:p>
    <w:p w14:paraId="36AF1C20" w14:textId="123D6BBA" w:rsidR="00286BD6" w:rsidRPr="007953DB" w:rsidRDefault="00286BD6" w:rsidP="00C01F7E">
      <w:pPr>
        <w:widowControl w:val="0"/>
        <w:spacing w:after="0" w:line="240" w:lineRule="auto"/>
        <w:ind w:right="7"/>
        <w:jc w:val="center"/>
        <w:rPr>
          <w:rFonts w:ascii="Arial Narrow" w:hAnsi="Arial Narrow"/>
          <w:b/>
          <w:bCs/>
          <w:color w:val="auto"/>
          <w:sz w:val="20"/>
          <w:szCs w:val="20"/>
        </w:rPr>
      </w:pPr>
      <w:r w:rsidRPr="007953DB">
        <w:rPr>
          <w:rFonts w:ascii="Arial Narrow" w:hAnsi="Arial Narrow"/>
          <w:b/>
          <w:bCs/>
          <w:color w:val="auto"/>
          <w:sz w:val="20"/>
          <w:szCs w:val="20"/>
        </w:rPr>
        <w:t>Secretaria Técnica</w:t>
      </w:r>
    </w:p>
    <w:p w14:paraId="7D1400C2" w14:textId="57DE0979" w:rsidR="00286BD6" w:rsidRPr="007953DB" w:rsidRDefault="00286BD6" w:rsidP="00C01F7E">
      <w:pPr>
        <w:widowControl w:val="0"/>
        <w:spacing w:after="0" w:line="240" w:lineRule="auto"/>
        <w:ind w:right="7"/>
        <w:jc w:val="center"/>
        <w:rPr>
          <w:rFonts w:ascii="Arial Narrow" w:hAnsi="Arial Narrow"/>
          <w:b/>
          <w:bCs/>
          <w:color w:val="auto"/>
          <w:sz w:val="20"/>
          <w:szCs w:val="20"/>
        </w:rPr>
      </w:pPr>
      <w:r w:rsidRPr="007953DB">
        <w:rPr>
          <w:rFonts w:ascii="Arial Narrow" w:hAnsi="Arial Narrow"/>
          <w:b/>
          <w:bCs/>
          <w:color w:val="auto"/>
          <w:sz w:val="20"/>
          <w:szCs w:val="20"/>
        </w:rPr>
        <w:t xml:space="preserve">Comisión de Protección al Consumidor </w:t>
      </w:r>
      <w:proofErr w:type="spellStart"/>
      <w:r w:rsidRPr="007953DB">
        <w:rPr>
          <w:rFonts w:ascii="Arial Narrow" w:hAnsi="Arial Narrow"/>
          <w:b/>
          <w:bCs/>
          <w:color w:val="auto"/>
          <w:sz w:val="20"/>
          <w:szCs w:val="20"/>
        </w:rPr>
        <w:t/>
      </w:r>
      <w:proofErr w:type="spellEnd"/>
      <w:r w:rsidRPr="007953DB">
        <w:rPr>
          <w:rFonts w:ascii="Arial Narrow" w:hAnsi="Arial Narrow"/>
          <w:b/>
          <w:bCs/>
          <w:color w:val="auto"/>
          <w:sz w:val="20"/>
          <w:szCs w:val="20"/>
        </w:rPr>
        <w:t xml:space="preserve"> 1</w:t>
      </w:r>
    </w:p>
    <w:p w14:paraId="6B6B9D1D" w14:textId="77777777" w:rsidR="00A37518" w:rsidRPr="007953DB" w:rsidRDefault="00A37518" w:rsidP="00C01F7E">
      <w:pPr>
        <w:spacing w:after="0" w:line="240" w:lineRule="auto"/>
        <w:rPr>
          <w:rFonts w:ascii="Arial Narrow" w:hAnsi="Arial Narrow"/>
          <w:sz w:val="20"/>
          <w:szCs w:val="20"/>
        </w:rPr>
      </w:pPr>
    </w:p>
    <w:p w14:paraId="41910AFC" w14:textId="77933C3A" w:rsidR="007D614D" w:rsidRPr="007953DB" w:rsidRDefault="00CB452B" w:rsidP="00C01F7E">
      <w:pPr>
        <w:spacing w:after="0" w:line="240" w:lineRule="auto"/>
        <w:rPr>
          <w:rFonts w:ascii="Arial Narrow" w:hAnsi="Arial Narrow"/>
          <w:sz w:val="16"/>
          <w:szCs w:val="16"/>
        </w:rPr>
      </w:pPr>
      <w:r w:rsidRPr="007953DB">
        <w:rPr>
          <w:rFonts w:ascii="Arial Narrow" w:hAnsi="Arial Narrow"/>
          <w:sz w:val="16"/>
          <w:szCs w:val="16"/>
        </w:rPr>
        <w:t>LSM/</w:t>
      </w:r>
      <w:r w:rsidR="00302FBC" w:rsidRPr="007953DB">
        <w:rPr>
          <w:rFonts w:ascii="Arial Narrow" w:hAnsi="Arial Narrow"/>
          <w:sz w:val="16"/>
          <w:szCs w:val="16"/>
        </w:rPr>
        <w:t>JCQ</w:t>
      </w:r>
    </w:p>
    <w:sectPr w:rsidR="007D614D" w:rsidRPr="007953DB" w:rsidSect="003A2AA6">
      <w:headerReference w:type="default" r:id="rId12"/>
      <w:footerReference w:type="default" r:id="rId13"/>
      <w:pgSz w:w="11906" w:h="16838"/>
      <w:pgMar w:top="1985" w:right="1416" w:bottom="3119" w:left="1418"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A556F" w14:textId="77777777" w:rsidR="00337EFE" w:rsidRDefault="00337EFE" w:rsidP="00FA4672">
      <w:pPr>
        <w:spacing w:after="0" w:line="240" w:lineRule="auto"/>
      </w:pPr>
      <w:r>
        <w:separator/>
      </w:r>
    </w:p>
  </w:endnote>
  <w:endnote w:type="continuationSeparator" w:id="0">
    <w:p w14:paraId="3584E7E3" w14:textId="77777777" w:rsidR="00337EFE" w:rsidRDefault="00337EFE" w:rsidP="00FA4672">
      <w:pPr>
        <w:spacing w:after="0" w:line="240" w:lineRule="auto"/>
      </w:pPr>
      <w:r>
        <w:continuationSeparator/>
      </w:r>
    </w:p>
  </w:endnote>
  <w:endnote w:type="continuationNotice" w:id="1">
    <w:p w14:paraId="6BAA1602" w14:textId="77777777" w:rsidR="00337EFE" w:rsidRDefault="00337E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Narrow">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719183"/>
      <w:docPartObj>
        <w:docPartGallery w:val="Page Numbers (Bottom of Page)"/>
        <w:docPartUnique/>
      </w:docPartObj>
    </w:sdtPr>
    <w:sdtEndPr>
      <w:rPr>
        <w:rFonts w:ascii="Arial" w:hAnsi="Arial" w:cs="Arial"/>
        <w:sz w:val="14"/>
        <w:szCs w:val="14"/>
      </w:rPr>
    </w:sdtEndPr>
    <w:sdtContent>
      <w:p w14:paraId="53725625" w14:textId="5999A4D8" w:rsidR="00725FBF" w:rsidRDefault="00725FBF" w:rsidP="007953DB">
        <w:pPr>
          <w:pStyle w:val="Piedepgina"/>
          <w:jc w:val="center"/>
          <w:rPr>
            <w:rFonts w:ascii="Arial" w:hAnsi="Arial" w:cs="Arial"/>
            <w:sz w:val="14"/>
            <w:szCs w:val="14"/>
          </w:rPr>
        </w:pPr>
        <w:r w:rsidRPr="00725FBF">
          <w:rPr>
            <w:rFonts w:ascii="Arial" w:hAnsi="Arial" w:cs="Arial"/>
            <w:sz w:val="14"/>
            <w:szCs w:val="14"/>
          </w:rPr>
          <w:fldChar w:fldCharType="begin"/>
        </w:r>
        <w:r w:rsidRPr="00725FBF">
          <w:rPr>
            <w:rFonts w:ascii="Arial" w:hAnsi="Arial" w:cs="Arial"/>
            <w:sz w:val="14"/>
            <w:szCs w:val="14"/>
          </w:rPr>
          <w:instrText>PAGE   \* MERGEFORMAT</w:instrText>
        </w:r>
        <w:r w:rsidRPr="00725FBF">
          <w:rPr>
            <w:rFonts w:ascii="Arial" w:hAnsi="Arial" w:cs="Arial"/>
            <w:sz w:val="14"/>
            <w:szCs w:val="14"/>
          </w:rPr>
          <w:fldChar w:fldCharType="separate"/>
        </w:r>
        <w:r w:rsidR="00B43817" w:rsidRPr="00B43817">
          <w:rPr>
            <w:rFonts w:ascii="Arial" w:hAnsi="Arial" w:cs="Arial"/>
            <w:noProof/>
            <w:sz w:val="14"/>
            <w:szCs w:val="14"/>
            <w:lang w:val="es-ES"/>
          </w:rPr>
          <w:t>12</w:t>
        </w:r>
        <w:r w:rsidRPr="00725FBF">
          <w:rPr>
            <w:rFonts w:ascii="Arial" w:hAnsi="Arial" w:cs="Arial"/>
            <w:sz w:val="14"/>
            <w:szCs w:val="14"/>
          </w:rPr>
          <w:fldChar w:fldCharType="end"/>
        </w:r>
      </w:p>
      <w:p w14:paraId="78974DA2" w14:textId="77777777" w:rsidR="00725FBF" w:rsidRDefault="00725FBF" w:rsidP="00725FBF">
        <w:pPr>
          <w:pStyle w:val="Sinespaciado"/>
          <w:jc w:val="center"/>
          <w:rPr>
            <w:b/>
            <w:i/>
            <w:sz w:val="14"/>
            <w:szCs w:val="14"/>
          </w:rPr>
        </w:pPr>
      </w:p>
      <w:p w14:paraId="29CDBB0E" w14:textId="3A8E1A64" w:rsidR="00725FBF" w:rsidRPr="00E92719" w:rsidRDefault="00725FBF" w:rsidP="00725FBF">
        <w:pPr>
          <w:pStyle w:val="Sinespaciado"/>
          <w:jc w:val="center"/>
          <w:rPr>
            <w:b/>
            <w:i/>
            <w:sz w:val="14"/>
            <w:szCs w:val="14"/>
          </w:rPr>
        </w:pPr>
        <w:r w:rsidRPr="00E92719">
          <w:rPr>
            <w:b/>
            <w:i/>
            <w:sz w:val="14"/>
            <w:szCs w:val="14"/>
          </w:rPr>
          <w:t>INSTITUTO NACIONAL DE DEFENSA DE LA COMPETENCIA Y DE LA PROTECCIÓN DE LA PROPIEDAD INTELECTUAL</w:t>
        </w:r>
      </w:p>
      <w:p w14:paraId="548DE2E6" w14:textId="77777777" w:rsidR="00725FBF" w:rsidRPr="00E92719" w:rsidRDefault="00725FBF" w:rsidP="00725FBF">
        <w:pPr>
          <w:pStyle w:val="Sinespaciado"/>
          <w:jc w:val="center"/>
          <w:rPr>
            <w:sz w:val="14"/>
            <w:szCs w:val="14"/>
          </w:rPr>
        </w:pPr>
        <w:r w:rsidRPr="00E92719">
          <w:rPr>
            <w:sz w:val="14"/>
            <w:szCs w:val="14"/>
          </w:rPr>
          <w:t xml:space="preserve">Calle De la Prosa 104, San Borja, Lima 41 - Perú </w:t>
        </w:r>
        <w:proofErr w:type="spellStart"/>
        <w:r w:rsidRPr="00E92719">
          <w:rPr>
            <w:sz w:val="14"/>
            <w:szCs w:val="14"/>
          </w:rPr>
          <w:t>Telf</w:t>
        </w:r>
        <w:proofErr w:type="spellEnd"/>
        <w:r w:rsidRPr="00E92719">
          <w:rPr>
            <w:sz w:val="14"/>
            <w:szCs w:val="14"/>
          </w:rPr>
          <w:t>: 224 7800 / Fax: 224 0348</w:t>
        </w:r>
      </w:p>
      <w:p w14:paraId="62467116" w14:textId="77777777" w:rsidR="00725FBF" w:rsidRPr="00E92719" w:rsidRDefault="00725FBF" w:rsidP="00725FBF">
        <w:pPr>
          <w:pStyle w:val="Sinespaciado"/>
          <w:jc w:val="center"/>
          <w:rPr>
            <w:sz w:val="14"/>
            <w:szCs w:val="14"/>
            <w:lang w:val="en-US"/>
          </w:rPr>
        </w:pPr>
        <w:r w:rsidRPr="00E92719">
          <w:rPr>
            <w:sz w:val="14"/>
            <w:szCs w:val="14"/>
            <w:lang w:val="en-US"/>
          </w:rPr>
          <w:t>E-mail: postmaster@indecopi.gob.pe / Web: www.indecopi.gob.pe</w:t>
        </w:r>
      </w:p>
      <w:p w14:paraId="436D4989" w14:textId="77777777" w:rsidR="00725FBF" w:rsidRPr="005A4ACA" w:rsidRDefault="00725FBF" w:rsidP="00725FBF">
        <w:pPr>
          <w:pStyle w:val="Piedepgina"/>
          <w:jc w:val="center"/>
          <w:rPr>
            <w:sz w:val="16"/>
            <w:szCs w:val="16"/>
            <w:lang w:val="en-US"/>
          </w:rPr>
        </w:pPr>
      </w:p>
      <w:p w14:paraId="152DDB48" w14:textId="59BA4B0E" w:rsidR="00725FBF" w:rsidRPr="00725FBF" w:rsidRDefault="00337EFE">
        <w:pPr>
          <w:pStyle w:val="Piedepgina"/>
          <w:rPr>
            <w:rFonts w:ascii="Arial" w:hAnsi="Arial" w:cs="Arial"/>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6E683" w14:textId="77777777" w:rsidR="00337EFE" w:rsidRDefault="00337EFE" w:rsidP="00FA4672">
      <w:pPr>
        <w:spacing w:after="0" w:line="240" w:lineRule="auto"/>
      </w:pPr>
      <w:r>
        <w:separator/>
      </w:r>
    </w:p>
  </w:footnote>
  <w:footnote w:type="continuationSeparator" w:id="0">
    <w:p w14:paraId="64B82AF2" w14:textId="77777777" w:rsidR="00337EFE" w:rsidRDefault="00337EFE" w:rsidP="00FA4672">
      <w:pPr>
        <w:spacing w:after="0" w:line="240" w:lineRule="auto"/>
      </w:pPr>
      <w:r>
        <w:continuationSeparator/>
      </w:r>
    </w:p>
  </w:footnote>
  <w:footnote w:type="continuationNotice" w:id="1">
    <w:p w14:paraId="28F874A1" w14:textId="77777777" w:rsidR="00337EFE" w:rsidRDefault="00337EFE">
      <w:pPr>
        <w:spacing w:after="0" w:line="240" w:lineRule="auto"/>
      </w:pPr>
    </w:p>
  </w:footnote>
  <w:footnote w:id="2">
    <w:p w14:paraId="540C2C8C" w14:textId="10CF14E1" w:rsidR="00E42000" w:rsidRPr="007953DB" w:rsidRDefault="00E42000" w:rsidP="005E3A25">
      <w:pPr>
        <w:pStyle w:val="Textonotapie"/>
        <w:ind w:left="567" w:hanging="567"/>
        <w:jc w:val="both"/>
        <w:rPr>
          <w:rFonts w:ascii="Arial Narrow" w:hAnsi="Arial Narrow" w:cs="Arial"/>
          <w:sz w:val="16"/>
          <w:szCs w:val="16"/>
        </w:rPr>
      </w:pPr>
      <w:r w:rsidRPr="007953DB">
        <w:rPr>
          <w:rStyle w:val="Refdenotaalpie"/>
          <w:rFonts w:ascii="Arial Narrow" w:hAnsi="Arial Narrow" w:cs="Arial"/>
          <w:sz w:val="16"/>
          <w:szCs w:val="16"/>
        </w:rPr>
        <w:footnoteRef/>
      </w:r>
      <w:r w:rsidRPr="007953DB">
        <w:rPr>
          <w:rFonts w:ascii="Arial Narrow" w:hAnsi="Arial Narrow" w:cs="Arial"/>
          <w:sz w:val="16"/>
          <w:szCs w:val="16"/>
        </w:rPr>
        <w:t xml:space="preserve"> </w:t>
      </w:r>
      <w:r w:rsidR="00376612" w:rsidRPr="007953DB">
        <w:rPr>
          <w:rFonts w:ascii="Arial Narrow" w:hAnsi="Arial Narrow" w:cs="Arial"/>
          <w:sz w:val="16"/>
          <w:szCs w:val="16"/>
        </w:rPr>
        <w:t xml:space="preserve"> </w:t>
      </w:r>
      <w:r w:rsidR="0050146C" w:rsidRPr="007953DB">
        <w:rPr>
          <w:rFonts w:ascii="Arial Narrow" w:hAnsi="Arial Narrow" w:cs="Arial"/>
          <w:sz w:val="16"/>
          <w:szCs w:val="16"/>
        </w:rPr>
        <w:tab/>
        <w:t xml:space="preserve">Denuncia remitida a esta Comisión mediante MEMORANDUM 001971-2025-PS2/INDECOPI de fecha 24 de octubre del 2025, </w:t>
      </w:r>
      <w:proofErr w:type="spellStart"/>
      <w:r w:rsidR="0050146C" w:rsidRPr="007953DB">
        <w:rPr>
          <w:rFonts w:ascii="Arial Narrow" w:hAnsi="Arial Narrow" w:cs="Arial"/>
          <w:sz w:val="16"/>
          <w:szCs w:val="16"/>
        </w:rPr>
        <w:t>recepcionada</w:t>
      </w:r>
      <w:proofErr w:type="spellEnd"/>
      <w:r w:rsidR="0050146C" w:rsidRPr="007953DB">
        <w:rPr>
          <w:rFonts w:ascii="Arial Narrow" w:hAnsi="Arial Narrow" w:cs="Arial"/>
          <w:sz w:val="16"/>
          <w:szCs w:val="16"/>
        </w:rPr>
        <w:t xml:space="preserve"> el 24 de octubre del 2025</w:t>
      </w:r>
      <w:r w:rsidRPr="007953DB">
        <w:rPr>
          <w:rFonts w:ascii="Arial Narrow" w:hAnsi="Arial Narrow" w:cs="Arial"/>
          <w:sz w:val="16"/>
          <w:szCs w:val="16"/>
        </w:rPr>
        <w:t>.</w:t>
      </w:r>
    </w:p>
    <w:p w14:paraId="151890B8" w14:textId="77777777" w:rsidR="005E3A25" w:rsidRPr="007953DB" w:rsidRDefault="005E3A25" w:rsidP="005E3A25">
      <w:pPr>
        <w:pStyle w:val="Textonotapie"/>
        <w:ind w:left="567" w:hanging="567"/>
        <w:jc w:val="both"/>
        <w:rPr>
          <w:rFonts w:ascii="Arial Narrow" w:hAnsi="Arial Narrow" w:cs="Arial"/>
          <w:sz w:val="16"/>
          <w:szCs w:val="16"/>
        </w:rPr>
      </w:pPr>
    </w:p>
  </w:footnote>
  <w:footnote w:id="3">
    <w:p w14:paraId="73AA5220" w14:textId="7859A936" w:rsidR="005E3A25" w:rsidRPr="007953DB" w:rsidRDefault="005E3A25" w:rsidP="005E3A25">
      <w:pPr>
        <w:pStyle w:val="Textonotapie"/>
        <w:ind w:left="567" w:hanging="567"/>
        <w:jc w:val="both"/>
        <w:rPr>
          <w:rFonts w:ascii="Arial Narrow" w:hAnsi="Arial Narrow" w:cs="Arial"/>
          <w:sz w:val="16"/>
          <w:szCs w:val="16"/>
        </w:rPr>
      </w:pPr>
      <w:r w:rsidRPr="007953DB">
        <w:rPr>
          <w:rStyle w:val="Refdenotaalpie"/>
          <w:rFonts w:ascii="Arial Narrow" w:hAnsi="Arial Narrow" w:cs="Arial"/>
          <w:sz w:val="16"/>
          <w:szCs w:val="16"/>
        </w:rPr>
        <w:footnoteRef/>
      </w:r>
      <w:r w:rsidRPr="007953DB">
        <w:rPr>
          <w:rFonts w:ascii="Arial Narrow" w:hAnsi="Arial Narrow" w:cs="Arial"/>
          <w:sz w:val="16"/>
          <w:szCs w:val="16"/>
        </w:rPr>
        <w:t xml:space="preserve"> Publicado el 2 de setiembre del 2010 en el Diario Oficial El Peruano, vigente a partir del 2 de octubre de 2010 y modificado por Decreto Legislativo 1308.</w:t>
      </w:r>
    </w:p>
    <w:p w14:paraId="62350775" w14:textId="77777777" w:rsidR="00FB0091" w:rsidRPr="007953DB" w:rsidRDefault="00FB0091" w:rsidP="005E3A25">
      <w:pPr>
        <w:pStyle w:val="Textonotapie"/>
        <w:ind w:left="567" w:hanging="567"/>
        <w:jc w:val="both"/>
        <w:rPr>
          <w:rFonts w:ascii="Arial Narrow" w:hAnsi="Arial Narrow" w:cs="Arial"/>
          <w:sz w:val="16"/>
          <w:szCs w:val="16"/>
        </w:rPr>
      </w:pPr>
    </w:p>
  </w:footnote>
  <w:footnote w:id="4">
    <w:p w14:paraId="329468FB" w14:textId="77777777" w:rsidR="006F2DCD" w:rsidRPr="007953DB" w:rsidRDefault="006F2DCD" w:rsidP="006F2DCD">
      <w:pPr>
        <w:widowControl w:val="0"/>
        <w:tabs>
          <w:tab w:val="left" w:pos="-5"/>
        </w:tabs>
        <w:spacing w:after="0" w:line="240" w:lineRule="auto"/>
        <w:ind w:left="564" w:hanging="540"/>
        <w:contextualSpacing/>
        <w:jc w:val="both"/>
        <w:rPr>
          <w:rFonts w:ascii="Arial Narrow" w:hAnsi="Arial Narrow" w:cs="Arial"/>
          <w:b/>
          <w:sz w:val="16"/>
          <w:szCs w:val="16"/>
        </w:rPr>
      </w:pPr>
      <w:r w:rsidRPr="007953DB">
        <w:rPr>
          <w:rFonts w:ascii="Arial Narrow" w:hAnsi="Arial Narrow" w:cs="Arial"/>
          <w:sz w:val="16"/>
          <w:szCs w:val="16"/>
          <w:vertAlign w:val="superscript"/>
        </w:rPr>
        <w:footnoteRef/>
      </w:r>
      <w:r w:rsidRPr="007953DB">
        <w:rPr>
          <w:rFonts w:ascii="Arial Narrow" w:eastAsia="Arial" w:hAnsi="Arial Narrow" w:cs="Arial"/>
          <w:sz w:val="16"/>
          <w:szCs w:val="16"/>
        </w:rPr>
        <w:t xml:space="preserve"> </w:t>
      </w:r>
      <w:r w:rsidRPr="007953DB">
        <w:rPr>
          <w:rFonts w:ascii="Arial Narrow" w:eastAsia="Arial" w:hAnsi="Arial Narrow" w:cs="Arial"/>
          <w:sz w:val="16"/>
          <w:szCs w:val="16"/>
        </w:rPr>
        <w:tab/>
      </w:r>
      <w:r w:rsidRPr="007953DB">
        <w:rPr>
          <w:rFonts w:ascii="Arial Narrow" w:hAnsi="Arial Narrow" w:cs="Arial"/>
          <w:b/>
          <w:sz w:val="16"/>
          <w:szCs w:val="16"/>
        </w:rPr>
        <w:t xml:space="preserve">Decreto Supremo 006-2026-JUS, </w:t>
      </w:r>
      <w:bookmarkStart w:id="5" w:name="_Hlk164247722"/>
      <w:r w:rsidRPr="007953DB">
        <w:rPr>
          <w:rFonts w:ascii="Arial Narrow" w:hAnsi="Arial Narrow" w:cs="Arial"/>
          <w:b/>
          <w:sz w:val="16"/>
          <w:szCs w:val="16"/>
        </w:rPr>
        <w:t>TEXTO ÚNICO ORDENADO DE LA LEY DEL PROCEDIMIENTO ADMINISTRATIVO GENERAL</w:t>
      </w:r>
      <w:bookmarkEnd w:id="5"/>
      <w:r w:rsidRPr="007953DB">
        <w:rPr>
          <w:rFonts w:ascii="Arial Narrow" w:hAnsi="Arial Narrow" w:cs="Arial"/>
          <w:b/>
          <w:sz w:val="16"/>
          <w:szCs w:val="16"/>
        </w:rPr>
        <w:t>, publicado el 30 de abril de 2026.</w:t>
      </w:r>
    </w:p>
    <w:p w14:paraId="6AC71D45" w14:textId="77777777" w:rsidR="006F2DCD" w:rsidRPr="007953DB" w:rsidRDefault="006F2DCD" w:rsidP="006F2DCD">
      <w:pPr>
        <w:widowControl w:val="0"/>
        <w:tabs>
          <w:tab w:val="left" w:pos="-5"/>
        </w:tabs>
        <w:spacing w:after="0" w:line="240" w:lineRule="auto"/>
        <w:ind w:left="564" w:hanging="540"/>
        <w:contextualSpacing/>
        <w:jc w:val="both"/>
        <w:rPr>
          <w:rFonts w:ascii="Arial Narrow" w:hAnsi="Arial Narrow" w:cs="Arial"/>
          <w:sz w:val="16"/>
          <w:szCs w:val="16"/>
        </w:rPr>
      </w:pPr>
      <w:r w:rsidRPr="007953DB">
        <w:rPr>
          <w:rFonts w:ascii="Arial Narrow" w:eastAsia="Arial" w:hAnsi="Arial Narrow" w:cs="Arial"/>
          <w:b/>
          <w:sz w:val="16"/>
          <w:szCs w:val="16"/>
        </w:rPr>
        <w:tab/>
        <w:t>Artículo 223.- Error en la calificación</w:t>
      </w:r>
    </w:p>
    <w:p w14:paraId="07FF78EF" w14:textId="73BAE01E" w:rsidR="006F2DCD" w:rsidRPr="007953DB" w:rsidRDefault="006F2DCD" w:rsidP="006F2DCD">
      <w:pPr>
        <w:widowControl w:val="0"/>
        <w:tabs>
          <w:tab w:val="left" w:pos="-5"/>
        </w:tabs>
        <w:spacing w:after="0" w:line="240" w:lineRule="auto"/>
        <w:ind w:left="564" w:hanging="540"/>
        <w:contextualSpacing/>
        <w:jc w:val="both"/>
        <w:rPr>
          <w:rFonts w:ascii="Arial Narrow" w:hAnsi="Arial Narrow" w:cs="Arial"/>
          <w:sz w:val="16"/>
          <w:szCs w:val="16"/>
        </w:rPr>
      </w:pPr>
      <w:r w:rsidRPr="007953DB">
        <w:rPr>
          <w:rFonts w:ascii="Arial Narrow" w:hAnsi="Arial Narrow" w:cs="Arial"/>
          <w:sz w:val="16"/>
          <w:szCs w:val="16"/>
        </w:rPr>
        <w:tab/>
        <w:t>El error en la calificación del recurso por parte del</w:t>
      </w:r>
      <w:r w:rsidRPr="007953DB">
        <w:rPr>
          <w:rFonts w:ascii="Arial Narrow" w:eastAsia="Arial" w:hAnsi="Arial Narrow" w:cs="Arial"/>
          <w:sz w:val="16"/>
          <w:szCs w:val="16"/>
        </w:rPr>
        <w:t xml:space="preserve"> </w:t>
      </w:r>
      <w:r w:rsidRPr="007953DB">
        <w:rPr>
          <w:rFonts w:ascii="Arial Narrow" w:hAnsi="Arial Narrow" w:cs="Arial"/>
          <w:sz w:val="16"/>
          <w:szCs w:val="16"/>
        </w:rPr>
        <w:t>recurrente no será obstáculo para su tramitación siempre</w:t>
      </w:r>
      <w:r w:rsidRPr="007953DB">
        <w:rPr>
          <w:rFonts w:ascii="Arial Narrow" w:eastAsia="Arial" w:hAnsi="Arial Narrow" w:cs="Arial"/>
          <w:sz w:val="16"/>
          <w:szCs w:val="16"/>
        </w:rPr>
        <w:t xml:space="preserve"> </w:t>
      </w:r>
      <w:r w:rsidRPr="007953DB">
        <w:rPr>
          <w:rFonts w:ascii="Arial Narrow" w:hAnsi="Arial Narrow" w:cs="Arial"/>
          <w:sz w:val="16"/>
          <w:szCs w:val="16"/>
        </w:rPr>
        <w:t>que del escrito se deduzca su verdadero carácter.</w:t>
      </w:r>
    </w:p>
    <w:p w14:paraId="086F8B6C" w14:textId="77777777" w:rsidR="006F2DCD" w:rsidRPr="007953DB" w:rsidRDefault="006F2DCD" w:rsidP="006F2DCD">
      <w:pPr>
        <w:widowControl w:val="0"/>
        <w:tabs>
          <w:tab w:val="left" w:pos="-5"/>
        </w:tabs>
        <w:spacing w:after="0" w:line="240" w:lineRule="auto"/>
        <w:ind w:left="564" w:hanging="540"/>
        <w:contextualSpacing/>
        <w:jc w:val="both"/>
        <w:rPr>
          <w:rFonts w:ascii="Arial Narrow" w:hAnsi="Arial Narrow" w:cs="Arial"/>
          <w:sz w:val="16"/>
          <w:szCs w:val="16"/>
        </w:rPr>
      </w:pPr>
    </w:p>
  </w:footnote>
  <w:footnote w:id="5">
    <w:p w14:paraId="529D23E5" w14:textId="77777777" w:rsidR="002834BF" w:rsidRPr="007953DB" w:rsidRDefault="00B163BC" w:rsidP="002834BF">
      <w:pPr>
        <w:widowControl w:val="0"/>
        <w:tabs>
          <w:tab w:val="left" w:pos="-5"/>
        </w:tabs>
        <w:spacing w:after="0" w:line="240" w:lineRule="auto"/>
        <w:ind w:left="564" w:hanging="540"/>
        <w:contextualSpacing/>
        <w:jc w:val="both"/>
        <w:rPr>
          <w:rFonts w:ascii="Arial Narrow" w:hAnsi="Arial Narrow" w:cs="Arial"/>
          <w:b/>
          <w:sz w:val="16"/>
          <w:szCs w:val="16"/>
        </w:rPr>
      </w:pPr>
      <w:r w:rsidRPr="007953DB">
        <w:rPr>
          <w:rFonts w:ascii="Arial Narrow" w:hAnsi="Arial Narrow" w:cs="Arial"/>
          <w:sz w:val="16"/>
          <w:szCs w:val="16"/>
          <w:vertAlign w:val="superscript"/>
        </w:rPr>
        <w:footnoteRef/>
      </w:r>
      <w:r w:rsidRPr="007953DB">
        <w:rPr>
          <w:rFonts w:ascii="Arial Narrow" w:eastAsia="Arial" w:hAnsi="Arial Narrow" w:cs="Arial"/>
          <w:sz w:val="16"/>
          <w:szCs w:val="16"/>
        </w:rPr>
        <w:t xml:space="preserve"> </w:t>
      </w:r>
      <w:r w:rsidRPr="007953DB">
        <w:rPr>
          <w:rFonts w:ascii="Arial Narrow" w:eastAsia="Arial" w:hAnsi="Arial Narrow" w:cs="Arial"/>
          <w:sz w:val="16"/>
          <w:szCs w:val="16"/>
        </w:rPr>
        <w:tab/>
      </w:r>
      <w:r w:rsidR="002834BF" w:rsidRPr="007953DB">
        <w:rPr>
          <w:rFonts w:ascii="Arial Narrow" w:hAnsi="Arial Narrow" w:cs="Arial"/>
          <w:b/>
          <w:sz w:val="16"/>
          <w:szCs w:val="16"/>
        </w:rPr>
        <w:t xml:space="preserve">LEY </w:t>
      </w:r>
      <w:proofErr w:type="spellStart"/>
      <w:r w:rsidR="002834BF" w:rsidRPr="007953DB">
        <w:rPr>
          <w:rFonts w:ascii="Arial Narrow" w:hAnsi="Arial Narrow" w:cs="Arial"/>
          <w:b/>
          <w:sz w:val="16"/>
          <w:szCs w:val="16"/>
        </w:rPr>
        <w:t/>
      </w:r>
      <w:proofErr w:type="spellEnd"/>
      <w:r w:rsidR="002834BF" w:rsidRPr="007953DB">
        <w:rPr>
          <w:rFonts w:ascii="Arial Narrow" w:hAnsi="Arial Narrow" w:cs="Arial"/>
          <w:b/>
          <w:sz w:val="16"/>
          <w:szCs w:val="16"/>
        </w:rPr>
        <w:t xml:space="preserve"> 29571, CÓDIGO DE PROTECCIÓN Y DEFENSA DEL CONSUMIDOR, Publicado el 2 de setiembre del 2010 en el Diario Oficial El Peruano, vigente a partir del 2 de octubre de 2010 y modificado por Decreto Legislativo 1308. DISPOSICIONES COMPLEMENTARIAS MODIFICATORIAS</w:t>
      </w:r>
    </w:p>
    <w:p w14:paraId="74ADAE41" w14:textId="77777777" w:rsidR="002834BF" w:rsidRPr="007953DB" w:rsidRDefault="002834BF" w:rsidP="002834BF">
      <w:pPr>
        <w:widowControl w:val="0"/>
        <w:tabs>
          <w:tab w:val="left" w:pos="-5"/>
        </w:tabs>
        <w:spacing w:after="0" w:line="240" w:lineRule="auto"/>
        <w:ind w:left="564" w:firstLine="3"/>
        <w:contextualSpacing/>
        <w:jc w:val="both"/>
        <w:rPr>
          <w:rFonts w:ascii="Arial Narrow" w:hAnsi="Arial Narrow" w:cs="Arial"/>
          <w:b/>
          <w:sz w:val="16"/>
          <w:szCs w:val="16"/>
        </w:rPr>
      </w:pPr>
      <w:proofErr w:type="gramStart"/>
      <w:r w:rsidRPr="007953DB">
        <w:rPr>
          <w:rFonts w:ascii="Arial Narrow" w:hAnsi="Arial Narrow" w:cs="Arial"/>
          <w:b/>
          <w:sz w:val="16"/>
          <w:szCs w:val="16"/>
        </w:rPr>
        <w:t>PRIMERA.-</w:t>
      </w:r>
      <w:proofErr w:type="gramEnd"/>
      <w:r w:rsidRPr="007953DB">
        <w:rPr>
          <w:rFonts w:ascii="Arial Narrow" w:hAnsi="Arial Narrow" w:cs="Arial"/>
          <w:b/>
          <w:sz w:val="16"/>
          <w:szCs w:val="16"/>
        </w:rPr>
        <w:t xml:space="preserve"> Modificación del artículo 38 del Decreto Legislativo núm. 807</w:t>
      </w:r>
    </w:p>
    <w:p w14:paraId="034F356C" w14:textId="7B8D3EC3" w:rsidR="00B163BC" w:rsidRPr="007953DB" w:rsidRDefault="002834BF" w:rsidP="002834BF">
      <w:pPr>
        <w:widowControl w:val="0"/>
        <w:tabs>
          <w:tab w:val="left" w:pos="-5"/>
        </w:tabs>
        <w:spacing w:after="0" w:line="240" w:lineRule="auto"/>
        <w:ind w:left="564" w:firstLine="3"/>
        <w:contextualSpacing/>
        <w:jc w:val="both"/>
        <w:rPr>
          <w:rFonts w:ascii="Arial Narrow" w:hAnsi="Arial Narrow" w:cs="Arial"/>
          <w:b/>
          <w:sz w:val="16"/>
          <w:szCs w:val="16"/>
        </w:rPr>
      </w:pPr>
      <w:r w:rsidRPr="007953DB">
        <w:rPr>
          <w:rFonts w:ascii="Arial Narrow" w:hAnsi="Arial Narrow" w:cs="Arial"/>
          <w:bCs/>
          <w:sz w:val="16"/>
          <w:szCs w:val="16"/>
        </w:rPr>
        <w:t>Modificase el artículo 38 del Decreto Legislativo núm. 807, Ley sobre Facultades, Normas y Organización del Indecopi, con el siguiente texto: “Artículo 38.-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w:t>
      </w:r>
    </w:p>
    <w:p w14:paraId="02E46A35" w14:textId="77777777" w:rsidR="002834BF" w:rsidRPr="007953DB" w:rsidRDefault="002834BF" w:rsidP="002834BF">
      <w:pPr>
        <w:widowControl w:val="0"/>
        <w:tabs>
          <w:tab w:val="left" w:pos="-5"/>
        </w:tabs>
        <w:spacing w:after="0" w:line="240" w:lineRule="auto"/>
        <w:ind w:left="564" w:hanging="540"/>
        <w:contextualSpacing/>
        <w:jc w:val="both"/>
        <w:rPr>
          <w:rFonts w:ascii="Arial Narrow" w:hAnsi="Arial Narrow" w:cs="Arial"/>
          <w:sz w:val="16"/>
          <w:szCs w:val="16"/>
        </w:rPr>
      </w:pPr>
    </w:p>
  </w:footnote>
  <w:footnote w:id="6">
    <w:p w14:paraId="15E64EBB" w14:textId="77777777" w:rsidR="004D0B06" w:rsidRPr="007953DB" w:rsidRDefault="004D0B06" w:rsidP="004D0B06">
      <w:pPr>
        <w:widowControl w:val="0"/>
        <w:tabs>
          <w:tab w:val="left" w:pos="-5"/>
        </w:tabs>
        <w:spacing w:after="0" w:line="240" w:lineRule="auto"/>
        <w:ind w:left="564" w:hanging="540"/>
        <w:contextualSpacing/>
        <w:jc w:val="both"/>
        <w:rPr>
          <w:rFonts w:ascii="Arial Narrow" w:hAnsi="Arial Narrow" w:cs="Arial"/>
          <w:b/>
          <w:sz w:val="16"/>
          <w:szCs w:val="16"/>
        </w:rPr>
      </w:pPr>
      <w:r w:rsidRPr="007953DB">
        <w:rPr>
          <w:rFonts w:ascii="Arial Narrow" w:hAnsi="Arial Narrow" w:cs="Arial"/>
          <w:sz w:val="16"/>
          <w:szCs w:val="16"/>
          <w:vertAlign w:val="superscript"/>
        </w:rPr>
        <w:footnoteRef/>
      </w:r>
      <w:r w:rsidRPr="007953DB">
        <w:rPr>
          <w:rFonts w:ascii="Arial Narrow" w:eastAsia="Arial" w:hAnsi="Arial Narrow" w:cs="Arial"/>
          <w:sz w:val="16"/>
          <w:szCs w:val="16"/>
        </w:rPr>
        <w:t xml:space="preserve"> </w:t>
      </w:r>
      <w:r w:rsidRPr="007953DB">
        <w:rPr>
          <w:rFonts w:ascii="Arial Narrow" w:eastAsia="Arial" w:hAnsi="Arial Narrow" w:cs="Arial"/>
          <w:sz w:val="16"/>
          <w:szCs w:val="16"/>
        </w:rPr>
        <w:tab/>
      </w:r>
      <w:r w:rsidRPr="007953DB">
        <w:rPr>
          <w:rFonts w:ascii="Arial Narrow" w:hAnsi="Arial Narrow" w:cs="Arial"/>
          <w:b/>
          <w:sz w:val="16"/>
          <w:szCs w:val="16"/>
        </w:rPr>
        <w:t>TEXTO ÚNICO ORDENADO DE LA LEY DEL PROCEDIMIENTO ADMINISTRATIVO GENERAL, APROBADO POR Decreto Supremo 006-2026-JUS y publicado el 30 de abril de 2026</w:t>
      </w:r>
    </w:p>
    <w:p w14:paraId="3F67163A" w14:textId="77777777" w:rsidR="004D0B06" w:rsidRPr="007953DB" w:rsidRDefault="004D0B06" w:rsidP="004D0B06">
      <w:pPr>
        <w:widowControl w:val="0"/>
        <w:tabs>
          <w:tab w:val="left" w:pos="-5"/>
        </w:tabs>
        <w:spacing w:after="0" w:line="240" w:lineRule="auto"/>
        <w:ind w:left="564" w:firstLine="3"/>
        <w:contextualSpacing/>
        <w:jc w:val="both"/>
        <w:rPr>
          <w:rFonts w:ascii="Arial Narrow" w:hAnsi="Arial Narrow" w:cs="Arial"/>
          <w:b/>
          <w:sz w:val="16"/>
          <w:szCs w:val="16"/>
        </w:rPr>
      </w:pPr>
      <w:r w:rsidRPr="007953DB">
        <w:rPr>
          <w:rFonts w:ascii="Arial Narrow" w:hAnsi="Arial Narrow" w:cs="Arial"/>
          <w:b/>
          <w:sz w:val="16"/>
          <w:szCs w:val="16"/>
        </w:rPr>
        <w:t>Artículo 218.- Recursos administrativos</w:t>
      </w:r>
    </w:p>
    <w:p w14:paraId="70CC950C" w14:textId="77777777" w:rsidR="004D0B06" w:rsidRPr="007953DB" w:rsidRDefault="004D0B06" w:rsidP="004D0B06">
      <w:pPr>
        <w:widowControl w:val="0"/>
        <w:tabs>
          <w:tab w:val="left" w:pos="-5"/>
        </w:tabs>
        <w:spacing w:after="0" w:line="240" w:lineRule="auto"/>
        <w:ind w:left="564" w:firstLine="3"/>
        <w:contextualSpacing/>
        <w:jc w:val="both"/>
        <w:rPr>
          <w:rFonts w:ascii="Arial Narrow" w:hAnsi="Arial Narrow" w:cs="Arial"/>
          <w:bCs/>
          <w:sz w:val="16"/>
          <w:szCs w:val="16"/>
        </w:rPr>
      </w:pPr>
      <w:r w:rsidRPr="007953DB">
        <w:rPr>
          <w:rFonts w:ascii="Arial Narrow" w:hAnsi="Arial Narrow" w:cs="Arial"/>
          <w:bCs/>
          <w:sz w:val="16"/>
          <w:szCs w:val="16"/>
        </w:rPr>
        <w:t>218.1 Los recursos administrativos son:</w:t>
      </w:r>
    </w:p>
    <w:p w14:paraId="737ECF5D" w14:textId="77777777" w:rsidR="004D0B06" w:rsidRPr="007953DB" w:rsidRDefault="004D0B06" w:rsidP="004D0B06">
      <w:pPr>
        <w:widowControl w:val="0"/>
        <w:tabs>
          <w:tab w:val="left" w:pos="-5"/>
        </w:tabs>
        <w:spacing w:after="0" w:line="240" w:lineRule="auto"/>
        <w:ind w:left="564" w:firstLine="3"/>
        <w:contextualSpacing/>
        <w:jc w:val="both"/>
        <w:rPr>
          <w:rFonts w:ascii="Arial Narrow" w:hAnsi="Arial Narrow" w:cs="Arial"/>
          <w:bCs/>
          <w:sz w:val="16"/>
          <w:szCs w:val="16"/>
        </w:rPr>
      </w:pPr>
      <w:r w:rsidRPr="007953DB">
        <w:rPr>
          <w:rFonts w:ascii="Arial Narrow" w:hAnsi="Arial Narrow" w:cs="Arial"/>
          <w:bCs/>
          <w:sz w:val="16"/>
          <w:szCs w:val="16"/>
        </w:rPr>
        <w:t>(…)</w:t>
      </w:r>
    </w:p>
    <w:p w14:paraId="62E6131A" w14:textId="77777777" w:rsidR="004D0B06" w:rsidRPr="007953DB" w:rsidRDefault="004D0B06" w:rsidP="004D0B06">
      <w:pPr>
        <w:widowControl w:val="0"/>
        <w:tabs>
          <w:tab w:val="left" w:pos="-5"/>
        </w:tabs>
        <w:spacing w:after="0" w:line="240" w:lineRule="auto"/>
        <w:ind w:left="564" w:firstLine="3"/>
        <w:contextualSpacing/>
        <w:jc w:val="both"/>
        <w:rPr>
          <w:rFonts w:ascii="Arial Narrow" w:hAnsi="Arial Narrow" w:cs="Arial"/>
          <w:bCs/>
          <w:sz w:val="16"/>
          <w:szCs w:val="16"/>
        </w:rPr>
      </w:pPr>
      <w:r w:rsidRPr="007953DB">
        <w:rPr>
          <w:rFonts w:ascii="Arial Narrow" w:hAnsi="Arial Narrow" w:cs="Arial"/>
          <w:bCs/>
          <w:sz w:val="16"/>
          <w:szCs w:val="16"/>
        </w:rPr>
        <w:t>b) Recurso de apelación</w:t>
      </w:r>
    </w:p>
    <w:p w14:paraId="2F77B113" w14:textId="77777777" w:rsidR="004D0B06" w:rsidRPr="007953DB" w:rsidRDefault="004D0B06" w:rsidP="004D0B06">
      <w:pPr>
        <w:widowControl w:val="0"/>
        <w:tabs>
          <w:tab w:val="left" w:pos="-5"/>
        </w:tabs>
        <w:spacing w:after="0" w:line="240" w:lineRule="auto"/>
        <w:ind w:left="564" w:firstLine="3"/>
        <w:contextualSpacing/>
        <w:jc w:val="both"/>
        <w:rPr>
          <w:rFonts w:ascii="Arial Narrow" w:hAnsi="Arial Narrow" w:cs="Arial"/>
          <w:bCs/>
          <w:sz w:val="16"/>
          <w:szCs w:val="16"/>
        </w:rPr>
      </w:pPr>
      <w:r w:rsidRPr="007953DB">
        <w:rPr>
          <w:rFonts w:ascii="Arial Narrow" w:hAnsi="Arial Narrow" w:cs="Arial"/>
          <w:bCs/>
          <w:sz w:val="16"/>
          <w:szCs w:val="16"/>
        </w:rPr>
        <w:t>(…)</w:t>
      </w:r>
    </w:p>
    <w:p w14:paraId="1DD0FD92" w14:textId="77777777" w:rsidR="004D0B06" w:rsidRPr="007953DB" w:rsidRDefault="004D0B06" w:rsidP="004D0B06">
      <w:pPr>
        <w:widowControl w:val="0"/>
        <w:tabs>
          <w:tab w:val="left" w:pos="-5"/>
        </w:tabs>
        <w:spacing w:after="0" w:line="240" w:lineRule="auto"/>
        <w:ind w:left="564" w:firstLine="3"/>
        <w:contextualSpacing/>
        <w:jc w:val="both"/>
        <w:rPr>
          <w:rFonts w:ascii="Arial Narrow" w:hAnsi="Arial Narrow" w:cs="Arial"/>
          <w:bCs/>
          <w:sz w:val="16"/>
          <w:szCs w:val="16"/>
        </w:rPr>
      </w:pPr>
      <w:r w:rsidRPr="007953DB">
        <w:rPr>
          <w:rFonts w:ascii="Arial Narrow" w:hAnsi="Arial Narrow" w:cs="Arial"/>
          <w:bCs/>
          <w:sz w:val="16"/>
          <w:szCs w:val="16"/>
        </w:rPr>
        <w:t>218.2 El término para la interposición de los recursos es de quince (15) días perentorios (…).</w:t>
      </w:r>
    </w:p>
    <w:p w14:paraId="759C9171" w14:textId="77777777" w:rsidR="004D0B06" w:rsidRPr="007953DB" w:rsidRDefault="004D0B06" w:rsidP="004D0B06">
      <w:pPr>
        <w:widowControl w:val="0"/>
        <w:tabs>
          <w:tab w:val="left" w:pos="-5"/>
        </w:tabs>
        <w:spacing w:after="0" w:line="240" w:lineRule="auto"/>
        <w:ind w:left="564" w:firstLine="3"/>
        <w:contextualSpacing/>
        <w:jc w:val="both"/>
        <w:rPr>
          <w:rFonts w:ascii="Arial Narrow" w:hAnsi="Arial Narrow" w:cs="Arial"/>
          <w:sz w:val="16"/>
          <w:szCs w:val="16"/>
        </w:rPr>
      </w:pPr>
    </w:p>
  </w:footnote>
  <w:footnote w:id="7">
    <w:p w14:paraId="0FFCFF99" w14:textId="77777777" w:rsidR="00887F99" w:rsidRPr="007953DB" w:rsidRDefault="004D0B06" w:rsidP="00887F99">
      <w:pPr>
        <w:widowControl w:val="0"/>
        <w:tabs>
          <w:tab w:val="left" w:pos="-5"/>
        </w:tabs>
        <w:spacing w:after="0" w:line="240" w:lineRule="auto"/>
        <w:ind w:left="564" w:hanging="540"/>
        <w:contextualSpacing/>
        <w:jc w:val="both"/>
        <w:rPr>
          <w:rFonts w:ascii="Arial Narrow" w:hAnsi="Arial Narrow" w:cs="Arial"/>
          <w:b/>
          <w:sz w:val="16"/>
          <w:szCs w:val="16"/>
        </w:rPr>
      </w:pPr>
      <w:r w:rsidRPr="007953DB">
        <w:rPr>
          <w:rFonts w:ascii="Arial Narrow" w:hAnsi="Arial Narrow" w:cs="Arial"/>
          <w:sz w:val="16"/>
          <w:szCs w:val="16"/>
          <w:vertAlign w:val="superscript"/>
        </w:rPr>
        <w:footnoteRef/>
      </w:r>
      <w:r w:rsidRPr="007953DB">
        <w:rPr>
          <w:rFonts w:ascii="Arial Narrow" w:eastAsia="Arial" w:hAnsi="Arial Narrow" w:cs="Arial"/>
          <w:sz w:val="16"/>
          <w:szCs w:val="16"/>
        </w:rPr>
        <w:t xml:space="preserve"> </w:t>
      </w:r>
      <w:r w:rsidRPr="007953DB">
        <w:rPr>
          <w:rFonts w:ascii="Arial Narrow" w:eastAsia="Arial" w:hAnsi="Arial Narrow" w:cs="Arial"/>
          <w:sz w:val="16"/>
          <w:szCs w:val="16"/>
        </w:rPr>
        <w:tab/>
      </w:r>
      <w:r w:rsidR="00887F99" w:rsidRPr="007953DB">
        <w:rPr>
          <w:rFonts w:ascii="Arial Narrow" w:hAnsi="Arial Narrow" w:cs="Arial"/>
          <w:b/>
          <w:sz w:val="16"/>
          <w:szCs w:val="16"/>
        </w:rPr>
        <w:t>TEXTO ÚNICO ORDENADO DE LA LEY DEL PROCEDIMIENTO ADMINISTRATIVO GENERAL, APROBADO POR Decreto Supremo 006-2026-JUS y publicado el 30 de abril de 2026</w:t>
      </w:r>
    </w:p>
    <w:p w14:paraId="5B099FE0" w14:textId="77777777" w:rsidR="00887F99" w:rsidRPr="007953DB" w:rsidRDefault="00887F99" w:rsidP="00887F99">
      <w:pPr>
        <w:widowControl w:val="0"/>
        <w:tabs>
          <w:tab w:val="left" w:pos="-5"/>
        </w:tabs>
        <w:spacing w:after="0" w:line="240" w:lineRule="auto"/>
        <w:ind w:left="564" w:firstLine="3"/>
        <w:contextualSpacing/>
        <w:jc w:val="both"/>
        <w:rPr>
          <w:rFonts w:ascii="Arial Narrow" w:hAnsi="Arial Narrow" w:cs="Arial"/>
          <w:b/>
          <w:sz w:val="16"/>
          <w:szCs w:val="16"/>
        </w:rPr>
      </w:pPr>
      <w:r w:rsidRPr="007953DB">
        <w:rPr>
          <w:rFonts w:ascii="Arial Narrow" w:hAnsi="Arial Narrow" w:cs="Arial"/>
          <w:b/>
          <w:sz w:val="16"/>
          <w:szCs w:val="16"/>
        </w:rPr>
        <w:t xml:space="preserve">Artículo 222.- Acto firme </w:t>
      </w:r>
    </w:p>
    <w:p w14:paraId="0B17D085" w14:textId="77E659A2" w:rsidR="004D0B06" w:rsidRPr="007953DB" w:rsidRDefault="00887F99" w:rsidP="00887F99">
      <w:pPr>
        <w:widowControl w:val="0"/>
        <w:tabs>
          <w:tab w:val="left" w:pos="-5"/>
        </w:tabs>
        <w:spacing w:after="0" w:line="240" w:lineRule="auto"/>
        <w:ind w:left="564" w:firstLine="3"/>
        <w:contextualSpacing/>
        <w:jc w:val="both"/>
        <w:rPr>
          <w:rFonts w:ascii="Arial Narrow" w:hAnsi="Arial Narrow" w:cs="Arial"/>
          <w:b/>
          <w:sz w:val="16"/>
          <w:szCs w:val="16"/>
        </w:rPr>
      </w:pPr>
      <w:r w:rsidRPr="007953DB">
        <w:rPr>
          <w:rFonts w:ascii="Arial Narrow" w:hAnsi="Arial Narrow" w:cs="Arial"/>
          <w:bCs/>
          <w:sz w:val="16"/>
          <w:szCs w:val="16"/>
        </w:rPr>
        <w:t>Una vez vencidos los plazos para interponer los recursos administrativos se perderá el derecho a articularlos quedando firme el acto.</w:t>
      </w:r>
    </w:p>
    <w:p w14:paraId="5370FB2D" w14:textId="77777777" w:rsidR="00887F99" w:rsidRPr="007953DB" w:rsidRDefault="00887F99" w:rsidP="00887F99">
      <w:pPr>
        <w:widowControl w:val="0"/>
        <w:tabs>
          <w:tab w:val="left" w:pos="-5"/>
        </w:tabs>
        <w:spacing w:after="0" w:line="240" w:lineRule="auto"/>
        <w:ind w:left="564" w:hanging="540"/>
        <w:contextualSpacing/>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9D731B" w:rsidRPr="009D731B" w14:paraId="56199309" w14:textId="77777777" w:rsidTr="00291DF2">
      <w:tc>
        <w:tcPr>
          <w:tcW w:w="4530" w:type="dxa"/>
        </w:tcPr>
        <w:p w14:paraId="7D68122E" w14:textId="77777777" w:rsidR="009D731B" w:rsidRDefault="009D731B" w:rsidP="009D731B">
          <w:pPr>
            <w:pStyle w:val="Encabezado"/>
          </w:pPr>
          <w:r w:rsidRPr="00C262FD">
            <w:rPr>
              <w:noProof/>
              <w:sz w:val="24"/>
            </w:rPr>
            <w:drawing>
              <wp:inline distT="0" distB="0" distL="0" distR="0" wp14:anchorId="2E2A9457" wp14:editId="32899FCE">
                <wp:extent cx="1638794" cy="777834"/>
                <wp:effectExtent l="0" t="0" r="0" b="3810"/>
                <wp:docPr id="455679602" name="Imagen 45567960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530" w:type="dxa"/>
        </w:tcPr>
        <w:p w14:paraId="1C8E63D4" w14:textId="77777777" w:rsidR="009D731B" w:rsidRPr="009D731B" w:rsidRDefault="009D731B" w:rsidP="009D731B">
          <w:pPr>
            <w:pStyle w:val="Sinespaciado"/>
            <w:jc w:val="right"/>
            <w:rPr>
              <w:b/>
              <w:bCs/>
              <w:i/>
              <w:iCs/>
              <w:sz w:val="16"/>
              <w:szCs w:val="16"/>
            </w:rPr>
          </w:pPr>
        </w:p>
        <w:p w14:paraId="697C4FB4" w14:textId="77777777" w:rsidR="00302FBC" w:rsidRDefault="00302FBC" w:rsidP="009D731B">
          <w:pPr>
            <w:pStyle w:val="Sinespaciado"/>
            <w:jc w:val="right"/>
            <w:rPr>
              <w:b/>
              <w:bCs/>
              <w:i/>
              <w:iCs/>
              <w:sz w:val="16"/>
              <w:szCs w:val="16"/>
            </w:rPr>
          </w:pPr>
        </w:p>
        <w:p w14:paraId="704463A2" w14:textId="77777777" w:rsidR="00302FBC" w:rsidRDefault="00302FBC" w:rsidP="009D731B">
          <w:pPr>
            <w:pStyle w:val="Sinespaciado"/>
            <w:jc w:val="right"/>
            <w:rPr>
              <w:b/>
              <w:bCs/>
              <w:i/>
              <w:iCs/>
              <w:sz w:val="16"/>
              <w:szCs w:val="16"/>
            </w:rPr>
          </w:pPr>
        </w:p>
        <w:p w14:paraId="7B85A386" w14:textId="77777777" w:rsidR="00302FBC" w:rsidRDefault="00302FBC" w:rsidP="009D731B">
          <w:pPr>
            <w:pStyle w:val="Sinespaciado"/>
            <w:jc w:val="right"/>
            <w:rPr>
              <w:b/>
              <w:bCs/>
              <w:i/>
              <w:iCs/>
              <w:sz w:val="16"/>
              <w:szCs w:val="16"/>
            </w:rPr>
          </w:pPr>
        </w:p>
        <w:p w14:paraId="2309FC6F" w14:textId="77777777" w:rsidR="00302FBC" w:rsidRDefault="00302FBC" w:rsidP="009D731B">
          <w:pPr>
            <w:pStyle w:val="Sinespaciado"/>
            <w:jc w:val="right"/>
            <w:rPr>
              <w:b/>
              <w:bCs/>
              <w:i/>
              <w:iCs/>
              <w:sz w:val="16"/>
              <w:szCs w:val="16"/>
            </w:rPr>
          </w:pPr>
        </w:p>
        <w:p w14:paraId="14A2420E" w14:textId="50DF5699" w:rsidR="009D731B" w:rsidRPr="009D731B" w:rsidRDefault="009D731B" w:rsidP="009D731B">
          <w:pPr>
            <w:pStyle w:val="Sinespaciado"/>
            <w:jc w:val="right"/>
            <w:rPr>
              <w:b/>
              <w:bCs/>
              <w:i/>
              <w:iCs/>
              <w:sz w:val="16"/>
              <w:szCs w:val="16"/>
            </w:rPr>
          </w:pPr>
          <w:r w:rsidRPr="009D731B">
            <w:rPr>
              <w:b/>
              <w:bCs/>
              <w:i/>
              <w:iCs/>
              <w:sz w:val="16"/>
              <w:szCs w:val="16"/>
            </w:rPr>
            <w:t xml:space="preserve">SECRETARIA TÉCNICA DE LA </w:t>
          </w:r>
        </w:p>
        <w:p w14:paraId="2FCCCF68" w14:textId="77777777" w:rsidR="009D731B" w:rsidRPr="009D731B" w:rsidRDefault="009D731B" w:rsidP="009D731B">
          <w:pPr>
            <w:pStyle w:val="Sinespaciado"/>
            <w:jc w:val="right"/>
            <w:rPr>
              <w:b/>
              <w:bCs/>
              <w:i/>
              <w:iCs/>
              <w:sz w:val="16"/>
              <w:szCs w:val="16"/>
            </w:rPr>
          </w:pPr>
          <w:r w:rsidRPr="009D731B">
            <w:rPr>
              <w:b/>
              <w:bCs/>
              <w:i/>
              <w:iCs/>
              <w:sz w:val="16"/>
              <w:szCs w:val="16"/>
            </w:rPr>
            <w:t>COMISIÓN DE PROTECCIÓN AL CONSUMIDOR 1</w:t>
          </w:r>
        </w:p>
        <w:p w14:paraId="5F3D84B9" w14:textId="77777777" w:rsidR="009D731B" w:rsidRPr="009D731B" w:rsidRDefault="009D731B" w:rsidP="009D731B">
          <w:pPr>
            <w:pStyle w:val="Sinespaciado"/>
            <w:jc w:val="right"/>
            <w:rPr>
              <w:b/>
              <w:bCs/>
              <w:i/>
              <w:iCs/>
              <w:sz w:val="16"/>
              <w:szCs w:val="16"/>
            </w:rPr>
          </w:pPr>
          <w:r w:rsidRPr="009D731B">
            <w:rPr>
              <w:b/>
              <w:bCs/>
              <w:i/>
              <w:iCs/>
              <w:sz w:val="16"/>
              <w:szCs w:val="16"/>
            </w:rPr>
            <w:t>SEDE CENTRAL</w:t>
          </w:r>
        </w:p>
      </w:tc>
    </w:tr>
  </w:tbl>
  <w:p w14:paraId="055AFF15" w14:textId="6B74950E" w:rsidR="00B04B56" w:rsidRDefault="00B04B56">
    <w:pPr>
      <w:pStyle w:val="Encabezado"/>
    </w:pPr>
  </w:p>
  <w:p w14:paraId="5634BEF6" w14:textId="77777777" w:rsidR="00B04B56" w:rsidRDefault="00B04B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E7CC27"/>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08287A"/>
    <w:multiLevelType w:val="hybridMultilevel"/>
    <w:tmpl w:val="D9FC3E30"/>
    <w:lvl w:ilvl="0" w:tplc="47724AB8">
      <w:start w:val="1"/>
      <w:numFmt w:val="upp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 w15:restartNumberingAfterBreak="0">
    <w:nsid w:val="05A77D8C"/>
    <w:multiLevelType w:val="hybridMultilevel"/>
    <w:tmpl w:val="BB2AE2DC"/>
    <w:lvl w:ilvl="0" w:tplc="02C0F05C">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 w15:restartNumberingAfterBreak="0">
    <w:nsid w:val="074D53AE"/>
    <w:multiLevelType w:val="hybridMultilevel"/>
    <w:tmpl w:val="03AAEF2E"/>
    <w:lvl w:ilvl="0" w:tplc="4B7065AC">
      <w:start w:val="1"/>
      <w:numFmt w:val="lowerRoman"/>
      <w:lvlText w:val="(%1)"/>
      <w:lvlJc w:val="left"/>
      <w:pPr>
        <w:ind w:left="1854" w:hanging="360"/>
      </w:pPr>
      <w:rPr>
        <w:rFonts w:hint="default"/>
        <w:b w:val="0"/>
        <w:bCs w:val="0"/>
        <w:i/>
        <w:iCs/>
        <w:spacing w:val="-1"/>
        <w:w w:val="82"/>
        <w:sz w:val="21"/>
        <w:szCs w:val="21"/>
        <w:lang w:val="es-ES" w:eastAsia="en-US" w:bidi="ar-SA"/>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4" w15:restartNumberingAfterBreak="0">
    <w:nsid w:val="08B65ECE"/>
    <w:multiLevelType w:val="hybridMultilevel"/>
    <w:tmpl w:val="19F41C74"/>
    <w:lvl w:ilvl="0" w:tplc="DB48DD40">
      <w:start w:val="1"/>
      <w:numFmt w:val="lowerRoman"/>
      <w:lvlText w:val="(%1)"/>
      <w:lvlJc w:val="left"/>
      <w:pPr>
        <w:ind w:left="1440" w:hanging="720"/>
      </w:pPr>
      <w:rPr>
        <w:rFonts w:hint="default"/>
      </w:rPr>
    </w:lvl>
    <w:lvl w:ilvl="1" w:tplc="CDD86F30">
      <w:start w:val="1"/>
      <w:numFmt w:val="lowerLetter"/>
      <w:lvlText w:val="%2)"/>
      <w:lvlJc w:val="left"/>
      <w:pPr>
        <w:ind w:left="1800" w:hanging="360"/>
      </w:pPr>
      <w:rPr>
        <w:rFonts w:hint="default"/>
      </w:r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 w15:restartNumberingAfterBreak="0">
    <w:nsid w:val="0EB61452"/>
    <w:multiLevelType w:val="multilevel"/>
    <w:tmpl w:val="9CAE6DF4"/>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6" w15:restartNumberingAfterBreak="0">
    <w:nsid w:val="0ECB3E88"/>
    <w:multiLevelType w:val="hybridMultilevel"/>
    <w:tmpl w:val="34B8E4D4"/>
    <w:lvl w:ilvl="0" w:tplc="FFFFFFFF">
      <w:start w:val="1"/>
      <w:numFmt w:val="lowerRoman"/>
      <w:lvlText w:val="(%1)"/>
      <w:lvlJc w:val="left"/>
      <w:pPr>
        <w:ind w:left="1287" w:hanging="360"/>
      </w:pPr>
      <w:rPr>
        <w:rFonts w:ascii="Arial Narrow" w:hAnsi="Arial Narrow" w:hint="default"/>
        <w:sz w:val="20"/>
        <w:szCs w:val="20"/>
      </w:rPr>
    </w:lvl>
    <w:lvl w:ilvl="1" w:tplc="FFFFFFFF">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 w15:restartNumberingAfterBreak="0">
    <w:nsid w:val="144255E8"/>
    <w:multiLevelType w:val="hybridMultilevel"/>
    <w:tmpl w:val="B7CA60EA"/>
    <w:lvl w:ilvl="0" w:tplc="F22E5B26">
      <w:start w:val="1"/>
      <w:numFmt w:val="lowerRoman"/>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4E00C8E"/>
    <w:multiLevelType w:val="hybridMultilevel"/>
    <w:tmpl w:val="B89A9440"/>
    <w:lvl w:ilvl="0" w:tplc="B99291D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183300EC"/>
    <w:multiLevelType w:val="hybridMultilevel"/>
    <w:tmpl w:val="2506A4B0"/>
    <w:lvl w:ilvl="0" w:tplc="031E17E6">
      <w:start w:val="1"/>
      <w:numFmt w:val="lowerRoman"/>
      <w:lvlText w:val="(%1)"/>
      <w:lvlJc w:val="left"/>
      <w:pPr>
        <w:ind w:left="1440" w:hanging="7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1A1F4D98"/>
    <w:multiLevelType w:val="multilevel"/>
    <w:tmpl w:val="61F6AAD8"/>
    <w:lvl w:ilvl="0">
      <w:start w:val="1"/>
      <w:numFmt w:val="decimal"/>
      <w:lvlText w:val="%1."/>
      <w:lvlJc w:val="left"/>
      <w:pPr>
        <w:ind w:left="786" w:firstLine="425"/>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737" w:firstLine="540"/>
      </w:pPr>
      <w:rPr>
        <w:i w:val="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1" w15:restartNumberingAfterBreak="0">
    <w:nsid w:val="1C812603"/>
    <w:multiLevelType w:val="hybridMultilevel"/>
    <w:tmpl w:val="0E5C447C"/>
    <w:lvl w:ilvl="0" w:tplc="C50CF018">
      <w:start w:val="1"/>
      <w:numFmt w:val="lowerRoman"/>
      <w:lvlText w:val="(%1)"/>
      <w:lvlJc w:val="left"/>
      <w:pPr>
        <w:ind w:left="1287" w:hanging="720"/>
      </w:pPr>
      <w:rPr>
        <w:b w:val="0"/>
        <w:bCs/>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abstractNum w:abstractNumId="12" w15:restartNumberingAfterBreak="0">
    <w:nsid w:val="1CC43CA5"/>
    <w:multiLevelType w:val="hybridMultilevel"/>
    <w:tmpl w:val="764A9AA8"/>
    <w:lvl w:ilvl="0" w:tplc="A4A4B0FE">
      <w:start w:val="1"/>
      <w:numFmt w:val="lowerRoman"/>
      <w:lvlText w:val="(%1)"/>
      <w:lvlJc w:val="left"/>
      <w:pPr>
        <w:ind w:left="1854" w:hanging="720"/>
      </w:pPr>
    </w:lvl>
    <w:lvl w:ilvl="1" w:tplc="280A0019">
      <w:start w:val="1"/>
      <w:numFmt w:val="lowerLetter"/>
      <w:lvlText w:val="%2."/>
      <w:lvlJc w:val="left"/>
      <w:pPr>
        <w:ind w:left="2214" w:hanging="360"/>
      </w:pPr>
    </w:lvl>
    <w:lvl w:ilvl="2" w:tplc="280A001B">
      <w:start w:val="1"/>
      <w:numFmt w:val="lowerRoman"/>
      <w:lvlText w:val="%3."/>
      <w:lvlJc w:val="right"/>
      <w:pPr>
        <w:ind w:left="2934" w:hanging="180"/>
      </w:pPr>
    </w:lvl>
    <w:lvl w:ilvl="3" w:tplc="280A000F">
      <w:start w:val="1"/>
      <w:numFmt w:val="decimal"/>
      <w:lvlText w:val="%4."/>
      <w:lvlJc w:val="left"/>
      <w:pPr>
        <w:ind w:left="3654" w:hanging="360"/>
      </w:pPr>
    </w:lvl>
    <w:lvl w:ilvl="4" w:tplc="280A0019">
      <w:start w:val="1"/>
      <w:numFmt w:val="lowerLetter"/>
      <w:lvlText w:val="%5."/>
      <w:lvlJc w:val="left"/>
      <w:pPr>
        <w:ind w:left="4374" w:hanging="360"/>
      </w:pPr>
    </w:lvl>
    <w:lvl w:ilvl="5" w:tplc="280A001B">
      <w:start w:val="1"/>
      <w:numFmt w:val="lowerRoman"/>
      <w:lvlText w:val="%6."/>
      <w:lvlJc w:val="right"/>
      <w:pPr>
        <w:ind w:left="5094" w:hanging="180"/>
      </w:pPr>
    </w:lvl>
    <w:lvl w:ilvl="6" w:tplc="280A000F">
      <w:start w:val="1"/>
      <w:numFmt w:val="decimal"/>
      <w:lvlText w:val="%7."/>
      <w:lvlJc w:val="left"/>
      <w:pPr>
        <w:ind w:left="5814" w:hanging="360"/>
      </w:pPr>
    </w:lvl>
    <w:lvl w:ilvl="7" w:tplc="280A0019">
      <w:start w:val="1"/>
      <w:numFmt w:val="lowerLetter"/>
      <w:lvlText w:val="%8."/>
      <w:lvlJc w:val="left"/>
      <w:pPr>
        <w:ind w:left="6534" w:hanging="360"/>
      </w:pPr>
    </w:lvl>
    <w:lvl w:ilvl="8" w:tplc="280A001B">
      <w:start w:val="1"/>
      <w:numFmt w:val="lowerRoman"/>
      <w:lvlText w:val="%9."/>
      <w:lvlJc w:val="right"/>
      <w:pPr>
        <w:ind w:left="7254" w:hanging="180"/>
      </w:pPr>
    </w:lvl>
  </w:abstractNum>
  <w:abstractNum w:abstractNumId="13" w15:restartNumberingAfterBreak="0">
    <w:nsid w:val="1DC8454A"/>
    <w:multiLevelType w:val="multilevel"/>
    <w:tmpl w:val="120A4D6A"/>
    <w:lvl w:ilvl="0">
      <w:start w:val="1"/>
      <w:numFmt w:val="upperRoman"/>
      <w:lvlText w:val="%1."/>
      <w:lvlJc w:val="left"/>
      <w:pPr>
        <w:ind w:left="1080" w:hanging="720"/>
      </w:pPr>
      <w:rPr>
        <w:rFonts w:hint="default"/>
      </w:rPr>
    </w:lvl>
    <w:lvl w:ilvl="1">
      <w:start w:val="1"/>
      <w:numFmt w:val="decimal"/>
      <w:lvlText w:val="%2."/>
      <w:lvlJc w:val="left"/>
      <w:pPr>
        <w:ind w:left="360" w:hanging="360"/>
      </w:pPr>
      <w:rPr>
        <w:rFonts w:hint="default"/>
      </w:rPr>
    </w:lvl>
    <w:lvl w:ilvl="2">
      <w:start w:val="1"/>
      <w:numFmt w:val="lowerRoman"/>
      <w:lvlText w:val="(%3)"/>
      <w:lvlJc w:val="left"/>
      <w:pPr>
        <w:ind w:left="2138" w:hanging="720"/>
      </w:pPr>
      <w:rPr>
        <w:rFonts w:hint="default"/>
        <w:b w:val="0"/>
        <w:bCs w: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1E240B6F"/>
    <w:multiLevelType w:val="hybridMultilevel"/>
    <w:tmpl w:val="17AA49A2"/>
    <w:lvl w:ilvl="0" w:tplc="53C05D78">
      <w:start w:val="10"/>
      <w:numFmt w:val="bullet"/>
      <w:lvlText w:val="–"/>
      <w:lvlJc w:val="left"/>
      <w:pPr>
        <w:ind w:left="720" w:hanging="360"/>
      </w:pPr>
      <w:rPr>
        <w:rFonts w:ascii="Arial Narrow" w:eastAsia="Times New Roman" w:hAnsi="Arial Narrow" w:cs="Calibri" w:hint="default"/>
        <w:b/>
        <w:color w:val="00000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2BE0D1A"/>
    <w:multiLevelType w:val="hybridMultilevel"/>
    <w:tmpl w:val="5C8AA23A"/>
    <w:lvl w:ilvl="0" w:tplc="E61677F2">
      <w:start w:val="2"/>
      <w:numFmt w:val="decimal"/>
      <w:lvlText w:val="%1."/>
      <w:lvlJc w:val="left"/>
      <w:pPr>
        <w:ind w:left="1494" w:hanging="360"/>
      </w:pPr>
      <w:rPr>
        <w:rFonts w:hint="default"/>
        <w:b w:val="0"/>
        <w:bCs/>
        <w:i w:val="0"/>
        <w:iCs/>
        <w:color w:val="auto"/>
        <w:sz w:val="22"/>
        <w:szCs w:val="22"/>
      </w:rPr>
    </w:lvl>
    <w:lvl w:ilvl="1" w:tplc="280A0019">
      <w:start w:val="1"/>
      <w:numFmt w:val="lowerLetter"/>
      <w:lvlText w:val="%2."/>
      <w:lvlJc w:val="left"/>
      <w:pPr>
        <w:ind w:left="2007" w:hanging="360"/>
      </w:pPr>
    </w:lvl>
    <w:lvl w:ilvl="2" w:tplc="280A001B">
      <w:start w:val="1"/>
      <w:numFmt w:val="lowerRoman"/>
      <w:lvlText w:val="%3."/>
      <w:lvlJc w:val="right"/>
      <w:pPr>
        <w:ind w:left="2727" w:hanging="180"/>
      </w:pPr>
    </w:lvl>
    <w:lvl w:ilvl="3" w:tplc="280A000F">
      <w:start w:val="1"/>
      <w:numFmt w:val="decimal"/>
      <w:lvlText w:val="%4."/>
      <w:lvlJc w:val="left"/>
      <w:pPr>
        <w:ind w:left="3447" w:hanging="360"/>
      </w:pPr>
    </w:lvl>
    <w:lvl w:ilvl="4" w:tplc="280A0019">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6" w15:restartNumberingAfterBreak="0">
    <w:nsid w:val="22F2673F"/>
    <w:multiLevelType w:val="multilevel"/>
    <w:tmpl w:val="3272C086"/>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7" w15:restartNumberingAfterBreak="0">
    <w:nsid w:val="2470163D"/>
    <w:multiLevelType w:val="hybridMultilevel"/>
    <w:tmpl w:val="34B8E4D4"/>
    <w:lvl w:ilvl="0" w:tplc="FFFFFFFF">
      <w:start w:val="1"/>
      <w:numFmt w:val="lowerRoman"/>
      <w:lvlText w:val="(%1)"/>
      <w:lvlJc w:val="left"/>
      <w:pPr>
        <w:ind w:left="1287" w:hanging="360"/>
      </w:pPr>
      <w:rPr>
        <w:rFonts w:ascii="Arial Narrow" w:hAnsi="Arial Narrow" w:hint="default"/>
        <w:sz w:val="20"/>
        <w:szCs w:val="20"/>
      </w:rPr>
    </w:lvl>
    <w:lvl w:ilvl="1" w:tplc="FFFFFFFF">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8" w15:restartNumberingAfterBreak="0">
    <w:nsid w:val="2A9A141B"/>
    <w:multiLevelType w:val="hybridMultilevel"/>
    <w:tmpl w:val="2B223640"/>
    <w:lvl w:ilvl="0" w:tplc="2286F758">
      <w:start w:val="20"/>
      <w:numFmt w:val="decimal"/>
      <w:lvlText w:val="%1."/>
      <w:lvlJc w:val="left"/>
      <w:pPr>
        <w:ind w:left="360" w:firstLine="360"/>
      </w:pPr>
      <w:rPr>
        <w:rFonts w:hint="default"/>
      </w:rPr>
    </w:lvl>
    <w:lvl w:ilvl="1" w:tplc="EDA474F0">
      <w:start w:val="1"/>
      <w:numFmt w:val="decimal"/>
      <w:lvlText w:val="%2."/>
      <w:lvlJc w:val="left"/>
      <w:pPr>
        <w:ind w:left="1080" w:firstLine="1800"/>
      </w:pPr>
    </w:lvl>
    <w:lvl w:ilvl="2" w:tplc="7F4E7A2E">
      <w:start w:val="1"/>
      <w:numFmt w:val="lowerRoman"/>
      <w:lvlText w:val="%3."/>
      <w:lvlJc w:val="right"/>
      <w:pPr>
        <w:ind w:left="1800" w:firstLine="3420"/>
      </w:pPr>
    </w:lvl>
    <w:lvl w:ilvl="3" w:tplc="A39AC762">
      <w:start w:val="1"/>
      <w:numFmt w:val="decimal"/>
      <w:lvlText w:val="%4."/>
      <w:lvlJc w:val="left"/>
      <w:pPr>
        <w:ind w:left="2520" w:firstLine="4680"/>
      </w:pPr>
    </w:lvl>
    <w:lvl w:ilvl="4" w:tplc="870AF358">
      <w:start w:val="1"/>
      <w:numFmt w:val="lowerLetter"/>
      <w:lvlText w:val="%5."/>
      <w:lvlJc w:val="left"/>
      <w:pPr>
        <w:ind w:left="3240" w:firstLine="6120"/>
      </w:pPr>
    </w:lvl>
    <w:lvl w:ilvl="5" w:tplc="335477AC">
      <w:start w:val="1"/>
      <w:numFmt w:val="lowerRoman"/>
      <w:lvlText w:val="%6."/>
      <w:lvlJc w:val="right"/>
      <w:pPr>
        <w:ind w:left="3960" w:firstLine="7740"/>
      </w:pPr>
    </w:lvl>
    <w:lvl w:ilvl="6" w:tplc="6382DAAE">
      <w:start w:val="1"/>
      <w:numFmt w:val="decimal"/>
      <w:lvlText w:val="%7."/>
      <w:lvlJc w:val="left"/>
      <w:pPr>
        <w:ind w:left="4680" w:firstLine="9000"/>
      </w:pPr>
    </w:lvl>
    <w:lvl w:ilvl="7" w:tplc="CC9618E8">
      <w:start w:val="1"/>
      <w:numFmt w:val="lowerLetter"/>
      <w:lvlText w:val="%8."/>
      <w:lvlJc w:val="left"/>
      <w:pPr>
        <w:ind w:left="5400" w:firstLine="10440"/>
      </w:pPr>
    </w:lvl>
    <w:lvl w:ilvl="8" w:tplc="C4EE94EE">
      <w:start w:val="1"/>
      <w:numFmt w:val="lowerRoman"/>
      <w:lvlText w:val="%9."/>
      <w:lvlJc w:val="right"/>
      <w:pPr>
        <w:ind w:left="6120" w:firstLine="12060"/>
      </w:pPr>
    </w:lvl>
  </w:abstractNum>
  <w:abstractNum w:abstractNumId="19" w15:restartNumberingAfterBreak="0">
    <w:nsid w:val="2CA042BB"/>
    <w:multiLevelType w:val="multilevel"/>
    <w:tmpl w:val="E348D968"/>
    <w:lvl w:ilvl="0">
      <w:start w:val="1"/>
      <w:numFmt w:val="decimal"/>
      <w:lvlText w:val="%1."/>
      <w:lvlJc w:val="left"/>
      <w:pPr>
        <w:ind w:left="720" w:firstLine="0"/>
      </w:pPr>
      <w:rPr>
        <w:b w:val="0"/>
        <w:i w:val="0"/>
      </w:rPr>
    </w:lvl>
    <w:lvl w:ilvl="1">
      <w:start w:val="1"/>
      <w:numFmt w:val="decimal"/>
      <w:lvlText w:val="%2."/>
      <w:lvlJc w:val="left"/>
      <w:pPr>
        <w:ind w:left="3146" w:firstLine="540"/>
      </w:pPr>
      <w:rPr>
        <w:rFonts w:ascii="Arial" w:eastAsia="Arial" w:hAnsi="Arial" w:cs="Arial"/>
        <w:b w:val="0"/>
        <w:i w:val="0"/>
        <w:iCs w:val="0"/>
        <w:color w:val="auto"/>
        <w:sz w:val="22"/>
        <w:szCs w:val="22"/>
      </w:rPr>
    </w:lvl>
    <w:lvl w:ilvl="2">
      <w:start w:val="1"/>
      <w:numFmt w:val="lowerRoman"/>
      <w:lvlText w:val="(%3)"/>
      <w:lvlJc w:val="left"/>
      <w:pPr>
        <w:ind w:left="2160" w:firstLine="1980"/>
      </w:pPr>
      <w:rPr>
        <w:b w:val="0"/>
        <w:bCs w:val="0"/>
        <w:i w:val="0"/>
        <w:iCs/>
      </w:rPr>
    </w:lvl>
    <w:lvl w:ilvl="3">
      <w:start w:val="1"/>
      <w:numFmt w:val="lowerRoman"/>
      <w:lvlText w:val="(%4)"/>
      <w:lvlJc w:val="left"/>
      <w:pPr>
        <w:ind w:left="2880" w:firstLine="2520"/>
      </w:pPr>
      <w:rPr>
        <w:b w:val="0"/>
        <w:bCs w:val="0"/>
        <w:i w:val="0"/>
        <w:iCs/>
        <w:sz w:val="22"/>
        <w:szCs w:val="22"/>
      </w:rPr>
    </w:lvl>
    <w:lvl w:ilvl="4">
      <w:start w:val="1"/>
      <w:numFmt w:val="lowerLetter"/>
      <w:lvlText w:val="%5."/>
      <w:lvlJc w:val="left"/>
      <w:pPr>
        <w:ind w:left="3600" w:firstLine="3240"/>
      </w:pPr>
      <w:rPr>
        <w:b/>
      </w:rPr>
    </w:lvl>
    <w:lvl w:ilvl="5">
      <w:start w:val="1"/>
      <w:numFmt w:val="low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0" w15:restartNumberingAfterBreak="0">
    <w:nsid w:val="35302024"/>
    <w:multiLevelType w:val="hybridMultilevel"/>
    <w:tmpl w:val="CE841EE2"/>
    <w:lvl w:ilvl="0" w:tplc="8D54448A">
      <w:start w:val="1"/>
      <w:numFmt w:val="lowerRoman"/>
      <w:lvlText w:val="(%1)"/>
      <w:lvlJc w:val="left"/>
      <w:pPr>
        <w:ind w:left="2421" w:hanging="72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21" w15:restartNumberingAfterBreak="0">
    <w:nsid w:val="37B83CAF"/>
    <w:multiLevelType w:val="hybridMultilevel"/>
    <w:tmpl w:val="258236CA"/>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ind w:left="1070" w:hanging="36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2" w15:restartNumberingAfterBreak="0">
    <w:nsid w:val="3B8529C3"/>
    <w:multiLevelType w:val="hybridMultilevel"/>
    <w:tmpl w:val="AA645E30"/>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3" w15:restartNumberingAfterBreak="0">
    <w:nsid w:val="3C124964"/>
    <w:multiLevelType w:val="hybridMultilevel"/>
    <w:tmpl w:val="EB8E533A"/>
    <w:lvl w:ilvl="0" w:tplc="00B21B2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40DE4463"/>
    <w:multiLevelType w:val="hybridMultilevel"/>
    <w:tmpl w:val="AD3AFE9E"/>
    <w:lvl w:ilvl="0" w:tplc="CC7EA95C">
      <w:start w:val="1"/>
      <w:numFmt w:val="decimal"/>
      <w:lvlText w:val="%1."/>
      <w:lvlJc w:val="left"/>
      <w:pPr>
        <w:ind w:left="720" w:hanging="360"/>
      </w:pPr>
      <w:rPr>
        <w:rFonts w:eastAsia="Times New Roman"/>
        <w:b w:val="0"/>
        <w:bCs/>
        <w:i w:val="0"/>
        <w:iCs w:val="0"/>
        <w:sz w:val="22"/>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5" w15:restartNumberingAfterBreak="0">
    <w:nsid w:val="41202005"/>
    <w:multiLevelType w:val="hybridMultilevel"/>
    <w:tmpl w:val="6808866E"/>
    <w:lvl w:ilvl="0" w:tplc="94D8CF18">
      <w:start w:val="1"/>
      <w:numFmt w:val="lowerRoman"/>
      <w:lvlText w:val="(%1)"/>
      <w:lvlJc w:val="left"/>
      <w:pPr>
        <w:ind w:left="1080" w:hanging="72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7ED1944"/>
    <w:multiLevelType w:val="hybridMultilevel"/>
    <w:tmpl w:val="DDA0D8E4"/>
    <w:lvl w:ilvl="0" w:tplc="37960570">
      <w:start w:val="1"/>
      <w:numFmt w:val="decimal"/>
      <w:lvlText w:val="%1."/>
      <w:lvlJc w:val="left"/>
      <w:pPr>
        <w:ind w:left="720" w:hanging="360"/>
      </w:pPr>
      <w:rPr>
        <w:rFonts w:ascii="Arial Narrow" w:hAnsi="Arial Narrow" w:hint="default"/>
        <w:b w:val="0"/>
        <w:bCs w:val="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4B622A2C"/>
    <w:multiLevelType w:val="hybridMultilevel"/>
    <w:tmpl w:val="996667FC"/>
    <w:lvl w:ilvl="0" w:tplc="280A000F">
      <w:start w:val="1"/>
      <w:numFmt w:val="decimal"/>
      <w:lvlText w:val="%1."/>
      <w:lvlJc w:val="left"/>
      <w:pPr>
        <w:ind w:left="633" w:firstLine="1211"/>
      </w:pPr>
      <w:rPr>
        <w:b w:val="0"/>
        <w:i w:val="0"/>
        <w:sz w:val="22"/>
        <w:szCs w:val="22"/>
        <w:lang w:val="es-ES_tradnl"/>
      </w:rPr>
    </w:lvl>
    <w:lvl w:ilvl="1" w:tplc="270E8DEC">
      <w:start w:val="1"/>
      <w:numFmt w:val="lowerLetter"/>
      <w:lvlText w:val="%2."/>
      <w:lvlJc w:val="left"/>
      <w:pPr>
        <w:ind w:left="1440" w:firstLine="2520"/>
      </w:pPr>
    </w:lvl>
    <w:lvl w:ilvl="2" w:tplc="37E26C74">
      <w:start w:val="1"/>
      <w:numFmt w:val="lowerRoman"/>
      <w:lvlText w:val="%3)"/>
      <w:lvlJc w:val="left"/>
      <w:pPr>
        <w:ind w:left="2700" w:firstLine="4680"/>
      </w:pPr>
    </w:lvl>
    <w:lvl w:ilvl="3" w:tplc="48DECECE">
      <w:start w:val="1"/>
      <w:numFmt w:val="lowerRoman"/>
      <w:lvlText w:val="(%4)"/>
      <w:lvlJc w:val="left"/>
      <w:pPr>
        <w:ind w:left="-3916" w:firstLine="5760"/>
      </w:pPr>
      <w:rPr>
        <w:rFonts w:hint="default"/>
        <w:b w:val="0"/>
        <w:bCs w:val="0"/>
      </w:rPr>
    </w:lvl>
    <w:lvl w:ilvl="4" w:tplc="B9C08896">
      <w:start w:val="1"/>
      <w:numFmt w:val="lowerRoman"/>
      <w:lvlText w:val="(%5)"/>
      <w:lvlJc w:val="left"/>
      <w:pPr>
        <w:ind w:left="1260" w:firstLine="1800"/>
      </w:pPr>
      <w:rPr>
        <w:i w:val="0"/>
        <w:iCs/>
      </w:rPr>
    </w:lvl>
    <w:lvl w:ilvl="5" w:tplc="6272399E">
      <w:start w:val="1"/>
      <w:numFmt w:val="upperRoman"/>
      <w:lvlText w:val="(%6)"/>
      <w:lvlJc w:val="left"/>
      <w:pPr>
        <w:ind w:left="4860" w:firstLine="9000"/>
      </w:pPr>
    </w:lvl>
    <w:lvl w:ilvl="6" w:tplc="EA9269D8">
      <w:start w:val="1"/>
      <w:numFmt w:val="decimal"/>
      <w:lvlText w:val="%7."/>
      <w:lvlJc w:val="left"/>
      <w:pPr>
        <w:ind w:left="5040" w:firstLine="9720"/>
      </w:pPr>
    </w:lvl>
    <w:lvl w:ilvl="7" w:tplc="03B81C6A">
      <w:start w:val="1"/>
      <w:numFmt w:val="lowerLetter"/>
      <w:lvlText w:val="%8."/>
      <w:lvlJc w:val="left"/>
      <w:pPr>
        <w:ind w:left="5760" w:firstLine="11160"/>
      </w:pPr>
    </w:lvl>
    <w:lvl w:ilvl="8" w:tplc="5E00A5F8">
      <w:start w:val="1"/>
      <w:numFmt w:val="lowerRoman"/>
      <w:lvlText w:val="%9."/>
      <w:lvlJc w:val="right"/>
      <w:pPr>
        <w:ind w:left="6480" w:firstLine="12780"/>
      </w:pPr>
    </w:lvl>
  </w:abstractNum>
  <w:abstractNum w:abstractNumId="28" w15:restartNumberingAfterBreak="0">
    <w:nsid w:val="4D9A5340"/>
    <w:multiLevelType w:val="hybridMultilevel"/>
    <w:tmpl w:val="3686160C"/>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4EC77428"/>
    <w:multiLevelType w:val="hybridMultilevel"/>
    <w:tmpl w:val="52FCE77E"/>
    <w:lvl w:ilvl="0" w:tplc="EFD2CD1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731356"/>
    <w:multiLevelType w:val="hybridMultilevel"/>
    <w:tmpl w:val="0A9ECE86"/>
    <w:lvl w:ilvl="0" w:tplc="92764738">
      <w:start w:val="14"/>
      <w:numFmt w:val="decimal"/>
      <w:lvlText w:val="%1."/>
      <w:lvlJc w:val="left"/>
      <w:pPr>
        <w:ind w:left="720" w:hanging="360"/>
      </w:pPr>
      <w:rPr>
        <w:rFonts w:eastAsia="Times New Roman" w:hint="default"/>
        <w:b w:val="0"/>
        <w:bCs/>
        <w:i w:val="0"/>
        <w:iCs w:val="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CF1527E"/>
    <w:multiLevelType w:val="hybridMultilevel"/>
    <w:tmpl w:val="DFC2B6CE"/>
    <w:lvl w:ilvl="0" w:tplc="48DECECE">
      <w:start w:val="1"/>
      <w:numFmt w:val="lowerRoman"/>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25023C"/>
    <w:multiLevelType w:val="multilevel"/>
    <w:tmpl w:val="B630F924"/>
    <w:lvl w:ilvl="0">
      <w:start w:val="1"/>
      <w:numFmt w:val="decimal"/>
      <w:lvlText w:val="%1."/>
      <w:lvlJc w:val="left"/>
      <w:pPr>
        <w:ind w:left="720" w:firstLine="0"/>
      </w:pPr>
      <w:rPr>
        <w:rFonts w:ascii="Arial" w:hAnsi="Arial" w:cs="Arial" w:hint="default"/>
        <w:b w:val="0"/>
        <w:bCs/>
      </w:rPr>
    </w:lvl>
    <w:lvl w:ilvl="1">
      <w:start w:val="1"/>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3293"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34" w15:restartNumberingAfterBreak="0">
    <w:nsid w:val="6672610C"/>
    <w:multiLevelType w:val="hybridMultilevel"/>
    <w:tmpl w:val="DFD466EC"/>
    <w:lvl w:ilvl="0" w:tplc="5D4CAD32">
      <w:start w:val="1"/>
      <w:numFmt w:val="lowerRoman"/>
      <w:lvlText w:val="(%1)"/>
      <w:lvlJc w:val="left"/>
      <w:pPr>
        <w:ind w:left="1080" w:hanging="720"/>
      </w:pPr>
      <w:rPr>
        <w:rFonts w:cs="Arial Narrow"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7345EF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673F1D7E"/>
    <w:multiLevelType w:val="hybridMultilevel"/>
    <w:tmpl w:val="F240258E"/>
    <w:lvl w:ilvl="0" w:tplc="24369210">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7" w15:restartNumberingAfterBreak="0">
    <w:nsid w:val="682B7DE1"/>
    <w:multiLevelType w:val="hybridMultilevel"/>
    <w:tmpl w:val="D248D42C"/>
    <w:lvl w:ilvl="0" w:tplc="C026FED4">
      <w:start w:val="15"/>
      <w:numFmt w:val="decimal"/>
      <w:lvlText w:val="%1."/>
      <w:lvlJc w:val="left"/>
      <w:pPr>
        <w:ind w:left="720" w:hanging="360"/>
      </w:pPr>
      <w:rPr>
        <w:rFonts w:eastAsia="Times New Roman" w:hint="default"/>
        <w:b w:val="0"/>
        <w:bCs/>
        <w:i w:val="0"/>
        <w:iCs w:val="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6B8102E9"/>
    <w:multiLevelType w:val="hybridMultilevel"/>
    <w:tmpl w:val="9E9081F4"/>
    <w:lvl w:ilvl="0" w:tplc="E2243C42">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9" w15:restartNumberingAfterBreak="0">
    <w:nsid w:val="6D940320"/>
    <w:multiLevelType w:val="hybridMultilevel"/>
    <w:tmpl w:val="0B38E4F4"/>
    <w:lvl w:ilvl="0" w:tplc="E8D607C4">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40" w15:restartNumberingAfterBreak="0">
    <w:nsid w:val="71AB6E9C"/>
    <w:multiLevelType w:val="hybridMultilevel"/>
    <w:tmpl w:val="3D181AA0"/>
    <w:lvl w:ilvl="0" w:tplc="8B7ECABE">
      <w:start w:val="13"/>
      <w:numFmt w:val="decimal"/>
      <w:lvlText w:val="%1."/>
      <w:lvlJc w:val="left"/>
      <w:pPr>
        <w:ind w:left="502" w:hanging="360"/>
      </w:pPr>
      <w:rPr>
        <w:rFonts w:hint="default"/>
        <w:b w:val="0"/>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EAB297F"/>
    <w:multiLevelType w:val="hybridMultilevel"/>
    <w:tmpl w:val="5E900E8E"/>
    <w:lvl w:ilvl="0" w:tplc="280A0017">
      <w:start w:val="1"/>
      <w:numFmt w:val="lowerLetter"/>
      <w:lvlText w:val="%1)"/>
      <w:lvlJc w:val="left"/>
      <w:pPr>
        <w:ind w:left="1854" w:hanging="360"/>
      </w:pPr>
    </w:lvl>
    <w:lvl w:ilvl="1" w:tplc="280A0019">
      <w:start w:val="1"/>
      <w:numFmt w:val="lowerLetter"/>
      <w:lvlText w:val="%2."/>
      <w:lvlJc w:val="left"/>
      <w:pPr>
        <w:ind w:left="2574" w:hanging="360"/>
      </w:pPr>
    </w:lvl>
    <w:lvl w:ilvl="2" w:tplc="B9D016A0">
      <w:start w:val="6"/>
      <w:numFmt w:val="lowerRoman"/>
      <w:lvlText w:val="(%3)"/>
      <w:lvlJc w:val="left"/>
      <w:pPr>
        <w:ind w:left="3834" w:hanging="720"/>
      </w:pPr>
      <w:rPr>
        <w:rFonts w:hint="default"/>
      </w:rPr>
    </w:lvl>
    <w:lvl w:ilvl="3" w:tplc="C6FC267A">
      <w:start w:val="26"/>
      <w:numFmt w:val="decimal"/>
      <w:lvlText w:val="%4."/>
      <w:lvlJc w:val="left"/>
      <w:pPr>
        <w:ind w:left="4014" w:hanging="360"/>
      </w:pPr>
      <w:rPr>
        <w:rFonts w:eastAsia="Calibri" w:hint="default"/>
      </w:r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num w:numId="1" w16cid:durableId="555049468">
    <w:abstractNumId w:val="16"/>
  </w:num>
  <w:num w:numId="2" w16cid:durableId="1130049266">
    <w:abstractNumId w:val="5"/>
  </w:num>
  <w:num w:numId="3" w16cid:durableId="1474984114">
    <w:abstractNumId w:val="33"/>
  </w:num>
  <w:num w:numId="4" w16cid:durableId="147333816">
    <w:abstractNumId w:val="32"/>
  </w:num>
  <w:num w:numId="5" w16cid:durableId="123932655">
    <w:abstractNumId w:val="18"/>
  </w:num>
  <w:num w:numId="6" w16cid:durableId="1971328033">
    <w:abstractNumId w:val="10"/>
  </w:num>
  <w:num w:numId="7" w16cid:durableId="1711371305">
    <w:abstractNumId w:val="1"/>
  </w:num>
  <w:num w:numId="8" w16cid:durableId="582641173">
    <w:abstractNumId w:val="36"/>
  </w:num>
  <w:num w:numId="9" w16cid:durableId="217400677">
    <w:abstractNumId w:val="2"/>
  </w:num>
  <w:num w:numId="10" w16cid:durableId="1903827178">
    <w:abstractNumId w:val="23"/>
  </w:num>
  <w:num w:numId="11" w16cid:durableId="1051805842">
    <w:abstractNumId w:val="24"/>
  </w:num>
  <w:num w:numId="12" w16cid:durableId="128630588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712088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7520448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371128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629312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2211839">
    <w:abstractNumId w:val="28"/>
  </w:num>
  <w:num w:numId="18" w16cid:durableId="351229236">
    <w:abstractNumId w:val="9"/>
  </w:num>
  <w:num w:numId="19" w16cid:durableId="237130364">
    <w:abstractNumId w:val="15"/>
  </w:num>
  <w:num w:numId="20" w16cid:durableId="2080125803">
    <w:abstractNumId w:val="8"/>
  </w:num>
  <w:num w:numId="21" w16cid:durableId="140039580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0200584">
    <w:abstractNumId w:val="22"/>
  </w:num>
  <w:num w:numId="23" w16cid:durableId="983699294">
    <w:abstractNumId w:val="25"/>
  </w:num>
  <w:num w:numId="24" w16cid:durableId="1093016253">
    <w:abstractNumId w:val="13"/>
  </w:num>
  <w:num w:numId="25" w16cid:durableId="727384112">
    <w:abstractNumId w:val="40"/>
  </w:num>
  <w:num w:numId="26" w16cid:durableId="602299384">
    <w:abstractNumId w:val="4"/>
  </w:num>
  <w:num w:numId="27" w16cid:durableId="1074476909">
    <w:abstractNumId w:val="41"/>
  </w:num>
  <w:num w:numId="28" w16cid:durableId="848831600">
    <w:abstractNumId w:val="3"/>
  </w:num>
  <w:num w:numId="29" w16cid:durableId="2086107044">
    <w:abstractNumId w:val="34"/>
  </w:num>
  <w:num w:numId="30" w16cid:durableId="1584141288">
    <w:abstractNumId w:val="30"/>
  </w:num>
  <w:num w:numId="31" w16cid:durableId="1218585164">
    <w:abstractNumId w:val="37"/>
  </w:num>
  <w:num w:numId="32" w16cid:durableId="1046758648">
    <w:abstractNumId w:val="14"/>
  </w:num>
  <w:num w:numId="33" w16cid:durableId="2071806591">
    <w:abstractNumId w:val="26"/>
  </w:num>
  <w:num w:numId="34" w16cid:durableId="2132817286">
    <w:abstractNumId w:val="6"/>
  </w:num>
  <w:num w:numId="35" w16cid:durableId="721294770">
    <w:abstractNumId w:val="7"/>
  </w:num>
  <w:num w:numId="36" w16cid:durableId="2068720877">
    <w:abstractNumId w:val="17"/>
  </w:num>
  <w:num w:numId="37" w16cid:durableId="463738133">
    <w:abstractNumId w:val="29"/>
  </w:num>
  <w:num w:numId="38" w16cid:durableId="951478712">
    <w:abstractNumId w:val="0"/>
  </w:num>
  <w:num w:numId="39" w16cid:durableId="1323312085">
    <w:abstractNumId w:val="21"/>
  </w:num>
  <w:num w:numId="40" w16cid:durableId="130101131">
    <w:abstractNumId w:val="27"/>
  </w:num>
  <w:num w:numId="41" w16cid:durableId="365757622">
    <w:abstractNumId w:val="20"/>
  </w:num>
  <w:num w:numId="42" w16cid:durableId="1870217972">
    <w:abstractNumId w:val="31"/>
  </w:num>
  <w:num w:numId="43" w16cid:durableId="1642802898">
    <w:abstractNumId w:val="35"/>
  </w:num>
  <w:num w:numId="44" w16cid:durableId="194676456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672"/>
    <w:rsid w:val="00000643"/>
    <w:rsid w:val="000047DB"/>
    <w:rsid w:val="00006C0D"/>
    <w:rsid w:val="00007374"/>
    <w:rsid w:val="000105AD"/>
    <w:rsid w:val="00011C2E"/>
    <w:rsid w:val="000167A8"/>
    <w:rsid w:val="000227B0"/>
    <w:rsid w:val="000230C4"/>
    <w:rsid w:val="0002430E"/>
    <w:rsid w:val="00025128"/>
    <w:rsid w:val="00027018"/>
    <w:rsid w:val="00041918"/>
    <w:rsid w:val="00044C3C"/>
    <w:rsid w:val="000452C3"/>
    <w:rsid w:val="00045F9E"/>
    <w:rsid w:val="00051002"/>
    <w:rsid w:val="000553C6"/>
    <w:rsid w:val="00057395"/>
    <w:rsid w:val="00057FF3"/>
    <w:rsid w:val="00070B21"/>
    <w:rsid w:val="00074082"/>
    <w:rsid w:val="00075235"/>
    <w:rsid w:val="00077869"/>
    <w:rsid w:val="0008357A"/>
    <w:rsid w:val="00084D9F"/>
    <w:rsid w:val="00085D20"/>
    <w:rsid w:val="00094280"/>
    <w:rsid w:val="00097E53"/>
    <w:rsid w:val="000A0FBD"/>
    <w:rsid w:val="000A1511"/>
    <w:rsid w:val="000A25A1"/>
    <w:rsid w:val="000A4555"/>
    <w:rsid w:val="000B06A1"/>
    <w:rsid w:val="000B1A5A"/>
    <w:rsid w:val="000B42E1"/>
    <w:rsid w:val="000C3520"/>
    <w:rsid w:val="000C6CA3"/>
    <w:rsid w:val="000D08B6"/>
    <w:rsid w:val="000D4E36"/>
    <w:rsid w:val="000E0053"/>
    <w:rsid w:val="000E0C76"/>
    <w:rsid w:val="000F0F5D"/>
    <w:rsid w:val="000F3AE5"/>
    <w:rsid w:val="00100485"/>
    <w:rsid w:val="0010331A"/>
    <w:rsid w:val="001039BB"/>
    <w:rsid w:val="001113CA"/>
    <w:rsid w:val="00114310"/>
    <w:rsid w:val="00114CE8"/>
    <w:rsid w:val="001163DD"/>
    <w:rsid w:val="00121BCD"/>
    <w:rsid w:val="00122D8F"/>
    <w:rsid w:val="00125C8D"/>
    <w:rsid w:val="00133C1A"/>
    <w:rsid w:val="00133C30"/>
    <w:rsid w:val="0013633E"/>
    <w:rsid w:val="001526B1"/>
    <w:rsid w:val="001532BE"/>
    <w:rsid w:val="00157841"/>
    <w:rsid w:val="00161F15"/>
    <w:rsid w:val="001624A8"/>
    <w:rsid w:val="0016446A"/>
    <w:rsid w:val="001712F8"/>
    <w:rsid w:val="001768F4"/>
    <w:rsid w:val="00183C9B"/>
    <w:rsid w:val="00193723"/>
    <w:rsid w:val="001971D7"/>
    <w:rsid w:val="001A1C84"/>
    <w:rsid w:val="001A4911"/>
    <w:rsid w:val="001B09EB"/>
    <w:rsid w:val="001C1D5C"/>
    <w:rsid w:val="001C26E9"/>
    <w:rsid w:val="001C5445"/>
    <w:rsid w:val="001D2FFE"/>
    <w:rsid w:val="001E7377"/>
    <w:rsid w:val="001F001C"/>
    <w:rsid w:val="001F3670"/>
    <w:rsid w:val="001F7243"/>
    <w:rsid w:val="001F7FA8"/>
    <w:rsid w:val="002032C1"/>
    <w:rsid w:val="00210D82"/>
    <w:rsid w:val="0021148C"/>
    <w:rsid w:val="002133F4"/>
    <w:rsid w:val="00214B50"/>
    <w:rsid w:val="00215B1A"/>
    <w:rsid w:val="00216273"/>
    <w:rsid w:val="00233795"/>
    <w:rsid w:val="00234183"/>
    <w:rsid w:val="00235093"/>
    <w:rsid w:val="00235257"/>
    <w:rsid w:val="00240263"/>
    <w:rsid w:val="00242532"/>
    <w:rsid w:val="00243AC9"/>
    <w:rsid w:val="002454F7"/>
    <w:rsid w:val="0024595C"/>
    <w:rsid w:val="00247A0B"/>
    <w:rsid w:val="00251A52"/>
    <w:rsid w:val="00261D13"/>
    <w:rsid w:val="00264B56"/>
    <w:rsid w:val="00266643"/>
    <w:rsid w:val="00266F18"/>
    <w:rsid w:val="00273843"/>
    <w:rsid w:val="00274C09"/>
    <w:rsid w:val="00274D3A"/>
    <w:rsid w:val="0027583E"/>
    <w:rsid w:val="00275BFC"/>
    <w:rsid w:val="002834BF"/>
    <w:rsid w:val="00286BD6"/>
    <w:rsid w:val="0029223F"/>
    <w:rsid w:val="0029306C"/>
    <w:rsid w:val="002B1ED2"/>
    <w:rsid w:val="002B305C"/>
    <w:rsid w:val="002B39A9"/>
    <w:rsid w:val="002C0EC4"/>
    <w:rsid w:val="002C222B"/>
    <w:rsid w:val="002C3FDB"/>
    <w:rsid w:val="002D6889"/>
    <w:rsid w:val="002D7888"/>
    <w:rsid w:val="002E063C"/>
    <w:rsid w:val="002E2962"/>
    <w:rsid w:val="002E3F0C"/>
    <w:rsid w:val="002F112B"/>
    <w:rsid w:val="002F464D"/>
    <w:rsid w:val="00301F58"/>
    <w:rsid w:val="00302FBC"/>
    <w:rsid w:val="00303EA0"/>
    <w:rsid w:val="00304CCF"/>
    <w:rsid w:val="00306EE9"/>
    <w:rsid w:val="003100B4"/>
    <w:rsid w:val="0031157D"/>
    <w:rsid w:val="00311F86"/>
    <w:rsid w:val="00314F16"/>
    <w:rsid w:val="003158DE"/>
    <w:rsid w:val="00316BE6"/>
    <w:rsid w:val="00322715"/>
    <w:rsid w:val="0032446D"/>
    <w:rsid w:val="003258A9"/>
    <w:rsid w:val="0033192D"/>
    <w:rsid w:val="00334034"/>
    <w:rsid w:val="00335406"/>
    <w:rsid w:val="00337EFE"/>
    <w:rsid w:val="003448EA"/>
    <w:rsid w:val="003503C2"/>
    <w:rsid w:val="003628BE"/>
    <w:rsid w:val="00365389"/>
    <w:rsid w:val="00365E6A"/>
    <w:rsid w:val="0036742C"/>
    <w:rsid w:val="00372FB2"/>
    <w:rsid w:val="00376612"/>
    <w:rsid w:val="00381155"/>
    <w:rsid w:val="003819D3"/>
    <w:rsid w:val="003825D4"/>
    <w:rsid w:val="00390247"/>
    <w:rsid w:val="0039710D"/>
    <w:rsid w:val="003A169E"/>
    <w:rsid w:val="003A2AA6"/>
    <w:rsid w:val="003A3FB9"/>
    <w:rsid w:val="003B0828"/>
    <w:rsid w:val="003B7E69"/>
    <w:rsid w:val="003C1BEF"/>
    <w:rsid w:val="003C2910"/>
    <w:rsid w:val="003C3D67"/>
    <w:rsid w:val="003C54C1"/>
    <w:rsid w:val="003C592C"/>
    <w:rsid w:val="003D0D36"/>
    <w:rsid w:val="003D1FAD"/>
    <w:rsid w:val="003D2B3A"/>
    <w:rsid w:val="003E2CC3"/>
    <w:rsid w:val="003F27AC"/>
    <w:rsid w:val="004108D3"/>
    <w:rsid w:val="00410966"/>
    <w:rsid w:val="00413CD0"/>
    <w:rsid w:val="0043010F"/>
    <w:rsid w:val="004522ED"/>
    <w:rsid w:val="004533BF"/>
    <w:rsid w:val="00461005"/>
    <w:rsid w:val="00464ED8"/>
    <w:rsid w:val="00465B3F"/>
    <w:rsid w:val="00467DC0"/>
    <w:rsid w:val="00474334"/>
    <w:rsid w:val="00474CBE"/>
    <w:rsid w:val="00475746"/>
    <w:rsid w:val="00476D8D"/>
    <w:rsid w:val="00481AB4"/>
    <w:rsid w:val="00482EDB"/>
    <w:rsid w:val="00484C3D"/>
    <w:rsid w:val="00491227"/>
    <w:rsid w:val="004A2D3D"/>
    <w:rsid w:val="004A3692"/>
    <w:rsid w:val="004B3624"/>
    <w:rsid w:val="004B3C22"/>
    <w:rsid w:val="004B4727"/>
    <w:rsid w:val="004D0B06"/>
    <w:rsid w:val="004D6931"/>
    <w:rsid w:val="004E432D"/>
    <w:rsid w:val="004E7071"/>
    <w:rsid w:val="004E78F1"/>
    <w:rsid w:val="004F0232"/>
    <w:rsid w:val="004F34BB"/>
    <w:rsid w:val="0050089F"/>
    <w:rsid w:val="0050146C"/>
    <w:rsid w:val="00502F81"/>
    <w:rsid w:val="00503213"/>
    <w:rsid w:val="0050410B"/>
    <w:rsid w:val="005073A8"/>
    <w:rsid w:val="005077B7"/>
    <w:rsid w:val="0052030A"/>
    <w:rsid w:val="0052322E"/>
    <w:rsid w:val="0052659B"/>
    <w:rsid w:val="00527CC9"/>
    <w:rsid w:val="00527EA7"/>
    <w:rsid w:val="00532526"/>
    <w:rsid w:val="005345EE"/>
    <w:rsid w:val="0054481E"/>
    <w:rsid w:val="00550A90"/>
    <w:rsid w:val="00551F07"/>
    <w:rsid w:val="005537FF"/>
    <w:rsid w:val="00555168"/>
    <w:rsid w:val="0055530B"/>
    <w:rsid w:val="005629A2"/>
    <w:rsid w:val="00562F37"/>
    <w:rsid w:val="00563E84"/>
    <w:rsid w:val="00564803"/>
    <w:rsid w:val="00566B18"/>
    <w:rsid w:val="0057036C"/>
    <w:rsid w:val="00581036"/>
    <w:rsid w:val="00582E4C"/>
    <w:rsid w:val="0059067B"/>
    <w:rsid w:val="0059188F"/>
    <w:rsid w:val="005956C4"/>
    <w:rsid w:val="005971EF"/>
    <w:rsid w:val="005A000E"/>
    <w:rsid w:val="005A063E"/>
    <w:rsid w:val="005A16E5"/>
    <w:rsid w:val="005B0673"/>
    <w:rsid w:val="005B5BD2"/>
    <w:rsid w:val="005C6279"/>
    <w:rsid w:val="005D4B18"/>
    <w:rsid w:val="005E1E9D"/>
    <w:rsid w:val="005E2FFC"/>
    <w:rsid w:val="005E3A25"/>
    <w:rsid w:val="005E3F4A"/>
    <w:rsid w:val="005F09F3"/>
    <w:rsid w:val="005F2FD0"/>
    <w:rsid w:val="005F6ECC"/>
    <w:rsid w:val="005F7D5F"/>
    <w:rsid w:val="00601F56"/>
    <w:rsid w:val="00604D2F"/>
    <w:rsid w:val="006063FA"/>
    <w:rsid w:val="006143DE"/>
    <w:rsid w:val="0061564F"/>
    <w:rsid w:val="0061686B"/>
    <w:rsid w:val="00616D4E"/>
    <w:rsid w:val="00617AE1"/>
    <w:rsid w:val="006267D2"/>
    <w:rsid w:val="006309F9"/>
    <w:rsid w:val="0063242E"/>
    <w:rsid w:val="006404D1"/>
    <w:rsid w:val="0064077A"/>
    <w:rsid w:val="00642F4D"/>
    <w:rsid w:val="00644215"/>
    <w:rsid w:val="0065277F"/>
    <w:rsid w:val="00653C7B"/>
    <w:rsid w:val="00657646"/>
    <w:rsid w:val="00662275"/>
    <w:rsid w:val="00662EE9"/>
    <w:rsid w:val="006738CB"/>
    <w:rsid w:val="00674145"/>
    <w:rsid w:val="006779BE"/>
    <w:rsid w:val="00681258"/>
    <w:rsid w:val="006838BB"/>
    <w:rsid w:val="00685379"/>
    <w:rsid w:val="00685F25"/>
    <w:rsid w:val="006921E3"/>
    <w:rsid w:val="006942BD"/>
    <w:rsid w:val="00695A8E"/>
    <w:rsid w:val="006970A3"/>
    <w:rsid w:val="006A0949"/>
    <w:rsid w:val="006A3807"/>
    <w:rsid w:val="006B05E1"/>
    <w:rsid w:val="006B1705"/>
    <w:rsid w:val="006B450A"/>
    <w:rsid w:val="006B5C75"/>
    <w:rsid w:val="006C1C5B"/>
    <w:rsid w:val="006E3933"/>
    <w:rsid w:val="006E5BD3"/>
    <w:rsid w:val="006F1C11"/>
    <w:rsid w:val="006F2DCD"/>
    <w:rsid w:val="006F533F"/>
    <w:rsid w:val="0070147B"/>
    <w:rsid w:val="00704899"/>
    <w:rsid w:val="00707185"/>
    <w:rsid w:val="00710200"/>
    <w:rsid w:val="00713FAD"/>
    <w:rsid w:val="00720561"/>
    <w:rsid w:val="007258AD"/>
    <w:rsid w:val="00725FBF"/>
    <w:rsid w:val="007270C6"/>
    <w:rsid w:val="007361A3"/>
    <w:rsid w:val="00747C1A"/>
    <w:rsid w:val="00762668"/>
    <w:rsid w:val="00762D63"/>
    <w:rsid w:val="0076314E"/>
    <w:rsid w:val="00765CE6"/>
    <w:rsid w:val="00770A51"/>
    <w:rsid w:val="00774297"/>
    <w:rsid w:val="00782E71"/>
    <w:rsid w:val="00783734"/>
    <w:rsid w:val="00787C24"/>
    <w:rsid w:val="00793D63"/>
    <w:rsid w:val="007953DB"/>
    <w:rsid w:val="0079619B"/>
    <w:rsid w:val="007A58D3"/>
    <w:rsid w:val="007A6F4D"/>
    <w:rsid w:val="007B2C3F"/>
    <w:rsid w:val="007B640B"/>
    <w:rsid w:val="007B66B3"/>
    <w:rsid w:val="007B7A3A"/>
    <w:rsid w:val="007C17B9"/>
    <w:rsid w:val="007C2E3D"/>
    <w:rsid w:val="007C5A78"/>
    <w:rsid w:val="007D3ABB"/>
    <w:rsid w:val="007D614D"/>
    <w:rsid w:val="007D653D"/>
    <w:rsid w:val="00815827"/>
    <w:rsid w:val="00821EB8"/>
    <w:rsid w:val="00824583"/>
    <w:rsid w:val="00825886"/>
    <w:rsid w:val="00826B52"/>
    <w:rsid w:val="00830C9C"/>
    <w:rsid w:val="00833801"/>
    <w:rsid w:val="008340E4"/>
    <w:rsid w:val="00834422"/>
    <w:rsid w:val="008419E2"/>
    <w:rsid w:val="00851C6B"/>
    <w:rsid w:val="008530F1"/>
    <w:rsid w:val="008567A4"/>
    <w:rsid w:val="00864B38"/>
    <w:rsid w:val="0086578F"/>
    <w:rsid w:val="008727BA"/>
    <w:rsid w:val="0088097B"/>
    <w:rsid w:val="00884174"/>
    <w:rsid w:val="00887F99"/>
    <w:rsid w:val="0089062B"/>
    <w:rsid w:val="00891069"/>
    <w:rsid w:val="0089180E"/>
    <w:rsid w:val="00892415"/>
    <w:rsid w:val="00892CFC"/>
    <w:rsid w:val="00894320"/>
    <w:rsid w:val="00895AEB"/>
    <w:rsid w:val="008974A7"/>
    <w:rsid w:val="008A16F2"/>
    <w:rsid w:val="008A2740"/>
    <w:rsid w:val="008A412B"/>
    <w:rsid w:val="008A5C7A"/>
    <w:rsid w:val="008A5D97"/>
    <w:rsid w:val="008B08C3"/>
    <w:rsid w:val="008B3F5C"/>
    <w:rsid w:val="008B5790"/>
    <w:rsid w:val="008C0C5D"/>
    <w:rsid w:val="008C1BB4"/>
    <w:rsid w:val="008C3377"/>
    <w:rsid w:val="008D10EF"/>
    <w:rsid w:val="008D4944"/>
    <w:rsid w:val="008D60B6"/>
    <w:rsid w:val="008E0394"/>
    <w:rsid w:val="008E5B84"/>
    <w:rsid w:val="008F0208"/>
    <w:rsid w:val="008F0E48"/>
    <w:rsid w:val="008F33F9"/>
    <w:rsid w:val="008F5160"/>
    <w:rsid w:val="00900E8E"/>
    <w:rsid w:val="00903004"/>
    <w:rsid w:val="0092690A"/>
    <w:rsid w:val="00926D24"/>
    <w:rsid w:val="00937C74"/>
    <w:rsid w:val="00941BBD"/>
    <w:rsid w:val="009423BB"/>
    <w:rsid w:val="009433D3"/>
    <w:rsid w:val="00944278"/>
    <w:rsid w:val="009642D8"/>
    <w:rsid w:val="00964AE6"/>
    <w:rsid w:val="00972A64"/>
    <w:rsid w:val="00980487"/>
    <w:rsid w:val="00980B99"/>
    <w:rsid w:val="00982050"/>
    <w:rsid w:val="00990B29"/>
    <w:rsid w:val="00997DCC"/>
    <w:rsid w:val="00997DCD"/>
    <w:rsid w:val="009A10AC"/>
    <w:rsid w:val="009A32D9"/>
    <w:rsid w:val="009A5984"/>
    <w:rsid w:val="009A5D91"/>
    <w:rsid w:val="009A676D"/>
    <w:rsid w:val="009A6BD2"/>
    <w:rsid w:val="009A7E73"/>
    <w:rsid w:val="009B1B13"/>
    <w:rsid w:val="009B1D61"/>
    <w:rsid w:val="009B7025"/>
    <w:rsid w:val="009C16C8"/>
    <w:rsid w:val="009C5C68"/>
    <w:rsid w:val="009C6C35"/>
    <w:rsid w:val="009D20D8"/>
    <w:rsid w:val="009D731B"/>
    <w:rsid w:val="009E15AB"/>
    <w:rsid w:val="00A048C3"/>
    <w:rsid w:val="00A06F39"/>
    <w:rsid w:val="00A12B91"/>
    <w:rsid w:val="00A14591"/>
    <w:rsid w:val="00A207C3"/>
    <w:rsid w:val="00A24ADC"/>
    <w:rsid w:val="00A25C8D"/>
    <w:rsid w:val="00A2766C"/>
    <w:rsid w:val="00A316C3"/>
    <w:rsid w:val="00A37518"/>
    <w:rsid w:val="00A446FC"/>
    <w:rsid w:val="00A4799B"/>
    <w:rsid w:val="00A50C16"/>
    <w:rsid w:val="00A62086"/>
    <w:rsid w:val="00A647ED"/>
    <w:rsid w:val="00A64D3B"/>
    <w:rsid w:val="00A6504A"/>
    <w:rsid w:val="00A81EC0"/>
    <w:rsid w:val="00A82EBD"/>
    <w:rsid w:val="00A86D17"/>
    <w:rsid w:val="00A8777C"/>
    <w:rsid w:val="00A87C4C"/>
    <w:rsid w:val="00A90B04"/>
    <w:rsid w:val="00A91014"/>
    <w:rsid w:val="00A926DA"/>
    <w:rsid w:val="00A96DBC"/>
    <w:rsid w:val="00AA0230"/>
    <w:rsid w:val="00AA4354"/>
    <w:rsid w:val="00AA4798"/>
    <w:rsid w:val="00AA6F51"/>
    <w:rsid w:val="00AB27CD"/>
    <w:rsid w:val="00AB4B66"/>
    <w:rsid w:val="00AB4DE8"/>
    <w:rsid w:val="00AB7A74"/>
    <w:rsid w:val="00AC51D2"/>
    <w:rsid w:val="00AD0F7D"/>
    <w:rsid w:val="00AD2715"/>
    <w:rsid w:val="00AD59E0"/>
    <w:rsid w:val="00AE7175"/>
    <w:rsid w:val="00AE7433"/>
    <w:rsid w:val="00AF0BE9"/>
    <w:rsid w:val="00AF1401"/>
    <w:rsid w:val="00AF15B8"/>
    <w:rsid w:val="00AF41C4"/>
    <w:rsid w:val="00B01108"/>
    <w:rsid w:val="00B013E1"/>
    <w:rsid w:val="00B031B2"/>
    <w:rsid w:val="00B034B8"/>
    <w:rsid w:val="00B04B56"/>
    <w:rsid w:val="00B07C50"/>
    <w:rsid w:val="00B14F8B"/>
    <w:rsid w:val="00B163BC"/>
    <w:rsid w:val="00B20D4A"/>
    <w:rsid w:val="00B23818"/>
    <w:rsid w:val="00B240BE"/>
    <w:rsid w:val="00B25329"/>
    <w:rsid w:val="00B26913"/>
    <w:rsid w:val="00B3048D"/>
    <w:rsid w:val="00B32D18"/>
    <w:rsid w:val="00B34FCE"/>
    <w:rsid w:val="00B377BE"/>
    <w:rsid w:val="00B4167C"/>
    <w:rsid w:val="00B43817"/>
    <w:rsid w:val="00B44155"/>
    <w:rsid w:val="00B55876"/>
    <w:rsid w:val="00B607B9"/>
    <w:rsid w:val="00B61693"/>
    <w:rsid w:val="00B61E16"/>
    <w:rsid w:val="00B661DD"/>
    <w:rsid w:val="00B675F8"/>
    <w:rsid w:val="00B741F4"/>
    <w:rsid w:val="00B80781"/>
    <w:rsid w:val="00B82882"/>
    <w:rsid w:val="00B82C1A"/>
    <w:rsid w:val="00B8369E"/>
    <w:rsid w:val="00B84868"/>
    <w:rsid w:val="00B87F78"/>
    <w:rsid w:val="00B90A92"/>
    <w:rsid w:val="00B924BB"/>
    <w:rsid w:val="00BA0390"/>
    <w:rsid w:val="00BA0FF9"/>
    <w:rsid w:val="00BA24C9"/>
    <w:rsid w:val="00BA41EF"/>
    <w:rsid w:val="00BA622F"/>
    <w:rsid w:val="00BA6A6A"/>
    <w:rsid w:val="00BB2BED"/>
    <w:rsid w:val="00BB4F72"/>
    <w:rsid w:val="00BC020D"/>
    <w:rsid w:val="00BC232E"/>
    <w:rsid w:val="00BC3C18"/>
    <w:rsid w:val="00BC7EE7"/>
    <w:rsid w:val="00BD0372"/>
    <w:rsid w:val="00BD1BE8"/>
    <w:rsid w:val="00BD310C"/>
    <w:rsid w:val="00BD4766"/>
    <w:rsid w:val="00BD48E0"/>
    <w:rsid w:val="00BD6806"/>
    <w:rsid w:val="00BF0748"/>
    <w:rsid w:val="00BF2804"/>
    <w:rsid w:val="00BF60F8"/>
    <w:rsid w:val="00BF6444"/>
    <w:rsid w:val="00BF6F16"/>
    <w:rsid w:val="00C01F7E"/>
    <w:rsid w:val="00C10BBF"/>
    <w:rsid w:val="00C1566C"/>
    <w:rsid w:val="00C204AE"/>
    <w:rsid w:val="00C21391"/>
    <w:rsid w:val="00C22879"/>
    <w:rsid w:val="00C27209"/>
    <w:rsid w:val="00C32975"/>
    <w:rsid w:val="00C350A3"/>
    <w:rsid w:val="00C37B7E"/>
    <w:rsid w:val="00C405E8"/>
    <w:rsid w:val="00C4286F"/>
    <w:rsid w:val="00C70AB9"/>
    <w:rsid w:val="00C748A7"/>
    <w:rsid w:val="00C75461"/>
    <w:rsid w:val="00C77CFF"/>
    <w:rsid w:val="00C828B1"/>
    <w:rsid w:val="00C857F8"/>
    <w:rsid w:val="00C86E04"/>
    <w:rsid w:val="00C93B81"/>
    <w:rsid w:val="00C95B1D"/>
    <w:rsid w:val="00C95DBF"/>
    <w:rsid w:val="00CA1C5C"/>
    <w:rsid w:val="00CA334A"/>
    <w:rsid w:val="00CA4EA4"/>
    <w:rsid w:val="00CA54C9"/>
    <w:rsid w:val="00CB0246"/>
    <w:rsid w:val="00CB03A5"/>
    <w:rsid w:val="00CB0FEC"/>
    <w:rsid w:val="00CB452B"/>
    <w:rsid w:val="00CB7BC7"/>
    <w:rsid w:val="00CC395B"/>
    <w:rsid w:val="00CC6496"/>
    <w:rsid w:val="00CC7803"/>
    <w:rsid w:val="00CD233B"/>
    <w:rsid w:val="00CD284B"/>
    <w:rsid w:val="00CD2DE2"/>
    <w:rsid w:val="00CD4B33"/>
    <w:rsid w:val="00CD6A25"/>
    <w:rsid w:val="00CE42FF"/>
    <w:rsid w:val="00CE448B"/>
    <w:rsid w:val="00CF14D6"/>
    <w:rsid w:val="00CF5059"/>
    <w:rsid w:val="00CF6776"/>
    <w:rsid w:val="00CF717F"/>
    <w:rsid w:val="00D04560"/>
    <w:rsid w:val="00D144EB"/>
    <w:rsid w:val="00D15047"/>
    <w:rsid w:val="00D2137F"/>
    <w:rsid w:val="00D32BF2"/>
    <w:rsid w:val="00D33DF4"/>
    <w:rsid w:val="00D3419F"/>
    <w:rsid w:val="00D343B0"/>
    <w:rsid w:val="00D4309B"/>
    <w:rsid w:val="00D43C97"/>
    <w:rsid w:val="00D47BDC"/>
    <w:rsid w:val="00D51778"/>
    <w:rsid w:val="00D5409E"/>
    <w:rsid w:val="00D543C4"/>
    <w:rsid w:val="00D56054"/>
    <w:rsid w:val="00D56801"/>
    <w:rsid w:val="00D568D4"/>
    <w:rsid w:val="00D6184A"/>
    <w:rsid w:val="00D65117"/>
    <w:rsid w:val="00D66B00"/>
    <w:rsid w:val="00D66E7A"/>
    <w:rsid w:val="00D7045F"/>
    <w:rsid w:val="00D70DF4"/>
    <w:rsid w:val="00D7592B"/>
    <w:rsid w:val="00D75993"/>
    <w:rsid w:val="00D778EE"/>
    <w:rsid w:val="00D84BDB"/>
    <w:rsid w:val="00D85A3C"/>
    <w:rsid w:val="00D9009C"/>
    <w:rsid w:val="00D92B48"/>
    <w:rsid w:val="00D934BF"/>
    <w:rsid w:val="00D952B5"/>
    <w:rsid w:val="00D96BF4"/>
    <w:rsid w:val="00DA130A"/>
    <w:rsid w:val="00DA2D47"/>
    <w:rsid w:val="00DB264F"/>
    <w:rsid w:val="00DB5BBA"/>
    <w:rsid w:val="00DC0EC3"/>
    <w:rsid w:val="00DC5515"/>
    <w:rsid w:val="00DC66A2"/>
    <w:rsid w:val="00DC7AFF"/>
    <w:rsid w:val="00DD012F"/>
    <w:rsid w:val="00DD0882"/>
    <w:rsid w:val="00DD3BFE"/>
    <w:rsid w:val="00DF14CA"/>
    <w:rsid w:val="00DF2005"/>
    <w:rsid w:val="00DF4142"/>
    <w:rsid w:val="00DF6413"/>
    <w:rsid w:val="00E00A12"/>
    <w:rsid w:val="00E015EB"/>
    <w:rsid w:val="00E01BB7"/>
    <w:rsid w:val="00E05F50"/>
    <w:rsid w:val="00E1074C"/>
    <w:rsid w:val="00E13AB9"/>
    <w:rsid w:val="00E20D36"/>
    <w:rsid w:val="00E2264E"/>
    <w:rsid w:val="00E227A5"/>
    <w:rsid w:val="00E326E7"/>
    <w:rsid w:val="00E32ED6"/>
    <w:rsid w:val="00E33FDB"/>
    <w:rsid w:val="00E41B02"/>
    <w:rsid w:val="00E42000"/>
    <w:rsid w:val="00E423E5"/>
    <w:rsid w:val="00E431EA"/>
    <w:rsid w:val="00E432F6"/>
    <w:rsid w:val="00E44D94"/>
    <w:rsid w:val="00E45470"/>
    <w:rsid w:val="00E56D84"/>
    <w:rsid w:val="00E61296"/>
    <w:rsid w:val="00E71981"/>
    <w:rsid w:val="00E72AD5"/>
    <w:rsid w:val="00E829BB"/>
    <w:rsid w:val="00E83B14"/>
    <w:rsid w:val="00E85786"/>
    <w:rsid w:val="00E942A1"/>
    <w:rsid w:val="00E94A9E"/>
    <w:rsid w:val="00E95FFD"/>
    <w:rsid w:val="00EA14E9"/>
    <w:rsid w:val="00EA4FC1"/>
    <w:rsid w:val="00EA5009"/>
    <w:rsid w:val="00EB2B36"/>
    <w:rsid w:val="00EB715C"/>
    <w:rsid w:val="00EC00B3"/>
    <w:rsid w:val="00EC2408"/>
    <w:rsid w:val="00EC3866"/>
    <w:rsid w:val="00EC5F60"/>
    <w:rsid w:val="00ED17A9"/>
    <w:rsid w:val="00ED3929"/>
    <w:rsid w:val="00ED4AA6"/>
    <w:rsid w:val="00ED538C"/>
    <w:rsid w:val="00EE00C7"/>
    <w:rsid w:val="00EE0F3A"/>
    <w:rsid w:val="00EE0FF5"/>
    <w:rsid w:val="00EE11EB"/>
    <w:rsid w:val="00EE3F39"/>
    <w:rsid w:val="00EE4B77"/>
    <w:rsid w:val="00EE5536"/>
    <w:rsid w:val="00EE721F"/>
    <w:rsid w:val="00EF248C"/>
    <w:rsid w:val="00EF34BF"/>
    <w:rsid w:val="00EF3685"/>
    <w:rsid w:val="00EF7ED8"/>
    <w:rsid w:val="00F14E73"/>
    <w:rsid w:val="00F2224B"/>
    <w:rsid w:val="00F25B38"/>
    <w:rsid w:val="00F31681"/>
    <w:rsid w:val="00F3329D"/>
    <w:rsid w:val="00F351F0"/>
    <w:rsid w:val="00F37034"/>
    <w:rsid w:val="00F374E6"/>
    <w:rsid w:val="00F55576"/>
    <w:rsid w:val="00F60161"/>
    <w:rsid w:val="00F66F85"/>
    <w:rsid w:val="00F71C5C"/>
    <w:rsid w:val="00F75103"/>
    <w:rsid w:val="00F7685B"/>
    <w:rsid w:val="00F77868"/>
    <w:rsid w:val="00F83D7B"/>
    <w:rsid w:val="00F9050F"/>
    <w:rsid w:val="00F93B17"/>
    <w:rsid w:val="00FA297D"/>
    <w:rsid w:val="00FA4672"/>
    <w:rsid w:val="00FA6544"/>
    <w:rsid w:val="00FA70CD"/>
    <w:rsid w:val="00FA7E16"/>
    <w:rsid w:val="00FB0091"/>
    <w:rsid w:val="00FB17EF"/>
    <w:rsid w:val="00FC049B"/>
    <w:rsid w:val="00FC3AC7"/>
    <w:rsid w:val="00FC50C0"/>
    <w:rsid w:val="00FC7380"/>
    <w:rsid w:val="00FD1A75"/>
    <w:rsid w:val="00FD2556"/>
    <w:rsid w:val="00FD4C2E"/>
    <w:rsid w:val="00FE25BE"/>
    <w:rsid w:val="00FE25C6"/>
    <w:rsid w:val="00FE3C91"/>
    <w:rsid w:val="11B3027D"/>
    <w:rsid w:val="19992580"/>
    <w:rsid w:val="229E7C4E"/>
    <w:rsid w:val="3801101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8532D"/>
  <w15:chartTrackingRefBased/>
  <w15:docId w15:val="{2A5282BE-2726-466B-8990-828307B15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4672"/>
    <w:pPr>
      <w:spacing w:after="200" w:line="276" w:lineRule="auto"/>
    </w:pPr>
    <w:rPr>
      <w:rFonts w:ascii="Calibri" w:eastAsia="Calibri" w:hAnsi="Calibri" w:cs="Calibri"/>
      <w:color w:val="000000"/>
      <w:lang w:eastAsia="es-PE"/>
    </w:rPr>
  </w:style>
  <w:style w:type="paragraph" w:styleId="Ttulo1">
    <w:name w:val="heading 1"/>
    <w:basedOn w:val="Normal"/>
    <w:next w:val="Normal"/>
    <w:link w:val="Ttulo1Car"/>
    <w:uiPriority w:val="9"/>
    <w:qFormat/>
    <w:rsid w:val="00FE25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rsid w:val="0043010F"/>
    <w:pPr>
      <w:keepNext/>
      <w:keepLines/>
      <w:spacing w:before="200" w:after="0"/>
      <w:outlineLvl w:val="2"/>
    </w:pPr>
    <w:rPr>
      <w:rFonts w:ascii="Cambria" w:eastAsia="Cambria" w:hAnsi="Cambria" w:cs="Cambria"/>
      <w:b/>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Pun"/>
    <w:basedOn w:val="Normal"/>
    <w:link w:val="PrrafodelistaCar"/>
    <w:uiPriority w:val="34"/>
    <w:qFormat/>
    <w:rsid w:val="00FA4672"/>
    <w:pPr>
      <w:spacing w:after="0"/>
      <w:ind w:left="720"/>
      <w:contextualSpacing/>
    </w:pPr>
    <w:rPr>
      <w:rFonts w:ascii="Arial" w:eastAsia="Arial" w:hAnsi="Arial" w:cs="Arial"/>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FA4672"/>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uiPriority w:val="99"/>
    <w:qFormat/>
    <w:rsid w:val="00FA4672"/>
    <w:rPr>
      <w:rFonts w:ascii="Times New Roman" w:eastAsia="Times New Roman" w:hAnsi="Times New Roman" w:cs="Times New Roman"/>
      <w:color w:val="000000"/>
      <w:sz w:val="20"/>
      <w:szCs w:val="20"/>
      <w:lang w:eastAsia="es-P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iPriority w:val="99"/>
    <w:unhideWhenUsed/>
    <w:qFormat/>
    <w:rsid w:val="00FA4672"/>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A4672"/>
    <w:rPr>
      <w:rFonts w:ascii="Arial" w:eastAsia="Arial" w:hAnsi="Arial" w:cs="Arial"/>
      <w:color w:val="000000"/>
      <w:lang w:eastAsia="es-PE"/>
    </w:rPr>
  </w:style>
  <w:style w:type="character" w:styleId="Hipervnculo">
    <w:name w:val="Hyperlink"/>
    <w:basedOn w:val="Fuentedeprrafopredeter"/>
    <w:uiPriority w:val="99"/>
    <w:unhideWhenUsed/>
    <w:rsid w:val="00FA4672"/>
    <w:rPr>
      <w:color w:val="0563C1" w:themeColor="hyperlink"/>
      <w:u w:val="singl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A4672"/>
    <w:rPr>
      <w:rFonts w:asciiTheme="minorHAnsi" w:eastAsiaTheme="minorHAnsi" w:hAnsiTheme="minorHAnsi" w:cstheme="minorBidi"/>
      <w:color w:val="auto"/>
      <w:vertAlign w:val="superscript"/>
      <w:lang w:eastAsia="en-US"/>
    </w:rPr>
  </w:style>
  <w:style w:type="paragraph" w:styleId="Encabezado">
    <w:name w:val="header"/>
    <w:basedOn w:val="Normal"/>
    <w:link w:val="EncabezadoCar"/>
    <w:uiPriority w:val="99"/>
    <w:unhideWhenUsed/>
    <w:rsid w:val="00FA46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4672"/>
    <w:rPr>
      <w:rFonts w:ascii="Calibri" w:eastAsia="Calibri" w:hAnsi="Calibri" w:cs="Calibri"/>
      <w:color w:val="000000"/>
      <w:lang w:eastAsia="es-PE"/>
    </w:rPr>
  </w:style>
  <w:style w:type="paragraph" w:styleId="Piedepgina">
    <w:name w:val="footer"/>
    <w:basedOn w:val="Normal"/>
    <w:link w:val="PiedepginaCar"/>
    <w:uiPriority w:val="99"/>
    <w:unhideWhenUsed/>
    <w:rsid w:val="00FA46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4672"/>
    <w:rPr>
      <w:rFonts w:ascii="Calibri" w:eastAsia="Calibri" w:hAnsi="Calibri" w:cs="Calibri"/>
      <w:color w:val="000000"/>
      <w:lang w:eastAsia="es-PE"/>
    </w:rPr>
  </w:style>
  <w:style w:type="character" w:customStyle="1" w:styleId="normaltextrun">
    <w:name w:val="normaltextrun"/>
    <w:basedOn w:val="Fuentedeprrafopredeter"/>
    <w:rsid w:val="00FA4672"/>
  </w:style>
  <w:style w:type="character" w:customStyle="1" w:styleId="eop">
    <w:name w:val="eop"/>
    <w:basedOn w:val="Fuentedeprrafopredeter"/>
    <w:rsid w:val="00FA4672"/>
  </w:style>
  <w:style w:type="character" w:styleId="Refdecomentario">
    <w:name w:val="annotation reference"/>
    <w:basedOn w:val="Fuentedeprrafopredeter"/>
    <w:uiPriority w:val="99"/>
    <w:semiHidden/>
    <w:unhideWhenUsed/>
    <w:rsid w:val="00E56D84"/>
    <w:rPr>
      <w:sz w:val="16"/>
      <w:szCs w:val="16"/>
    </w:rPr>
  </w:style>
  <w:style w:type="paragraph" w:styleId="Textocomentario">
    <w:name w:val="annotation text"/>
    <w:basedOn w:val="Normal"/>
    <w:link w:val="TextocomentarioCar"/>
    <w:uiPriority w:val="99"/>
    <w:unhideWhenUsed/>
    <w:rsid w:val="00E56D84"/>
    <w:pPr>
      <w:spacing w:line="240" w:lineRule="auto"/>
    </w:pPr>
    <w:rPr>
      <w:sz w:val="20"/>
      <w:szCs w:val="20"/>
    </w:rPr>
  </w:style>
  <w:style w:type="character" w:customStyle="1" w:styleId="TextocomentarioCar">
    <w:name w:val="Texto comentario Car"/>
    <w:basedOn w:val="Fuentedeprrafopredeter"/>
    <w:link w:val="Textocomentario"/>
    <w:uiPriority w:val="99"/>
    <w:rsid w:val="00E56D84"/>
    <w:rPr>
      <w:rFonts w:ascii="Calibri" w:eastAsia="Calibri" w:hAnsi="Calibri" w:cs="Calibri"/>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E56D84"/>
    <w:rPr>
      <w:b/>
      <w:bCs/>
    </w:rPr>
  </w:style>
  <w:style w:type="character" w:customStyle="1" w:styleId="AsuntodelcomentarioCar">
    <w:name w:val="Asunto del comentario Car"/>
    <w:basedOn w:val="TextocomentarioCar"/>
    <w:link w:val="Asuntodelcomentario"/>
    <w:uiPriority w:val="99"/>
    <w:semiHidden/>
    <w:rsid w:val="00E56D84"/>
    <w:rPr>
      <w:rFonts w:ascii="Calibri" w:eastAsia="Calibri" w:hAnsi="Calibri" w:cs="Calibri"/>
      <w:b/>
      <w:bCs/>
      <w:color w:val="000000"/>
      <w:sz w:val="20"/>
      <w:szCs w:val="20"/>
      <w:lang w:eastAsia="es-PE"/>
    </w:rPr>
  </w:style>
  <w:style w:type="paragraph" w:styleId="Sinespaciado">
    <w:name w:val="No Spacing"/>
    <w:link w:val="SinespaciadoCar"/>
    <w:uiPriority w:val="1"/>
    <w:qFormat/>
    <w:rsid w:val="00051002"/>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051002"/>
    <w:rPr>
      <w:rFonts w:ascii="Arial" w:eastAsia="Arial" w:hAnsi="Arial" w:cs="Arial"/>
      <w:color w:val="000000"/>
      <w:lang w:eastAsia="es-PE"/>
    </w:rPr>
  </w:style>
  <w:style w:type="character" w:customStyle="1" w:styleId="Ttulo3Car">
    <w:name w:val="Título 3 Car"/>
    <w:basedOn w:val="Fuentedeprrafopredeter"/>
    <w:link w:val="Ttulo3"/>
    <w:rsid w:val="0043010F"/>
    <w:rPr>
      <w:rFonts w:ascii="Cambria" w:eastAsia="Cambria" w:hAnsi="Cambria" w:cs="Cambria"/>
      <w:b/>
      <w:color w:val="4F81BD"/>
      <w:lang w:eastAsia="es-PE"/>
    </w:rPr>
  </w:style>
  <w:style w:type="paragraph" w:customStyle="1" w:styleId="Default">
    <w:name w:val="Default"/>
    <w:rsid w:val="00D5409E"/>
    <w:pPr>
      <w:autoSpaceDE w:val="0"/>
      <w:autoSpaceDN w:val="0"/>
      <w:adjustRightInd w:val="0"/>
      <w:spacing w:after="0" w:line="240" w:lineRule="auto"/>
    </w:pPr>
    <w:rPr>
      <w:rFonts w:ascii="Arial" w:eastAsia="Calibri" w:hAnsi="Arial" w:cs="Arial"/>
      <w:color w:val="000000"/>
      <w:sz w:val="24"/>
      <w:szCs w:val="24"/>
      <w:lang w:eastAsia="es-PE"/>
    </w:rPr>
  </w:style>
  <w:style w:type="table" w:styleId="Tablaconcuadrcula">
    <w:name w:val="Table Grid"/>
    <w:basedOn w:val="Tablanormal"/>
    <w:uiPriority w:val="39"/>
    <w:rsid w:val="00E4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25B3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n">
    <w:name w:val="Revision"/>
    <w:hidden/>
    <w:uiPriority w:val="99"/>
    <w:semiHidden/>
    <w:rsid w:val="00CC7803"/>
    <w:pPr>
      <w:spacing w:after="0" w:line="240" w:lineRule="auto"/>
    </w:pPr>
    <w:rPr>
      <w:rFonts w:ascii="Calibri" w:eastAsia="Calibri" w:hAnsi="Calibri" w:cs="Calibri"/>
      <w:color w:val="000000"/>
      <w:lang w:eastAsia="es-PE"/>
    </w:rPr>
  </w:style>
  <w:style w:type="paragraph" w:styleId="Textodeglobo">
    <w:name w:val="Balloon Text"/>
    <w:basedOn w:val="Normal"/>
    <w:link w:val="TextodegloboCar"/>
    <w:uiPriority w:val="99"/>
    <w:semiHidden/>
    <w:unhideWhenUsed/>
    <w:rsid w:val="00D778E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78EE"/>
    <w:rPr>
      <w:rFonts w:ascii="Segoe UI" w:eastAsia="Calibri" w:hAnsi="Segoe UI" w:cs="Segoe UI"/>
      <w:color w:val="000000"/>
      <w:sz w:val="18"/>
      <w:szCs w:val="18"/>
      <w:lang w:eastAsia="es-PE"/>
    </w:rPr>
  </w:style>
  <w:style w:type="character" w:styleId="Mencinsinresolver">
    <w:name w:val="Unresolved Mention"/>
    <w:basedOn w:val="Fuentedeprrafopredeter"/>
    <w:uiPriority w:val="99"/>
    <w:semiHidden/>
    <w:unhideWhenUsed/>
    <w:rsid w:val="00EE0FF5"/>
    <w:rPr>
      <w:color w:val="605E5C"/>
      <w:shd w:val="clear" w:color="auto" w:fill="E1DFDD"/>
    </w:rPr>
  </w:style>
  <w:style w:type="character" w:styleId="Hipervnculovisitado">
    <w:name w:val="FollowedHyperlink"/>
    <w:basedOn w:val="Fuentedeprrafopredeter"/>
    <w:uiPriority w:val="99"/>
    <w:semiHidden/>
    <w:unhideWhenUsed/>
    <w:rsid w:val="00EE0FF5"/>
    <w:rPr>
      <w:color w:val="954F72" w:themeColor="followedHyperlink"/>
      <w:u w:val="single"/>
    </w:rPr>
  </w:style>
  <w:style w:type="character" w:customStyle="1" w:styleId="markedcontent">
    <w:name w:val="markedcontent"/>
    <w:basedOn w:val="Fuentedeprrafopredeter"/>
    <w:rsid w:val="00851C6B"/>
  </w:style>
  <w:style w:type="paragraph" w:styleId="NormalWeb">
    <w:name w:val="Normal (Web)"/>
    <w:basedOn w:val="Normal"/>
    <w:uiPriority w:val="99"/>
    <w:semiHidden/>
    <w:unhideWhenUsed/>
    <w:rsid w:val="00A24ADC"/>
    <w:pPr>
      <w:spacing w:before="100" w:beforeAutospacing="1" w:after="100" w:afterAutospacing="1" w:line="240" w:lineRule="auto"/>
    </w:pPr>
    <w:rPr>
      <w:rFonts w:ascii="Times New Roman" w:eastAsiaTheme="minorEastAsia" w:hAnsi="Times New Roman" w:cs="Times New Roman"/>
      <w:color w:val="auto"/>
      <w:sz w:val="24"/>
      <w:szCs w:val="24"/>
      <w:lang w:val="en-US" w:eastAsia="en-US"/>
    </w:rPr>
  </w:style>
  <w:style w:type="paragraph" w:customStyle="1" w:styleId="Normal1">
    <w:name w:val="Normal1"/>
    <w:rsid w:val="00E829BB"/>
    <w:pPr>
      <w:spacing w:after="200" w:line="276" w:lineRule="auto"/>
      <w:jc w:val="both"/>
    </w:pPr>
    <w:rPr>
      <w:rFonts w:ascii="Calibri" w:eastAsia="Calibri" w:hAnsi="Calibri" w:cs="Calibri"/>
      <w:color w:val="000000"/>
      <w:lang w:eastAsia="es-PE"/>
    </w:rPr>
  </w:style>
  <w:style w:type="table" w:customStyle="1" w:styleId="TableNormal2">
    <w:name w:val="Table Normal2"/>
    <w:uiPriority w:val="2"/>
    <w:qFormat/>
    <w:rsid w:val="00765CE6"/>
    <w:pPr>
      <w:spacing w:after="0" w:line="240" w:lineRule="auto"/>
    </w:pPr>
    <w:rPr>
      <w:rFonts w:ascii="Times New Roman" w:eastAsia="Times New Roman" w:hAnsi="Times New Roman" w:cs="Times New Roman"/>
      <w:sz w:val="24"/>
      <w:szCs w:val="24"/>
      <w:lang w:eastAsia="es-PE"/>
    </w:rPr>
    <w:tblPr>
      <w:tblCellMar>
        <w:top w:w="0" w:type="dxa"/>
        <w:left w:w="0" w:type="dxa"/>
        <w:bottom w:w="0" w:type="dxa"/>
        <w:right w:w="0" w:type="dxa"/>
      </w:tblCellMar>
    </w:tblPr>
  </w:style>
  <w:style w:type="character" w:customStyle="1" w:styleId="Ttulo1Car">
    <w:name w:val="Título 1 Car"/>
    <w:basedOn w:val="Fuentedeprrafopredeter"/>
    <w:link w:val="Ttulo1"/>
    <w:rsid w:val="00FE25BE"/>
    <w:rPr>
      <w:rFonts w:asciiTheme="majorHAnsi" w:eastAsiaTheme="majorEastAsia" w:hAnsiTheme="majorHAnsi" w:cstheme="majorBidi"/>
      <w:color w:val="2F5496" w:themeColor="accent1" w:themeShade="BF"/>
      <w:sz w:val="32"/>
      <w:szCs w:val="32"/>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46103">
      <w:bodyDiv w:val="1"/>
      <w:marLeft w:val="0"/>
      <w:marRight w:val="0"/>
      <w:marTop w:val="0"/>
      <w:marBottom w:val="0"/>
      <w:divBdr>
        <w:top w:val="none" w:sz="0" w:space="0" w:color="auto"/>
        <w:left w:val="none" w:sz="0" w:space="0" w:color="auto"/>
        <w:bottom w:val="none" w:sz="0" w:space="0" w:color="auto"/>
        <w:right w:val="none" w:sz="0" w:space="0" w:color="auto"/>
      </w:divBdr>
    </w:div>
    <w:div w:id="139885026">
      <w:bodyDiv w:val="1"/>
      <w:marLeft w:val="0"/>
      <w:marRight w:val="0"/>
      <w:marTop w:val="0"/>
      <w:marBottom w:val="0"/>
      <w:divBdr>
        <w:top w:val="none" w:sz="0" w:space="0" w:color="auto"/>
        <w:left w:val="none" w:sz="0" w:space="0" w:color="auto"/>
        <w:bottom w:val="none" w:sz="0" w:space="0" w:color="auto"/>
        <w:right w:val="none" w:sz="0" w:space="0" w:color="auto"/>
      </w:divBdr>
    </w:div>
    <w:div w:id="514269765">
      <w:bodyDiv w:val="1"/>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 w:id="389185146">
          <w:marLeft w:val="0"/>
          <w:marRight w:val="0"/>
          <w:marTop w:val="0"/>
          <w:marBottom w:val="0"/>
          <w:divBdr>
            <w:top w:val="none" w:sz="0" w:space="0" w:color="auto"/>
            <w:left w:val="none" w:sz="0" w:space="0" w:color="auto"/>
            <w:bottom w:val="none" w:sz="0" w:space="0" w:color="auto"/>
            <w:right w:val="none" w:sz="0" w:space="0" w:color="auto"/>
          </w:divBdr>
        </w:div>
        <w:div w:id="438139407">
          <w:marLeft w:val="0"/>
          <w:marRight w:val="0"/>
          <w:marTop w:val="0"/>
          <w:marBottom w:val="0"/>
          <w:divBdr>
            <w:top w:val="none" w:sz="0" w:space="0" w:color="auto"/>
            <w:left w:val="none" w:sz="0" w:space="0" w:color="auto"/>
            <w:bottom w:val="none" w:sz="0" w:space="0" w:color="auto"/>
            <w:right w:val="none" w:sz="0" w:space="0" w:color="auto"/>
          </w:divBdr>
        </w:div>
        <w:div w:id="450518466">
          <w:marLeft w:val="0"/>
          <w:marRight w:val="0"/>
          <w:marTop w:val="0"/>
          <w:marBottom w:val="0"/>
          <w:divBdr>
            <w:top w:val="none" w:sz="0" w:space="0" w:color="auto"/>
            <w:left w:val="none" w:sz="0" w:space="0" w:color="auto"/>
            <w:bottom w:val="none" w:sz="0" w:space="0" w:color="auto"/>
            <w:right w:val="none" w:sz="0" w:space="0" w:color="auto"/>
          </w:divBdr>
        </w:div>
        <w:div w:id="567112432">
          <w:marLeft w:val="0"/>
          <w:marRight w:val="0"/>
          <w:marTop w:val="0"/>
          <w:marBottom w:val="0"/>
          <w:divBdr>
            <w:top w:val="none" w:sz="0" w:space="0" w:color="auto"/>
            <w:left w:val="none" w:sz="0" w:space="0" w:color="auto"/>
            <w:bottom w:val="none" w:sz="0" w:space="0" w:color="auto"/>
            <w:right w:val="none" w:sz="0" w:space="0" w:color="auto"/>
          </w:divBdr>
        </w:div>
        <w:div w:id="741606723">
          <w:marLeft w:val="0"/>
          <w:marRight w:val="0"/>
          <w:marTop w:val="0"/>
          <w:marBottom w:val="0"/>
          <w:divBdr>
            <w:top w:val="none" w:sz="0" w:space="0" w:color="auto"/>
            <w:left w:val="none" w:sz="0" w:space="0" w:color="auto"/>
            <w:bottom w:val="none" w:sz="0" w:space="0" w:color="auto"/>
            <w:right w:val="none" w:sz="0" w:space="0" w:color="auto"/>
          </w:divBdr>
        </w:div>
        <w:div w:id="895429785">
          <w:marLeft w:val="0"/>
          <w:marRight w:val="0"/>
          <w:marTop w:val="0"/>
          <w:marBottom w:val="0"/>
          <w:divBdr>
            <w:top w:val="none" w:sz="0" w:space="0" w:color="auto"/>
            <w:left w:val="none" w:sz="0" w:space="0" w:color="auto"/>
            <w:bottom w:val="none" w:sz="0" w:space="0" w:color="auto"/>
            <w:right w:val="none" w:sz="0" w:space="0" w:color="auto"/>
          </w:divBdr>
        </w:div>
        <w:div w:id="1857309761">
          <w:marLeft w:val="0"/>
          <w:marRight w:val="0"/>
          <w:marTop w:val="0"/>
          <w:marBottom w:val="0"/>
          <w:divBdr>
            <w:top w:val="none" w:sz="0" w:space="0" w:color="auto"/>
            <w:left w:val="none" w:sz="0" w:space="0" w:color="auto"/>
            <w:bottom w:val="none" w:sz="0" w:space="0" w:color="auto"/>
            <w:right w:val="none" w:sz="0" w:space="0" w:color="auto"/>
          </w:divBdr>
        </w:div>
        <w:div w:id="1867986423">
          <w:marLeft w:val="0"/>
          <w:marRight w:val="0"/>
          <w:marTop w:val="0"/>
          <w:marBottom w:val="0"/>
          <w:divBdr>
            <w:top w:val="none" w:sz="0" w:space="0" w:color="auto"/>
            <w:left w:val="none" w:sz="0" w:space="0" w:color="auto"/>
            <w:bottom w:val="none" w:sz="0" w:space="0" w:color="auto"/>
            <w:right w:val="none" w:sz="0" w:space="0" w:color="auto"/>
          </w:divBdr>
        </w:div>
        <w:div w:id="2095319323">
          <w:marLeft w:val="0"/>
          <w:marRight w:val="0"/>
          <w:marTop w:val="0"/>
          <w:marBottom w:val="0"/>
          <w:divBdr>
            <w:top w:val="none" w:sz="0" w:space="0" w:color="auto"/>
            <w:left w:val="none" w:sz="0" w:space="0" w:color="auto"/>
            <w:bottom w:val="none" w:sz="0" w:space="0" w:color="auto"/>
            <w:right w:val="none" w:sz="0" w:space="0" w:color="auto"/>
          </w:divBdr>
        </w:div>
        <w:div w:id="2131775195">
          <w:marLeft w:val="0"/>
          <w:marRight w:val="0"/>
          <w:marTop w:val="0"/>
          <w:marBottom w:val="0"/>
          <w:divBdr>
            <w:top w:val="none" w:sz="0" w:space="0" w:color="auto"/>
            <w:left w:val="none" w:sz="0" w:space="0" w:color="auto"/>
            <w:bottom w:val="none" w:sz="0" w:space="0" w:color="auto"/>
            <w:right w:val="none" w:sz="0" w:space="0" w:color="auto"/>
          </w:divBdr>
        </w:div>
      </w:divsChild>
    </w:div>
    <w:div w:id="724522873">
      <w:bodyDiv w:val="1"/>
      <w:marLeft w:val="0"/>
      <w:marRight w:val="0"/>
      <w:marTop w:val="0"/>
      <w:marBottom w:val="0"/>
      <w:divBdr>
        <w:top w:val="none" w:sz="0" w:space="0" w:color="auto"/>
        <w:left w:val="none" w:sz="0" w:space="0" w:color="auto"/>
        <w:bottom w:val="none" w:sz="0" w:space="0" w:color="auto"/>
        <w:right w:val="none" w:sz="0" w:space="0" w:color="auto"/>
      </w:divBdr>
    </w:div>
    <w:div w:id="835531435">
      <w:bodyDiv w:val="1"/>
      <w:marLeft w:val="0"/>
      <w:marRight w:val="0"/>
      <w:marTop w:val="0"/>
      <w:marBottom w:val="0"/>
      <w:divBdr>
        <w:top w:val="none" w:sz="0" w:space="0" w:color="auto"/>
        <w:left w:val="none" w:sz="0" w:space="0" w:color="auto"/>
        <w:bottom w:val="none" w:sz="0" w:space="0" w:color="auto"/>
        <w:right w:val="none" w:sz="0" w:space="0" w:color="auto"/>
      </w:divBdr>
    </w:div>
    <w:div w:id="851141582">
      <w:bodyDiv w:val="1"/>
      <w:marLeft w:val="0"/>
      <w:marRight w:val="0"/>
      <w:marTop w:val="0"/>
      <w:marBottom w:val="0"/>
      <w:divBdr>
        <w:top w:val="none" w:sz="0" w:space="0" w:color="auto"/>
        <w:left w:val="none" w:sz="0" w:space="0" w:color="auto"/>
        <w:bottom w:val="none" w:sz="0" w:space="0" w:color="auto"/>
        <w:right w:val="none" w:sz="0" w:space="0" w:color="auto"/>
      </w:divBdr>
    </w:div>
    <w:div w:id="1098254363">
      <w:bodyDiv w:val="1"/>
      <w:marLeft w:val="0"/>
      <w:marRight w:val="0"/>
      <w:marTop w:val="0"/>
      <w:marBottom w:val="0"/>
      <w:divBdr>
        <w:top w:val="none" w:sz="0" w:space="0" w:color="auto"/>
        <w:left w:val="none" w:sz="0" w:space="0" w:color="auto"/>
        <w:bottom w:val="none" w:sz="0" w:space="0" w:color="auto"/>
        <w:right w:val="none" w:sz="0" w:space="0" w:color="auto"/>
      </w:divBdr>
    </w:div>
    <w:div w:id="1106391561">
      <w:bodyDiv w:val="1"/>
      <w:marLeft w:val="0"/>
      <w:marRight w:val="0"/>
      <w:marTop w:val="0"/>
      <w:marBottom w:val="0"/>
      <w:divBdr>
        <w:top w:val="none" w:sz="0" w:space="0" w:color="auto"/>
        <w:left w:val="none" w:sz="0" w:space="0" w:color="auto"/>
        <w:bottom w:val="none" w:sz="0" w:space="0" w:color="auto"/>
        <w:right w:val="none" w:sz="0" w:space="0" w:color="auto"/>
      </w:divBdr>
      <w:divsChild>
        <w:div w:id="138038569">
          <w:marLeft w:val="0"/>
          <w:marRight w:val="0"/>
          <w:marTop w:val="0"/>
          <w:marBottom w:val="0"/>
          <w:divBdr>
            <w:top w:val="none" w:sz="0" w:space="0" w:color="auto"/>
            <w:left w:val="none" w:sz="0" w:space="0" w:color="auto"/>
            <w:bottom w:val="none" w:sz="0" w:space="0" w:color="auto"/>
            <w:right w:val="none" w:sz="0" w:space="0" w:color="auto"/>
          </w:divBdr>
          <w:divsChild>
            <w:div w:id="728115253">
              <w:marLeft w:val="0"/>
              <w:marRight w:val="0"/>
              <w:marTop w:val="0"/>
              <w:marBottom w:val="0"/>
              <w:divBdr>
                <w:top w:val="none" w:sz="0" w:space="0" w:color="auto"/>
                <w:left w:val="none" w:sz="0" w:space="0" w:color="auto"/>
                <w:bottom w:val="none" w:sz="0" w:space="0" w:color="auto"/>
                <w:right w:val="none" w:sz="0" w:space="0" w:color="auto"/>
              </w:divBdr>
            </w:div>
          </w:divsChild>
        </w:div>
        <w:div w:id="255066335">
          <w:marLeft w:val="0"/>
          <w:marRight w:val="0"/>
          <w:marTop w:val="0"/>
          <w:marBottom w:val="0"/>
          <w:divBdr>
            <w:top w:val="none" w:sz="0" w:space="0" w:color="auto"/>
            <w:left w:val="none" w:sz="0" w:space="0" w:color="auto"/>
            <w:bottom w:val="none" w:sz="0" w:space="0" w:color="auto"/>
            <w:right w:val="none" w:sz="0" w:space="0" w:color="auto"/>
          </w:divBdr>
          <w:divsChild>
            <w:div w:id="883832252">
              <w:marLeft w:val="0"/>
              <w:marRight w:val="0"/>
              <w:marTop w:val="0"/>
              <w:marBottom w:val="0"/>
              <w:divBdr>
                <w:top w:val="none" w:sz="0" w:space="0" w:color="auto"/>
                <w:left w:val="none" w:sz="0" w:space="0" w:color="auto"/>
                <w:bottom w:val="none" w:sz="0" w:space="0" w:color="auto"/>
                <w:right w:val="none" w:sz="0" w:space="0" w:color="auto"/>
              </w:divBdr>
            </w:div>
          </w:divsChild>
        </w:div>
        <w:div w:id="261303026">
          <w:marLeft w:val="0"/>
          <w:marRight w:val="0"/>
          <w:marTop w:val="0"/>
          <w:marBottom w:val="0"/>
          <w:divBdr>
            <w:top w:val="none" w:sz="0" w:space="0" w:color="auto"/>
            <w:left w:val="none" w:sz="0" w:space="0" w:color="auto"/>
            <w:bottom w:val="none" w:sz="0" w:space="0" w:color="auto"/>
            <w:right w:val="none" w:sz="0" w:space="0" w:color="auto"/>
          </w:divBdr>
          <w:divsChild>
            <w:div w:id="1241453153">
              <w:marLeft w:val="0"/>
              <w:marRight w:val="0"/>
              <w:marTop w:val="0"/>
              <w:marBottom w:val="0"/>
              <w:divBdr>
                <w:top w:val="none" w:sz="0" w:space="0" w:color="auto"/>
                <w:left w:val="none" w:sz="0" w:space="0" w:color="auto"/>
                <w:bottom w:val="none" w:sz="0" w:space="0" w:color="auto"/>
                <w:right w:val="none" w:sz="0" w:space="0" w:color="auto"/>
              </w:divBdr>
            </w:div>
          </w:divsChild>
        </w:div>
        <w:div w:id="316232890">
          <w:marLeft w:val="0"/>
          <w:marRight w:val="0"/>
          <w:marTop w:val="0"/>
          <w:marBottom w:val="0"/>
          <w:divBdr>
            <w:top w:val="none" w:sz="0" w:space="0" w:color="auto"/>
            <w:left w:val="none" w:sz="0" w:space="0" w:color="auto"/>
            <w:bottom w:val="none" w:sz="0" w:space="0" w:color="auto"/>
            <w:right w:val="none" w:sz="0" w:space="0" w:color="auto"/>
          </w:divBdr>
          <w:divsChild>
            <w:div w:id="742335177">
              <w:marLeft w:val="0"/>
              <w:marRight w:val="0"/>
              <w:marTop w:val="0"/>
              <w:marBottom w:val="0"/>
              <w:divBdr>
                <w:top w:val="none" w:sz="0" w:space="0" w:color="auto"/>
                <w:left w:val="none" w:sz="0" w:space="0" w:color="auto"/>
                <w:bottom w:val="none" w:sz="0" w:space="0" w:color="auto"/>
                <w:right w:val="none" w:sz="0" w:space="0" w:color="auto"/>
              </w:divBdr>
            </w:div>
          </w:divsChild>
        </w:div>
        <w:div w:id="461969005">
          <w:marLeft w:val="0"/>
          <w:marRight w:val="0"/>
          <w:marTop w:val="0"/>
          <w:marBottom w:val="0"/>
          <w:divBdr>
            <w:top w:val="none" w:sz="0" w:space="0" w:color="auto"/>
            <w:left w:val="none" w:sz="0" w:space="0" w:color="auto"/>
            <w:bottom w:val="none" w:sz="0" w:space="0" w:color="auto"/>
            <w:right w:val="none" w:sz="0" w:space="0" w:color="auto"/>
          </w:divBdr>
          <w:divsChild>
            <w:div w:id="2133085033">
              <w:marLeft w:val="0"/>
              <w:marRight w:val="0"/>
              <w:marTop w:val="0"/>
              <w:marBottom w:val="0"/>
              <w:divBdr>
                <w:top w:val="none" w:sz="0" w:space="0" w:color="auto"/>
                <w:left w:val="none" w:sz="0" w:space="0" w:color="auto"/>
                <w:bottom w:val="none" w:sz="0" w:space="0" w:color="auto"/>
                <w:right w:val="none" w:sz="0" w:space="0" w:color="auto"/>
              </w:divBdr>
            </w:div>
          </w:divsChild>
        </w:div>
        <w:div w:id="1328248472">
          <w:marLeft w:val="0"/>
          <w:marRight w:val="0"/>
          <w:marTop w:val="0"/>
          <w:marBottom w:val="0"/>
          <w:divBdr>
            <w:top w:val="none" w:sz="0" w:space="0" w:color="auto"/>
            <w:left w:val="none" w:sz="0" w:space="0" w:color="auto"/>
            <w:bottom w:val="none" w:sz="0" w:space="0" w:color="auto"/>
            <w:right w:val="none" w:sz="0" w:space="0" w:color="auto"/>
          </w:divBdr>
          <w:divsChild>
            <w:div w:id="2073767578">
              <w:marLeft w:val="0"/>
              <w:marRight w:val="0"/>
              <w:marTop w:val="0"/>
              <w:marBottom w:val="0"/>
              <w:divBdr>
                <w:top w:val="none" w:sz="0" w:space="0" w:color="auto"/>
                <w:left w:val="none" w:sz="0" w:space="0" w:color="auto"/>
                <w:bottom w:val="none" w:sz="0" w:space="0" w:color="auto"/>
                <w:right w:val="none" w:sz="0" w:space="0" w:color="auto"/>
              </w:divBdr>
            </w:div>
          </w:divsChild>
        </w:div>
        <w:div w:id="1722745317">
          <w:marLeft w:val="0"/>
          <w:marRight w:val="0"/>
          <w:marTop w:val="0"/>
          <w:marBottom w:val="0"/>
          <w:divBdr>
            <w:top w:val="none" w:sz="0" w:space="0" w:color="auto"/>
            <w:left w:val="none" w:sz="0" w:space="0" w:color="auto"/>
            <w:bottom w:val="none" w:sz="0" w:space="0" w:color="auto"/>
            <w:right w:val="none" w:sz="0" w:space="0" w:color="auto"/>
          </w:divBdr>
          <w:divsChild>
            <w:div w:id="1714964845">
              <w:marLeft w:val="0"/>
              <w:marRight w:val="0"/>
              <w:marTop w:val="0"/>
              <w:marBottom w:val="0"/>
              <w:divBdr>
                <w:top w:val="none" w:sz="0" w:space="0" w:color="auto"/>
                <w:left w:val="none" w:sz="0" w:space="0" w:color="auto"/>
                <w:bottom w:val="none" w:sz="0" w:space="0" w:color="auto"/>
                <w:right w:val="none" w:sz="0" w:space="0" w:color="auto"/>
              </w:divBdr>
            </w:div>
          </w:divsChild>
        </w:div>
        <w:div w:id="1953436016">
          <w:marLeft w:val="0"/>
          <w:marRight w:val="0"/>
          <w:marTop w:val="0"/>
          <w:marBottom w:val="0"/>
          <w:divBdr>
            <w:top w:val="none" w:sz="0" w:space="0" w:color="auto"/>
            <w:left w:val="none" w:sz="0" w:space="0" w:color="auto"/>
            <w:bottom w:val="none" w:sz="0" w:space="0" w:color="auto"/>
            <w:right w:val="none" w:sz="0" w:space="0" w:color="auto"/>
          </w:divBdr>
          <w:divsChild>
            <w:div w:id="19935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7782">
      <w:bodyDiv w:val="1"/>
      <w:marLeft w:val="0"/>
      <w:marRight w:val="0"/>
      <w:marTop w:val="0"/>
      <w:marBottom w:val="0"/>
      <w:divBdr>
        <w:top w:val="none" w:sz="0" w:space="0" w:color="auto"/>
        <w:left w:val="none" w:sz="0" w:space="0" w:color="auto"/>
        <w:bottom w:val="none" w:sz="0" w:space="0" w:color="auto"/>
        <w:right w:val="none" w:sz="0" w:space="0" w:color="auto"/>
      </w:divBdr>
    </w:div>
    <w:div w:id="1214197768">
      <w:bodyDiv w:val="1"/>
      <w:marLeft w:val="0"/>
      <w:marRight w:val="0"/>
      <w:marTop w:val="0"/>
      <w:marBottom w:val="0"/>
      <w:divBdr>
        <w:top w:val="none" w:sz="0" w:space="0" w:color="auto"/>
        <w:left w:val="none" w:sz="0" w:space="0" w:color="auto"/>
        <w:bottom w:val="none" w:sz="0" w:space="0" w:color="auto"/>
        <w:right w:val="none" w:sz="0" w:space="0" w:color="auto"/>
      </w:divBdr>
    </w:div>
    <w:div w:id="1621953770">
      <w:bodyDiv w:val="1"/>
      <w:marLeft w:val="0"/>
      <w:marRight w:val="0"/>
      <w:marTop w:val="0"/>
      <w:marBottom w:val="0"/>
      <w:divBdr>
        <w:top w:val="none" w:sz="0" w:space="0" w:color="auto"/>
        <w:left w:val="none" w:sz="0" w:space="0" w:color="auto"/>
        <w:bottom w:val="none" w:sz="0" w:space="0" w:color="auto"/>
        <w:right w:val="none" w:sz="0" w:space="0" w:color="auto"/>
      </w:divBdr>
    </w:div>
    <w:div w:id="1686597003">
      <w:bodyDiv w:val="1"/>
      <w:marLeft w:val="0"/>
      <w:marRight w:val="0"/>
      <w:marTop w:val="0"/>
      <w:marBottom w:val="0"/>
      <w:divBdr>
        <w:top w:val="none" w:sz="0" w:space="0" w:color="auto"/>
        <w:left w:val="none" w:sz="0" w:space="0" w:color="auto"/>
        <w:bottom w:val="none" w:sz="0" w:space="0" w:color="auto"/>
        <w:right w:val="none" w:sz="0" w:space="0" w:color="auto"/>
      </w:divBdr>
    </w:div>
    <w:div w:id="1705250569">
      <w:bodyDiv w:val="1"/>
      <w:marLeft w:val="0"/>
      <w:marRight w:val="0"/>
      <w:marTop w:val="0"/>
      <w:marBottom w:val="0"/>
      <w:divBdr>
        <w:top w:val="none" w:sz="0" w:space="0" w:color="auto"/>
        <w:left w:val="none" w:sz="0" w:space="0" w:color="auto"/>
        <w:bottom w:val="none" w:sz="0" w:space="0" w:color="auto"/>
        <w:right w:val="none" w:sz="0" w:space="0" w:color="auto"/>
      </w:divBdr>
    </w:div>
    <w:div w:id="1819954175">
      <w:bodyDiv w:val="1"/>
      <w:marLeft w:val="0"/>
      <w:marRight w:val="0"/>
      <w:marTop w:val="0"/>
      <w:marBottom w:val="0"/>
      <w:divBdr>
        <w:top w:val="none" w:sz="0" w:space="0" w:color="auto"/>
        <w:left w:val="none" w:sz="0" w:space="0" w:color="auto"/>
        <w:bottom w:val="none" w:sz="0" w:space="0" w:color="auto"/>
        <w:right w:val="none" w:sz="0" w:space="0" w:color="auto"/>
      </w:divBdr>
    </w:div>
    <w:div w:id="2143688533">
      <w:bodyDiv w:val="1"/>
      <w:marLeft w:val="0"/>
      <w:marRight w:val="0"/>
      <w:marTop w:val="0"/>
      <w:marBottom w:val="0"/>
      <w:divBdr>
        <w:top w:val="none" w:sz="0" w:space="0" w:color="auto"/>
        <w:left w:val="none" w:sz="0" w:space="0" w:color="auto"/>
        <w:bottom w:val="none" w:sz="0" w:space="0" w:color="auto"/>
        <w:right w:val="none" w:sz="0" w:space="0" w:color="auto"/>
      </w:divBdr>
      <w:divsChild>
        <w:div w:id="195045728">
          <w:marLeft w:val="0"/>
          <w:marRight w:val="0"/>
          <w:marTop w:val="0"/>
          <w:marBottom w:val="0"/>
          <w:divBdr>
            <w:top w:val="none" w:sz="0" w:space="0" w:color="auto"/>
            <w:left w:val="none" w:sz="0" w:space="0" w:color="auto"/>
            <w:bottom w:val="none" w:sz="0" w:space="0" w:color="auto"/>
            <w:right w:val="none" w:sz="0" w:space="0" w:color="auto"/>
          </w:divBdr>
        </w:div>
        <w:div w:id="387191933">
          <w:marLeft w:val="0"/>
          <w:marRight w:val="0"/>
          <w:marTop w:val="0"/>
          <w:marBottom w:val="0"/>
          <w:divBdr>
            <w:top w:val="none" w:sz="0" w:space="0" w:color="auto"/>
            <w:left w:val="none" w:sz="0" w:space="0" w:color="auto"/>
            <w:bottom w:val="none" w:sz="0" w:space="0" w:color="auto"/>
            <w:right w:val="none" w:sz="0" w:space="0" w:color="auto"/>
          </w:divBdr>
        </w:div>
        <w:div w:id="604119547">
          <w:marLeft w:val="0"/>
          <w:marRight w:val="0"/>
          <w:marTop w:val="0"/>
          <w:marBottom w:val="0"/>
          <w:divBdr>
            <w:top w:val="none" w:sz="0" w:space="0" w:color="auto"/>
            <w:left w:val="none" w:sz="0" w:space="0" w:color="auto"/>
            <w:bottom w:val="none" w:sz="0" w:space="0" w:color="auto"/>
            <w:right w:val="none" w:sz="0" w:space="0" w:color="auto"/>
          </w:divBdr>
        </w:div>
        <w:div w:id="1023703902">
          <w:marLeft w:val="0"/>
          <w:marRight w:val="0"/>
          <w:marTop w:val="0"/>
          <w:marBottom w:val="0"/>
          <w:divBdr>
            <w:top w:val="none" w:sz="0" w:space="0" w:color="auto"/>
            <w:left w:val="none" w:sz="0" w:space="0" w:color="auto"/>
            <w:bottom w:val="none" w:sz="0" w:space="0" w:color="auto"/>
            <w:right w:val="none" w:sz="0" w:space="0" w:color="auto"/>
          </w:divBdr>
        </w:div>
        <w:div w:id="1494879693">
          <w:marLeft w:val="0"/>
          <w:marRight w:val="0"/>
          <w:marTop w:val="0"/>
          <w:marBottom w:val="0"/>
          <w:divBdr>
            <w:top w:val="none" w:sz="0" w:space="0" w:color="auto"/>
            <w:left w:val="none" w:sz="0" w:space="0" w:color="auto"/>
            <w:bottom w:val="none" w:sz="0" w:space="0" w:color="auto"/>
            <w:right w:val="none" w:sz="0" w:space="0" w:color="auto"/>
          </w:divBdr>
        </w:div>
        <w:div w:id="1688747448">
          <w:marLeft w:val="0"/>
          <w:marRight w:val="0"/>
          <w:marTop w:val="0"/>
          <w:marBottom w:val="0"/>
          <w:divBdr>
            <w:top w:val="none" w:sz="0" w:space="0" w:color="auto"/>
            <w:left w:val="none" w:sz="0" w:space="0" w:color="auto"/>
            <w:bottom w:val="none" w:sz="0" w:space="0" w:color="auto"/>
            <w:right w:val="none" w:sz="0" w:space="0" w:color="auto"/>
          </w:divBdr>
        </w:div>
        <w:div w:id="1970279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D53DSPH32EA6-856138745-1085</_dlc_DocId>
    <_dlc_DocIdUrl xmlns="d6ca5d36-5c9f-4653-bec8-1cb66b9015e0">
      <Url>https://indecopi.sharepoint.com/sites/cc1_docs/_layouts/15/DocIdRedir.aspx?ID=D53DSPH32EA6-856138745-1085</Url>
      <Description>D53DSPH32EA6-856138745-1085</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3D8AF0FCB10BD44397978A202E76ED05" ma:contentTypeVersion="2" ma:contentTypeDescription="Crear nuevo documento." ma:contentTypeScope="" ma:versionID="4854152de5ef94e6ee7b9ac42deecdb7">
  <xsd:schema xmlns:xsd="http://www.w3.org/2001/XMLSchema" xmlns:xs="http://www.w3.org/2001/XMLSchema" xmlns:p="http://schemas.microsoft.com/office/2006/metadata/properties" xmlns:ns2="d6ca5d36-5c9f-4653-bec8-1cb66b9015e0" xmlns:ns3="0a1dcf0e-7374-4dce-92ba-03ec936df38e" targetNamespace="http://schemas.microsoft.com/office/2006/metadata/properties" ma:root="true" ma:fieldsID="4b625f17e5bce567e624df1ddb69f6e5" ns2:_="" ns3:_="">
    <xsd:import namespace="d6ca5d36-5c9f-4653-bec8-1cb66b9015e0"/>
    <xsd:import namespace="0a1dcf0e-7374-4dce-92ba-03ec936df38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a1dcf0e-7374-4dce-92ba-03ec936df38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EE1587-B6A8-42BE-8E53-A0EFCDE60A5F}">
  <ds:schemaRefs>
    <ds:schemaRef ds:uri="http://schemas.microsoft.com/sharepoint/v3/contenttype/forms"/>
  </ds:schemaRefs>
</ds:datastoreItem>
</file>

<file path=customXml/itemProps2.xml><?xml version="1.0" encoding="utf-8"?>
<ds:datastoreItem xmlns:ds="http://schemas.openxmlformats.org/officeDocument/2006/customXml" ds:itemID="{53876EA5-0DD6-4205-B5F4-EB15993C5623}">
  <ds:schemaRefs>
    <ds:schemaRef ds:uri="http://schemas.microsoft.com/sharepoint/events"/>
  </ds:schemaRefs>
</ds:datastoreItem>
</file>

<file path=customXml/itemProps3.xml><?xml version="1.0" encoding="utf-8"?>
<ds:datastoreItem xmlns:ds="http://schemas.openxmlformats.org/officeDocument/2006/customXml" ds:itemID="{67DCEFB3-9788-498D-B4DB-D72135551648}">
  <ds:schemaRefs>
    <ds:schemaRef ds:uri="http://schemas.openxmlformats.org/officeDocument/2006/bibliography"/>
  </ds:schemaRefs>
</ds:datastoreItem>
</file>

<file path=customXml/itemProps4.xml><?xml version="1.0" encoding="utf-8"?>
<ds:datastoreItem xmlns:ds="http://schemas.openxmlformats.org/officeDocument/2006/customXml" ds:itemID="{3533D1D9-C6BF-4A9F-9AC8-C6C3D7B97FD9}">
  <ds:schemaRefs>
    <ds:schemaRef ds:uri="http://schemas.microsoft.com/office/2006/metadata/properties"/>
    <ds:schemaRef ds:uri="http://schemas.microsoft.com/office/infopath/2007/PartnerControls"/>
    <ds:schemaRef ds:uri="d6ca5d36-5c9f-4653-bec8-1cb66b9015e0"/>
  </ds:schemaRefs>
</ds:datastoreItem>
</file>

<file path=customXml/itemProps5.xml><?xml version="1.0" encoding="utf-8"?>
<ds:datastoreItem xmlns:ds="http://schemas.openxmlformats.org/officeDocument/2006/customXml" ds:itemID="{F32645A2-8B36-4958-B19B-A9A5B990B4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a1dcf0e-7374-4dce-92ba-03ec936df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3</Pages>
  <Words>898</Words>
  <Characters>4945</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66</cp:revision>
  <cp:lastPrinted>2025-03-21T12:47:00Z</cp:lastPrinted>
  <dcterms:created xsi:type="dcterms:W3CDTF">2025-03-21T13:03:00Z</dcterms:created>
  <dcterms:modified xsi:type="dcterms:W3CDTF">2026-01-14T18:53:00Z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0x0101003D8AF0FCB10BD44397978A202E76ED05</vt:lpwstr>
  </property>
  <property fmtid="{D5CDD505-2E9C-101B-9397-08002B2CF9AE}" pid="3" name="_dlc_DocIdItemGuid">
    <vt:lpwstr>81da766f-2adb-43e6-a776-7154a0379f9c</vt:lpwstr>
  </property>
  <property fmtid="{D5CDD505-2E9C-101B-9397-08002B2CF9AE}" pid="4" name="flujo Revisor3">
    <vt:lpwstr>https://indecopi.sharepoint.com/sites/cc1_docs/_layouts/15/wrkstat.aspx?List=d6cd307d-7e9a-4833-bf9d-1c30366178af&amp;WorkflowInstanceName=32d0e12f-5b54-4cb7-82f5-f5ea73c844e5, En revisión</vt:lpwstr>
  </property>
</Properties>
</file>