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normaltextrun"/>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Juan Soto Apaza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Juan Soto Apaza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Juan Soto Apaza,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Juan Soto Apaza.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Juan Soto Apaza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Juan Soto Apaza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Juan Soto Apaza,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Juan Soto Apaza.</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14:paraId="699FAF78" w14:textId="306FEB4D" w:rsidR="00A84D46" w:rsidRPr="00F6171F" w:rsidRDefault="00167A06" w:rsidP="004331A9">
      <w:pPr>
        <w:jc w:val="both"/>
        <w:rPr>
          <w:rFonts w:ascii="Arial Narrow" w:eastAsia="Arial Narrow" w:hAnsi="Arial Narrow" w:cs="Arial Narrow"/>
          <w:sz w:val="22"/>
          <w:szCs w:val="22"/>
        </w:rPr>
      </w:pPr>
      <w:r w:rsidRPr="00F6171F">
        <w:rPr>
          <w:rFonts w:ascii="Arial Narrow" w:hAnsi="Arial Narrow" w:cs="Arial"/>
          <w:b/>
          <w:bCs/>
          <w:sz w:val="22"/>
          <w:szCs w:val="22"/>
          <w:lang w:eastAsia="es-ES"/>
        </w:rPr>
        <w:t>QUIN</w:t>
      </w:r>
      <w:r w:rsidR="00A67DAD" w:rsidRPr="00F6171F">
        <w:rPr>
          <w:rFonts w:ascii="Arial Narrow" w:hAnsi="Arial Narrow" w:cs="Arial"/>
          <w:b/>
          <w:bCs/>
          <w:sz w:val="22"/>
          <w:szCs w:val="22"/>
          <w:lang w:eastAsia="es-ES"/>
        </w:rPr>
        <w:t>TO</w:t>
      </w:r>
      <w:r w:rsidR="00A67DAD" w:rsidRPr="00F6171F">
        <w:rPr>
          <w:rFonts w:ascii="Arial Narrow" w:hAnsi="Arial Narrow"/>
          <w:sz w:val="22"/>
          <w:szCs w:val="22"/>
        </w:rPr>
        <w:t xml:space="preserve">: </w:t>
      </w:r>
      <w:r w:rsidR="00A67DAD" w:rsidRPr="00F6171F">
        <w:rPr>
          <w:rFonts w:ascii="Arial Narrow" w:hAnsi="Arial Narrow" w:cs="Arial"/>
          <w:sz w:val="22"/>
          <w:szCs w:val="22"/>
          <w:lang w:val="es-ES" w:eastAsia="es-ES"/>
        </w:rPr>
        <w:t>correr traslado de la denuncia interpuesta el</w:t>
      </w:r>
      <w:r w:rsidR="00294A2E" w:rsidRPr="00F6171F">
        <w:rPr>
          <w:rFonts w:ascii="Arial Narrow" w:hAnsi="Arial Narrow" w:cs="Arial"/>
          <w:sz w:val="22"/>
          <w:szCs w:val="22"/>
          <w:lang w:val="es-ES" w:eastAsia="es-ES"/>
        </w:rPr>
        <w:t xml:space="preserve"> </w:t>
      </w:r>
      <w:r w:rsidR="002B44CA" w:rsidRPr="00F6171F">
        <w:rPr>
          <w:rFonts w:ascii="Arial Narrow" w:eastAsia="Arial Narrow" w:hAnsi="Arial Narrow" w:cs="Arial Narrow"/>
          <w:sz w:val="22"/>
          <w:szCs w:val="22"/>
        </w:rPr>
        <w:t>22 de octubre de 2025, subsanado por escrito el 20 de noviembre de 2025</w:t>
      </w:r>
      <w:r w:rsidR="00064607" w:rsidRPr="00F6171F">
        <w:rPr>
          <w:rFonts w:ascii="Arial Narrow" w:eastAsia="Arial Narrow" w:hAnsi="Arial Narrow" w:cs="Arial Narrow"/>
          <w:sz w:val="22"/>
          <w:szCs w:val="22"/>
        </w:rPr>
        <w:t xml:space="preserve"> (parte no confidencial)</w:t>
      </w:r>
      <w:r w:rsidR="004A02B9" w:rsidRPr="00F6171F">
        <w:rPr>
          <w:rFonts w:ascii="Arial Narrow" w:eastAsia="Arial Narrow" w:hAnsi="Arial Narrow" w:cs="Arial Narrow"/>
          <w:sz w:val="22"/>
          <w:szCs w:val="22"/>
        </w:rPr>
        <w:t>,</w:t>
      </w:r>
      <w:r w:rsidR="00A84D46" w:rsidRPr="00F6171F">
        <w:rPr>
          <w:rFonts w:ascii="Arial Narrow" w:hAnsi="Arial Narrow" w:cs="Arial"/>
          <w:sz w:val="22"/>
          <w:szCs w:val="22"/>
          <w:lang w:val="es-ES" w:eastAsia="es-ES"/>
        </w:rPr>
        <w:t xml:space="preserve">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 xml:space="preserve">Scotiabank Perú S.A.A. </w:t>
      </w:r>
      <w:r w:rsidR="007E5A55" w:rsidRPr="00F6171F">
        <w:rPr>
          <w:rFonts w:ascii="Arial Narrow" w:hAnsi="Arial Narrow" w:cs="Arial"/>
          <w:sz w:val="22"/>
          <w:szCs w:val="22"/>
          <w:lang w:val="es-ES" w:eastAsia="es-ES"/>
        </w:rPr>
        <w:t xml:space="preserve">y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7E5A55" w:rsidRPr="00F6171F">
        <w:rPr>
          <w:rStyle w:val="normaltextrun"/>
          <w:rFonts w:ascii="Arial Narrow" w:hAnsi="Arial Narrow"/>
          <w:sz w:val="22"/>
          <w:szCs w:val="22"/>
          <w:shd w:val="clear" w:color="auto" w:fill="FFFFFF"/>
        </w:rPr>
        <w:t xml:space="preserve">, </w:t>
      </w:r>
      <w:r w:rsidR="00A84D46" w:rsidRPr="00F6171F">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F6171F">
        <w:rPr>
          <w:rFonts w:ascii="Arial Narrow" w:hAnsi="Arial Narrow" w:cs="Arial"/>
          <w:sz w:val="22"/>
          <w:szCs w:val="22"/>
          <w:lang w:val="es-ES" w:eastAsia="es-ES"/>
        </w:rPr>
        <w:t>2024</w:t>
      </w:r>
      <w:r w:rsidR="00A84D46" w:rsidRPr="00F6171F">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F6171F">
        <w:rPr>
          <w:rFonts w:ascii="Arial Narrow" w:hAnsi="Arial Narrow" w:cs="Arial"/>
          <w:sz w:val="22"/>
          <w:szCs w:val="22"/>
          <w:lang w:val="es-ES" w:eastAsia="es-ES"/>
        </w:rPr>
        <w:t>la</w:t>
      </w:r>
      <w:r w:rsidR="00A84D46" w:rsidRPr="00F6171F">
        <w:rPr>
          <w:rFonts w:ascii="Arial Narrow" w:hAnsi="Arial Narrow" w:cs="Arial"/>
          <w:sz w:val="22"/>
          <w:szCs w:val="22"/>
          <w:lang w:val="es-ES" w:eastAsia="es-ES"/>
        </w:rPr>
        <w:t xml:space="preserve"> Secretari</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Técnic</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F6171F">
        <w:rPr>
          <w:rFonts w:ascii="Arial Narrow" w:hAnsi="Arial Narrow" w:cs="Arial"/>
          <w:sz w:val="22"/>
          <w:szCs w:val="22"/>
          <w:lang w:val="es-ES" w:eastAsia="es-ES"/>
        </w:rPr>
        <w:t xml:space="preserve">merituadas </w:t>
      </w:r>
      <w:r w:rsidR="00A84D46" w:rsidRPr="00F6171F">
        <w:rPr>
          <w:rFonts w:ascii="Arial Narrow" w:hAnsi="Arial Narrow" w:cs="Arial"/>
          <w:sz w:val="22"/>
          <w:szCs w:val="22"/>
          <w:lang w:val="es-ES" w:eastAsia="es-ES"/>
        </w:rPr>
        <w:t>como ciertas</w:t>
      </w:r>
      <w:r w:rsidR="00A84D46" w:rsidRPr="00F6171F">
        <w:rPr>
          <w:rFonts w:ascii="Arial Narrow" w:hAnsi="Arial Narrow"/>
          <w:sz w:val="22"/>
          <w:szCs w:val="22"/>
          <w:vertAlign w:val="superscript"/>
        </w:rPr>
        <w:footnoteReference w:id="13"/>
      </w:r>
      <w:r w:rsidR="00A84D46" w:rsidRPr="00F6171F">
        <w:rPr>
          <w:rFonts w:ascii="Arial Narrow" w:hAnsi="Arial Narrow" w:cs="Arial"/>
          <w:sz w:val="22"/>
          <w:szCs w:val="22"/>
          <w:vertAlign w:val="superscript"/>
          <w:lang w:val="es-ES" w:eastAsia="es-ES"/>
        </w:rPr>
        <w:t>.</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Fonts w:ascii="Arial Narrow" w:hAnsi="Arial Narrow"/>
          <w:sz w:val="22"/>
          <w:szCs w:val="22"/>
          <w:vertAlign w:val="superscript"/>
        </w:rPr>
        <w:footnoteReference w:id="18"/>
      </w:r>
      <w:r w:rsidRPr="00F6171F">
        <w:rPr>
          <w:rFonts w:ascii="Arial Narrow" w:hAnsi="Arial Narrow" w:cs="Arial"/>
          <w:sz w:val="22"/>
          <w:szCs w:val="22"/>
        </w:rPr>
        <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Ortiz Contreras.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