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F55F1" w:rsidRPr="006F55F1">
        <w:rPr>
          <w:rFonts w:ascii="Arial Narrow" w:eastAsia="Times New Roman" w:hAnsi="Arial Narrow" w:cs="Times New Roman"/>
          <w:b/>
          <w:bCs/>
          <w:color w:val="000000"/>
          <w:kern w:val="0"/>
          <w:shd w:val="clear" w:color="auto" w:fill="FFFFFF"/>
          <w:lang w:eastAsia="es-PE"/>
          <w14:ligatures w14:val="none"/>
        </w:rPr>
        <w:t>1592-2025</w:t>
      </w:r>
      <w:r w:rsidRPr="006F55F1">
        <w:rPr>
          <w:rFonts w:ascii="Arial Narrow" w:eastAsia="Times New Roman" w:hAnsi="Arial Narrow" w:cs="Times New Roman"/>
          <w:b/>
          <w:bCs/>
          <w:color w:val="000000"/>
          <w:kern w:val="0"/>
          <w:shd w:val="clear" w:color="auto" w:fill="FFFFFF"/>
          <w:lang w:eastAsia="es-PE"/>
          <w14:ligatures w14:val="none"/>
        </w:rPr>
        <w:t>/CC1</w:t>
      </w:r>
    </w:p>
    <w:p w14:paraId="174737B6" w14: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 xml:space="preserve"/>
      </w:r>
      <w:r w:rsidRPr="00AE1F45">
        <w:rPr>
          <w:rFonts w:ascii="Arial Narrow" w:eastAsia="Arial Narrow" w:hAnsi="Arial Narrow" w:cs="Arial Narrow"/>
          <w:b/>
          <w:color w:val="000000"/>
          <w:kern w:val="0"/>
          <w:lang w:eastAsia="es-PE"/>
          <w14:ligatures w14:val="none"/>
        </w:rPr>
        <w:t/>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xml:space="preserve"/>
      </w:r>
      <w:r w:rsidR="006F55F1" w:rsidRPr="00AE1F45">
        <w:rPr>
          <w:rFonts w:ascii="Arial Narrow" w:eastAsia="Arial Narrow" w:hAnsi="Arial Narrow" w:cs="Arial Narrow"/>
          <w:b/>
          <w:color w:val="000000"/>
          <w:kern w:val="0"/>
          <w:lang w:eastAsia="es-PE"/>
          <w14:ligatures w14:val="none"/>
        </w:rPr>
        <w:t/>
      </w:r>
      <w:r w:rsidRPr="00AE1F45">
        <w:rPr>
          <w:rFonts w:ascii="Arial Narrow" w:eastAsia="Arial Narrow" w:hAnsi="Arial Narrow" w:cs="Arial Narrow"/>
          <w:b/>
          <w:color w:val="000000"/>
          <w:kern w:val="0"/>
          <w:lang w:eastAsia="es-PE"/>
          <w14:ligatures w14:val="none"/>
        </w:rPr>
        <w:t/>
      </w:r>
    </w:p>
    <w:p w14:paraId="223101EF" w14: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DENUNCIADOS</w:t>
      </w:r>
      <w:r w:rsidRPr="00AE1F45">
        <w:rPr>
          <w:rFonts w:ascii="Arial Narrow" w:eastAsia="Arial Narrow" w:hAnsi="Arial Narrow" w:cs="Arial Narrow"/>
          <w:b/>
          <w:color w:val="000000"/>
          <w:kern w:val="0"/>
          <w:lang w:eastAsia="es-PE"/>
          <w14:ligatures w14:val="none"/>
        </w:rPr>
        <w:tab/>
        <w:t>:</w:t>
      </w:r>
      <w:r w:rsidRPr="00AE1F45">
        <w:rPr>
          <w:rFonts w:ascii="Arial Narrow" w:eastAsia="Arial Narrow" w:hAnsi="Arial Narrow" w:cs="Arial Narrow"/>
          <w:b/>
          <w:color w:val="000000"/>
          <w:kern w:val="0"/>
          <w:lang w:eastAsia="es-PE"/>
          <w14:ligatures w14:val="none"/>
        </w:rPr>
        <w:tab/>
      </w:r>
      <w:r w:rsidR="006F55F1" w:rsidRPr="00AE1F45">
        <w:rPr>
          <w:rFonts w:ascii="Arial Narrow" w:eastAsia="Arial Narrow" w:hAnsi="Arial Narrow" w:cs="Arial Narrow"/>
          <w:b/>
          <w:color w:val="000000"/>
          <w:kern w:val="0"/>
          <w:lang w:eastAsia="es-PE"/>
          <w14:ligatures w14:val="none"/>
        </w:rPr>
        <w:t>CAJA MUNICIPAL DE AHORRO Y CR</w:t>
      </w:r>
      <w:r w:rsidR="00D46147">
        <w:rPr>
          <w:rFonts w:ascii="Arial Narrow" w:eastAsia="Arial Narrow" w:hAnsi="Arial Narrow" w:cs="Arial Narrow"/>
          <w:b/>
          <w:color w:val="000000"/>
          <w:kern w:val="0"/>
          <w:lang w:eastAsia="es-PE"/>
          <w14:ligatures w14:val="none"/>
        </w:rPr>
        <w:t>É</w:t>
      </w:r>
      <w:r w:rsidR="006F55F1" w:rsidRPr="00AE1F45">
        <w:rPr>
          <w:rFonts w:ascii="Arial Narrow" w:eastAsia="Arial Narrow" w:hAnsi="Arial Narrow" w:cs="Arial Narrow"/>
          <w:b/>
          <w:color w:val="000000"/>
          <w:kern w:val="0"/>
          <w:lang w:eastAsia="es-PE"/>
          <w14:ligatures w14:val="none"/>
        </w:rPr>
        <w:t xml:space="preserve">DITO CUSCO S.A. - CMAC CUSCO </w:t>
      </w:r>
      <w:r w:rsidRPr="00AE1F45">
        <w:rPr>
          <w:rFonts w:ascii="Arial Narrow" w:eastAsia="Arial Narrow" w:hAnsi="Arial Narrow" w:cs="Arial Narrow"/>
          <w:b/>
          <w:color w:val="000000"/>
          <w:kern w:val="0"/>
          <w:lang w:eastAsia="es-PE"/>
          <w14:ligatures w14:val="none"/>
        </w:rPr>
        <w:t>(</w:t>
      </w:r>
      <w:r w:rsidR="00283C91" w:rsidRPr="00AE1F45">
        <w:rPr>
          <w:rFonts w:ascii="Arial Narrow" w:eastAsia="Arial Narrow" w:hAnsi="Arial Narrow" w:cs="Arial Narrow"/>
          <w:b/>
          <w:color w:val="000000"/>
          <w:kern w:val="0"/>
          <w:lang w:eastAsia="es-PE"/>
          <w14:ligatures w14:val="none"/>
        </w:rPr>
        <w:t xml:space="preserve">CAJA MUNICIPAL </w:t>
      </w:r>
      <w:r w:rsidR="00283C91">
        <w:rPr>
          <w:rFonts w:ascii="Arial Narrow" w:eastAsia="Arial Narrow" w:hAnsi="Arial Narrow" w:cs="Arial Narrow"/>
          <w:b/>
          <w:color w:val="000000"/>
          <w:kern w:val="0"/>
          <w:lang w:eastAsia="es-PE"/>
          <w14:ligatures w14:val="none"/>
        </w:rPr>
        <w:t xml:space="preserve">DE </w:t>
      </w:r>
      <w:r w:rsidR="006F55F1" w:rsidRPr="00AE1F45">
        <w:rPr>
          <w:rFonts w:ascii="Arial Narrow" w:eastAsia="Arial Narrow" w:hAnsi="Arial Narrow" w:cs="Arial Narrow"/>
          <w:b/>
          <w:color w:val="000000"/>
          <w:kern w:val="0"/>
          <w:lang w:eastAsia="es-PE"/>
          <w14:ligatures w14:val="none"/>
        </w:rPr>
        <w:t>CUSCO</w:t>
      </w:r>
      <w:r w:rsidRPr="00AE1F45">
        <w:rPr>
          <w:rFonts w:ascii="Arial Narrow" w:eastAsia="Arial Narrow" w:hAnsi="Arial Narrow" w:cs="Arial Narrow"/>
          <w:b/>
          <w:color w:val="000000"/>
          <w:kern w:val="0"/>
          <w:lang w:eastAsia="es-PE"/>
          <w14:ligatures w14:val="none"/>
        </w:rPr>
        <w:t xml:space="preserve">) </w:t>
      </w:r>
    </w:p>
    <w:p w14:paraId="4D23E5DF" w14: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r>
      <w:r w:rsidR="00AE1F45" w:rsidRPr="00AE1F45">
        <w:rPr>
          <w:rFonts w:ascii="Arial Narrow" w:eastAsia="Arial Narrow" w:hAnsi="Arial Narrow" w:cs="Arial Narrow"/>
          <w:b/>
          <w:color w:val="000000"/>
          <w:kern w:val="0"/>
          <w:lang w:eastAsia="es-PE"/>
          <w14:ligatures w14:val="none"/>
        </w:rPr>
        <w:t xml:space="preserve">RÍMAC SEGUROS Y REASEGUROS S.A. </w:t>
      </w:r>
      <w:r w:rsidRPr="00AE1F45">
        <w:rPr>
          <w:rFonts w:ascii="Arial Narrow" w:eastAsia="Arial Narrow" w:hAnsi="Arial Narrow" w:cs="Arial Narrow"/>
          <w:b/>
          <w:color w:val="000000"/>
          <w:kern w:val="0"/>
          <w:lang w:eastAsia="es-PE"/>
          <w14:ligatures w14:val="none"/>
        </w:rPr>
        <w:t>(</w:t>
      </w:r>
      <w:r w:rsidR="00AE1F45" w:rsidRPr="00AE1F45">
        <w:rPr>
          <w:rFonts w:ascii="Arial Narrow" w:eastAsia="Arial Narrow" w:hAnsi="Arial Narrow" w:cs="Arial Narrow"/>
          <w:b/>
          <w:color w:val="000000"/>
          <w:kern w:val="0"/>
          <w:lang w:eastAsia="es-PE"/>
          <w14:ligatures w14:val="none"/>
        </w:rPr>
        <w:t>RÍMAC</w:t>
      </w:r>
      <w:r w:rsidRPr="00AE1F45">
        <w:rPr>
          <w:rFonts w:ascii="Arial Narrow" w:eastAsia="Arial Narrow" w:hAnsi="Arial Narrow" w:cs="Arial Narrow"/>
          <w:b/>
          <w:color w:val="000000"/>
          <w:kern w:val="0"/>
          <w:lang w:eastAsia="es-PE"/>
          <w14:ligatures w14:val="none"/>
        </w:rPr>
        <w:t>)</w:t>
      </w:r>
    </w:p>
    <w:p w14:paraId="753670C1" w14: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MATERIAS</w:t>
      </w:r>
      <w:r w:rsidRPr="00AE1F45">
        <w:rPr>
          <w:rFonts w:ascii="Arial Narrow" w:eastAsia="Arial Narrow" w:hAnsi="Arial Narrow" w:cs="Arial Narrow"/>
          <w:b/>
          <w:color w:val="000000"/>
          <w:kern w:val="0"/>
          <w:lang w:eastAsia="es-PE"/>
          <w14:ligatures w14:val="none"/>
        </w:rPr>
        <w:tab/>
        <w:t xml:space="preserve">: </w:t>
      </w:r>
      <w:r w:rsidRPr="00AE1F45">
        <w:rPr>
          <w:rFonts w:ascii="Arial Narrow" w:eastAsia="Arial Narrow" w:hAnsi="Arial Narrow" w:cs="Arial Narrow"/>
          <w:b/>
          <w:color w:val="000000"/>
          <w:kern w:val="0"/>
          <w:lang w:eastAsia="es-PE"/>
          <w14:ligatures w14:val="none"/>
        </w:rPr>
        <w:tab/>
        <w:t>ADMISIÓN A TRÁMITE</w:t>
      </w:r>
    </w:p>
    <w:p w14:paraId="3A7906E1" w14: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ab/>
      </w:r>
      <w:r w:rsidRPr="00AE1F45">
        <w:rPr>
          <w:rFonts w:ascii="Arial Narrow" w:eastAsia="Arial Narrow" w:hAnsi="Arial Narrow" w:cs="Arial Narrow"/>
          <w:b/>
          <w:color w:val="000000"/>
          <w:kern w:val="0"/>
          <w:lang w:eastAsia="es-PE"/>
          <w14:ligatures w14:val="none"/>
        </w:rPr>
        <w:tab/>
        <w:t>INCLUSIÓN DE OFICIO</w:t>
      </w:r>
    </w:p>
    <w:p w14:paraId="449086A9" w14: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E1F45">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EF6B17">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EF6B17">
        <w:rPr>
          <w:rFonts w:ascii="Arial Narrow" w:eastAsia="Times New Roman" w:hAnsi="Arial Narrow" w:cs="Times New Roman"/>
          <w:color w:val="000000"/>
          <w:kern w:val="0"/>
          <w:shd w:val="clear" w:color="auto" w:fill="FFFFFF"/>
          <w:lang w:eastAsia="es-PE"/>
          <w14:ligatures w14:val="none"/>
        </w:rPr>
        <w:t xml:space="preserve">, </w:t>
      </w:r>
      <w:r w:rsidR="008D0CF4">
        <w:rPr>
          <w:rFonts w:ascii="Arial Narrow" w:eastAsia="Times New Roman" w:hAnsi="Arial Narrow" w:cs="Times New Roman"/>
          <w:color w:val="000000"/>
          <w:kern w:val="0"/>
          <w:shd w:val="clear" w:color="auto" w:fill="FFFFFF"/>
          <w:lang w:eastAsia="es-PE"/>
          <w14:ligatures w14:val="none"/>
        </w:rPr>
        <w:t>15</w:t>
      </w:r>
      <w:r w:rsidRPr="00EF6B17">
        <w:rPr>
          <w:rFonts w:ascii="Arial Narrow" w:eastAsia="Times New Roman" w:hAnsi="Arial Narrow" w:cs="Times New Roman"/>
          <w:color w:val="000000"/>
          <w:kern w:val="0"/>
          <w:shd w:val="clear" w:color="auto" w:fill="FFFFFF"/>
          <w:lang w:eastAsia="es-PE"/>
          <w14:ligatures w14:val="none"/>
        </w:rPr>
        <w:t xml:space="preserve"> de </w:t>
      </w:r>
      <w:r w:rsidR="00EF6B17" w:rsidRPr="00EF6B17">
        <w:rPr>
          <w:rFonts w:ascii="Arial Narrow" w:eastAsia="Times New Roman" w:hAnsi="Arial Narrow" w:cs="Times New Roman"/>
          <w:color w:val="000000"/>
          <w:kern w:val="0"/>
          <w:shd w:val="clear" w:color="auto" w:fill="FFFFFF"/>
          <w:lang w:eastAsia="es-PE"/>
          <w14:ligatures w14:val="none"/>
        </w:rPr>
        <w:t>a</w:t>
      </w:r>
      <w:r w:rsidR="00EF6B17">
        <w:rPr>
          <w:rFonts w:ascii="Arial Narrow" w:eastAsia="Times New Roman" w:hAnsi="Arial Narrow" w:cs="Times New Roman"/>
          <w:color w:val="000000"/>
          <w:kern w:val="0"/>
          <w:shd w:val="clear" w:color="auto" w:fill="FFFFFF"/>
          <w:lang w:eastAsia="es-PE"/>
          <w14:ligatures w14:val="none"/>
        </w:rPr>
        <w:t>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5ECFCB1A" w14: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C91">
        <w:rPr>
          <w:rFonts w:ascii="Arial Narrow" w:eastAsia="Times New Roman" w:hAnsi="Arial Narrow" w:cs="Arial"/>
          <w:color w:val="000000"/>
          <w:kern w:val="0"/>
          <w:lang w:val="es-ES" w:eastAsia="es-ES"/>
          <w14:ligatures w14: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w:r>
      <w:r w:rsidRPr="00283C91">
        <w:rPr>
          <w:rFonts w:ascii="Arial Narrow" w:eastAsia="Times New Roman" w:hAnsi="Arial Narrow" w:cs="Arial"/>
          <w:color w:val="000000"/>
          <w:kern w:val="0"/>
          <w:lang w:val="es-ES" w:eastAsia="es-ES"/>
          <w14:ligatures w14:val="none"/>
        </w:rPr>
        <w:t xml:space="preserve"/>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D46147">
        <w:rPr>
          <w:rFonts w:ascii="Arial Narrow" w:eastAsia="Calibri" w:hAnsi="Arial Narrow" w:cs="Arial"/>
          <w:kern w:val="0"/>
          <w14:ligatures w14:val="none"/>
        </w:rPr>
        <w:t/>
      </w:r>
      <w:r w:rsidRPr="00283C91">
        <w:rPr>
          <w:rFonts w:ascii="Arial Narrow" w:eastAsia="Calibri" w:hAnsi="Arial Narrow" w:cs="Arial"/>
          <w:kern w:val="0"/>
          <w14:ligatures w14:val="none"/>
        </w:rPr>
        <w:t xml:space="preserve"/>
      </w:r>
      <w:r w:rsidR="00283C91" w:rsidRPr="00283C91">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xml:space="preserve"/>
      </w:r>
      <w:r w:rsidR="00283C91" w:rsidRPr="00283C91">
        <w:rPr>
          <w:rFonts w:ascii="Arial Narrow" w:eastAsia="Times New Roman" w:hAnsi="Arial Narrow" w:cs="Arial"/>
          <w:color w:val="000000"/>
          <w:kern w:val="0"/>
          <w:lang w:val="es-ES" w:eastAsia="es-ES"/>
          <w14:ligatures w14:val="none"/>
        </w:rPr>
        <w:t xml:space="preserve"/>
      </w:r>
      <w:r w:rsidR="00283C91">
        <w:rPr>
          <w:rFonts w:ascii="Arial Narrow" w:eastAsia="Times New Roman" w:hAnsi="Arial Narrow" w:cs="Arial"/>
          <w:color w:val="000000"/>
          <w:kern w:val="0"/>
          <w:lang w:val="es-ES" w:eastAsia="es-ES"/>
          <w14:ligatures w14:val="none"/>
        </w:rPr>
        <w:t/>
      </w:r>
      <w:r w:rsidR="00283C91" w:rsidRPr="00283C91">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color w:val="000000"/>
          <w:kern w:val="0"/>
          <w:lang w:val="es-ES" w:eastAsia="es-ES"/>
          <w14:ligatures w14:val="none"/>
        </w:rPr>
        <w:t/>
      </w:r>
      <w:r w:rsidRPr="009D0F8A">
        <w:rPr>
          <w:rFonts w:ascii="Arial Narrow" w:eastAsia="Times New Roman" w:hAnsi="Arial Narrow" w:cs="Times New Roman"/>
          <w:color w:val="000000"/>
          <w:kern w:val="0"/>
          <w:vertAlign w:val="superscript"/>
          <w:lang w:val="es-ES" w:eastAsia="es-ES"/>
          <w14:ligatures w14:val="none"/>
        </w:rPr>
        <w:footnoteReference w:id="1"/>
      </w:r>
      <w:r w:rsidRPr="009D0F8A">
        <w:rPr>
          <w:rFonts w:ascii="Arial Narrow" w:eastAsia="Times New Roman" w:hAnsi="Arial Narrow" w:cs="Arial"/>
          <w:color w:val="000000"/>
          <w:kern w:val="0"/>
          <w:lang w:val="es-ES" w:eastAsia="es-ES"/>
          <w14:ligatures w14:val="none"/>
        </w:rPr>
        <w:t xml:space="preserve"/>
      </w:r>
      <w:r w:rsidRPr="009D0F8A">
        <w:rPr>
          <w:rFonts w:ascii="Arial Narrow" w:eastAsia="Times New Roman" w:hAnsi="Arial Narrow" w:cs="Arial"/>
          <w:bCs/>
          <w:color w:val="000000"/>
          <w:kern w:val="0"/>
          <w:lang w:val="es-ES" w:eastAsia="es-ES"/>
          <w14:ligatures w14:val="none"/>
        </w:rPr>
        <w:t/>
      </w:r>
    </w:p>
    <w:p w14:paraId="64AF7FDB" w14: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75295A5" w14: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 xml:space="preserve">Con anterioridad al 29 de abril de 2025, contrató un crédito con </w:t>
      </w:r>
      <w:r w:rsidRPr="002D38A4">
        <w:rPr>
          <w:rFonts w:ascii="Arial Narrow" w:eastAsia="Times New Roman" w:hAnsi="Arial Narrow" w:cs="Arial"/>
          <w:color w:val="000000"/>
          <w:kern w:val="0"/>
          <w:lang w:val="es-ES" w:eastAsia="es-ES"/>
          <w14:ligatures w14:val="none"/>
        </w:rPr>
        <w:t xml:space="preserve">la Caja Municipal de Cusco </w:t>
      </w:r>
      <w:r w:rsidRPr="002D38A4">
        <w:rPr>
          <w:rFonts w:ascii="Arial Narrow" w:eastAsia="Times New Roman" w:hAnsi="Arial Narrow" w:cs="Arial"/>
          <w:color w:val="000000"/>
          <w:kern w:val="0"/>
          <w:lang w:eastAsia="es-ES"/>
          <w14:ligatures w14:val="none"/>
        </w:rPr>
        <w:t xml:space="preserve">por un monto de S/13 621,55, asociado con el Seguro de Desgravamen – Póliza 8745500001 (en adelante, “Seguro de Desgravamen”) emitido por Rímac. </w:t>
      </w:r>
    </w:p>
    <w:p w14:paraId="2CFFBF67" w14: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F6F9CE" w14: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2D38A4">
        <w:rPr>
          <w:rFonts w:ascii="Arial Narrow" w:eastAsia="Times New Roman" w:hAnsi="Arial Narrow" w:cs="Arial"/>
          <w:color w:val="000000"/>
          <w:kern w:val="0"/>
          <w:lang w:eastAsia="es-ES"/>
          <w14:ligatures w14:val="none"/>
        </w:rPr>
        <w:t>El 29 de abril de 2025</w:t>
      </w:r>
      <w:r w:rsidRPr="009D0F8A">
        <w:rPr>
          <w:rFonts w:ascii="Arial Narrow" w:eastAsia="Times New Roman" w:hAnsi="Arial Narrow" w:cs="Arial"/>
          <w:color w:val="000000"/>
          <w:kern w:val="0"/>
          <w:lang w:eastAsia="es-ES"/>
          <w14:ligatures w14:val="none"/>
        </w:rPr>
        <w:t xml:space="preserve">, presentó en </w:t>
      </w:r>
      <w:r w:rsidR="00A413BC" w:rsidRPr="009D0F8A">
        <w:rPr>
          <w:rFonts w:ascii="Arial Narrow" w:eastAsia="Times New Roman" w:hAnsi="Arial Narrow" w:cs="Arial"/>
          <w:color w:val="000000"/>
          <w:kern w:val="0"/>
          <w:lang w:eastAsia="es-ES"/>
          <w14:ligatures w14:val="none"/>
        </w:rPr>
        <w:t xml:space="preserve">una agencia de la </w:t>
      </w:r>
      <w:r w:rsidR="00A413BC" w:rsidRPr="009D0F8A">
        <w:rPr>
          <w:rFonts w:ascii="Arial Narrow" w:eastAsia="Times New Roman" w:hAnsi="Arial Narrow" w:cs="Arial"/>
          <w:color w:val="000000"/>
          <w:kern w:val="0"/>
          <w:lang w:val="es-ES" w:eastAsia="es-ES"/>
          <w14:ligatures w14:val="none"/>
        </w:rPr>
        <w:t xml:space="preserve">Caja Municipal de Cusco </w:t>
      </w:r>
      <w:r w:rsidRPr="009D0F8A">
        <w:rPr>
          <w:rFonts w:ascii="Arial Narrow" w:eastAsia="Times New Roman" w:hAnsi="Arial Narrow" w:cs="Arial"/>
          <w:color w:val="000000"/>
          <w:kern w:val="0"/>
          <w:lang w:eastAsia="es-ES"/>
          <w14:ligatures w14:val="none"/>
        </w:rPr>
        <w:t xml:space="preserve">los documentos requeridos para la solicitud de </w:t>
      </w:r>
      <w:r w:rsidR="006927B8">
        <w:rPr>
          <w:rFonts w:ascii="Arial Narrow" w:eastAsia="Times New Roman" w:hAnsi="Arial Narrow" w:cs="Arial"/>
          <w:color w:val="000000"/>
          <w:kern w:val="0"/>
          <w:lang w:eastAsia="es-ES"/>
          <w14:ligatures w14:val="none"/>
        </w:rPr>
        <w:t>activación</w:t>
      </w:r>
      <w:r w:rsidRPr="009D0F8A">
        <w:rPr>
          <w:rFonts w:ascii="Arial Narrow" w:eastAsia="Times New Roman" w:hAnsi="Arial Narrow" w:cs="Arial"/>
          <w:color w:val="000000"/>
          <w:kern w:val="0"/>
          <w:lang w:eastAsia="es-ES"/>
          <w14:ligatures w14: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w14:ligatures w14:val="none"/>
        </w:rPr>
        <w:t>Rangers</w:t>
      </w:r>
      <w:proofErr w:type="spellEnd"/>
      <w:r w:rsidRPr="009D0F8A">
        <w:rPr>
          <w:rFonts w:ascii="Arial Narrow" w:eastAsia="Times New Roman" w:hAnsi="Arial Narrow" w:cs="Arial"/>
          <w:color w:val="000000"/>
          <w:kern w:val="0"/>
          <w:lang w:eastAsia="es-ES"/>
          <w14:ligatures w14:val="none"/>
        </w:rPr>
        <w:t xml:space="preserve"> Guerra, quien le informó que el plazo de atención sería de 15 a 20 días hábiles. </w:t>
      </w:r>
    </w:p>
    <w:p w14:paraId="70B83BC9" w14: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E2D13B" w14: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9D0F8A">
        <w:rPr>
          <w:rFonts w:ascii="Arial Narrow" w:eastAsia="Times New Roman" w:hAnsi="Arial Narrow" w:cs="Arial"/>
          <w:color w:val="000000"/>
          <w:kern w:val="0"/>
          <w:lang w:eastAsia="es-ES"/>
          <w14:ligatures w14:val="none"/>
        </w:rPr>
        <w:t xml:space="preserve">El 30 de abril de 2025, recibió una llamada de </w:t>
      </w:r>
      <w:r w:rsidR="009D0F8A">
        <w:rPr>
          <w:rFonts w:ascii="Arial Narrow" w:eastAsia="Times New Roman" w:hAnsi="Arial Narrow" w:cs="Arial"/>
          <w:color w:val="000000"/>
          <w:kern w:val="0"/>
          <w:lang w:eastAsia="es-ES"/>
          <w14:ligatures w14:val="none"/>
        </w:rPr>
        <w:t>una</w:t>
      </w:r>
      <w:r w:rsidRPr="009D0F8A">
        <w:rPr>
          <w:rFonts w:ascii="Arial Narrow" w:eastAsia="Times New Roman" w:hAnsi="Arial Narrow" w:cs="Arial"/>
          <w:color w:val="000000"/>
          <w:kern w:val="0"/>
          <w:lang w:eastAsia="es-ES"/>
          <w14:ligatures w14:val="none"/>
        </w:rPr>
        <w:t xml:space="preserve"> representante del área de cobranza de </w:t>
      </w:r>
      <w:r w:rsidR="009D0F8A" w:rsidRPr="009D0F8A">
        <w:rPr>
          <w:rFonts w:ascii="Arial Narrow" w:eastAsia="Times New Roman" w:hAnsi="Arial Narrow" w:cs="Arial"/>
          <w:color w:val="000000"/>
          <w:kern w:val="0"/>
          <w:lang w:eastAsia="es-ES"/>
          <w14:ligatures w14:val="none"/>
        </w:rPr>
        <w:t xml:space="preserve">la </w:t>
      </w:r>
      <w:r w:rsidR="009D0F8A" w:rsidRPr="009D0F8A">
        <w:rPr>
          <w:rFonts w:ascii="Arial Narrow" w:eastAsia="Times New Roman" w:hAnsi="Arial Narrow" w:cs="Arial"/>
          <w:color w:val="000000"/>
          <w:kern w:val="0"/>
          <w:lang w:val="es-ES" w:eastAsia="es-ES"/>
          <w14:ligatures w14:val="none"/>
        </w:rPr>
        <w:t>Caja Municipal de Cusco</w:t>
      </w:r>
      <w:r w:rsidRPr="009D0F8A">
        <w:rPr>
          <w:rFonts w:ascii="Arial Narrow" w:eastAsia="Times New Roman" w:hAnsi="Arial Narrow" w:cs="Arial"/>
          <w:color w:val="000000"/>
          <w:kern w:val="0"/>
          <w:lang w:eastAsia="es-ES"/>
          <w14:ligatures w14: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w14:ligatures w14: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w14:ligatures w14:val="none"/>
        </w:rPr>
        <w:t xml:space="preserve"> </w:t>
      </w:r>
    </w:p>
    <w:p w14:paraId="2681BA86"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4EDFC56B" w14: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w14:ligatures w14:val="none"/>
        </w:rPr>
        <w:t>, ante ello,</w:t>
      </w:r>
      <w:r w:rsidRPr="00AC2183">
        <w:rPr>
          <w:rFonts w:ascii="Arial Narrow" w:eastAsia="Times New Roman" w:hAnsi="Arial Narrow" w:cs="Arial"/>
          <w:color w:val="000000"/>
          <w:kern w:val="0"/>
          <w:lang w:eastAsia="es-ES"/>
          <w14:ligatures w14:val="none"/>
        </w:rPr>
        <w:t xml:space="preserve"> </w:t>
      </w:r>
      <w:r w:rsidR="00AC2183" w:rsidRPr="00AC2183">
        <w:rPr>
          <w:rFonts w:ascii="Arial Narrow" w:eastAsia="Times New Roman" w:hAnsi="Arial Narrow" w:cs="Arial"/>
          <w:color w:val="000000"/>
          <w:kern w:val="0"/>
          <w:lang w:eastAsia="es-ES"/>
          <w14:ligatures w14:val="none"/>
        </w:rPr>
        <w:t>e</w:t>
      </w:r>
      <w:r w:rsidRPr="00AC2183">
        <w:rPr>
          <w:rFonts w:ascii="Arial Narrow" w:eastAsia="Times New Roman" w:hAnsi="Arial Narrow" w:cs="Arial"/>
          <w:color w:val="000000"/>
          <w:kern w:val="0"/>
          <w:lang w:eastAsia="es-ES"/>
          <w14:ligatures w14:val="none"/>
        </w:rPr>
        <w:t xml:space="preserve">l administrador confirmó que asumiría el trámite y reiteró que el plazo de atención se computaría desde la fecha inicial de presentación. </w:t>
      </w:r>
    </w:p>
    <w:p w14:paraId="79A574C2" w14: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w14:ligatures w14:val="none"/>
        </w:rPr>
      </w:pPr>
    </w:p>
    <w:p w14:paraId="7266DA47" w14: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AC2183">
        <w:rPr>
          <w:rFonts w:ascii="Arial Narrow" w:eastAsia="Times New Roman" w:hAnsi="Arial Narrow" w:cs="Arial"/>
          <w:color w:val="000000"/>
          <w:kern w:val="0"/>
          <w:lang w:eastAsia="es-ES"/>
          <w14:ligatures w14:val="none"/>
        </w:rPr>
        <w:t>A partir del 26 de mayo de 2025, mantuvo comunicación con el administrador</w:t>
      </w:r>
      <w:r w:rsidR="00AD3F88">
        <w:rPr>
          <w:rFonts w:ascii="Arial Narrow" w:eastAsia="Times New Roman" w:hAnsi="Arial Narrow" w:cs="Arial"/>
          <w:color w:val="000000"/>
          <w:kern w:val="0"/>
          <w:lang w:eastAsia="es-ES"/>
          <w14:ligatures w14:val="none"/>
        </w:rPr>
        <w:t xml:space="preserve"> de la agencia</w:t>
      </w:r>
      <w:r w:rsidRPr="00AC2183">
        <w:rPr>
          <w:rFonts w:ascii="Arial Narrow" w:eastAsia="Times New Roman" w:hAnsi="Arial Narrow" w:cs="Arial"/>
          <w:color w:val="000000"/>
          <w:kern w:val="0"/>
          <w:lang w:eastAsia="es-ES"/>
          <w14:ligatures w14:val="none"/>
        </w:rPr>
        <w:t xml:space="preserve">, quien le informó que aún no recibía respuesta a su solicitud y que se encontraba en periodo vacacional. </w:t>
      </w:r>
    </w:p>
    <w:p w14:paraId="6ED0C356" w14: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w14:ligatures w14:val="none"/>
        </w:rPr>
      </w:pPr>
    </w:p>
    <w:p w14:paraId="2FB14F49" w14: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w14:ligatures w14:val="none"/>
        </w:rPr>
      </w:pPr>
      <w:r w:rsidRPr="00F8114D">
        <w:rPr>
          <w:rFonts w:ascii="Arial Narrow" w:eastAsia="Times New Roman" w:hAnsi="Arial Narrow" w:cs="Arial"/>
          <w:color w:val="000000"/>
          <w:kern w:val="0"/>
          <w:lang w:eastAsia="es-ES"/>
          <w14:ligatures w14:val="none"/>
        </w:rPr>
        <w:t xml:space="preserve">El 13 de junio de 2025, al reiterar su consulta al administrador de la agencia de la Caja Municipal de Cusco, fue derivado con el señor [APELLIDO] Guerra,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val="es-ES" w:eastAsia="es-ES"/>
          <w14:ligatures w14:val="none"/>
        </w:rPr>
        <w:t/>
      </w:r>
      <w:r w:rsidRPr="00F8114D">
        <w:rPr>
          <w:rFonts w:ascii="Arial Narrow" w:eastAsia="Times New Roman" w:hAnsi="Arial Narrow" w:cs="Arial"/>
          <w:color w:val="000000"/>
          <w:kern w:val="0"/>
          <w:lang w:eastAsia="es-ES"/>
          <w14:ligatures w14:val="none"/>
        </w:rPr>
        <w:t xml:space="preserve"/>
      </w:r>
      <w:r w:rsidR="00F8114D">
        <w:rPr>
          <w:rFonts w:ascii="Arial Narrow" w:eastAsia="Times New Roman" w:hAnsi="Arial Narrow" w:cs="Arial"/>
          <w:color w:val="000000"/>
          <w:kern w:val="0"/>
          <w:lang w:eastAsia="es-ES"/>
          <w14:ligatures w14:val="none"/>
        </w:rPr>
        <w:t/>
      </w:r>
      <w:r w:rsidRPr="00F8114D">
        <w:rPr>
          <w:rFonts w:ascii="Arial Narrow" w:eastAsia="Times New Roman" w:hAnsi="Arial Narrow" w:cs="Arial"/>
          <w:color w:val="000000"/>
          <w:kern w:val="0"/>
          <w:lang w:eastAsia="es-ES"/>
          <w14:ligatures w14:val="none"/>
        </w:rPr>
        <w:t xml:space="preserve"/>
      </w:r>
      <w:proofErr w:type="spellStart"/>
      <w:r w:rsidRPr="00F8114D">
        <w:rPr>
          <w:rFonts w:ascii="Arial Narrow" w:eastAsia="Times New Roman" w:hAnsi="Arial Narrow" w:cs="Arial"/>
          <w:color w:val="000000"/>
          <w:kern w:val="0"/>
          <w:lang w:eastAsia="es-ES"/>
          <w14:ligatures w14:val="none"/>
        </w:rPr>
        <w:t/>
      </w:r>
      <w:proofErr w:type="spellEnd"/>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00F8114D"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t xml:space="preserve"/>
      </w:r>
      <w:r w:rsidRPr="00F8114D">
        <w:rPr>
          <w:rFonts w:ascii="Arial Narrow" w:eastAsia="Times New Roman" w:hAnsi="Arial Narrow" w:cs="Arial"/>
          <w:color w:val="000000"/>
          <w:kern w:val="0"/>
          <w:lang w:eastAsia="es-ES"/>
          <w14:ligatures w14:val="none"/>
        </w:rPr>
        <w:lastRenderedPageBreak/>
        <w:t xml:space="preserve"/>
      </w:r>
      <w:r w:rsidR="00F8114D" w:rsidRPr="00F8114D">
        <w:rPr>
          <w:rFonts w:ascii="Arial Narrow" w:eastAsia="Times New Roman" w:hAnsi="Arial Narrow" w:cs="Arial"/>
          <w:color w:val="000000"/>
          <w:kern w:val="0"/>
          <w:lang w:eastAsia="es-ES"/>
          <w14:ligatures w14:val="none"/>
        </w:rPr>
        <w:t xml:space="preserve"/>
      </w:r>
    </w:p>
    <w:p w14:paraId="76630485" w14:textId="59E18449" w:rsidR="00E60CD7" w:rsidRPr="002675E2" w:rsidRDefault="00E60CD7" w:rsidP="009E3709">
      <w:pPr>
        <w:spacing w:after="0" w:line="240" w:lineRule="auto"/>
        <w:jc w:val="both"/>
        <w:rPr>
          <w:rFonts w:ascii="Arial Narrow" w:eastAsia="Times New Roman" w:hAnsi="Arial Narrow" w:cs="Arial"/>
          <w:color w:val="000000"/>
          <w:kern w:val="0"/>
          <w:lang w:eastAsia="es-ES"/>
          <w14:ligatures w14:val="none"/>
        </w:rPr>
      </w:pPr>
    </w:p>
    <w:p w14:paraId="4FB15987" w14: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w14:ligatures w14:val="none"/>
        </w:rPr>
        <w:t xml:space="preserve"/>
      </w:r>
      <w:r w:rsidR="00E60CD7" w:rsidRPr="00087577">
        <w:rPr>
          <w:rFonts w:ascii="Arial Narrow" w:eastAsia="Calibri" w:hAnsi="Arial Narrow" w:cs="Arial"/>
          <w:kern w:val="0"/>
          <w14:ligatures w14:val="none"/>
        </w:rPr>
        <w:t/>
      </w:r>
      <w:r>
        <w:rPr>
          <w:rFonts w:ascii="Arial Narrow" w:eastAsia="Calibri" w:hAnsi="Arial Narrow" w:cs="Arial"/>
          <w:kern w:val="0"/>
          <w14:ligatures w14:val="none"/>
        </w:rPr>
        <w:t/>
      </w:r>
      <w:r w:rsidR="00E60CD7" w:rsidRPr="00087577">
        <w:rPr>
          <w:rFonts w:ascii="Arial Narrow" w:eastAsia="Calibri" w:hAnsi="Arial Narrow" w:cs="Arial"/>
          <w:kern w:val="0"/>
          <w14:ligatures w14:val="none"/>
        </w:rPr>
        <w:t xml:space="preserve"/>
      </w:r>
      <w:r w:rsidR="00087577" w:rsidRPr="00087577">
        <w:rPr>
          <w:rFonts w:ascii="Arial Narrow" w:eastAsia="Calibri" w:hAnsi="Arial Narrow" w:cs="Arial"/>
          <w:kern w:val="0"/>
          <w14:ligatures w14:val="none"/>
        </w:rPr>
        <w:t/>
      </w:r>
      <w:r w:rsidR="00087577" w:rsidRPr="00283C91">
        <w:rPr>
          <w:rFonts w:ascii="Arial Narrow" w:eastAsia="Calibri" w:hAnsi="Arial Narrow" w:cs="Arial"/>
          <w:kern w:val="0"/>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087577" w:rsidRPr="008E13C4">
        <w:rPr>
          <w:rFonts w:ascii="Arial Narrow" w:eastAsia="Times New Roman" w:hAnsi="Arial Narrow" w:cs="Arial"/>
          <w:color w:val="000000"/>
          <w:kern w:val="0"/>
          <w:lang w:val="es-ES" w:eastAsia="es-ES"/>
          <w14:ligatures w14:val="none"/>
        </w:rPr>
        <w:t xml:space="preserve"/>
      </w:r>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val="es-ES" w:eastAsia="es-ES"/>
          <w14:ligatures w14:val="none"/>
        </w:rPr>
        <w:t xml:space="preserve"/>
      </w:r>
      <w:r w:rsidR="008E13C4" w:rsidRPr="008E13C4">
        <w:rPr>
          <w:rFonts w:ascii="Arial Narrow" w:eastAsia="Times New Roman" w:hAnsi="Arial Narrow" w:cs="Arial"/>
          <w:color w:val="000000"/>
          <w:kern w:val="0"/>
          <w:lang w:val="es-ES" w:eastAsia="es-ES"/>
          <w14:ligatures w14:val="none"/>
        </w:rPr>
        <w:t/>
      </w:r>
      <w:r w:rsidR="00350A22" w:rsidRPr="008E13C4">
        <w:rPr>
          <w:rFonts w:ascii="Arial Narrow" w:eastAsia="Times New Roman" w:hAnsi="Arial Narrow" w:cs="Arial"/>
          <w:color w:val="000000"/>
          <w:kern w:val="0"/>
          <w:lang w:eastAsia="es-ES"/>
          <w14:ligatures w14:val="none"/>
        </w:rPr>
        <w:t xml:space="preserve"/>
      </w:r>
      <w:r w:rsidR="008E13C4" w:rsidRPr="008E13C4">
        <w:rPr>
          <w:rFonts w:ascii="Arial Narrow" w:eastAsia="Times New Roman" w:hAnsi="Arial Narrow" w:cs="Arial"/>
          <w:color w:val="000000"/>
          <w:kern w:val="0"/>
          <w:lang w:eastAsia="es-ES"/>
          <w14:ligatures w14:val="none"/>
        </w:rPr>
        <w:t xml:space="preserve"/>
      </w:r>
      <w:r w:rsidR="00E60CD7" w:rsidRPr="008E13C4">
        <w:rPr>
          <w:rFonts w:ascii="Arial Narrow" w:eastAsia="Times New Roman" w:hAnsi="Arial Narrow" w:cs="Arial"/>
          <w:color w:val="000000"/>
          <w:kern w:val="0"/>
          <w:lang w:val="es-ES" w:eastAsia="es-ES"/>
          <w14:ligatures w14:val="none"/>
        </w:rPr>
        <w:t/>
      </w:r>
      <w:proofErr w:type="spellStart"/>
      <w:r w:rsidR="00E60CD7" w:rsidRPr="008E13C4">
        <w:rPr>
          <w:rFonts w:ascii="Arial Narrow" w:eastAsia="Times New Roman" w:hAnsi="Arial Narrow" w:cs="Arial"/>
          <w:color w:val="000000"/>
          <w:kern w:val="0"/>
          <w:lang w:val="es-ES" w:eastAsia="es-ES"/>
          <w14:ligatures w14:val="none"/>
        </w:rPr>
        <w:t/>
      </w:r>
      <w:proofErr w:type="spellEnd"/>
      <w:r w:rsidR="00E60CD7" w:rsidRPr="008E13C4">
        <w:rPr>
          <w:rFonts w:ascii="Arial Narrow" w:eastAsia="Times New Roman" w:hAnsi="Arial Narrow" w:cs="Arial"/>
          <w:color w:val="000000"/>
          <w:kern w:val="0"/>
          <w:lang w:val="es-ES" w:eastAsia="es-ES"/>
          <w14:ligatures w14:val="none"/>
        </w:rPr>
        <w:t xml:space="preserve"/>
      </w:r>
      <w:r w:rsidR="00350A22" w:rsidRPr="008E13C4">
        <w:rPr>
          <w:rFonts w:ascii="Arial Narrow" w:eastAsia="Times New Roman" w:hAnsi="Arial Narrow" w:cs="Arial"/>
          <w:color w:val="000000"/>
          <w:kern w:val="0"/>
          <w:lang w:eastAsia="es-ES"/>
          <w14:ligatures w14:val="none"/>
        </w:rPr>
        <w:t/>
      </w:r>
      <w:r w:rsidR="00E60CD7" w:rsidRPr="008E13C4">
        <w:rPr>
          <w:rFonts w:ascii="Arial Narrow" w:eastAsia="Times New Roman" w:hAnsi="Arial Narrow" w:cs="Arial"/>
          <w:color w:val="000000"/>
          <w:kern w:val="0"/>
          <w:lang w:val="es-ES" w:eastAsia="es-ES"/>
          <w14:ligatures w14:val="none"/>
        </w:rPr>
        <w:t/>
      </w:r>
      <w:r w:rsidR="00E60CD7" w:rsidRPr="00D5131F">
        <w:rPr>
          <w:rFonts w:ascii="Arial Narrow" w:eastAsia="Times New Roman" w:hAnsi="Arial Narrow" w:cs="Arial"/>
          <w:color w:val="000000"/>
          <w:kern w:val="0"/>
          <w:lang w:val="es-ES" w:eastAsia="es-ES"/>
          <w14:ligatures w14:val="none"/>
        </w:rPr>
        <w:t xml:space="preserve"/>
      </w:r>
    </w:p>
    <w:p w14:paraId="51E87A6F" w14:textId="77777777" w:rsidR="002675E2" w:rsidRPr="009E3709" w:rsidRDefault="002675E2" w:rsidP="009E3709">
      <w:pPr>
        <w:spacing w:after="0" w:line="240" w:lineRule="auto"/>
        <w:jc w:val="both"/>
        <w:rPr>
          <w:rFonts w:ascii="Arial Narrow" w:hAnsi="Arial Narrow"/>
        </w:rPr>
      </w:pPr>
    </w:p>
    <w:p w14:paraId="5EADCBEA" w14: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w14:paraId="4C74B6CF" w14: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w14:paraId="34960522" w14: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w14:paraId="7A4FAC56" w14: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w14:paraId="5D9347EA" w14: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w14:paraId="763AD2C4" w14:textId="77777777" w:rsidR="002675E2" w:rsidRPr="00482016" w:rsidRDefault="002675E2" w:rsidP="009E3709">
      <w:pPr>
        <w:pStyle w:val="Prrafodelista"/>
        <w:spacing w:line="240" w:lineRule="auto"/>
        <w:rPr>
          <w:rFonts w:ascii="Arial Narrow" w:eastAsia="Calibri" w:hAnsi="Arial Narrow" w:cs="Times New Roman"/>
          <w:sz w:val="20"/>
          <w:szCs w:val="20"/>
        </w:rPr>
      </w:pPr>
    </w:p>
    <w:p w14:paraId="4391D04A" w14: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w14:paraId="7C4ED2C6" w14: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w14:paraId="4BF08CC9" w14: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w14:paraId="61C46995" w14: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4"/>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hecho denunciado, consistente </w:t>
      </w:r>
      <w:r w:rsidRPr="006751E1">
        <w:rPr>
          <w:rFonts w:ascii="Arial Narrow" w:eastAsia="Arial Narrow" w:hAnsi="Arial Narrow" w:cs="Arial Narrow"/>
          <w:kern w:val="0"/>
          <w14:ligatures w14:val="none"/>
        </w:rPr>
        <w:t xml:space="preserve">en que </w:t>
      </w:r>
      <w:r w:rsidR="00CA714E">
        <w:rPr>
          <w:rFonts w:ascii="Arial Narrow" w:eastAsia="Arial Narrow" w:hAnsi="Arial Narrow" w:cs="Arial Narrow"/>
          <w:kern w:val="0"/>
          <w14:ligatures w14: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w14:ligatures w14:val="none"/>
        </w:rPr>
        <w:t xml:space="preserve"> </w:t>
      </w:r>
      <w:r w:rsidR="00CA714E">
        <w:rPr>
          <w:rFonts w:ascii="Arial Narrow" w:eastAsia="Times New Roman" w:hAnsi="Arial Narrow" w:cs="Times New Roman"/>
          <w:kern w:val="0"/>
          <w:shd w:val="clear" w:color="auto" w:fill="FFFFFF"/>
          <w:lang w:eastAsia="es-PE"/>
          <w14:ligatures w14:val="none"/>
        </w:rPr>
        <w:t>rechazado</w:t>
      </w:r>
      <w:r w:rsidR="00CA714E"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CA714E">
        <w:rPr>
          <w:rFonts w:ascii="Arial Narrow" w:eastAsia="Times New Roman" w:hAnsi="Arial Narrow" w:cs="Times New Roman"/>
          <w:kern w:val="0"/>
          <w:shd w:val="clear" w:color="auto" w:fill="FFFFFF"/>
          <w:lang w:eastAsia="es-PE"/>
          <w14:ligatures w14:val="none"/>
        </w:rPr>
        <w:t xml:space="preserve"> la </w:t>
      </w:r>
      <w:r w:rsidR="00CA714E"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CA714E">
        <w:rPr>
          <w:rFonts w:ascii="Arial Narrow" w:eastAsia="Times New Roman" w:hAnsi="Arial Narrow" w:cs="Times New Roman"/>
          <w:kern w:val="0"/>
          <w:shd w:val="clear" w:color="auto" w:fill="FFFFFF"/>
          <w:lang w:eastAsia="es-PE"/>
          <w14:ligatures w14:val="none"/>
        </w:rPr>
        <w:t>por la invalidez que padece</w:t>
      </w:r>
      <w:r w:rsidRPr="006751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y 19</w:t>
      </w:r>
      <w:r w:rsidRPr="006751E1">
        <w:rPr>
          <w:rFonts w:ascii="Arial Narrow" w:eastAsia="Times New Roman" w:hAnsi="Arial Narrow" w:cs="Segoe UI"/>
          <w:color w:val="000000"/>
          <w:kern w:val="0"/>
          <w:lang w:eastAsia="es-PE"/>
          <w14:ligatures w14:val="none"/>
        </w:rPr>
        <w:t/>
      </w:r>
      <w:r w:rsidRPr="006751E1">
        <w:rPr>
          <w:rFonts w:ascii="Arial Narrow" w:eastAsia="Arial Narrow" w:hAnsi="Arial Narrow" w:cs="Arial Narrow"/>
          <w:kern w:val="0"/>
          <w14:ligatures w14:val="none"/>
        </w:rPr>
        <w:t xml:space="preserve"> del Código</w:t>
      </w:r>
      <w:r w:rsidRPr="006751E1">
        <w:rPr>
          <w:rFonts w:ascii="Arial Narrow" w:eastAsia="Arial Narrow" w:hAnsi="Arial Narrow" w:cs="Arial"/>
          <w:kern w:val="0"/>
          <w:vertAlign w:val="superscript"/>
          <w14:ligatures w14:val="none"/>
        </w:rPr>
        <w:footnoteReference w:id="5"/>
      </w:r>
      <w:r w:rsidRPr="006751E1">
        <w:rPr>
          <w:rFonts w:ascii="Arial Narrow" w:eastAsia="Arial Narrow" w:hAnsi="Arial Narrow" w:cs="Arial Narrow"/>
          <w:kern w:val="0"/>
          <w14:ligatures w14:val="none"/>
        </w:rPr>
        <w:t>.</w:t>
      </w:r>
      <w:r w:rsidR="00AF2103">
        <w:rPr>
          <w:rFonts w:ascii="Arial Narrow" w:eastAsia="Arial Narrow" w:hAnsi="Arial Narrow" w:cs="Arial Narrow"/>
          <w:kern w:val="0"/>
          <w14:ligatures w14:val="none"/>
        </w:rPr>
        <w:t xml:space="preserve"> </w:t>
      </w:r>
    </w:p>
    <w:p w14:paraId="3B0550BB" w14:textId="77777777" w:rsidR="00E60CD7" w:rsidRPr="0058331A" w:rsidRDefault="00E60CD7" w:rsidP="009E3709">
      <w:pPr>
        <w:spacing w:after="0" w:line="240" w:lineRule="auto"/>
        <w:jc w:val="both"/>
        <w:rPr>
          <w:rFonts w:ascii="Arial Narrow" w:eastAsia="Arial Narrow" w:hAnsi="Arial Narrow" w:cs="Arial Narrow"/>
          <w:kern w:val="0"/>
          <w14:ligatures w14:val="none"/>
        </w:rPr>
      </w:pPr>
    </w:p>
    <w:p w14:paraId="55F6E79B" w14: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CA714E" w:rsidRPr="003D0F3F">
        <w:rPr>
          <w:rFonts w:ascii="Arial Narrow" w:eastAsia="Arial Narrow" w:hAnsi="Arial Narrow" w:cs="Arial Narrow"/>
          <w:kern w:val="0"/>
          <w14:ligatures w14:val="none"/>
        </w:rPr>
        <w:t xml:space="preserve">los proveedores denunciados no habrían </w:t>
      </w:r>
      <w:r w:rsidR="00CA714E">
        <w:rPr>
          <w:rFonts w:ascii="Arial Narrow" w:eastAsia="Arial Narrow" w:hAnsi="Arial Narrow" w:cs="Arial Narrow"/>
          <w:kern w:val="0"/>
          <w14:ligatures w14:val="none"/>
        </w:rPr>
        <w:t>brindado una respuesta oportuna a la solicitud de</w:t>
      </w:r>
      <w:r w:rsidR="00CA714E" w:rsidRPr="003D0F3F">
        <w:rPr>
          <w:rFonts w:ascii="Arial Narrow" w:eastAsia="Arial Narrow" w:hAnsi="Arial Narrow" w:cs="Arial Narrow"/>
          <w:kern w:val="0"/>
          <w14:ligatures w14:val="none"/>
        </w:rPr>
        <w:t xml:space="preserve"> cobertura del </w:t>
      </w:r>
      <w:r w:rsidR="00CA714E" w:rsidRPr="003D0F3F">
        <w:rPr>
          <w:rFonts w:ascii="Arial Narrow" w:eastAsia="Times New Roman" w:hAnsi="Arial Narrow" w:cs="Arial"/>
          <w:color w:val="000000"/>
          <w:kern w:val="0"/>
          <w:lang w:eastAsia="es-ES"/>
          <w14:ligatures w14:val="none"/>
        </w:rPr>
        <w:t xml:space="preserve">Seguro de Desgravamen – Póliza 8745500001 </w:t>
      </w:r>
      <w:r w:rsidR="00CA714E">
        <w:rPr>
          <w:rFonts w:ascii="Arial Narrow" w:eastAsia="Arial Narrow" w:hAnsi="Arial Narrow" w:cs="Arial Narrow"/>
          <w:kern w:val="0"/>
          <w14:ligatures w14:val="none"/>
        </w:rPr>
        <w:t>presentado por la denunciante el 29 de abril de 2025</w:t>
      </w:r>
      <w:r w:rsidRPr="003D0F3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y 19</w:t>
      </w:r>
      <w:r w:rsidRPr="003D0F3F">
        <w:rPr>
          <w:rFonts w:ascii="Arial Narrow" w:eastAsia="Times New Roman" w:hAnsi="Arial Narrow" w:cs="Segoe UI"/>
          <w:color w:val="000000"/>
          <w:kern w:val="0"/>
          <w:lang w:eastAsia="es-PE"/>
          <w14:ligatures w14:val="none"/>
        </w:rPr>
        <w:t/>
      </w:r>
      <w:r w:rsidRPr="003D0F3F">
        <w:rPr>
          <w:rFonts w:ascii="Arial Narrow" w:eastAsia="Arial Narrow" w:hAnsi="Arial Narrow" w:cs="Arial Narrow"/>
          <w:kern w:val="0"/>
          <w14:ligatures w14:val="none"/>
        </w:rPr>
        <w:t xml:space="preserve"> del Código.</w:t>
      </w:r>
    </w:p>
    <w:p w14:paraId="2E7770E0" w14: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087577">
        <w:rPr>
          <w:rFonts w:ascii="Arial Narrow" w:eastAsia="Times New Roman" w:hAnsi="Arial Narrow" w:cs="Arial"/>
          <w:color w:val="000000"/>
          <w:kern w:val="0"/>
          <w:lang w:val="es-ES" w:eastAsia="es-ES"/>
          <w14:ligatures w14:val="none"/>
        </w:rPr>
        <w:t>, conviene requerir a los proveedores denunciados 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087577">
        <w:rPr>
          <w:rFonts w:ascii="Arial Narrow" w:eastAsia="Times New Roman" w:hAnsi="Arial Narrow" w:cs="Arial"/>
          <w:color w:val="000000"/>
          <w:kern w:val="0"/>
          <w:lang w:val="es-ES" w:eastAsia="es-ES"/>
          <w14:ligatures w14:val="none"/>
        </w:rPr>
        <w:t>siguiente de la notificación de la presente resolución, cumplan con lo siguiente:</w:t>
      </w:r>
    </w:p>
    <w:p w14:paraId="345D7F88" w14: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l</w:t>
      </w: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Caja Municipal de Cusco</w:t>
      </w:r>
      <w:r w:rsidRPr="008C73DE">
        <w:rPr>
          <w:rFonts w:ascii="Arial Narrow" w:eastAsia="Times New Roman" w:hAnsi="Arial Narrow" w:cs="Arial"/>
          <w:color w:val="000000"/>
          <w:kern w:val="0"/>
          <w:lang w:val="es-ES"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87577">
        <w:rPr>
          <w:rFonts w:ascii="Arial Narrow" w:eastAsia="Times New Roman" w:hAnsi="Arial Narrow" w:cs="Arial"/>
          <w:color w:val="000000"/>
          <w:kern w:val="0"/>
          <w:u w:val="single"/>
          <w:lang w:val="es-ES" w:eastAsia="es-ES"/>
          <w14:ligatures w14:val="none"/>
        </w:rPr>
        <w:t xml:space="preserve">A </w:t>
      </w:r>
      <w:r w:rsidR="00087577" w:rsidRPr="00087577">
        <w:rPr>
          <w:rFonts w:ascii="Arial Narrow" w:eastAsia="Times New Roman" w:hAnsi="Arial Narrow" w:cs="Arial"/>
          <w:color w:val="000000"/>
          <w:kern w:val="0"/>
          <w:u w:val="single"/>
          <w:lang w:val="es-ES" w:eastAsia="es-ES"/>
          <w14:ligatures w14:val="none"/>
        </w:rPr>
        <w:t>Rímac</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C80679" w:rsidRPr="00C8067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w14:ligatures w14:val="none"/>
        </w:rPr>
        <w:t/>
      </w:r>
      <w:proofErr w:type="spellEnd"/>
      <w:r w:rsidR="00C80679" w:rsidRPr="00C80679">
        <w:rPr>
          <w:rFonts w:ascii="Arial Narrow" w:eastAsia="Times New Roman" w:hAnsi="Arial Narrow" w:cs="Arial"/>
          <w:color w:val="000000"/>
          <w:kern w:val="0"/>
          <w:lang w:val="es-ES" w:eastAsia="es-ES"/>
          <w14:ligatures w14: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w14:ligatures w14:val="none"/>
        </w:rPr>
        <w:t>ii</w:t>
      </w:r>
      <w:proofErr w:type="spellEnd"/>
      <w:r w:rsidR="00C80679" w:rsidRPr="00C80679">
        <w:rPr>
          <w:rFonts w:ascii="Arial Narrow" w:eastAsia="Times New Roman" w:hAnsi="Arial Narrow" w:cs="Arial"/>
          <w:color w:val="000000"/>
          <w:kern w:val="0"/>
          <w:lang w:val="es-ES" w:eastAsia="es-ES"/>
          <w14:ligatures w14:val="none"/>
        </w:rPr>
        <w:t xml:space="preserve">) presentar los medios probatorios que </w:t>
      </w:r>
      <w:r w:rsidR="00C80679" w:rsidRPr="00C80679">
        <w:rPr>
          <w:rFonts w:ascii="Arial Narrow" w:eastAsia="Times New Roman" w:hAnsi="Arial Narrow" w:cs="Arial"/>
          <w:color w:val="000000"/>
          <w:kern w:val="0"/>
          <w:lang w:val="es-ES" w:eastAsia="es-ES"/>
          <w14:ligatures w14: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w14:ligatures w14:val="none"/>
        </w:rPr>
        <w:t>.</w:t>
      </w:r>
    </w:p>
    <w:p w14:paraId="76AC2520" w14: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79D2C8" w14:textId="77777777" w:rsidR="002675E2" w:rsidRDefault="002675E2" w:rsidP="009E3709">
      <w:pPr>
        <w:spacing w:after="0" w:line="240" w:lineRule="auto"/>
        <w:jc w:val="both"/>
        <w:rPr>
          <w:rFonts w:ascii="Arial Narrow" w:eastAsia="Arial Narrow" w:hAnsi="Arial Narrow" w:cs="Arial Narrow"/>
          <w:b/>
          <w:color w:val="000000"/>
          <w:kern w:val="0"/>
          <w:lang w:eastAsia="es-PE"/>
          <w14:ligatures w14:val="none"/>
        </w:rPr>
      </w:pPr>
    </w:p>
    <w:p w14:paraId="0814FF24" w14: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w14:paraId="71820251" w14: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239FC5E1" w14:textId="0DBB45CA" w:rsidR="00E60CD7" w:rsidRPr="00B533A2" w:rsidRDefault="00DC20AF" w:rsidP="009E370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736FF9" w:rsidRPr="00736FF9">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D46147" w:rsidRPr="00A51847">
        <w:rPr>
          <w:rFonts w:ascii="Arial Narrow" w:eastAsia="Times New Roman" w:hAnsi="Arial Narrow" w:cs="Times New Roman"/>
          <w:color w:val="000000"/>
          <w:kern w:val="0"/>
          <w:shd w:val="clear" w:color="auto" w:fill="FFFFFF"/>
          <w:lang w:eastAsia="es-PE"/>
          <w14:ligatures w14:val="none"/>
        </w:rPr>
        <w:t/>
      </w:r>
      <w:r w:rsidR="00E60CD7" w:rsidRPr="00A51847">
        <w:rPr>
          <w:rFonts w:ascii="Arial Narrow" w:eastAsia="Times New Roman" w:hAnsi="Arial Narrow" w:cs="Times New Roman"/>
          <w:color w:val="000000"/>
          <w:kern w:val="0"/>
          <w:shd w:val="clear" w:color="auto" w:fill="FFFFFF"/>
          <w:lang w:eastAsia="es-PE"/>
          <w14:ligatures w14:val="none"/>
        </w:rPr>
        <w:t xml:space="preserve"/>
      </w:r>
      <w:r w:rsidR="00A51847" w:rsidRPr="00A51847">
        <w:rPr>
          <w:rFonts w:ascii="Arial Narrow" w:eastAsia="Times New Roman" w:hAnsi="Arial Narrow" w:cs="Times New Roman"/>
          <w:color w:val="000000"/>
          <w:kern w:val="0"/>
          <w:shd w:val="clear" w:color="auto" w:fill="FFFFFF"/>
          <w:lang w:eastAsia="es-PE"/>
          <w14:ligatures w14:val="none"/>
        </w:rPr>
        <w:t/>
      </w:r>
      <w:r w:rsidR="00A51847" w:rsidRPr="00D46147">
        <w:rPr>
          <w:rFonts w:ascii="Arial Narrow" w:eastAsia="Times New Roman" w:hAnsi="Arial Narrow" w:cs="Times New Roman"/>
          <w:color w:val="000000"/>
          <w:kern w:val="0"/>
          <w:shd w:val="clear" w:color="auto" w:fill="FFFFFF"/>
          <w:lang w:eastAsia="es-PE"/>
          <w14:ligatures w14:val="none"/>
        </w:rPr>
        <w:t xml:space="preserve"/>
      </w:r>
      <w:r w:rsidR="00A5184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w14:ligatures w14:val="none"/>
        </w:rPr>
        <w:t xml:space="preserve"/>
      </w:r>
      <w:r w:rsidR="00E60CD7" w:rsidRPr="00B533A2">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B533A2" w:rsidRDefault="00E60CD7" w:rsidP="009E3709">
      <w:pPr>
        <w:spacing w:after="0" w:line="240" w:lineRule="auto"/>
        <w:jc w:val="both"/>
        <w:rPr>
          <w:rFonts w:ascii="Arial Narrow" w:eastAsia="Calibri" w:hAnsi="Arial Narrow" w:cs="Arial Narrow"/>
          <w:color w:val="000000"/>
          <w:kern w:val="0"/>
          <w:lang w:eastAsia="es-PE"/>
          <w14:ligatures w14:val="none"/>
        </w:rPr>
      </w:pPr>
    </w:p>
    <w:p w14:paraId="47ED0DAF" w14: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33A2">
        <w:rPr>
          <w:rFonts w:ascii="Arial Narrow" w:eastAsia="Calibri" w:hAnsi="Arial Narrow" w:cs="Arial Narrow"/>
          <w:color w:val="000000"/>
          <w:kern w:val="0"/>
          <w:lang w:eastAsia="es-PE"/>
          <w14:ligatures w14:val="none"/>
        </w:rPr>
        <w:t>Presunta</w:t>
      </w:r>
      <w:r w:rsidRPr="00B533A2">
        <w:rPr>
          <w:rFonts w:ascii="Arial Narrow" w:eastAsia="Times New Roman" w:hAnsi="Arial Narrow" w:cs="Times New Roman"/>
          <w:kern w:val="0"/>
          <w:shd w:val="clear" w:color="auto" w:fill="FFFFFF"/>
          <w:lang w:eastAsia="es-PE"/>
          <w14:ligatures w14:val="none"/>
        </w:rPr>
        <w:t xml:space="preserve"> infracción a los artículos 18 y 19</w:t>
      </w:r>
      <w:r w:rsidRPr="00B533A2">
        <w:rPr>
          <w:rFonts w:ascii="Arial Narrow" w:eastAsia="Calibri" w:hAnsi="Arial Narrow" w:cs="Arial Narrow"/>
          <w:kern w:val="0"/>
          <w:lang w:eastAsia="es-PE"/>
          <w14:ligatures w14:val="none"/>
        </w:rPr>
        <w:t xml:space="preserve"> de </w:t>
      </w:r>
      <w:r w:rsidRPr="00B533A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709">
        <w:rPr>
          <w:rFonts w:ascii="Arial Narrow" w:eastAsia="Arial Narrow" w:hAnsi="Arial Narrow" w:cs="Arial Narrow"/>
          <w:kern w:val="0"/>
          <w14:ligatures w14:val="none"/>
        </w:rPr>
        <w:t>los proveedores denunciados habrían</w:t>
      </w:r>
      <w:r w:rsidR="00AF2103" w:rsidRPr="006751E1">
        <w:rPr>
          <w:rFonts w:ascii="Arial Narrow" w:eastAsia="Times New Roman" w:hAnsi="Arial Narrow" w:cs="Times New Roman"/>
          <w:kern w:val="0"/>
          <w:shd w:val="clear" w:color="auto" w:fill="FFFFFF"/>
          <w:lang w:eastAsia="es-PE"/>
          <w14:ligatures w14:val="none"/>
        </w:rPr>
        <w:t xml:space="preserve"> </w:t>
      </w:r>
      <w:r w:rsidR="00AF2103">
        <w:rPr>
          <w:rFonts w:ascii="Arial Narrow" w:eastAsia="Times New Roman" w:hAnsi="Arial Narrow" w:cs="Times New Roman"/>
          <w:kern w:val="0"/>
          <w:shd w:val="clear" w:color="auto" w:fill="FFFFFF"/>
          <w:lang w:eastAsia="es-PE"/>
          <w14:ligatures w14:val="none"/>
        </w:rPr>
        <w:t>rechazado</w:t>
      </w:r>
      <w:r w:rsidR="00AF2103" w:rsidRPr="006751E1">
        <w:rPr>
          <w:rFonts w:ascii="Arial Narrow" w:eastAsia="Times New Roman" w:hAnsi="Arial Narrow" w:cs="Times New Roman"/>
          <w:kern w:val="0"/>
          <w:shd w:val="clear" w:color="auto" w:fill="FFFFFF"/>
          <w:lang w:eastAsia="es-PE"/>
          <w14:ligatures w14:val="none"/>
        </w:rPr>
        <w:t xml:space="preserve"> injustificadamente a la denunciante</w:t>
      </w:r>
      <w:r w:rsidR="00AF2103">
        <w:rPr>
          <w:rFonts w:ascii="Arial Narrow" w:eastAsia="Times New Roman" w:hAnsi="Arial Narrow" w:cs="Times New Roman"/>
          <w:kern w:val="0"/>
          <w:shd w:val="clear" w:color="auto" w:fill="FFFFFF"/>
          <w:lang w:eastAsia="es-PE"/>
          <w14:ligatures w14:val="none"/>
        </w:rPr>
        <w:t xml:space="preserve"> </w:t>
      </w:r>
      <w:r w:rsidR="009E3709">
        <w:rPr>
          <w:rFonts w:ascii="Arial Narrow" w:eastAsia="Times New Roman" w:hAnsi="Arial Narrow" w:cs="Times New Roman"/>
          <w:kern w:val="0"/>
          <w:shd w:val="clear" w:color="auto" w:fill="FFFFFF"/>
          <w:lang w:eastAsia="es-PE"/>
          <w14:ligatures w14:val="none"/>
        </w:rPr>
        <w:t xml:space="preserve">la </w:t>
      </w:r>
      <w:r w:rsidR="00AF2103" w:rsidRPr="006751E1">
        <w:rPr>
          <w:rFonts w:ascii="Arial Narrow" w:eastAsia="Times New Roman" w:hAnsi="Arial Narrow" w:cs="Times New Roman"/>
          <w:kern w:val="0"/>
          <w:shd w:val="clear" w:color="auto" w:fill="FFFFFF"/>
          <w:lang w:eastAsia="es-PE"/>
          <w14:ligatures w14:val="none"/>
        </w:rPr>
        <w:t xml:space="preserve">cobertura del Seguro de Desgravamen </w:t>
      </w:r>
      <w:r w:rsidR="009E3709">
        <w:rPr>
          <w:rFonts w:ascii="Arial Narrow" w:eastAsia="Times New Roman" w:hAnsi="Arial Narrow" w:cs="Times New Roman"/>
          <w:kern w:val="0"/>
          <w:shd w:val="clear" w:color="auto" w:fill="FFFFFF"/>
          <w:lang w:eastAsia="es-PE"/>
          <w14:ligatures w14:val="none"/>
        </w:rPr>
        <w:t>por la invalidez que padece.</w:t>
      </w:r>
    </w:p>
    <w:p w14:paraId="6C32DB3F" w14: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w14:ligatures w14:val="none"/>
        </w:rPr>
      </w:pPr>
    </w:p>
    <w:p w14:paraId="7611F692" w14: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D0F3F">
        <w:rPr>
          <w:rFonts w:ascii="Arial Narrow" w:eastAsia="Calibri" w:hAnsi="Arial Narrow" w:cs="Arial Narrow"/>
          <w:color w:val="000000"/>
          <w:kern w:val="0"/>
          <w:lang w:eastAsia="es-PE"/>
          <w14:ligatures w14:val="none"/>
        </w:rPr>
        <w:t>Presunta</w:t>
      </w:r>
      <w:r w:rsidRPr="003D0F3F">
        <w:rPr>
          <w:rFonts w:ascii="Arial Narrow" w:eastAsia="Times New Roman" w:hAnsi="Arial Narrow" w:cs="Times New Roman"/>
          <w:kern w:val="0"/>
          <w:shd w:val="clear" w:color="auto" w:fill="FFFFFF"/>
          <w:lang w:eastAsia="es-PE"/>
          <w14:ligatures w14:val="none"/>
        </w:rPr>
        <w:t xml:space="preserve"> infracción a los artículos 18 y 19</w:t>
      </w:r>
      <w:r w:rsidRPr="003D0F3F">
        <w:rPr>
          <w:rFonts w:ascii="Arial Narrow" w:eastAsia="Calibri" w:hAnsi="Arial Narrow" w:cs="Arial Narrow"/>
          <w:kern w:val="0"/>
          <w:lang w:eastAsia="es-PE"/>
          <w14:ligatures w14:val="none"/>
        </w:rPr>
        <w:t xml:space="preserve"> de </w:t>
      </w:r>
      <w:r w:rsidRPr="003D0F3F">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D0F3F">
        <w:rPr>
          <w:rFonts w:ascii="Arial Narrow" w:eastAsia="Arial Narrow" w:hAnsi="Arial Narrow" w:cs="Arial Narrow"/>
          <w:kern w:val="0"/>
          <w14:ligatures w14:val="none"/>
        </w:rPr>
        <w:t xml:space="preserve"> </w:t>
      </w:r>
      <w:r w:rsidR="003D0F3F" w:rsidRPr="003D0F3F">
        <w:rPr>
          <w:rFonts w:ascii="Arial Narrow" w:eastAsia="Arial Narrow" w:hAnsi="Arial Narrow" w:cs="Arial Narrow"/>
          <w:kern w:val="0"/>
          <w14:ligatures w14:val="none"/>
        </w:rPr>
        <w:t xml:space="preserve">los proveedores denunciados no habrían </w:t>
      </w:r>
      <w:r w:rsidR="009E3709">
        <w:rPr>
          <w:rFonts w:ascii="Arial Narrow" w:eastAsia="Arial Narrow" w:hAnsi="Arial Narrow" w:cs="Arial Narrow"/>
          <w:kern w:val="0"/>
          <w14:ligatures w14:val="none"/>
        </w:rPr>
        <w:t>brindado una respuesta oportuna a la</w:t>
      </w:r>
      <w:r w:rsidR="004F040A">
        <w:rPr>
          <w:rFonts w:ascii="Arial Narrow" w:eastAsia="Arial Narrow" w:hAnsi="Arial Narrow" w:cs="Arial Narrow"/>
          <w:kern w:val="0"/>
          <w14:ligatures w14:val="none"/>
        </w:rPr>
        <w:t xml:space="preserve"> solicitud de</w:t>
      </w:r>
      <w:r w:rsidR="003D0F3F" w:rsidRPr="003D0F3F">
        <w:rPr>
          <w:rFonts w:ascii="Arial Narrow" w:eastAsia="Arial Narrow" w:hAnsi="Arial Narrow" w:cs="Arial Narrow"/>
          <w:kern w:val="0"/>
          <w14:ligatures w14:val="none"/>
        </w:rPr>
        <w:t xml:space="preserve"> cobertura del </w:t>
      </w:r>
      <w:r w:rsidR="003D0F3F" w:rsidRPr="003D0F3F">
        <w:rPr>
          <w:rFonts w:ascii="Arial Narrow" w:eastAsia="Times New Roman" w:hAnsi="Arial Narrow" w:cs="Arial"/>
          <w:color w:val="000000"/>
          <w:kern w:val="0"/>
          <w:lang w:eastAsia="es-ES"/>
          <w14:ligatures w14:val="none"/>
        </w:rPr>
        <w:t xml:space="preserve">Seguro de Desgravamen – Póliza 8745500001 </w:t>
      </w:r>
      <w:r w:rsidR="009E3709">
        <w:rPr>
          <w:rFonts w:ascii="Arial Narrow" w:eastAsia="Arial Narrow" w:hAnsi="Arial Narrow" w:cs="Arial Narrow"/>
          <w:kern w:val="0"/>
          <w14:ligatures w14:val="none"/>
        </w:rPr>
        <w:t>presentado por la denunciante el 29 de abril de 2025.</w:t>
      </w:r>
    </w:p>
    <w:p w14:paraId="1DEB3481" w14:textId="77777777" w:rsidR="00E60CD7" w:rsidRPr="0026598E" w:rsidRDefault="00E60CD7" w:rsidP="009E3709">
      <w:pPr>
        <w:spacing w:after="0" w:line="240" w:lineRule="auto"/>
        <w:jc w:val="both"/>
        <w:rPr>
          <w:rFonts w:ascii="Arial Narrow" w:eastAsia="Arial Narrow" w:hAnsi="Arial Narrow" w:cs="Arial Narrow"/>
          <w:kern w:val="0"/>
          <w14:ligatures w14:val="none"/>
        </w:rPr>
      </w:pPr>
    </w:p>
    <w:p w14:paraId="634A0D61" w14:textId="41438DE9" w:rsidR="00E60CD7" w:rsidRPr="0026598E" w:rsidRDefault="00DC20AF" w:rsidP="009E370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w:t>
      </w:r>
      <w:r w:rsidR="00E60CD7" w:rsidRPr="00736FF9">
        <w:rPr>
          <w:rFonts w:ascii="Arial Narrow" w:eastAsia="Arial Narrow" w:hAnsi="Arial Narrow" w:cs="Arial Narrow"/>
          <w:color w:val="000000"/>
          <w:kern w:val="0"/>
          <w:lang w:eastAsia="es-PE"/>
          <w14:ligatures w14:val="none"/>
        </w:rPr>
        <w:t xml:space="preserve">el escrito de denuncia </w:t>
      </w:r>
      <w:r w:rsidR="00E60CD7" w:rsidRPr="00736FF9">
        <w:rPr>
          <w:rFonts w:ascii="Arial Narrow" w:eastAsia="Times New Roman" w:hAnsi="Arial Narrow" w:cs="Arial"/>
          <w:color w:val="000000"/>
          <w:kern w:val="0"/>
          <w:lang w:val="es-ES" w:eastAsia="es-ES"/>
          <w14:ligatures w14:val="none"/>
        </w:rPr>
        <w:t xml:space="preserve">del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736FF9">
        <w:rPr>
          <w:rFonts w:ascii="Arial Narrow" w:eastAsia="Calibri" w:hAnsi="Arial Narrow" w:cs="Arial"/>
          <w:kern w:val="0"/>
          <w14:ligatures w14:val="none"/>
        </w:rPr>
        <w:t>.</w:t>
      </w:r>
    </w:p>
    <w:p w14:paraId="2AF03E3F" w14: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18C41CC"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736FF9" w:rsidRPr="00736FF9">
        <w:rPr>
          <w:rFonts w:ascii="Arial Narrow" w:eastAsia="Times New Roman" w:hAnsi="Arial Narrow" w:cs="Arial"/>
          <w:color w:val="000000"/>
          <w:kern w:val="0"/>
          <w:lang w:val="es-ES" w:eastAsia="es-ES"/>
          <w14:ligatures w14:val="none"/>
        </w:rPr>
        <w:t>4 de julio de 2025, subsanada mediante escrito del 7 de agosto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sidRPr="00F723BA">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w14:ligatures w14:val="none"/>
        </w:rPr>
      </w:pPr>
    </w:p>
    <w:p w14:paraId="6D15F6EA" w14:textId="30DBF86A" w:rsidR="00E60CD7"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4"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w14:ligatures w14:val="none"/>
        </w:rPr>
        <w:t xml:space="preserve">, </w:t>
      </w:r>
      <w:bookmarkStart w:id="5" w:name="_Hlk188286828"/>
      <w:r w:rsidR="00736FF9">
        <w:rPr>
          <w:rFonts w:ascii="Arial Narrow" w:eastAsia="Times New Roman" w:hAnsi="Arial Narrow" w:cs="Arial"/>
          <w:color w:val="000000"/>
          <w:kern w:val="0"/>
          <w:lang w:eastAsia="es-ES"/>
          <w14:ligatures w14: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w14:ligatures w14:val="none"/>
        </w:rPr>
        <w:t xml:space="preserve">, </w:t>
      </w:r>
      <w:bookmarkEnd w:id="5"/>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9E3709">
      <w:pPr>
        <w:spacing w:after="0" w:line="240" w:lineRule="auto"/>
        <w:jc w:val="both"/>
        <w:rPr>
          <w:rFonts w:ascii="Arial Narrow" w:eastAsia="Times New Roman" w:hAnsi="Arial Narrow" w:cs="Arial"/>
          <w:color w:val="000000"/>
          <w:kern w:val="0"/>
          <w:lang w:val="es-ES" w:eastAsia="es-ES"/>
          <w14:ligatures w14:val="none"/>
        </w:rPr>
      </w:pPr>
    </w:p>
    <w:p w14:paraId="018EE32A" w14: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6A3896" w:rsidRPr="00C3021F">
        <w:rPr>
          <w:rFonts w:ascii="Arial Narrow" w:eastAsia="Times New Roman" w:hAnsi="Arial Narrow" w:cs="Arial"/>
          <w:color w:val="000000"/>
          <w:kern w:val="0"/>
          <w:lang w:val="es-ES" w:eastAsia="es-ES"/>
          <w14:ligatures w14:val="none"/>
        </w:rPr>
        <w:t xml:space="preserve">(i) presentar una copia debidamente suscrita de la Póliza </w:t>
      </w:r>
      <w:r w:rsidR="006A3896" w:rsidRPr="002D38A4">
        <w:rPr>
          <w:rFonts w:ascii="Arial Narrow" w:eastAsia="Times New Roman" w:hAnsi="Arial Narrow" w:cs="Arial"/>
          <w:color w:val="000000"/>
          <w:kern w:val="0"/>
          <w:lang w:eastAsia="es-ES"/>
          <w14:ligatures w14:val="none"/>
        </w:rPr>
        <w:t xml:space="preserve">8745500001 </w:t>
      </w:r>
      <w:r w:rsidR="006A3896" w:rsidRPr="00C3021F">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w14:ligatures w14:val="none"/>
        </w:rPr>
        <w:t>ii</w:t>
      </w:r>
      <w:proofErr w:type="spellEnd"/>
      <w:r w:rsidR="006A3896" w:rsidRPr="00C3021F">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w14:ligatures w14:val="none"/>
        </w:rPr>
      </w:pPr>
    </w:p>
    <w:p w14:paraId="58D4E496" w14: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6"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xml:space="preserve">. </w:t>
      </w:r>
      <w:bookmarkEnd w:id="6"/>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0FAB9913" w:rsidR="00E60CD7" w:rsidRPr="0026598E" w:rsidRDefault="00DC20AF" w:rsidP="009E370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9E3709">
      <w:pPr>
        <w:suppressAutoHyphens/>
        <w:spacing w:after="0" w:line="240" w:lineRule="auto"/>
        <w:jc w:val="both"/>
        <w:rPr>
          <w:rFonts w:ascii="Arial Narrow" w:eastAsia="Calibri" w:hAnsi="Arial Narrow" w:cs="Arial"/>
          <w:kern w:val="0"/>
          <w:u w:val="single"/>
          <w14:ligatures w14:val="none"/>
        </w:rPr>
      </w:pPr>
    </w:p>
    <w:p w14:paraId="7767F307" w14: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69E33D6A" w14: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5DC8">
        <w:rPr>
          <w:rFonts w:ascii="Arial Narrow" w:hAnsi="Arial Narrow" w:cs="Arial"/>
          <w:bCs/>
          <w:spacing w:val="-3"/>
          <w:kern w:val="0"/>
          <w14:ligatures w14:val="none"/>
        </w:rPr>
        <w:t xml:space="preserve"/>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Pr>
          <w:rFonts w:ascii="Arial Narrow" w:eastAsia="Times New Roman" w:hAnsi="Arial Narrow" w:cs="Times New Roman"/>
          <w:color w:val="000000"/>
          <w:kern w:val="0"/>
          <w:shd w:val="clear" w:color="auto" w:fill="FFFFFF"/>
          <w:lang w:eastAsia="es-PE"/>
          <w14:ligatures w14:val="none"/>
        </w:rPr>
        <w:t/>
      </w:r>
      <w:r w:rsidR="00D46147" w:rsidRPr="00D46147">
        <w:rPr>
          <w:rFonts w:ascii="Arial Narrow" w:eastAsia="Times New Roman" w:hAnsi="Arial Narrow" w:cs="Times New Roman"/>
          <w:color w:val="000000"/>
          <w:kern w:val="0"/>
          <w:shd w:val="clear" w:color="auto" w:fill="FFFFFF"/>
          <w:lang w:eastAsia="es-PE"/>
          <w14:ligatures w14:val="none"/>
        </w:rPr>
        <w:t xml:space="preserve"/>
      </w:r>
      <w:r w:rsidR="00D46147" w:rsidRPr="00555DC8">
        <w:rPr>
          <w:rFonts w:ascii="Arial Narrow" w:eastAsia="Times New Roman" w:hAnsi="Arial Narrow" w:cs="Times New Roman"/>
          <w:color w:val="000000"/>
          <w:kern w:val="0"/>
          <w:shd w:val="clear" w:color="auto" w:fill="FFFFFF"/>
          <w:lang w:eastAsia="es-PE"/>
          <w14:ligatures w14:val="none"/>
        </w:rPr>
        <w:t/>
      </w:r>
      <w:r w:rsidR="00555DC8">
        <w:rPr>
          <w:rFonts w:ascii="Arial Narrow" w:eastAsia="Times New Roman" w:hAnsi="Arial Narrow" w:cs="Times New Roman"/>
          <w:color w:val="000000"/>
          <w:kern w:val="0"/>
          <w:shd w:val="clear" w:color="auto" w:fill="FFFFFF"/>
          <w:lang w:eastAsia="es-PE"/>
          <w14:ligatures w14: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w14:ligatures w14: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9E3709">
      <w:pPr>
        <w:suppressAutoHyphens/>
        <w:spacing w:after="0" w:line="240" w:lineRule="auto"/>
        <w:jc w:val="both"/>
        <w:rPr>
          <w:rFonts w:ascii="Arial Narrow" w:hAnsi="Arial Narrow" w:cs="Arial"/>
        </w:rPr>
      </w:pPr>
    </w:p>
    <w:p w14:paraId="12E923CD" w14: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9E3709">
      <w:pPr>
        <w:spacing w:after="0" w:line="240" w:lineRule="auto"/>
        <w:jc w:val="both"/>
        <w:rPr>
          <w:rFonts w:ascii="Arial Narrow" w:eastAsia="Arial Narrow" w:hAnsi="Arial Narrow" w:cs="Arial Narrow"/>
          <w:b/>
          <w:color w:val="000000"/>
          <w:kern w:val="0"/>
          <w:lang w:eastAsia="es-PE"/>
          <w14:ligatures w14:val="none"/>
        </w:rPr>
      </w:pPr>
    </w:p>
    <w:p w14:paraId="01B9312F" w14: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w14:ligatures w14:val="none"/>
        </w:rPr>
      </w:pPr>
    </w:p>
    <w:p w14:paraId="68107EE2" w14: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A413B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5"/>
          <w:szCs w:val="15"/>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TextonotapieCar"/>
          <w:rFonts w:ascii="Arial Narrow" w:hAnsi="Arial Narrow" w:cs="Arial"/>
          <w:sz w:val="15"/>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5"/>
          <w:szCs w:val="15"/>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5"/>
          <w:szCs w:val="15"/>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