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DENUNCIANTE:[DENUNCIANTE] (SEÑOR [APELLIDO])</w:t>
      </w:r>
      <w:r w:rsidRPr="00287E9B">
        <w:rPr>
          <w:rFonts w:ascii="Arial Narrow" w:eastAsia="Arial Narrow" w:hAnsi="Arial Narrow" w:cs="Arial Narrow"/>
          <w:b/>
          <w:color w:val="000000"/>
          <w:kern w:val="0"/>
          <w:lang w:eastAsia="es-PE"/>
          <w14:ligatures w14:val="none"/>
        </w:rPr>
        <w:tab/>
        <w:t/>
      </w:r>
      <w:r w:rsidRPr="00287E9B">
        <w:rPr>
          <w:rFonts w:ascii="Arial Narrow" w:eastAsia="Arial Narrow" w:hAnsi="Arial Narrow" w:cs="Arial Narrow"/>
          <w:b/>
          <w:color w:val="000000"/>
          <w:kern w:val="0"/>
          <w:lang w:eastAsia="es-PE"/>
          <w14:ligatures w14:val="none"/>
        </w:rPr>
        <w:tab/>
        <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11</w:t>
      </w:r>
      <w:r w:rsidRPr="00287E9B">
        <w:rPr>
          <w:rFonts w:ascii="Arial Narrow" w:eastAsia="Times New Roman" w:hAnsi="Arial Narrow" w:cs="Times New Roman"/>
          <w:color w:val="000000"/>
          <w:kern w:val="0"/>
          <w:shd w:val="clear" w:color="auto" w:fill="FFFFFF"/>
          <w:lang w:eastAsia="es-PE"/>
          <w14:ligatures w14:val="none"/>
        </w:rPr>
        <w:t xml:space="preserve"> de julio de 2025</w:t>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w14:ligatures w14:val="none"/>
        </w:rPr>
        <w:t xml:space="preserve"/>
      </w:r>
      <w:r w:rsidRPr="004E760C">
        <w:rPr>
          <w:rFonts w:ascii="Arial Narrow" w:eastAsia="Calibri" w:hAnsi="Arial Narrow" w:cs="Arial"/>
          <w:kern w:val="0"/>
          <w14:ligatures w14:val="none"/>
        </w:rPr>
        <w:t/>
      </w:r>
      <w:r w:rsidRPr="004E760C">
        <w:rPr>
          <w:rFonts w:ascii="Arial Narrow" w:eastAsia="Times New Roman" w:hAnsi="Arial Narrow" w:cs="Arial"/>
          <w:color w:val="000000"/>
          <w:kern w:val="0"/>
          <w:lang w:val="es-ES" w:eastAsia="es-ES"/>
          <w14:ligatures w14:val="none"/>
        </w:rPr>
        <w:t/>
      </w:r>
      <w:r w:rsidRPr="00E53246">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30</w:t>
      </w:r>
      <w:r>
        <w:rPr>
          <w:rFonts w:ascii="Arial Narrow" w:eastAsia="Times New Roman" w:hAnsi="Arial Narrow" w:cs="Arial"/>
          <w:color w:val="000000"/>
          <w:kern w:val="0"/>
          <w:lang w:eastAsia="es-ES"/>
          <w14:ligatures w14:val="none"/>
        </w:rPr>
        <w:t xml:space="preserve"> de setiembre de </w:t>
      </w:r>
      <w:r w:rsidRPr="00C83F16">
        <w:rPr>
          <w:rFonts w:ascii="Arial Narrow" w:eastAsia="Times New Roman" w:hAnsi="Arial Narrow" w:cs="Arial"/>
          <w:color w:val="000000"/>
          <w:kern w:val="0"/>
          <w:lang w:eastAsia="es-ES"/>
          <w14:ligatures w14:val="none"/>
        </w:rPr>
        <w:t>2024</w:t>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18 de marzo de 202</w:t>
      </w:r>
      <w:r>
        <w:rPr>
          <w:rFonts w:ascii="Arial Narrow" w:eastAsia="Times New Roman" w:hAnsi="Arial Narrow" w:cs="Arial"/>
          <w:color w:val="000000"/>
          <w:kern w:val="0"/>
          <w:lang w:eastAsia="es-ES"/>
          <w14:ligatures w14:val="none"/>
        </w:rPr>
        <w:t xml:space="preserve">5,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w14:ligatures w14:val="none"/>
        </w:rPr>
        <w:t xml:space="preserve"/>
      </w:r>
      <w:r w:rsidRPr="00A1057B">
        <w:rPr>
          <w:rFonts w:ascii="Arial Narrow" w:eastAsia="Calibri" w:hAnsi="Arial Narrow" w:cs="Arial"/>
          <w:kern w:val="0"/>
          <w14:ligatures w14:val="none"/>
        </w:rPr>
        <w:t xml:space="preserve"/>
      </w:r>
      <w:r w:rsidRPr="00A1057B">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val="es-ES" w:eastAsia="es-ES"/>
          <w14:ligatures w14:val="none"/>
        </w:rPr>
        <w:t xml:space="preserve"/>
      </w:r>
      <w:proofErr w:type="spellStart"/>
      <w:r w:rsidRPr="00911888">
        <w:rPr>
          <w:rFonts w:ascii="Arial Narrow" w:eastAsia="Times New Roman" w:hAnsi="Arial Narrow" w:cs="Arial"/>
          <w:color w:val="000000"/>
          <w:kern w:val="0"/>
          <w:lang w:val="es-ES" w:eastAsia="es-ES"/>
          <w14:ligatures w14:val="none"/>
        </w:rPr>
        <w:t/>
      </w:r>
      <w:proofErr w:type="spellEnd"/>
      <w:r w:rsidRPr="00911888">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eastAsia="es-ES"/>
          <w14:ligatures w14:val="none"/>
        </w:rPr>
        <w:t xml:space="preserve"/>
      </w:r>
      <w:r w:rsidRPr="00911888">
        <w:rPr>
          <w:rFonts w:ascii="Arial Narrow" w:eastAsia="Times New Roman" w:hAnsi="Arial Narrow" w:cs="Arial"/>
          <w:color w:val="000000"/>
          <w:kern w:val="0"/>
          <w:lang w:eastAsia="es-ES"/>
          <w14:ligatures w14:val="none"/>
        </w:rPr>
        <w:lastRenderedPageBreak/>
        <w:t/>
      </w:r>
      <w:r>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xml:space="preserve"/>
      </w:r>
      <w:r w:rsidRPr="000C1FC4">
        <w:rPr>
          <w:rFonts w:ascii="Arial Narrow" w:eastAsia="Times New Roman" w:hAnsi="Arial Narrow" w:cs="Arial"/>
          <w:color w:val="000000"/>
          <w:kern w:val="0"/>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w14:ligatures w14: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rPr>
        <w:t/>
      </w:r>
      <w:proofErr w:type="spellEnd"/>
      <w:r w:rsidRPr="00587399">
        <w:rPr>
          <w:rStyle w:val="normaltextrun"/>
          <w:rFonts w:ascii="Arial Narrow" w:eastAsia="Arial Narrow" w:hAnsi="Arial Narrow" w:cs="Arial Narrow"/>
          <w:kern w:val="0"/>
          <w14:ligatures w14:val="none"/>
        </w:rPr>
        <w:t xml:space="preserve"/>
      </w:r>
      <w:r w:rsidRPr="00743E14">
        <w:rPr>
          <w:rStyle w:val="normaltextrun"/>
          <w:rFonts w:ascii="Arial Narrow" w:eastAsia="Arial Narrow" w:hAnsi="Arial Narrow" w:cs="Arial Narrow"/>
          <w:kern w:val="0"/>
          <w14:ligatures w14: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w14:ligatures w14: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r: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rPr>
        <w:t xml:space="preserve"/>
      </w:r>
      <w:r w:rsidR="002A69F2" w:rsidRPr="004E760C">
        <w:rPr>
          <w:rFonts w:ascii="Arial Narrow" w:eastAsia="Calibri" w:hAnsi="Arial Narrow" w:cs="Arial"/>
          <w:kern w:val="0"/>
          <w14:ligatures w14: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w14:ligatures w14:val="none"/>
        </w:rPr>
        <w:t xml:space="preserve"/>
      </w:r>
      <w:r w:rsidR="00D41F26" w:rsidRPr="004E760C">
        <w:rPr>
          <w:rFonts w:ascii="Arial Narrow" w:eastAsia="Calibri" w:hAnsi="Arial Narrow" w:cs="Arial"/>
          <w:kern w:val="0"/>
          <w14:ligatures w14: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381F9B">
        <w:rPr>
          <w:rFonts w:ascii="Arial Narrow" w:eastAsia="Arial Narrow" w:hAnsi="Arial Narrow" w:cs="Arial Narrow"/>
          <w:bCs/>
          <w:color w:val="000000"/>
          <w:kern w:val="0"/>
          <w:lang w:eastAsia="es-PE"/>
          <w14:ligatures w14: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w14:ligatures w14: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w14:ligatures w14: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6598E">
        <w:rPr>
          <w:rFonts w:ascii="Arial Narrow" w:eastAsia="Arial" w:hAnsi="Arial Narrow" w:cs="Arial"/>
          <w:color w:val="000000"/>
          <w:kern w:val="0"/>
          <w:lang w:eastAsia="es-PE"/>
          <w14:ligatures w14:val="none"/>
        </w:rPr>
        <w:t/>
      </w:r>
      <w:bookmarkEnd w:id="0"/>
      <w:r>
        <w:rPr>
          <w:rFonts w:ascii="Arial Narrow" w:eastAsia="Arial" w:hAnsi="Arial Narrow" w:cs="Arial"/>
          <w:color w:val="000000"/>
          <w:kern w:val="0"/>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sidRPr="00FF3028">
        <w:rPr>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w:eastAsia="Times New Roman" w:hAnsi="Arial"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highlight w:val="magenta"/>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E760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4E760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hAnsi="Arial Narrow" w:cs="Arial"/>
          <w:bCs/>
          <w:spacing w:val="-3"/>
          <w:kern w:val="0"/>
          <w14:ligatures w14:val="none"/>
        </w:rPr>
        <w:t/>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14:paraId="45BEA13D"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E760C">
        <w:rPr>
          <w:rFonts w:ascii="Arial Narrow" w:eastAsia="Times New Roman" w:hAnsi="Arial Narrow" w:cs="Arial"/>
          <w:color w:val="000000"/>
          <w:kern w:val="0"/>
          <w:lang w:val="es-ES" w:eastAsia="es-ES"/>
          <w14:ligatures w14:val="none"/>
        </w:rPr>
        <w:t>2 de junio de 2025, subsanado con el escrito del 25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Normas y Organización del Indecopi, aprobada por Decreto Legislativo 807, presente</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w:eastAsia="Times New Roman" w:hAnsi="Arial"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w14:ligatures w14: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el 2 de setiembre del 2010 en el Diario Oficial El Peruano, vigente desde el 2 de octubre del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w:hAnsi="Arial"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