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24273" w:rsidRPr="00C24273">
        <w:rPr>
          <w:rFonts w:ascii="Arial Narrow" w:eastAsia="Times New Roman" w:hAnsi="Arial Narrow" w:cs="Times New Roman"/>
          <w:b/>
          <w:bCs/>
          <w:color w:val="000000"/>
          <w:kern w:val="0"/>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
      </w:r>
      <w:r w:rsidRPr="00C66A75">
        <w:rPr>
          <w:rFonts w:ascii="Arial Narrow" w:eastAsia="Arial Narrow" w:hAnsi="Arial Narrow" w:cs="Arial Narrow"/>
          <w:b/>
          <w:color w:val="000000"/>
          <w:kern w:val="0"/>
          <w:lang w:eastAsia="es-PE"/>
          <w14:ligatures w14:val="none"/>
        </w:rPr>
        <w:t xml:space="preserve"/>
      </w:r>
      <w:r w:rsidR="00C66A75" w:rsidRPr="00C66A75">
        <w:rPr>
          <w:rFonts w:ascii="Arial Narrow" w:eastAsia="Arial Narrow" w:hAnsi="Arial Narrow" w:cs="Arial Narrow"/>
          <w:b/>
          <w:color w:val="000000"/>
          <w:kern w:val="0"/>
          <w:lang w:eastAsia="es-PE"/>
          <w14:ligatures w14:val="none"/>
        </w:rPr>
        <w:t/>
      </w:r>
      <w:r w:rsidRPr="00C66A75">
        <w:rPr>
          <w:rFonts w:ascii="Arial Narrow" w:eastAsia="Arial Narrow" w:hAnsi="Arial Narrow" w:cs="Arial Narrow"/>
          <w:b/>
          <w:color w:val="000000"/>
          <w:kern w:val="0"/>
          <w:lang w:eastAsia="es-PE"/>
          <w14:ligatures w14:val="none"/>
        </w:rPr>
        <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DENUNCIADO</w:t>
      </w:r>
      <w:r w:rsidRPr="00C66A75">
        <w:rPr>
          <w:rFonts w:ascii="Arial Narrow" w:eastAsia="Arial Narrow" w:hAnsi="Arial Narrow" w:cs="Arial Narrow"/>
          <w:b/>
          <w:color w:val="000000"/>
          <w:kern w:val="0"/>
          <w:lang w:eastAsia="es-PE"/>
          <w14:ligatures w14:val="none"/>
        </w:rPr>
        <w:tab/>
        <w:t>:</w:t>
      </w:r>
      <w:r w:rsidRPr="00C66A75">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INTERSEGURO COMPAÑÍA DE SEGUROS S.A. </w:t>
      </w:r>
      <w:r w:rsidRPr="00C66A75">
        <w:rPr>
          <w:rFonts w:ascii="Arial Narrow" w:eastAsia="Arial Narrow" w:hAnsi="Arial Narrow" w:cs="Arial Narrow"/>
          <w:b/>
          <w:color w:val="000000"/>
          <w:kern w:val="0"/>
          <w:lang w:eastAsia="es-PE"/>
          <w14:ligatures w14:val="none"/>
        </w:rPr>
        <w:t>(</w:t>
      </w:r>
      <w:r w:rsidR="00C66A75" w:rsidRPr="00C66A75">
        <w:rPr>
          <w:rFonts w:ascii="Arial Narrow" w:eastAsia="Arial Narrow" w:hAnsi="Arial Narrow" w:cs="Arial Narrow"/>
          <w:b/>
          <w:color w:val="000000"/>
          <w:kern w:val="0"/>
          <w:lang w:eastAsia="es-PE"/>
          <w14:ligatures w14:val="none"/>
        </w:rPr>
        <w:t>INTERSEGURO</w:t>
      </w:r>
      <w:r w:rsidRPr="00C66A7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MATERIAS</w:t>
      </w:r>
      <w:r w:rsidRPr="00C66A75">
        <w:rPr>
          <w:rFonts w:ascii="Arial Narrow" w:eastAsia="Arial Narrow" w:hAnsi="Arial Narrow" w:cs="Arial Narrow"/>
          <w:b/>
          <w:color w:val="000000"/>
          <w:kern w:val="0"/>
          <w:lang w:eastAsia="es-PE"/>
          <w14:ligatures w14:val="none"/>
        </w:rPr>
        <w:tab/>
        <w:t xml:space="preserve">: </w:t>
      </w:r>
      <w:r w:rsidRPr="00C66A75">
        <w:rPr>
          <w:rFonts w:ascii="Arial Narrow" w:eastAsia="Arial Narrow" w:hAnsi="Arial Narrow" w:cs="Arial Narrow"/>
          <w:b/>
          <w:color w:val="000000"/>
          <w:kern w:val="0"/>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RESOLUCIÓN </w:t>
      </w:r>
      <w:r w:rsidRPr="00C24273">
        <w:rPr>
          <w:rFonts w:ascii="Arial Narrow" w:eastAsia="Arial Narrow" w:hAnsi="Arial Narrow" w:cs="Arial Narrow"/>
          <w:b/>
          <w:color w:val="000000"/>
          <w:kern w:val="0"/>
          <w:lang w:eastAsia="es-PE"/>
          <w14:ligatures w14:val="none"/>
        </w:rPr>
        <w:tab/>
        <w:t>:</w:t>
      </w:r>
      <w:r w:rsidRPr="00C24273">
        <w:rPr>
          <w:rFonts w:ascii="Arial Narrow" w:eastAsia="Arial Narrow" w:hAnsi="Arial Narrow" w:cs="Arial Narrow"/>
          <w:b/>
          <w:color w:val="000000"/>
          <w:kern w:val="0"/>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4273">
        <w:rPr>
          <w:rFonts w:ascii="Arial Narrow" w:eastAsia="Times New Roman" w:hAnsi="Arial Narrow" w:cs="Times New Roman"/>
          <w:color w:val="000000"/>
          <w:kern w:val="0"/>
          <w:shd w:val="clear" w:color="auto" w:fill="FFFFFF"/>
          <w:lang w:eastAsia="es-PE"/>
          <w14:ligatures w14:val="none"/>
        </w:rPr>
        <w:t xml:space="preserve">Lima, </w:t>
      </w:r>
      <w:r w:rsidR="00F5517E">
        <w:rPr>
          <w:rFonts w:ascii="Arial Narrow" w:eastAsia="Times New Roman" w:hAnsi="Arial Narrow" w:cs="Times New Roman"/>
          <w:color w:val="000000"/>
          <w:kern w:val="0"/>
          <w:shd w:val="clear" w:color="auto" w:fill="FFFFFF"/>
          <w:lang w:eastAsia="es-PE"/>
          <w14:ligatures w14:val="none"/>
        </w:rPr>
        <w:t>7</w:t>
      </w:r>
      <w:r w:rsidRPr="00C24273">
        <w:rPr>
          <w:rFonts w:ascii="Arial Narrow" w:eastAsia="Times New Roman" w:hAnsi="Arial Narrow" w:cs="Times New Roman"/>
          <w:color w:val="000000"/>
          <w:kern w:val="0"/>
          <w:shd w:val="clear" w:color="auto" w:fill="FFFFFF"/>
          <w:lang w:eastAsia="es-PE"/>
          <w14:ligatures w14:val="none"/>
        </w:rPr>
        <w:t xml:space="preserve"> de </w:t>
      </w:r>
      <w:r w:rsidR="00C472DA" w:rsidRPr="00C24273">
        <w:rPr>
          <w:rFonts w:ascii="Arial Narrow" w:eastAsia="Times New Roman" w:hAnsi="Arial Narrow" w:cs="Times New Roman"/>
          <w:color w:val="000000"/>
          <w:kern w:val="0"/>
          <w:shd w:val="clear" w:color="auto" w:fill="FFFFFF"/>
          <w:lang w:eastAsia="es-PE"/>
          <w14:ligatures w14:val="none"/>
        </w:rPr>
        <w:t>ju</w:t>
      </w:r>
      <w:r w:rsidR="00C24273" w:rsidRPr="00C24273">
        <w:rPr>
          <w:rFonts w:ascii="Arial Narrow" w:eastAsia="Times New Roman" w:hAnsi="Arial Narrow" w:cs="Times New Roman"/>
          <w:color w:val="000000"/>
          <w:kern w:val="0"/>
          <w:shd w:val="clear" w:color="auto" w:fill="FFFFFF"/>
          <w:lang w:eastAsia="es-PE"/>
          <w14:ligatures w14:val="none"/>
        </w:rPr>
        <w:t>l</w:t>
      </w:r>
      <w:r w:rsidR="00C472DA" w:rsidRPr="00C24273">
        <w:rPr>
          <w:rFonts w:ascii="Arial Narrow" w:eastAsia="Times New Roman" w:hAnsi="Arial Narrow" w:cs="Times New Roman"/>
          <w:color w:val="000000"/>
          <w:kern w:val="0"/>
          <w:shd w:val="clear" w:color="auto" w:fill="FFFFFF"/>
          <w:lang w:eastAsia="es-PE"/>
          <w14:ligatures w14:val="none"/>
        </w:rPr>
        <w:t>io</w:t>
      </w:r>
      <w:r w:rsidR="00985114" w:rsidRPr="00C2427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B0E">
        <w:rPr>
          <w:rFonts w:ascii="Arial Narrow" w:eastAsia="Times New Roman" w:hAnsi="Arial Narrow" w:cs="Arial"/>
          <w:color w:val="000000"/>
          <w:kern w:val="0"/>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w14:ligatures w14:val="none"/>
        </w:rPr>
        <w:t/>
      </w:r>
      <w:r w:rsidR="00C66A75" w:rsidRPr="00C66A75">
        <w:rPr>
          <w:rFonts w:ascii="Arial Narrow" w:eastAsia="Times New Roman" w:hAnsi="Arial Narrow" w:cs="Arial"/>
          <w:color w:val="000000"/>
          <w:kern w:val="0"/>
          <w:lang w:val="es-ES" w:eastAsia="es-ES"/>
          <w14:ligatures w14:val="none"/>
        </w:rPr>
        <w:t xml:space="preserve"/>
      </w:r>
      <w:r w:rsidR="00C66A75" w:rsidRPr="004F4B0E">
        <w:rPr>
          <w:rFonts w:ascii="Arial Narrow" w:eastAsia="Times New Roman" w:hAnsi="Arial Narrow" w:cs="Arial"/>
          <w:color w:val="000000"/>
          <w:kern w:val="0"/>
          <w:lang w:val="es-ES" w:eastAsia="es-ES"/>
          <w14:ligatures w14:val="none"/>
        </w:rPr>
        <w:t/>
      </w:r>
      <w:r w:rsidR="00996DC2" w:rsidRPr="004F4B0E">
        <w:rPr>
          <w:rFonts w:ascii="Arial Narrow" w:eastAsia="Times New Roman" w:hAnsi="Arial Narrow" w:cs="Arial"/>
          <w:color w:val="000000"/>
          <w:kern w:val="0"/>
          <w:lang w:val="es-ES" w:eastAsia="es-ES"/>
          <w14:ligatures w14:val="none"/>
        </w:rPr>
        <w:t xml:space="preserve"/>
      </w:r>
      <w:r w:rsidR="004F4B0E" w:rsidRPr="004F4B0E">
        <w:rPr>
          <w:rFonts w:ascii="Arial Narrow" w:eastAsia="Times New Roman" w:hAnsi="Arial Narrow" w:cs="Arial"/>
          <w:color w:val="000000"/>
          <w:kern w:val="0"/>
          <w:lang w:val="es-ES" w:eastAsia="es-ES"/>
          <w14:ligatures w14:val="none"/>
        </w:rPr>
        <w:t/>
      </w:r>
      <w:r w:rsidR="00996DC2"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xml:space="preserve"/>
      </w:r>
      <w:r w:rsidRPr="004F4B0E">
        <w:rPr>
          <w:rFonts w:ascii="Arial Narrow" w:eastAsia="Calibri" w:hAnsi="Arial Narrow" w:cs="Arial"/>
          <w:kern w:val="0"/>
          <w14:ligatures w14:val="none"/>
        </w:rPr>
        <w:t/>
      </w:r>
      <w:r w:rsidRPr="004F4B0E">
        <w:rPr>
          <w:rFonts w:ascii="Arial Narrow" w:eastAsia="Times New Roman" w:hAnsi="Arial Narrow" w:cs="Arial"/>
          <w:color w:val="000000"/>
          <w:kern w:val="0"/>
          <w:lang w:val="es-ES" w:eastAsia="es-ES"/>
          <w14:ligatures w14:val="none"/>
        </w:rPr>
        <w:t xml:space="preserve"/>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Times New Roman"/>
          <w:kern w:val="0"/>
          <w:shd w:val="clear" w:color="auto" w:fill="FFFFFF"/>
          <w:lang w:eastAsia="es-PE"/>
          <w14:ligatures w14:val="none"/>
        </w:rPr>
        <w:t/>
      </w:r>
      <w:r w:rsidRPr="00F577EE">
        <w:rPr>
          <w:rFonts w:ascii="Arial Narrow" w:eastAsia="Times New Roman" w:hAnsi="Arial Narrow" w:cs="Arial"/>
          <w:color w:val="000000"/>
          <w:kern w:val="0"/>
          <w:lang w:val="es-ES" w:eastAsia="es-ES"/>
          <w14:ligatures w14:val="none"/>
        </w:rPr>
        <w:t/>
      </w:r>
      <w:r w:rsidRPr="00F577EE">
        <w:rPr>
          <w:rFonts w:ascii="Arial Narrow" w:eastAsia="Times New Roman" w:hAnsi="Arial Narrow" w:cs="Times New Roman"/>
          <w:color w:val="000000"/>
          <w:kern w:val="0"/>
          <w:vertAlign w:val="superscript"/>
          <w:lang w:val="es-ES" w:eastAsia="es-ES"/>
          <w14:ligatures w14:val="none"/>
        </w:rPr>
        <w:footnoteReference w:id="1"/>
      </w:r>
      <w:r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bCs/>
          <w:color w:val="000000"/>
          <w:kern w:val="0"/>
          <w:lang w:val="es-ES" w:eastAsia="es-ES"/>
          <w14:ligatures w14:val="none"/>
        </w:rPr>
        <w:t/>
      </w:r>
    </w:p>
    <w:p w14:paraId="512911CE" w14: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9331FF" w:rsidRPr="00F577EE">
        <w:rPr>
          <w:rFonts w:ascii="Arial Narrow" w:eastAsia="Times New Roman" w:hAnsi="Arial Narrow" w:cs="Arial"/>
          <w:color w:val="000000"/>
          <w:kern w:val="0"/>
          <w:lang w:eastAsia="es-ES"/>
          <w14:ligatures w14:val="none"/>
        </w:rPr>
        <w:t>30 de abril del 2024</w:t>
      </w:r>
      <w:r w:rsidRPr="00F577EE">
        <w:rPr>
          <w:rFonts w:ascii="Arial Narrow" w:eastAsia="Times New Roman" w:hAnsi="Arial Narrow" w:cs="Arial"/>
          <w:color w:val="000000"/>
          <w:kern w:val="0"/>
          <w:lang w:eastAsia="es-ES"/>
          <w14:ligatures w14: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w14:ligatures w14:val="none"/>
        </w:rPr>
        <w:t>AKQ785</w:t>
      </w:r>
      <w:r w:rsidRPr="00F577E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w14:ligatures w14:val="none"/>
        </w:rPr>
        <w:t xml:space="preserve">593534720 </w:t>
      </w:r>
      <w:r w:rsidRPr="00F577EE">
        <w:rPr>
          <w:rFonts w:ascii="Arial Narrow" w:eastAsia="Times New Roman" w:hAnsi="Arial Narrow" w:cs="Arial"/>
          <w:color w:val="000000"/>
          <w:kern w:val="0"/>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A37389" w:rsidRPr="00F577EE">
        <w:rPr>
          <w:rFonts w:ascii="Arial Narrow" w:eastAsia="Times New Roman" w:hAnsi="Arial Narrow" w:cs="Arial"/>
          <w:color w:val="000000"/>
          <w:kern w:val="0"/>
          <w:lang w:eastAsia="es-ES"/>
          <w14:ligatures w14:val="none"/>
        </w:rPr>
        <w:t>8 de mayo del 2026</w:t>
      </w:r>
      <w:r w:rsidRPr="00F577E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77E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del 2026. Asimismo, requirió el reembolso de costos y costas del presente procedimiento.</w:t>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A71C76" w:rsidRPr="00F577EE">
        <w:rPr>
          <w:rFonts w:ascii="Arial Narrow" w:eastAsia="Times New Roman" w:hAnsi="Arial Narrow" w:cs="Arial"/>
          <w:color w:val="000000"/>
          <w:kern w:val="0"/>
          <w:lang w:val="es-ES" w:eastAsia="es-ES"/>
          <w14:ligatures w14:val="none"/>
        </w:rPr>
        <w:t xml:space="preserve"/>
      </w:r>
      <w:r w:rsidR="00A71C76" w:rsidRPr="00B81BAF">
        <w:rPr>
          <w:rFonts w:ascii="Arial Narrow" w:eastAsia="Times New Roman" w:hAnsi="Arial Narrow" w:cs="Arial"/>
          <w:color w:val="000000"/>
          <w:kern w:val="0"/>
          <w:lang w:val="es-ES" w:eastAsia="es-ES"/>
          <w14:ligatures w14:val="none"/>
        </w:rPr>
        <w:t xml:space="preserve"/>
      </w:r>
      <w:r w:rsidR="005B00C4" w:rsidRPr="00B81BAF">
        <w:rPr>
          <w:rFonts w:ascii="Arial Narrow" w:eastAsia="Times New Roman" w:hAnsi="Arial Narrow" w:cs="Arial"/>
          <w:color w:val="000000"/>
          <w:kern w:val="0"/>
          <w:lang w:val="es-ES" w:eastAsia="es-ES"/>
          <w14:ligatures w14:val="none"/>
        </w:rPr>
        <w:t/>
      </w:r>
      <w:r w:rsidRPr="00B81BAF">
        <w:rPr>
          <w:rFonts w:ascii="Arial Narrow" w:eastAsia="Times New Roman" w:hAnsi="Arial Narrow" w:cs="Arial"/>
          <w:color w:val="000000"/>
          <w:kern w:val="0"/>
          <w:lang w:val="es-ES" w:eastAsia="es-ES"/>
          <w14:ligatures w14:val="none"/>
        </w:rPr>
        <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BA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1BAF">
        <w:rPr>
          <w:rFonts w:ascii="Arial Narrow" w:eastAsia="Arial Narrow" w:hAnsi="Arial Narrow" w:cs="Arial Narrow"/>
          <w:kern w:val="0"/>
          <w:vertAlign w:val="superscript"/>
          <w14:ligatures w14:val="none"/>
        </w:rPr>
        <w:footnoteReference w:id="2"/>
      </w:r>
      <w:r w:rsidRPr="00B81BAF">
        <w:rPr>
          <w:rFonts w:ascii="Arial Narrow" w:eastAsia="Times New Roman" w:hAnsi="Arial Narrow" w:cs="Segoe UI"/>
          <w:color w:val="000000"/>
          <w:kern w:val="0"/>
          <w:lang w:eastAsia="es-PE"/>
          <w14:ligatures w14:val="none"/>
        </w:rPr>
        <w:t xml:space="preserve">, </w:t>
      </w:r>
      <w:r w:rsidR="00121544" w:rsidRPr="00B81BAF">
        <w:rPr>
          <w:rFonts w:ascii="Arial Narrow" w:eastAsia="Times New Roman" w:hAnsi="Arial Narrow" w:cs="Segoe UI"/>
          <w:color w:val="000000"/>
          <w:kern w:val="0"/>
          <w:lang w:eastAsia="es-PE"/>
          <w14:ligatures w14:val="none"/>
        </w:rPr>
        <w:t xml:space="preserve">considera </w:t>
      </w:r>
      <w:r w:rsidR="00121544" w:rsidRPr="00B81BAF">
        <w:rPr>
          <w:rFonts w:ascii="Arial Narrow" w:eastAsia="Arial Narrow" w:hAnsi="Arial Narrow" w:cs="Arial Narrow"/>
          <w:kern w:val="0"/>
          <w14:ligatures w14:val="none"/>
        </w:rPr>
        <w:t xml:space="preserve">que el hecho denunciado, </w:t>
      </w:r>
      <w:bookmarkStart w:id="6" w:name="_Hlk211591623"/>
      <w:r w:rsidR="00121544" w:rsidRPr="00B81B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w14:ligatures w14:val="none"/>
        </w:rPr>
        <w:t xml:space="preserve">la </w:t>
      </w:r>
      <w:r w:rsidR="00B81BAF" w:rsidRPr="00B81BA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593534720 por invalidez permanente al 80% presentada por el denunciante el 28 de abril del 2026</w:t>
      </w:r>
      <w:r w:rsidR="00711750" w:rsidRPr="00B81B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Fonts w:ascii="Arial Narrow" w:eastAsia="Arial Narrow" w:hAnsi="Arial Narrow" w:cs="Arial"/>
          <w:kern w:val="0"/>
          <w:vertAlign w:val="superscript"/>
          <w14:ligatures w14:val="none"/>
        </w:rPr>
        <w:footnoteReference w:id="3"/>
      </w:r>
      <w:bookmarkEnd w:id="10"/>
      <w:r w:rsidR="00711750" w:rsidRPr="00B81BAF">
        <w:rPr>
          <w:rFonts w:ascii="Arial Narrow" w:eastAsia="Arial Narrow" w:hAnsi="Arial Narrow" w:cs="Arial Narrow"/>
          <w:kern w:val="0"/>
          <w14:ligatures w14:val="none"/>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BAF">
        <w:rPr>
          <w:rFonts w:ascii="Arial Narrow" w:eastAsia="Arial Narrow" w:hAnsi="Arial Narrow" w:cs="Arial Narrow"/>
          <w:kern w:val="0"/>
          <w14:ligatures w14:val="none"/>
        </w:rPr>
        <w:t xml:space="preserve">Así también, la Secretaría Técnica, en ejercicio de sus facultades, </w:t>
      </w:r>
      <w:r w:rsidRPr="00B81BAF">
        <w:rPr>
          <w:rFonts w:ascii="Arial Narrow" w:eastAsia="Times New Roman" w:hAnsi="Arial Narrow" w:cs="Segoe UI"/>
          <w:color w:val="000000"/>
          <w:kern w:val="0"/>
          <w:lang w:eastAsia="es-PE"/>
          <w14:ligatures w14:val="none"/>
        </w:rPr>
        <w:t xml:space="preserve">considera </w:t>
      </w:r>
      <w:r w:rsidRPr="00B81BAF">
        <w:rPr>
          <w:rFonts w:ascii="Arial Narrow" w:eastAsia="Arial Narrow" w:hAnsi="Arial Narrow" w:cs="Arial Narrow"/>
          <w:kern w:val="0"/>
          <w14:ligatures w14:val="none"/>
        </w:rPr>
        <w:t xml:space="preserve">que el hecho denunciado, consistente en que </w:t>
      </w:r>
      <w:bookmarkEnd w:id="11"/>
      <w:r w:rsidR="00B81BAF" w:rsidRPr="00B81BAF">
        <w:rPr>
          <w:rFonts w:ascii="Arial Narrow" w:eastAsia="Arial Narrow" w:hAnsi="Arial Narrow" w:cs="Arial Narrow"/>
          <w:kern w:val="0"/>
          <w14:ligatures w14:val="none"/>
        </w:rPr>
        <w:t>el personal de mesa de partes presencial de la compañía aseguradora, el 23 de abril del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rPr>
        <w:t xml:space="preserve">. </w:t>
      </w:r>
      <w:r w:rsidR="00B81BAF" w:rsidRPr="00B81B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81BAF">
        <w:rPr>
          <w:rFonts w:ascii="Arial Narrow" w:eastAsia="Times New Roman" w:hAnsi="Arial Narrow" w:cs="Arial"/>
          <w:color w:val="000000"/>
          <w:kern w:val="0"/>
          <w:lang w:eastAsia="es-PE"/>
          <w14:ligatures w14:val="none"/>
        </w:rPr>
        <w:t xml:space="preserve">Además, </w:t>
      </w:r>
      <w:bookmarkStart w:id="15" w:name="_Hlk212623477"/>
      <w:r w:rsidRPr="00B81BAF">
        <w:rPr>
          <w:rFonts w:ascii="Arial Narrow" w:eastAsia="Times New Roman" w:hAnsi="Arial Narrow" w:cs="Arial"/>
          <w:color w:val="000000"/>
          <w:kern w:val="0"/>
          <w:lang w:eastAsia="es-PE"/>
          <w14:ligatures w14:val="none"/>
        </w:rPr>
        <w:t xml:space="preserve">la Secretaría Técnica, en ejercicio de sus facultades, considera </w:t>
      </w:r>
      <w:r w:rsidRPr="00B81BAF">
        <w:rPr>
          <w:rFonts w:ascii="Arial Narrow" w:eastAsia="Arial Narrow" w:hAnsi="Arial Narrow" w:cs="Arial"/>
          <w:kern w:val="0"/>
          <w14:ligatures w14:val="none"/>
        </w:rPr>
        <w:t xml:space="preserve">que el hecho denunciado, consistente en que </w:t>
      </w:r>
      <w:r w:rsidR="00B81BAF" w:rsidRPr="00B81BAF">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28 de abril del 2026, dejándole en estado de incertidumbre</w:t>
      </w:r>
      <w:r w:rsidRPr="00B81BA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81B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w14:ligatures w14:val="none"/>
        </w:rPr>
        <w:t xml:space="preserve">artículo 1, numeral 1, literal b) </w:t>
      </w:r>
      <w:bookmarkEnd w:id="18"/>
      <w:r w:rsidRPr="00B81BAF">
        <w:rPr>
          <w:rFonts w:ascii="Arial Narrow" w:eastAsia="Arial Narrow" w:hAnsi="Arial Narrow" w:cs="Arial"/>
          <w:bCs/>
          <w:color w:val="000000"/>
          <w:kern w:val="0"/>
          <w:lang w:eastAsia="es-PE"/>
          <w14:ligatures w14:val="none"/>
        </w:rPr>
        <w:t>y al artículo 2 del Código</w:t>
      </w:r>
      <w:bookmarkStart w:id="19" w:name="_Hlk212737551"/>
      <w:bookmarkEnd w:id="16"/>
      <w:r w:rsidRPr="00B81BAF">
        <w:rPr>
          <w:rFonts w:ascii="Arial Narrow" w:eastAsia="Arial Narrow" w:hAnsi="Arial Narrow" w:cs="Arial"/>
          <w:bCs/>
          <w:color w:val="000000"/>
          <w:kern w:val="0"/>
          <w:vertAlign w:val="superscript"/>
          <w:lang w:eastAsia="es-PE"/>
          <w14:ligatures w14:val="none"/>
        </w:rPr>
        <w:footnoteReference w:id="4"/>
      </w:r>
      <w:bookmarkEnd w:id="19"/>
      <w:r w:rsidRPr="00B81BAF">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0"/>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w14:ligatures w14:val="none"/>
        </w:rPr>
        <w:t xml:space="preserve">le confiere, conviene requerir </w:t>
      </w:r>
      <w:r w:rsidR="006357FF" w:rsidRPr="006357FF">
        <w:rPr>
          <w:rFonts w:ascii="Arial Narrow" w:eastAsia="Times New Roman" w:hAnsi="Arial Narrow" w:cs="Arial"/>
          <w:color w:val="000000"/>
          <w:kern w:val="0"/>
          <w:lang w:val="es-ES" w:eastAsia="es-ES"/>
          <w14:ligatures w14:val="none"/>
        </w:rPr>
        <w:t>a la compañía aseguradora</w:t>
      </w:r>
      <w:r w:rsidRPr="006357FF">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w14:ligatures w14:val="none"/>
        </w:rPr>
        <w:t xml:space="preserve">con lo siguiente: </w:t>
      </w:r>
      <w:r w:rsidR="00701915" w:rsidRPr="00A71C7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w14:ligatures w14:val="none"/>
        </w:rPr>
        <w:t>593534720</w:t>
      </w:r>
      <w:r w:rsidR="00701915" w:rsidRPr="00A71C76">
        <w:rPr>
          <w:rFonts w:ascii="Arial Narrow" w:eastAsia="Times New Roman" w:hAnsi="Arial Narrow" w:cs="Arial"/>
          <w:color w:val="000000"/>
          <w:kern w:val="0"/>
          <w:lang w:val="es-ES" w:eastAsia="es-ES"/>
          <w14:ligatures w14:val="none"/>
        </w:rPr>
        <w:t>; y, (</w:t>
      </w:r>
      <w:proofErr w:type="spellStart"/>
      <w:r w:rsidR="00701915" w:rsidRPr="00A71C76">
        <w:rPr>
          <w:rFonts w:ascii="Arial Narrow" w:eastAsia="Times New Roman" w:hAnsi="Arial Narrow" w:cs="Arial"/>
          <w:color w:val="000000"/>
          <w:kern w:val="0"/>
          <w:lang w:val="es-ES" w:eastAsia="es-ES"/>
          <w14:ligatures w14:val="none"/>
        </w:rPr>
        <w:t>ii</w:t>
      </w:r>
      <w:proofErr w:type="spellEnd"/>
      <w:r w:rsidR="00701915"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4F4B0E" w:rsidRPr="004F4B0E">
        <w:rPr>
          <w:rFonts w:ascii="Arial Narrow" w:eastAsia="Times New Roman" w:hAnsi="Arial Narrow" w:cs="Times New Roman"/>
          <w:color w:val="000000"/>
          <w:kern w:val="0"/>
          <w:shd w:val="clear" w:color="auto" w:fill="FFFFFF"/>
          <w:lang w:eastAsia="es-PE"/>
          <w14:ligatures w14:val="none"/>
        </w:rPr>
        <w:t/>
      </w:r>
      <w:r w:rsidR="004F4B0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9A32E2">
        <w:rPr>
          <w:rFonts w:ascii="Arial Narrow" w:eastAsia="Calibri" w:hAnsi="Arial Narrow" w:cs="Arial Narrow"/>
          <w:color w:val="000000"/>
          <w:kern w:val="0"/>
          <w:lang w:eastAsia="es-PE"/>
          <w14:ligatures w14:val="none"/>
        </w:rPr>
        <w:t>Presunta</w:t>
      </w:r>
      <w:r w:rsidRPr="009A32E2">
        <w:rPr>
          <w:rFonts w:ascii="Arial Narrow" w:eastAsia="Times New Roman" w:hAnsi="Arial Narrow" w:cs="Times New Roman"/>
          <w:kern w:val="0"/>
          <w:shd w:val="clear" w:color="auto" w:fill="FFFFFF"/>
          <w:lang w:eastAsia="es-PE"/>
          <w14:ligatures w14:val="none"/>
        </w:rPr>
        <w:t xml:space="preserve"> infracción a los artículos 18 y 19</w:t>
      </w:r>
      <w:r w:rsidRPr="009A32E2">
        <w:rPr>
          <w:rFonts w:ascii="Arial Narrow" w:eastAsia="Calibri" w:hAnsi="Arial Narrow" w:cs="Arial Narrow"/>
          <w:kern w:val="0"/>
          <w:lang w:eastAsia="es-PE"/>
          <w14:ligatures w14:val="none"/>
        </w:rPr>
        <w:t xml:space="preserve"> de </w:t>
      </w:r>
      <w:r w:rsidRPr="009A32E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w14:ligatures w14:val="none"/>
        </w:rPr>
        <w:t xml:space="preserve"> Seguro Obligatorio de Accidentes de Tránsito - </w:t>
      </w:r>
      <w:r w:rsidR="00A71C76" w:rsidRPr="009A32E2">
        <w:rPr>
          <w:rFonts w:ascii="Arial Narrow" w:eastAsia="Times New Roman" w:hAnsi="Arial Narrow" w:cs="Arial"/>
          <w:color w:val="000000"/>
          <w:kern w:val="0"/>
          <w:lang w:val="es-ES" w:eastAsia="es-ES"/>
          <w14:ligatures w14:val="none"/>
        </w:rPr>
        <w:t>Certificado 593534720</w:t>
      </w:r>
      <w:r w:rsidR="00650977" w:rsidRPr="009A32E2">
        <w:rPr>
          <w:rFonts w:ascii="Arial Narrow" w:eastAsia="Times New Roman" w:hAnsi="Arial Narrow" w:cs="Arial"/>
          <w:color w:val="000000"/>
          <w:kern w:val="0"/>
          <w:lang w:val="es-ES" w:eastAsia="es-ES"/>
          <w14:ligatures w14:val="none"/>
        </w:rPr>
        <w:t xml:space="preserve"> </w:t>
      </w:r>
      <w:r w:rsidRPr="009A32E2">
        <w:rPr>
          <w:rFonts w:ascii="Arial Narrow" w:eastAsia="Times New Roman" w:hAnsi="Arial Narrow" w:cs="Times New Roman"/>
          <w:kern w:val="0"/>
          <w:shd w:val="clear" w:color="auto" w:fill="FFFFFF"/>
          <w:lang w:eastAsia="es-PE"/>
          <w14:ligatures w14:val="none"/>
        </w:rPr>
        <w:t xml:space="preserve">por invalidez </w:t>
      </w:r>
      <w:r w:rsidRPr="00B81BAF">
        <w:rPr>
          <w:rFonts w:ascii="Arial Narrow" w:eastAsia="Times New Roman" w:hAnsi="Arial Narrow" w:cs="Times New Roman"/>
          <w:kern w:val="0"/>
          <w:shd w:val="clear" w:color="auto" w:fill="FFFFFF"/>
          <w:lang w:eastAsia="es-PE"/>
          <w14:ligatures w14:val="none"/>
        </w:rPr>
        <w:t>permanente al 80%</w:t>
      </w:r>
      <w:r w:rsidRPr="00B81BAF">
        <w:rPr>
          <w:rFonts w:ascii="Arial Narrow" w:eastAsia="Times New Roman" w:hAnsi="Arial Narrow" w:cs="Arial"/>
          <w:color w:val="000000"/>
          <w:kern w:val="0"/>
          <w:lang w:val="es-ES" w:eastAsia="es-ES"/>
          <w14:ligatures w14:val="none"/>
        </w:rPr>
        <w:t xml:space="preserve"> </w:t>
      </w:r>
      <w:r w:rsidRPr="00B81BAF">
        <w:rPr>
          <w:rFonts w:ascii="Arial Narrow" w:eastAsia="Times New Roman" w:hAnsi="Arial Narrow" w:cs="Times New Roman"/>
          <w:kern w:val="0"/>
          <w:shd w:val="clear" w:color="auto" w:fill="FFFFFF"/>
          <w:lang w:eastAsia="es-PE"/>
          <w14:ligatures w14:val="none"/>
        </w:rPr>
        <w:t xml:space="preserve">presentada por el denunciante el </w:t>
      </w:r>
      <w:r w:rsidR="009C6F0C" w:rsidRPr="00B81BAF">
        <w:rPr>
          <w:rFonts w:ascii="Arial Narrow" w:eastAsia="Times New Roman" w:hAnsi="Arial Narrow" w:cs="Times New Roman"/>
          <w:kern w:val="0"/>
          <w:shd w:val="clear" w:color="auto" w:fill="FFFFFF"/>
          <w:lang w:eastAsia="es-PE"/>
          <w14:ligatures w14:val="none"/>
        </w:rPr>
        <w:t>28 de abril del 2026</w:t>
      </w:r>
      <w:r w:rsidRPr="00B81BAF">
        <w:rPr>
          <w:rFonts w:ascii="Arial Narrow" w:eastAsia="Times New Roman" w:hAnsi="Arial Narrow" w:cs="Times New Roman"/>
          <w:kern w:val="0"/>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 los artículos 18 y 19</w:t>
      </w:r>
      <w:r w:rsidRPr="00B81BAF">
        <w:rPr>
          <w:rFonts w:ascii="Arial Narrow" w:eastAsia="Calibri" w:hAnsi="Arial Narrow" w:cs="Arial Narrow"/>
          <w:kern w:val="0"/>
          <w:lang w:eastAsia="es-PE"/>
          <w14:ligatures w14:val="none"/>
        </w:rPr>
        <w:t xml:space="preserve"> de </w:t>
      </w:r>
      <w:r w:rsidRPr="00B81BA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w14:ligatures w14:val="none"/>
        </w:rPr>
        <w:t>el personal de mesa de partes presencial de la compañía</w:t>
      </w:r>
      <w:r w:rsidR="00B81BAF">
        <w:rPr>
          <w:rFonts w:ascii="Arial Narrow" w:eastAsia="Times New Roman" w:hAnsi="Arial Narrow" w:cs="Times New Roman"/>
          <w:kern w:val="0"/>
          <w:shd w:val="clear" w:color="auto" w:fill="FFFFFF"/>
          <w:lang w:eastAsia="es-PE"/>
          <w14:ligatures w14:val="none"/>
        </w:rPr>
        <w:t xml:space="preserve"> </w:t>
      </w:r>
      <w:r w:rsidR="00B81BAF" w:rsidRPr="009A32E2">
        <w:rPr>
          <w:rFonts w:ascii="Arial Narrow" w:eastAsia="Times New Roman" w:hAnsi="Arial Narrow" w:cs="Times New Roman"/>
          <w:kern w:val="0"/>
          <w:shd w:val="clear" w:color="auto" w:fill="FFFFFF"/>
          <w:lang w:eastAsia="es-PE"/>
          <w14:ligatures w14:val="none"/>
        </w:rPr>
        <w:t>aseguradora</w:t>
      </w:r>
      <w:r w:rsidR="00B81BAF">
        <w:rPr>
          <w:rFonts w:ascii="Arial Narrow" w:eastAsia="Times New Roman" w:hAnsi="Arial Narrow" w:cs="Times New Roman"/>
          <w:kern w:val="0"/>
          <w:shd w:val="clear" w:color="auto" w:fill="FFFFFF"/>
          <w:lang w:eastAsia="es-PE"/>
          <w14:ligatures w14:val="none"/>
        </w:rPr>
        <w:t xml:space="preserve">, el </w:t>
      </w:r>
      <w:r w:rsidR="00B81BAF" w:rsidRPr="00B81BAF">
        <w:rPr>
          <w:rFonts w:ascii="Arial Narrow" w:eastAsia="Times New Roman" w:hAnsi="Arial Narrow" w:cs="Times New Roman"/>
          <w:kern w:val="0"/>
          <w:shd w:val="clear" w:color="auto" w:fill="FFFFFF"/>
          <w:lang w:eastAsia="es-PE"/>
          <w14:ligatures w14:val="none"/>
        </w:rPr>
        <w:t>23 de abril del 2026</w:t>
      </w:r>
      <w:r w:rsidR="00B81BAF">
        <w:rPr>
          <w:rFonts w:ascii="Arial Narrow" w:eastAsia="Times New Roman" w:hAnsi="Arial Narrow" w:cs="Times New Roman"/>
          <w:kern w:val="0"/>
          <w:shd w:val="clear" w:color="auto" w:fill="FFFFFF"/>
          <w:lang w:eastAsia="es-PE"/>
          <w14:ligatures w14:val="none"/>
        </w:rPr>
        <w:t>,</w:t>
      </w:r>
      <w:r w:rsidR="00E476F8" w:rsidRPr="00B81BAF">
        <w:rPr>
          <w:rFonts w:ascii="Arial Narrow" w:eastAsia="Times New Roman" w:hAnsi="Arial Narrow" w:cs="Times New Roman"/>
          <w:kern w:val="0"/>
          <w:shd w:val="clear" w:color="auto" w:fill="FFFFFF"/>
          <w:lang w:eastAsia="es-PE"/>
          <w14:ligatures w14:val="none"/>
        </w:rPr>
        <w:t xml:space="preserve"> se habría negado de manera injustificada a </w:t>
      </w:r>
      <w:r w:rsidR="00B81BAF">
        <w:rPr>
          <w:rFonts w:ascii="Arial Narrow" w:eastAsia="Times New Roman" w:hAnsi="Arial Narrow" w:cs="Times New Roman"/>
          <w:kern w:val="0"/>
          <w:shd w:val="clear" w:color="auto" w:fill="FFFFFF"/>
          <w:lang w:eastAsia="es-PE"/>
          <w14:ligatures w14:val="none"/>
        </w:rPr>
        <w:t>recibir</w:t>
      </w:r>
      <w:r w:rsidR="00E476F8" w:rsidRPr="00B81BAF">
        <w:rPr>
          <w:rFonts w:ascii="Arial Narrow" w:eastAsia="Times New Roman" w:hAnsi="Arial Narrow" w:cs="Times New Roman"/>
          <w:kern w:val="0"/>
          <w:shd w:val="clear" w:color="auto" w:fill="FFFFFF"/>
          <w:lang w:eastAsia="es-PE"/>
          <w14:ligatures w14: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w14:ligatures w14:val="none"/>
        </w:rPr>
        <w:t xml:space="preserve">del denunciante </w:t>
      </w:r>
      <w:r w:rsidR="00E476F8" w:rsidRPr="00B81BAF">
        <w:rPr>
          <w:rFonts w:ascii="Arial Narrow" w:eastAsia="Times New Roman" w:hAnsi="Arial Narrow" w:cs="Times New Roman"/>
          <w:kern w:val="0"/>
          <w:shd w:val="clear" w:color="auto" w:fill="FFFFFF"/>
          <w:lang w:eastAsia="es-PE"/>
          <w14:ligatures w14:val="none"/>
        </w:rPr>
        <w:t>del</w:t>
      </w:r>
      <w:r w:rsidR="00E476F8" w:rsidRPr="00B81BAF">
        <w:rPr>
          <w:rFonts w:ascii="Arial Narrow" w:eastAsia="Times New Roman" w:hAnsi="Arial Narrow" w:cs="Arial"/>
          <w:color w:val="000000"/>
          <w:kern w:val="0"/>
          <w:lang w:val="es-ES" w:eastAsia="es-ES"/>
          <w14:ligatures w14: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w14:ligatures w14:val="none"/>
        </w:rPr>
        <w:t>por invalidez permanente al 80%</w:t>
      </w:r>
      <w:r w:rsidRPr="00B81BAF">
        <w:rPr>
          <w:rFonts w:ascii="Arial Narrow" w:eastAsia="Arial Narrow" w:hAnsi="Arial Narrow" w:cs="Arial Narrow"/>
          <w:kern w:val="0"/>
          <w14:ligatures w14:val="none"/>
        </w:rPr>
        <w:t>.</w:t>
      </w:r>
    </w:p>
    <w:p w14:paraId="69EA2209" w14: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w14:ligatures w14:val="none"/>
        </w:rPr>
        <w:t>28 de abril del 2026</w:t>
      </w:r>
      <w:r w:rsidRPr="009A32E2">
        <w:rPr>
          <w:rFonts w:ascii="Arial Narrow" w:eastAsia="Times New Roman" w:hAnsi="Arial Narrow" w:cs="Times New Roman"/>
          <w:kern w:val="0"/>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rPr>
      </w:pPr>
    </w:p>
    <w:p w14:paraId="0A292C9F" w14:textId="791EFC14" w:rsidR="00CA59A2" w:rsidRPr="00EB4D2D" w:rsidRDefault="00CA59A2" w:rsidP="00F43258">
      <w:pPr>
        <w:spacing w:after="0" w:line="240" w:lineRule="auto"/>
        <w:contextualSpacing/>
        <w:jc w:val="both"/>
        <w:rPr>
          <w:rFonts w:ascii="Arial Narrow" w:eastAsia="Calibri" w:hAnsi="Arial Narrow" w:cs="Arial"/>
          <w:kern w:val="0"/>
          <w14:ligatures w14:val="none"/>
        </w:rPr>
      </w:pPr>
      <w:r w:rsidRPr="009A32E2">
        <w:rPr>
          <w:rFonts w:ascii="Arial Narrow" w:eastAsia="Arial Narrow" w:hAnsi="Arial Narrow" w:cs="Arial Narrow"/>
          <w:b/>
          <w:color w:val="000000"/>
          <w:kern w:val="0"/>
          <w:lang w:eastAsia="es-PE"/>
          <w14:ligatures w14:val="none"/>
        </w:rPr>
        <w:t>SEGUNDO:</w:t>
      </w:r>
      <w:r w:rsidRPr="009A32E2">
        <w:rPr>
          <w:rFonts w:ascii="Arial Narrow" w:eastAsia="Arial Narrow" w:hAnsi="Arial Narrow" w:cs="Arial Narrow"/>
          <w:color w:val="000000"/>
          <w:kern w:val="0"/>
          <w:lang w:eastAsia="es-PE"/>
          <w14:ligatures w14:val="none"/>
        </w:rPr>
        <w:t xml:space="preserve"> tener por ofrecidos los</w:t>
      </w:r>
      <w:r w:rsidRPr="00EB4D2D">
        <w:rPr>
          <w:rFonts w:ascii="Arial Narrow" w:eastAsia="Arial Narrow" w:hAnsi="Arial Narrow" w:cs="Arial Narrow"/>
          <w:color w:val="000000"/>
          <w:kern w:val="0"/>
          <w:lang w:eastAsia="es-PE"/>
          <w14:ligatures w14:val="none"/>
        </w:rPr>
        <w:t xml:space="preserve">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EB4D2D">
        <w:rPr>
          <w:rFonts w:ascii="Arial Narrow" w:eastAsia="Calibri" w:hAnsi="Arial Narrow" w:cs="Arial"/>
          <w:kern w:val="0"/>
          <w14:ligatures w14:val="none"/>
        </w:rPr>
        <w:t>.</w:t>
      </w:r>
    </w:p>
    <w:p w14:paraId="68A17E97"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357FF" w:rsidRPr="006357FF">
        <w:rPr>
          <w:rFonts w:ascii="Arial Narrow" w:eastAsia="Arial Narrow" w:hAnsi="Arial Narrow" w:cs="Arial Narrow"/>
          <w:color w:val="000000"/>
          <w:kern w:val="0"/>
          <w:lang w:eastAsia="es-PE"/>
          <w14:ligatures w14:val="none"/>
        </w:rPr>
        <w:t xml:space="preserve">Interseguro Compañía de 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2057FAF"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6357FF">
        <w:rPr>
          <w:rFonts w:ascii="Arial Narrow" w:eastAsia="Calibri" w:hAnsi="Arial Narrow" w:cs="Arial"/>
          <w:kern w:val="0"/>
          <w14:ligatures w14:val="none"/>
        </w:rPr>
        <w:t xml:space="preserve">, </w:t>
      </w:r>
      <w:r w:rsidRPr="006357FF">
        <w:rPr>
          <w:rFonts w:ascii="Arial Narrow" w:eastAsia="Arial Narrow" w:hAnsi="Arial Narrow" w:cs="Arial Narrow"/>
          <w:color w:val="000000"/>
          <w:kern w:val="0"/>
          <w:lang w:eastAsia="es-PE"/>
          <w14:ligatures w14:val="none"/>
        </w:rPr>
        <w:t>a</w:t>
      </w:r>
      <w:r w:rsidRPr="006357FF">
        <w:rPr>
          <w:rFonts w:ascii="Arial Narrow" w:eastAsia="Times New Roman" w:hAnsi="Arial Narrow" w:cs="Times New Roman"/>
          <w:color w:val="000000"/>
          <w:kern w:val="0"/>
          <w:shd w:val="clear" w:color="auto" w:fill="FFFFFF"/>
          <w:lang w:eastAsia="es-PE"/>
          <w14:ligatures w14:val="none"/>
        </w:rPr>
        <w:t xml:space="preserve"> </w:t>
      </w:r>
      <w:r w:rsidR="006357FF" w:rsidRPr="006357FF">
        <w:rPr>
          <w:rFonts w:ascii="Arial Narrow" w:eastAsia="Times New Roman" w:hAnsi="Arial Narrow" w:cs="Times New Roman"/>
          <w:color w:val="000000"/>
          <w:kern w:val="0"/>
          <w:shd w:val="clear" w:color="auto" w:fill="FFFFFF"/>
          <w:lang w:eastAsia="es-PE"/>
          <w14:ligatures w14:val="none"/>
        </w:rPr>
        <w:t>Interseguro Compañía de Seguros S.A.</w:t>
      </w:r>
      <w:r w:rsidRPr="006357FF">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A71C76" w:rsidRPr="00A71C76">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w14:ligatures w14:val="none"/>
        </w:rPr>
        <w:t>ii</w:t>
      </w:r>
      <w:proofErr w:type="spellEnd"/>
      <w:r w:rsidR="00A71C76"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357FF">
        <w:rPr>
          <w:rFonts w:ascii="Arial Narrow" w:hAnsi="Arial Narrow" w:cs="Arial"/>
          <w:bCs/>
          <w:spacing w:val="-3"/>
          <w:kern w:val="0"/>
          <w14:ligatures w14:val="none"/>
        </w:rPr>
        <w:t/>
      </w:r>
      <w:r w:rsidR="006357FF" w:rsidRPr="006357FF">
        <w:rPr>
          <w:rFonts w:ascii="Arial Narrow" w:hAnsi="Arial Narrow" w:cs="Arial"/>
          <w:bCs/>
          <w:spacing w:val="-3"/>
          <w:kern w:val="0"/>
          <w14:ligatures w14:val="none"/>
        </w:rPr>
        <w:t/>
      </w:r>
      <w:r w:rsidRPr="006357FF">
        <w:rPr>
          <w:rFonts w:ascii="Arial Narrow" w:hAnsi="Arial Narrow" w:cs="Arial"/>
          <w:bCs/>
          <w:spacing w:val="-3"/>
          <w:kern w:val="0"/>
          <w14:ligatures w14:val="none"/>
        </w:rPr>
        <w:t xml:space="preserve"/>
      </w:r>
      <w:r w:rsidR="006357FF" w:rsidRPr="006357FF">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Fonts w:ascii="Arial Narrow" w:hAnsi="Arial Narrow"/>
          <w:vertAlign w:val="superscript"/>
        </w:rPr>
        <w:footnoteReference w:id="12"/>
      </w:r>
      <w:r w:rsidR="005B4857" w:rsidRPr="006357FF">
        <w:rPr>
          <w:rFonts w:ascii="Arial Narrow" w:hAnsi="Arial Narrow" w:cs="Arial"/>
        </w:rPr>
        <w:t/>
      </w:r>
    </w:p>
    <w:p w14:paraId="61F34625" w14:textId="77777777" w:rsidR="005B4857" w:rsidRPr="00EB4D2D" w:rsidRDefault="005B4857" w:rsidP="00F43258">
      <w:pPr>
        <w:suppressAutoHyphens/>
        <w:spacing w:after="0" w:line="240" w:lineRule="auto"/>
        <w:contextualSpacing/>
        <w:jc w:val="both"/>
        <w:rPr>
          <w:rFonts w:ascii="Arial Narrow" w:hAnsi="Arial Narrow" w:cs="Arial"/>
        </w:rPr>
      </w:pPr>
    </w:p>
    <w:p w14:paraId="083D8417" w14: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highlight w:val="magenta"/>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F43258">
      <w:pPr>
        <w:spacing w:after="0" w:line="240" w:lineRule="auto"/>
        <w:contextualSpacing/>
        <w:rPr>
          <w:rFonts w:ascii="Arial Narrow" w:hAnsi="Arial Narrow"/>
        </w:rPr>
      </w:pPr>
    </w:p>
    <w:p w14:paraId="74AAB5F4" w14:textId="77777777" w:rsidR="001B5674" w:rsidRPr="00EB4D2D" w:rsidRDefault="001B5674" w:rsidP="00F4325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LEY SOBRE FACULTADES, NORMAS Y ORGANIZACIÓN DEL INDECOPI, APROBADA POR DECRETO LEGISLATIVO N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TextonotapieCar"/>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publicado el 2 de setiembre de 2010 y modificado por Decreto Legislativo N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