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9C9D12" w:rsidR="00CA59A2" w:rsidRPr="0026598E" w:rsidRDefault="00B1738D" w:rsidP="005E42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5F54A2" w:rsidRPr="005F54A2">
        <w:rPr>
          <w:rFonts w:ascii="Arial Narrow" w:eastAsia="Times New Roman" w:hAnsi="Arial Narrow" w:cs="Times New Roman"/>
          <w:b/>
          <w:bCs/>
          <w:color w:val="000000"/>
          <w:kern w:val="0"/>
          <w:shd w:val="clear" w:color="auto" w:fill="FFFFFF"/>
          <w:lang w:eastAsia="es-PE"/>
          <w14:ligatures w14:val="none"/>
        </w:rPr>
        <w:t>2059-2025</w:t>
      </w:r>
      <w:r w:rsidR="00CA59A2" w:rsidRPr="005F54A2">
        <w:rPr>
          <w:rFonts w:ascii="Arial Narrow" w:eastAsia="Times New Roman" w:hAnsi="Arial Narrow" w:cs="Times New Roman"/>
          <w:b/>
          <w:bCs/>
          <w:color w:val="000000"/>
          <w:kern w:val="0"/>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F54A2" w:rsidRPr="005F54A2">
        <w:rPr>
          <w:rFonts w:ascii="Arial Narrow" w:eastAsia="Arial Narrow" w:hAnsi="Arial Narrow" w:cs="Arial Narrow"/>
          <w:b/>
          <w:color w:val="000000"/>
          <w:kern w:val="0"/>
          <w:lang w:eastAsia="es-PE"/>
          <w14:ligatures w14:val="none"/>
        </w:rPr>
        <w:t xml:space="preserve"/>
      </w:r>
      <w:r w:rsidRPr="005F54A2">
        <w:rPr>
          <w:rFonts w:ascii="Arial Narrow" w:eastAsia="Arial Narrow" w:hAnsi="Arial Narrow" w:cs="Arial Narrow"/>
          <w:b/>
          <w:color w:val="000000"/>
          <w:kern w:val="0"/>
          <w:lang w:eastAsia="es-PE"/>
          <w14:ligatures w14:val="none"/>
        </w:rPr>
        <w:t xml:space="preserve"/>
      </w:r>
      <w:r w:rsidR="005F54A2" w:rsidRPr="005F54A2">
        <w:rPr>
          <w:rFonts w:ascii="Arial Narrow" w:eastAsia="Arial Narrow" w:hAnsi="Arial Narrow" w:cs="Arial Narrow"/>
          <w:b/>
          <w:color w:val="000000"/>
          <w:kern w:val="0"/>
          <w:lang w:eastAsia="es-PE"/>
          <w14:ligatures w14:val="none"/>
        </w:rPr>
        <w:t/>
      </w:r>
      <w:r w:rsidRPr="005F54A2">
        <w:rPr>
          <w:rFonts w:ascii="Arial Narrow" w:eastAsia="Arial Narrow" w:hAnsi="Arial Narrow" w:cs="Arial Narrow"/>
          <w:b/>
          <w:color w:val="000000"/>
          <w:kern w:val="0"/>
          <w:lang w:eastAsia="es-PE"/>
          <w14:ligatures w14:val="none"/>
        </w:rPr>
        <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sidRPr="005F54A2">
        <w:rPr>
          <w:rFonts w:ascii="Arial Narrow" w:eastAsia="Arial Narrow" w:hAnsi="Arial Narrow" w:cs="Arial Narrow"/>
          <w:b/>
          <w:color w:val="000000"/>
          <w:kern w:val="0"/>
          <w:lang w:eastAsia="es-PE"/>
          <w14:ligatures w14:val="none"/>
        </w:rPr>
        <w:t>VIVIR SEGUROS COMPAÑÍA DE SEGUROS DE VIDA S.</w:t>
      </w:r>
      <w:r w:rsidR="005F54A2" w:rsidRPr="007E71D2">
        <w:rPr>
          <w:rFonts w:ascii="Arial Narrow" w:eastAsia="Arial Narrow" w:hAnsi="Arial Narrow" w:cs="Arial Narrow"/>
          <w:b/>
          <w:color w:val="000000"/>
          <w:kern w:val="0"/>
          <w:lang w:eastAsia="es-PE"/>
          <w14:ligatures w14:val="none"/>
        </w:rPr>
        <w:t xml:space="preserve">A. </w:t>
      </w:r>
      <w:r w:rsidRPr="007E71D2">
        <w:rPr>
          <w:rFonts w:ascii="Arial Narrow" w:eastAsia="Arial Narrow" w:hAnsi="Arial Narrow" w:cs="Arial Narrow"/>
          <w:b/>
          <w:color w:val="000000"/>
          <w:kern w:val="0"/>
          <w:lang w:eastAsia="es-PE"/>
          <w14:ligatures w14:val="none"/>
        </w:rPr>
        <w:t>(</w:t>
      </w:r>
      <w:r w:rsidR="007E71D2" w:rsidRPr="007E71D2">
        <w:rPr>
          <w:rFonts w:ascii="Arial Narrow" w:eastAsia="Arial Narrow" w:hAnsi="Arial Narrow" w:cs="Arial Narrow"/>
          <w:b/>
          <w:color w:val="000000"/>
          <w:kern w:val="0"/>
          <w:lang w:eastAsia="es-PE"/>
          <w14:ligatures w14:val="none"/>
        </w:rPr>
        <w:t>VIVIR SEGUROS</w:t>
      </w:r>
      <w:r w:rsidRPr="007E71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E71D2">
        <w:rPr>
          <w:rFonts w:ascii="Arial Narrow" w:eastAsia="Times New Roman" w:hAnsi="Arial Narrow" w:cs="Times New Roman"/>
          <w:color w:val="000000"/>
          <w:kern w:val="0"/>
          <w:shd w:val="clear" w:color="auto" w:fill="FFFFFF"/>
          <w:lang w:eastAsia="es-PE"/>
          <w14:ligatures w14:val="none"/>
        </w:rPr>
        <w:t xml:space="preserve">, </w:t>
      </w:r>
      <w:r w:rsidR="000774F0">
        <w:rPr>
          <w:rFonts w:ascii="Arial Narrow" w:eastAsia="Times New Roman" w:hAnsi="Arial Narrow" w:cs="Times New Roman"/>
          <w:color w:val="000000"/>
          <w:kern w:val="0"/>
          <w:shd w:val="clear" w:color="auto" w:fill="FFFFFF"/>
          <w:lang w:eastAsia="es-PE"/>
          <w14:ligatures w14:val="none"/>
        </w:rPr>
        <w:t>1</w:t>
      </w:r>
      <w:r w:rsidRPr="007E71D2">
        <w:rPr>
          <w:rFonts w:ascii="Arial Narrow" w:eastAsia="Times New Roman" w:hAnsi="Arial Narrow" w:cs="Times New Roman"/>
          <w:color w:val="000000"/>
          <w:kern w:val="0"/>
          <w:shd w:val="clear" w:color="auto" w:fill="FFFFFF"/>
          <w:lang w:eastAsia="es-PE"/>
          <w14:ligatures w14:val="none"/>
        </w:rPr>
        <w:t xml:space="preserve"> de </w:t>
      </w:r>
      <w:r w:rsidR="000774F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[APELLIDO] de 2025, complementado mediante escrito del 13 de agosto de 2025, el señor [APELLIDO] denunció a Vivir Seguros por presuntas infracciones a la Ley 29571, Código de Protección y Defensa del Consumidor (en adelante, Código), señalando lo siguiente:</w:t>
      </w:r>
      <w:r w:rsidRPr="007E71D2">
        <w:rPr>
          <w:rFonts w:ascii="Arial Narrow" w:eastAsia="Times New Roman" w:hAnsi="Arial Narrow" w:cs="Arial"/>
          <w:color w:val="000000"/>
          <w:kern w:val="0"/>
          <w:lang w:val="es-ES" w:eastAsia="es-ES"/>
          <w14:ligatures w14:val="none"/>
        </w:rPr>
        <w:t xml:space="preserve"/>
      </w:r>
      <w:r w:rsidR="007E71D2" w:rsidRPr="007E71D2">
        <w:rPr>
          <w:rFonts w:ascii="Arial Narrow" w:eastAsia="Times New Roman" w:hAnsi="Arial Narrow" w:cs="Arial"/>
          <w:color w:val="000000"/>
          <w:kern w:val="0"/>
          <w:lang w:val="es-ES" w:eastAsia="es-ES"/>
          <w14:ligatures w14:val="none"/>
        </w:rPr>
        <w:t/>
      </w:r>
      <w:r w:rsidRPr="007E71D2">
        <w:rPr>
          <w:rFonts w:ascii="Arial Narrow" w:eastAsia="Times New Roman" w:hAnsi="Arial Narrow" w:cs="Arial"/>
          <w:color w:val="000000"/>
          <w:kern w:val="0"/>
          <w:lang w:val="es-ES" w:eastAsia="es-ES"/>
          <w14:ligatures w14:val="none"/>
        </w:rPr>
        <w:t xml:space="preserve"/>
      </w:r>
      <w:r w:rsidR="007E71D2" w:rsidRPr="00512049">
        <w:rPr>
          <w:rFonts w:ascii="Arial Narrow" w:eastAsia="Times New Roman" w:hAnsi="Arial Narrow" w:cs="Arial"/>
          <w:color w:val="000000"/>
          <w:kern w:val="0"/>
          <w:lang w:val="es-ES" w:eastAsia="es-ES"/>
          <w14:ligatures w14:val="none"/>
        </w:rPr>
        <w:t/>
      </w:r>
      <w:r w:rsidRPr="00512049">
        <w:rPr>
          <w:rFonts w:ascii="Arial Narrow" w:eastAsia="Times New Roman" w:hAnsi="Arial Narrow" w:cs="Arial"/>
          <w:color w:val="000000"/>
          <w:kern w:val="0"/>
          <w:lang w:val="es-ES" w:eastAsia="es-ES"/>
          <w14:ligatures w14:val="none"/>
        </w:rPr>
        <w:t xml:space="preserve"/>
      </w:r>
      <w:r w:rsidRPr="00512049">
        <w:rPr>
          <w:rFonts w:ascii="Arial Narrow" w:eastAsia="Times New Roman" w:hAnsi="Arial Narrow" w:cs="Times New Roman"/>
          <w:color w:val="000000"/>
          <w:kern w:val="0"/>
          <w:vertAlign w:val="superscript"/>
          <w:lang w:val="es-ES" w:eastAsia="es-ES"/>
          <w14:ligatures w14:val="none"/>
        </w:rPr>
        <w:footnoteReference w:id="1"/>
      </w:r>
      <w:r w:rsidR="00996DC2" w:rsidRPr="00512049">
        <w:rPr>
          <w:rFonts w:ascii="Arial Narrow" w:eastAsia="Times New Roman" w:hAnsi="Arial Narrow" w:cs="Arial"/>
          <w:color w:val="000000"/>
          <w:kern w:val="0"/>
          <w:lang w:val="es-ES" w:eastAsia="es-ES"/>
          <w14:ligatures w14:val="none"/>
        </w:rPr>
        <w:t xml:space="preserve"/>
      </w:r>
      <w:r w:rsidR="00512049" w:rsidRPr="00512049">
        <w:rPr>
          <w:rFonts w:ascii="Arial Narrow" w:eastAsia="Times New Roman" w:hAnsi="Arial Narrow" w:cs="Arial"/>
          <w:color w:val="000000"/>
          <w:kern w:val="0"/>
          <w:lang w:val="es-ES" w:eastAsia="es-ES"/>
          <w14:ligatures w14:val="none"/>
        </w:rPr>
        <w:t/>
      </w:r>
      <w:r w:rsidR="00996DC2" w:rsidRPr="00512049">
        <w:rPr>
          <w:rFonts w:ascii="Arial Narrow" w:eastAsia="Times New Roman" w:hAnsi="Arial Narrow" w:cs="Arial"/>
          <w:color w:val="000000"/>
          <w:kern w:val="0"/>
          <w:lang w:val="es-ES" w:eastAsia="es-ES"/>
          <w14:ligatures w14:val="none"/>
        </w:rPr>
        <w:t xml:space="preserve"/>
      </w:r>
      <w:r w:rsidR="007E71D2" w:rsidRPr="00512049">
        <w:rPr>
          <w:rFonts w:ascii="Arial Narrow" w:eastAsia="Times New Roman" w:hAnsi="Arial Narrow" w:cs="Arial"/>
          <w:color w:val="000000"/>
          <w:kern w:val="0"/>
          <w:lang w:val="es-ES" w:eastAsia="es-ES"/>
          <w14:ligatures w14:val="none"/>
        </w:rPr>
        <w:t/>
      </w:r>
      <w:r w:rsidR="00996DC2" w:rsidRPr="00512049">
        <w:rPr>
          <w:rFonts w:ascii="Arial Narrow" w:eastAsia="Calibri" w:hAnsi="Arial Narrow" w:cs="Arial"/>
          <w:kern w:val="0"/>
          <w14:ligatures w14:val="none"/>
        </w:rPr>
        <w:t/>
      </w:r>
      <w:r w:rsidRPr="00512049">
        <w:rPr>
          <w:rFonts w:ascii="Arial Narrow" w:eastAsia="Calibri" w:hAnsi="Arial Narrow" w:cs="Arial"/>
          <w:kern w:val="0"/>
          <w14:ligatures w14:val="none"/>
        </w:rPr>
        <w:t xml:space="preserve"/>
      </w:r>
      <w:r w:rsidR="00512049" w:rsidRPr="00512049">
        <w:rPr>
          <w:rFonts w:ascii="Arial Narrow" w:eastAsia="Calibri" w:hAnsi="Arial Narrow" w:cs="Arial"/>
          <w:kern w:val="0"/>
          <w14:ligatures w14:val="none"/>
        </w:rPr>
        <w:t/>
      </w:r>
      <w:r w:rsidRPr="00512049">
        <w:rPr>
          <w:rFonts w:ascii="Arial Narrow" w:eastAsia="Calibri" w:hAnsi="Arial Narrow" w:cs="Arial"/>
          <w:kern w:val="0"/>
          <w14:ligatures w14:val="none"/>
        </w:rPr>
        <w:t xml:space="preserve"/>
      </w:r>
      <w:r w:rsidR="00512049" w:rsidRPr="00512049">
        <w:rPr>
          <w:rFonts w:ascii="Arial Narrow" w:eastAsia="Calibri" w:hAnsi="Arial Narrow" w:cs="Arial"/>
          <w:kern w:val="0"/>
          <w14:ligatures w14:val="none"/>
        </w:rPr>
        <w:t xml:space="preserve"/>
      </w:r>
      <w:r w:rsidRPr="00512049">
        <w:rPr>
          <w:rFonts w:ascii="Arial Narrow" w:eastAsia="Calibri" w:hAnsi="Arial Narrow" w:cs="Arial"/>
          <w:kern w:val="0"/>
          <w14:ligatures w14:val="none"/>
        </w:rPr>
        <w:t/>
      </w:r>
      <w:r w:rsidRPr="00512049">
        <w:rPr>
          <w:rFonts w:ascii="Arial Narrow" w:eastAsia="Times New Roman" w:hAnsi="Arial Narrow" w:cs="Arial"/>
          <w:color w:val="000000"/>
          <w:kern w:val="0"/>
          <w:lang w:val="es-ES" w:eastAsia="es-ES"/>
          <w14:ligatures w14:val="none"/>
        </w:rPr>
        <w:t xml:space="preserve"/>
      </w:r>
      <w:r w:rsidR="00512049" w:rsidRPr="00512049">
        <w:rPr>
          <w:rFonts w:ascii="Arial Narrow" w:eastAsia="Times New Roman" w:hAnsi="Arial Narrow" w:cs="Arial"/>
          <w:color w:val="000000"/>
          <w:kern w:val="0"/>
          <w:lang w:val="es-ES" w:eastAsia="es-ES"/>
          <w14:ligatures w14:val="none"/>
        </w:rPr>
        <w:t xml:space="preserve"/>
      </w:r>
      <w:r w:rsidRPr="00512049">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E42E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223D7F">
        <w:rPr>
          <w:rFonts w:ascii="Arial Narrow" w:eastAsia="Times New Roman" w:hAnsi="Arial Narrow" w:cs="Arial"/>
          <w:color w:val="000000"/>
          <w:kern w:val="0"/>
          <w:lang w:eastAsia="es-ES"/>
          <w14:ligatures w14:val="none"/>
        </w:rPr>
        <w:t xml:space="preserve"> al 18 de setiembre de 2023, </w:t>
      </w:r>
      <w:r w:rsidR="006D0A40">
        <w:rPr>
          <w:rFonts w:ascii="Arial Narrow" w:eastAsia="Times New Roman" w:hAnsi="Arial Narrow" w:cs="Arial"/>
          <w:color w:val="000000"/>
          <w:kern w:val="0"/>
          <w:lang w:eastAsia="es-ES"/>
          <w14:ligatures w14:val="none"/>
        </w:rPr>
        <w:t>Vivir Seguros emitió</w:t>
      </w:r>
      <w:r>
        <w:rPr>
          <w:rFonts w:ascii="Arial Narrow" w:eastAsia="Times New Roman" w:hAnsi="Arial Narrow" w:cs="Arial"/>
          <w:color w:val="000000"/>
          <w:kern w:val="0"/>
          <w:lang w:eastAsia="es-ES"/>
          <w14:ligatures w14:val="none"/>
        </w:rPr>
        <w:t xml:space="preserve"> el</w:t>
      </w:r>
      <w:r w:rsidRPr="00223D7F">
        <w:rPr>
          <w:rFonts w:ascii="Arial Narrow" w:eastAsia="Times New Roman" w:hAnsi="Arial Narrow" w:cs="Arial"/>
          <w:color w:val="000000"/>
          <w:kern w:val="0"/>
          <w:lang w:eastAsia="es-ES"/>
          <w14:ligatures w14:val="none"/>
        </w:rPr>
        <w:t xml:space="preserve"> Seguro Obligatorio por Accidente de Tránsito</w:t>
      </w:r>
      <w:r>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Póliza 1000035082</w:t>
      </w:r>
      <w:r>
        <w:rPr>
          <w:rFonts w:ascii="Arial Narrow" w:eastAsia="Times New Roman" w:hAnsi="Arial Narrow" w:cs="Arial"/>
          <w:color w:val="000000"/>
          <w:kern w:val="0"/>
          <w:lang w:eastAsia="es-ES"/>
          <w14:ligatures w14:val="none"/>
        </w:rPr>
        <w:t xml:space="preserve"> (en adelante, SOAT)</w:t>
      </w:r>
      <w:r w:rsidRPr="00223D7F">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para el</w:t>
      </w:r>
      <w:r w:rsidRPr="00223D7F">
        <w:rPr>
          <w:rFonts w:ascii="Arial Narrow" w:eastAsia="Times New Roman" w:hAnsi="Arial Narrow" w:cs="Arial"/>
          <w:color w:val="000000"/>
          <w:kern w:val="0"/>
          <w:lang w:eastAsia="es-ES"/>
          <w14:ligatures w14:val="none"/>
        </w:rPr>
        <w:t xml:space="preserve">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631</w:t>
      </w:r>
      <w:r>
        <w:rPr>
          <w:rFonts w:ascii="Arial Narrow" w:eastAsia="Times New Roman" w:hAnsi="Arial Narrow" w:cs="Arial"/>
          <w:color w:val="000000"/>
          <w:kern w:val="0"/>
          <w:lang w:val="es-ES" w:eastAsia="es-ES"/>
          <w14:ligatures w14:val="none"/>
        </w:rPr>
        <w:t>.</w:t>
      </w:r>
      <w:r w:rsidRPr="00223D7F">
        <w:rPr>
          <w:rFonts w:ascii="Arial Narrow" w:eastAsia="Times New Roman" w:hAnsi="Arial Narrow" w:cs="Arial"/>
          <w:color w:val="000000"/>
          <w:kern w:val="0"/>
          <w:lang w:eastAsia="es-ES"/>
          <w14:ligatures w14:val="none"/>
        </w:rPr>
        <w:t xml:space="preserve"> </w:t>
      </w:r>
    </w:p>
    <w:p w14:paraId="1E060B8A"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18 de setiembre de 2023, </w:t>
      </w:r>
      <w:r w:rsidR="006D0A40">
        <w:rPr>
          <w:rFonts w:ascii="Arial Narrow" w:eastAsia="Times New Roman" w:hAnsi="Arial Narrow" w:cs="Arial"/>
          <w:color w:val="000000"/>
          <w:kern w:val="0"/>
          <w:lang w:eastAsia="es-ES"/>
          <w14:ligatures w14:val="none"/>
        </w:rPr>
        <w:t>sufrió un accidente</w:t>
      </w:r>
      <w:r w:rsidRPr="00223D7F">
        <w:rPr>
          <w:rFonts w:ascii="Arial Narrow" w:eastAsia="Times New Roman" w:hAnsi="Arial Narrow" w:cs="Arial"/>
          <w:color w:val="000000"/>
          <w:kern w:val="0"/>
          <w:lang w:eastAsia="es-ES"/>
          <w14:ligatures w14:val="none"/>
        </w:rPr>
        <w:t xml:space="preserve"> de tránsito en el que participó el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 xml:space="preserve">631. </w:t>
      </w:r>
    </w:p>
    <w:p w14:paraId="6D43DB75"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30 de mayo de 2025, presentó ante </w:t>
      </w:r>
      <w:r w:rsidR="00AA366A" w:rsidRPr="00512049">
        <w:rPr>
          <w:rFonts w:ascii="Arial Narrow" w:eastAsia="Times New Roman" w:hAnsi="Arial Narrow" w:cs="Arial"/>
          <w:color w:val="000000"/>
          <w:kern w:val="0"/>
          <w:lang w:val="es-ES" w:eastAsia="es-ES"/>
          <w14:ligatures w14:val="none"/>
        </w:rPr>
        <w:t>Vivir Seguros</w:t>
      </w:r>
      <w:r w:rsidR="00AA366A" w:rsidRPr="00223D7F">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xml:space="preserve">una solicitud de indemnización por invalidez permanente parcial del 90% de menoscabo, establecido por el médico </w:t>
      </w:r>
      <w:r w:rsidRPr="0032236E">
        <w:rPr>
          <w:rFonts w:ascii="Arial Narrow" w:eastAsia="Times New Roman" w:hAnsi="Arial Narrow" w:cs="Arial"/>
          <w:color w:val="000000"/>
          <w:kern w:val="0"/>
          <w:lang w:eastAsia="es-ES"/>
          <w14:ligatures w14:val="none"/>
        </w:rPr>
        <w:t xml:space="preserve">tratante Luis Gonzales Asmat, especialista en Neurocirugía con </w:t>
      </w:r>
      <w:r w:rsidR="00AA366A" w:rsidRPr="0032236E">
        <w:rPr>
          <w:rFonts w:ascii="Arial Narrow" w:eastAsia="Times New Roman" w:hAnsi="Arial Narrow" w:cs="Arial"/>
          <w:color w:val="000000"/>
          <w:kern w:val="0"/>
          <w:lang w:eastAsia="es-ES"/>
          <w14:ligatures w14:val="none"/>
        </w:rPr>
        <w:t>código del Colegio Médico del Perú</w:t>
      </w:r>
      <w:r w:rsidRPr="0032236E">
        <w:rPr>
          <w:rFonts w:ascii="Arial Narrow" w:eastAsia="Times New Roman" w:hAnsi="Arial Narrow" w:cs="Arial"/>
          <w:color w:val="000000"/>
          <w:kern w:val="0"/>
          <w:lang w:eastAsia="es-ES"/>
          <w14:ligatures w14:val="none"/>
        </w:rPr>
        <w:t xml:space="preserve"> 12186, en virtud de las secuelas derivadas del accidente. Adjuntó </w:t>
      </w:r>
      <w:r w:rsidR="0012363B" w:rsidRPr="0032236E">
        <w:rPr>
          <w:rFonts w:ascii="Arial Narrow" w:eastAsia="Times New Roman" w:hAnsi="Arial Narrow" w:cs="Arial"/>
          <w:color w:val="000000"/>
          <w:kern w:val="0"/>
          <w:lang w:eastAsia="es-ES"/>
          <w14:ligatures w14:val="none"/>
        </w:rPr>
        <w:t xml:space="preserve">además </w:t>
      </w:r>
      <w:r w:rsidRPr="0032236E">
        <w:rPr>
          <w:rFonts w:ascii="Arial Narrow" w:eastAsia="Times New Roman" w:hAnsi="Arial Narrow" w:cs="Arial"/>
          <w:color w:val="000000"/>
          <w:kern w:val="0"/>
          <w:lang w:eastAsia="es-ES"/>
          <w14:ligatures w14:val="none"/>
        </w:rPr>
        <w:t xml:space="preserve">la denuncia policial </w:t>
      </w:r>
      <w:r w:rsidR="00085927" w:rsidRPr="0032236E">
        <w:rPr>
          <w:rFonts w:ascii="Arial Narrow" w:eastAsia="Times New Roman" w:hAnsi="Arial Narrow" w:cs="Arial"/>
          <w:color w:val="000000"/>
          <w:kern w:val="0"/>
          <w:lang w:eastAsia="es-ES"/>
          <w14:ligatures w14:val="none"/>
        </w:rPr>
        <w:t xml:space="preserve">y </w:t>
      </w:r>
      <w:r w:rsidRPr="0032236E">
        <w:rPr>
          <w:rFonts w:ascii="Arial Narrow" w:eastAsia="Times New Roman" w:hAnsi="Arial Narrow" w:cs="Arial"/>
          <w:color w:val="000000"/>
          <w:kern w:val="0"/>
          <w:lang w:eastAsia="es-ES"/>
          <w14:ligatures w14:val="none"/>
        </w:rPr>
        <w:t xml:space="preserve">el certificado médico </w:t>
      </w:r>
      <w:r w:rsidR="0062194F" w:rsidRPr="0032236E">
        <w:rPr>
          <w:rFonts w:ascii="Arial Narrow" w:eastAsia="Times New Roman" w:hAnsi="Arial Narrow" w:cs="Arial"/>
          <w:color w:val="000000"/>
          <w:kern w:val="0"/>
          <w:lang w:eastAsia="es-ES"/>
          <w14:ligatures w14:val="none"/>
        </w:rPr>
        <w:t>correspondiente</w:t>
      </w:r>
      <w:r w:rsidRPr="0032236E">
        <w:rPr>
          <w:rFonts w:ascii="Arial Narrow" w:eastAsia="Times New Roman" w:hAnsi="Arial Narrow" w:cs="Arial"/>
          <w:color w:val="000000"/>
          <w:kern w:val="0"/>
          <w:lang w:eastAsia="es-ES"/>
          <w14:ligatures w14:val="none"/>
        </w:rPr>
        <w:t xml:space="preserve">. </w:t>
      </w:r>
      <w:r w:rsidR="00AA366A" w:rsidRPr="0032236E">
        <w:rPr>
          <w:rFonts w:ascii="Arial Narrow" w:eastAsia="Times New Roman" w:hAnsi="Arial Narrow" w:cs="Arial"/>
          <w:color w:val="000000"/>
          <w:kern w:val="0"/>
          <w:lang w:eastAsia="es-ES"/>
          <w14:ligatures w14:val="none"/>
        </w:rPr>
        <w:t xml:space="preserve"> </w:t>
      </w:r>
    </w:p>
    <w:p w14:paraId="6613C92F" w14:textId="77777777" w:rsidR="003E4840" w:rsidRPr="003E4840" w:rsidRDefault="003E4840" w:rsidP="005E42E9">
      <w:pPr>
        <w:pStyle w:val="Prrafodelista"/>
        <w:spacing w:after="0" w:line="240" w:lineRule="auto"/>
        <w:rPr>
          <w:rFonts w:ascii="Arial Narrow" w:eastAsia="Times New Roman" w:hAnsi="Arial Narrow" w:cs="Arial"/>
          <w:color w:val="000000"/>
          <w:kern w:val="0"/>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840">
        <w:rPr>
          <w:rFonts w:ascii="Arial Narrow" w:eastAsia="Times New Roman" w:hAnsi="Arial Narrow" w:cs="Arial"/>
          <w:color w:val="000000"/>
          <w:kern w:val="0"/>
          <w:lang w:eastAsia="es-ES"/>
          <w14:ligatures w14:val="none"/>
        </w:rPr>
        <w:t>Posteriormente, m</w:t>
      </w:r>
      <w:r w:rsidR="00223D7F" w:rsidRPr="003E4840">
        <w:rPr>
          <w:rFonts w:ascii="Arial Narrow" w:eastAsia="Times New Roman" w:hAnsi="Arial Narrow" w:cs="Arial"/>
          <w:color w:val="000000"/>
          <w:kern w:val="0"/>
          <w:lang w:eastAsia="es-ES"/>
          <w14:ligatures w14:val="none"/>
        </w:rPr>
        <w:t>ediante carta 001-078-2025/SAC</w:t>
      </w:r>
      <w:r w:rsidR="00C6392B" w:rsidRPr="003E4840">
        <w:rPr>
          <w:rFonts w:ascii="Arial Narrow" w:eastAsia="Times New Roman" w:hAnsi="Arial Narrow" w:cs="Arial"/>
          <w:color w:val="000000"/>
          <w:kern w:val="0"/>
          <w:lang w:eastAsia="es-ES"/>
          <w14:ligatures w14:val="none"/>
        </w:rPr>
        <w:t xml:space="preserve"> del 2 de junio de 2025</w:t>
      </w:r>
      <w:r w:rsidR="00223D7F" w:rsidRPr="003E4840">
        <w:rPr>
          <w:rFonts w:ascii="Arial Narrow" w:eastAsia="Times New Roman" w:hAnsi="Arial Narrow" w:cs="Arial"/>
          <w:color w:val="000000"/>
          <w:kern w:val="0"/>
          <w:lang w:eastAsia="es-ES"/>
          <w14:ligatures w14:val="none"/>
        </w:rPr>
        <w:t xml:space="preserve">, la compañía </w:t>
      </w:r>
      <w:r w:rsidR="00C6392B" w:rsidRPr="003E4840">
        <w:rPr>
          <w:rFonts w:ascii="Arial Narrow" w:eastAsia="Times New Roman" w:hAnsi="Arial Narrow" w:cs="Arial"/>
          <w:color w:val="000000"/>
          <w:kern w:val="0"/>
          <w:lang w:eastAsia="es-ES"/>
          <w14:ligatures w14:val="none"/>
        </w:rPr>
        <w:t xml:space="preserve">aseguradora le </w:t>
      </w:r>
      <w:r w:rsidR="00223D7F" w:rsidRPr="003E4840">
        <w:rPr>
          <w:rFonts w:ascii="Arial Narrow" w:eastAsia="Times New Roman" w:hAnsi="Arial Narrow" w:cs="Arial"/>
          <w:color w:val="000000"/>
          <w:kern w:val="0"/>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16 de junio de 2025, remitió </w:t>
      </w:r>
      <w:r w:rsidR="00D73D0B" w:rsidRPr="0032236E">
        <w:rPr>
          <w:rFonts w:ascii="Arial Narrow" w:eastAsia="Times New Roman" w:hAnsi="Arial Narrow" w:cs="Arial"/>
          <w:color w:val="000000"/>
          <w:kern w:val="0"/>
          <w:lang w:eastAsia="es-ES"/>
          <w14:ligatures w14:val="none"/>
        </w:rPr>
        <w:t xml:space="preserve">a </w:t>
      </w:r>
      <w:r w:rsidR="00D73D0B" w:rsidRPr="0032236E">
        <w:rPr>
          <w:rFonts w:ascii="Arial Narrow" w:eastAsia="Times New Roman" w:hAnsi="Arial Narrow" w:cs="Arial"/>
          <w:color w:val="000000"/>
          <w:kern w:val="0"/>
          <w:lang w:val="es-ES" w:eastAsia="es-ES"/>
          <w14:ligatures w14:val="none"/>
        </w:rPr>
        <w:t>Vivir Seguros</w:t>
      </w:r>
      <w:r w:rsidR="00D73D0B" w:rsidRPr="0032236E">
        <w:rPr>
          <w:rFonts w:ascii="Arial Narrow" w:eastAsia="Times New Roman" w:hAnsi="Arial Narrow" w:cs="Arial"/>
          <w:color w:val="000000"/>
          <w:kern w:val="0"/>
          <w:lang w:eastAsia="es-ES"/>
          <w14:ligatures w14:val="none"/>
        </w:rPr>
        <w:t xml:space="preserve"> el </w:t>
      </w:r>
      <w:r w:rsidRPr="0032236E">
        <w:rPr>
          <w:rFonts w:ascii="Arial Narrow" w:eastAsia="Times New Roman" w:hAnsi="Arial Narrow" w:cs="Arial"/>
          <w:color w:val="000000"/>
          <w:kern w:val="0"/>
          <w:lang w:eastAsia="es-ES"/>
          <w14:ligatures w14:val="none"/>
        </w:rPr>
        <w:t>documento requerido, cumpliendo todas las formalidades. Sin embargo, la compañía</w:t>
      </w:r>
      <w:r w:rsidR="00D73D0B" w:rsidRPr="0032236E">
        <w:rPr>
          <w:rFonts w:ascii="Arial Narrow" w:eastAsia="Times New Roman" w:hAnsi="Arial Narrow" w:cs="Arial"/>
          <w:color w:val="000000"/>
          <w:kern w:val="0"/>
          <w:lang w:eastAsia="es-ES"/>
          <w14:ligatures w14:val="none"/>
        </w:rPr>
        <w:t xml:space="preserve"> aseguradora</w:t>
      </w:r>
      <w:r w:rsidRPr="0032236E">
        <w:rPr>
          <w:rFonts w:ascii="Arial Narrow" w:eastAsia="Times New Roman" w:hAnsi="Arial Narrow" w:cs="Arial"/>
          <w:color w:val="000000"/>
          <w:kern w:val="0"/>
          <w:lang w:eastAsia="es-ES"/>
          <w14:ligatures w14:val="none"/>
        </w:rPr>
        <w:t xml:space="preserve"> no emitió respuesta </w:t>
      </w:r>
      <w:r w:rsidR="005C0649">
        <w:rPr>
          <w:rFonts w:ascii="Arial Narrow" w:eastAsia="Times New Roman" w:hAnsi="Arial Narrow" w:cs="Arial"/>
          <w:color w:val="000000"/>
          <w:kern w:val="0"/>
          <w:lang w:eastAsia="es-ES"/>
          <w14:ligatures w14:val="none"/>
        </w:rPr>
        <w:t>dentro del plazo legal</w:t>
      </w:r>
      <w:r w:rsidRPr="0032236E">
        <w:rPr>
          <w:rFonts w:ascii="Arial Narrow" w:eastAsia="Times New Roman" w:hAnsi="Arial Narrow" w:cs="Arial"/>
          <w:color w:val="000000"/>
          <w:kern w:val="0"/>
          <w:lang w:eastAsia="es-ES"/>
          <w14:ligatures w14:val="none"/>
        </w:rPr>
        <w:t xml:space="preserve">. </w:t>
      </w:r>
    </w:p>
    <w:p w14:paraId="01D11F02"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Times New Roman" w:hAnsi="Arial Narrow" w:cs="Arial"/>
          <w:color w:val="000000"/>
          <w:kern w:val="0"/>
          <w:lang w:val="es-ES" w:eastAsia="es-ES"/>
          <w14:ligatures w14:val="none"/>
        </w:rPr>
        <w:t/>
      </w:r>
      <w:r w:rsidRPr="0032236E">
        <w:rPr>
          <w:rFonts w:ascii="Arial Narrow" w:eastAsia="Times New Roman" w:hAnsi="Arial Narrow" w:cs="Arial"/>
          <w:color w:val="000000"/>
          <w:kern w:val="0"/>
          <w:lang w:eastAsia="es-ES"/>
          <w14:ligatures w14:val="none"/>
        </w:rPr>
        <w:t xml:space="preserve"/>
      </w:r>
    </w:p>
    <w:p w14:paraId="33E14FF7" w14:textId="77777777" w:rsidR="00CA59A2" w:rsidRPr="0032236E" w:rsidRDefault="00CA59A2" w:rsidP="005E42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236E">
        <w:rPr>
          <w:rFonts w:ascii="Arial Narrow" w:eastAsia="Calibri" w:hAnsi="Arial Narrow" w:cs="Arial"/>
          <w:kern w:val="0"/>
          <w14:ligatures w14:val="none"/>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del 2025. Asimismo, requirió el reembolso de costos y costas del presente procedimiento.</w:t>
      </w:r>
      <w:r w:rsidR="00CA59A2" w:rsidRPr="0032236E">
        <w:rPr>
          <w:rFonts w:ascii="Arial Narrow" w:eastAsia="Times New Roman" w:hAnsi="Arial Narrow" w:cs="Arial"/>
          <w:color w:val="000000"/>
          <w:kern w:val="0"/>
          <w:lang w:val="es-ES" w:eastAsia="es-ES"/>
          <w14:ligatures w14:val="none"/>
        </w:rPr>
        <w:t xml:space="preserve"/>
      </w:r>
      <w:r w:rsidRPr="0032236E">
        <w:rPr>
          <w:rFonts w:ascii="Arial Narrow" w:eastAsia="Times New Roman" w:hAnsi="Arial Narrow" w:cs="Arial"/>
          <w:color w:val="000000"/>
          <w:kern w:val="0"/>
          <w:lang w:val="es-ES" w:eastAsia="es-ES"/>
          <w14:ligatures w14:val="none"/>
        </w:rPr>
        <w:t xml:space="preserve"/>
      </w:r>
      <w:r w:rsidR="00E37A03" w:rsidRPr="0032236E">
        <w:rPr>
          <w:rFonts w:ascii="Arial Narrow" w:eastAsia="Times New Roman" w:hAnsi="Arial Narrow" w:cs="Arial"/>
          <w:color w:val="000000"/>
          <w:kern w:val="0"/>
          <w:lang w:val="es-ES" w:eastAsia="es-ES"/>
          <w14:ligatures w14:val="none"/>
        </w:rPr>
        <w:t xml:space="preserve"/>
      </w:r>
      <w:r w:rsidR="005C0A8C" w:rsidRPr="0032236E">
        <w:rPr>
          <w:rFonts w:ascii="Arial Narrow" w:eastAsia="Times New Roman" w:hAnsi="Arial Narrow" w:cs="Arial"/>
          <w:color w:val="000000"/>
          <w:kern w:val="0"/>
          <w:lang w:val="es-ES" w:eastAsia="es-ES"/>
          <w14:ligatures w14:val="none"/>
        </w:rPr>
        <w:t/>
      </w:r>
      <w:r w:rsidR="00CA59A2" w:rsidRPr="0032236E">
        <w:rPr>
          <w:rFonts w:ascii="Arial Narrow" w:eastAsia="Times New Roman" w:hAnsi="Arial Narrow" w:cs="Arial"/>
          <w:color w:val="000000"/>
          <w:kern w:val="0"/>
          <w:lang w:val="es-ES" w:eastAsia="es-ES"/>
          <w14:ligatures w14:val="none"/>
        </w:rPr>
        <w:t/>
      </w:r>
    </w:p>
    <w:p w14:paraId="66005174" w14: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236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23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236E">
        <w:rPr>
          <w:rFonts w:ascii="Arial Narrow" w:eastAsia="Arial Narrow" w:hAnsi="Arial Narrow" w:cs="Arial Narrow"/>
          <w:kern w:val="0"/>
          <w:vertAlign w:val="superscript"/>
          <w14:ligatures w14:val="none"/>
        </w:rPr>
        <w:footnoteReference w:id="3"/>
      </w:r>
      <w:r w:rsidRPr="0032236E">
        <w:rPr>
          <w:rFonts w:ascii="Arial Narrow" w:eastAsia="Times New Roman" w:hAnsi="Arial Narrow" w:cs="Segoe UI"/>
          <w:color w:val="000000"/>
          <w:kern w:val="0"/>
          <w:lang w:eastAsia="es-PE"/>
          <w14:ligatures w14:val="none"/>
        </w:rPr>
        <w:t xml:space="preserve">, </w:t>
      </w:r>
      <w:r w:rsidR="00121544" w:rsidRPr="0032236E">
        <w:rPr>
          <w:rFonts w:ascii="Arial Narrow" w:eastAsia="Times New Roman" w:hAnsi="Arial Narrow" w:cs="Segoe UI"/>
          <w:color w:val="000000"/>
          <w:kern w:val="0"/>
          <w:lang w:eastAsia="es-PE"/>
          <w14:ligatures w14:val="none"/>
        </w:rPr>
        <w:t xml:space="preserve">considera </w:t>
      </w:r>
      <w:r w:rsidR="00121544" w:rsidRPr="0032236E">
        <w:rPr>
          <w:rFonts w:ascii="Arial Narrow" w:eastAsia="Arial Narrow" w:hAnsi="Arial Narrow" w:cs="Arial Narrow"/>
          <w:kern w:val="0"/>
          <w14:ligatures w14:val="none"/>
        </w:rPr>
        <w:t xml:space="preserve">que el hecho denunciado, consistente en que </w:t>
      </w:r>
      <w:r w:rsidR="0022485C" w:rsidRPr="0032236E">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indemnización</w:t>
      </w:r>
      <w:r w:rsidR="0022485C">
        <w:rPr>
          <w:rFonts w:ascii="Arial Narrow" w:eastAsia="Times New Roman" w:hAnsi="Arial Narrow" w:cs="Times New Roman"/>
          <w:kern w:val="0"/>
          <w:shd w:val="clear" w:color="auto" w:fill="FFFFFF"/>
          <w:lang w:eastAsia="es-PE"/>
          <w14:ligatures w14:val="none"/>
        </w:rPr>
        <w:t xml:space="preserve"> del </w:t>
      </w:r>
      <w:r w:rsidR="0022485C" w:rsidRPr="00A013CC">
        <w:rPr>
          <w:rFonts w:ascii="Arial Narrow" w:eastAsia="Times New Roman" w:hAnsi="Arial Narrow" w:cs="Arial"/>
          <w:color w:val="000000"/>
          <w:kern w:val="0"/>
          <w:lang w:val="es-ES" w:eastAsia="es-ES"/>
          <w14:ligatures w14:val="none"/>
        </w:rPr>
        <w:t>Seguro Obligatorio por Accidente de Tránsito – Póliza 1000035082</w:t>
      </w:r>
      <w:r w:rsidR="0022485C" w:rsidRPr="0032236E">
        <w:rPr>
          <w:rFonts w:ascii="Arial Narrow" w:eastAsia="Times New Roman" w:hAnsi="Arial Narrow" w:cs="Times New Roman"/>
          <w:kern w:val="0"/>
          <w:shd w:val="clear" w:color="auto" w:fill="FFFFFF"/>
          <w:lang w:eastAsia="es-PE"/>
          <w14:ligatures w14:val="none"/>
        </w:rPr>
        <w:t xml:space="preserve"> por</w:t>
      </w:r>
      <w:r w:rsidR="0022485C">
        <w:rPr>
          <w:rFonts w:ascii="Arial Narrow" w:eastAsia="Times New Roman" w:hAnsi="Arial Narrow" w:cs="Times New Roman"/>
          <w:kern w:val="0"/>
          <w:shd w:val="clear" w:color="auto" w:fill="FFFFFF"/>
          <w:lang w:eastAsia="es-PE"/>
          <w14:ligatures w14:val="none"/>
        </w:rPr>
        <w:t xml:space="preserve"> la</w:t>
      </w:r>
      <w:r w:rsidR="0022485C"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22485C" w:rsidRPr="0032236E">
        <w:rPr>
          <w:rFonts w:ascii="Arial Narrow" w:eastAsia="Times New Roman" w:hAnsi="Arial Narrow" w:cs="Arial"/>
          <w:color w:val="000000"/>
          <w:kern w:val="0"/>
          <w:lang w:eastAsia="es-ES"/>
          <w14:ligatures w14:val="none"/>
        </w:rPr>
        <w:t>30 de mayo de 2025</w:t>
      </w:r>
      <w:r w:rsidR="0022485C">
        <w:rPr>
          <w:rFonts w:ascii="Arial Narrow" w:eastAsia="Times New Roman" w:hAnsi="Arial Narrow" w:cs="Arial"/>
          <w:color w:val="000000"/>
          <w:kern w:val="0"/>
          <w:lang w:eastAsia="es-ES"/>
          <w14:ligatures w14:val="none"/>
        </w:rPr>
        <w:t xml:space="preserve">, en virtud del siniestro ocurrido el </w:t>
      </w:r>
      <w:r w:rsidR="0022485C" w:rsidRPr="00223D7F">
        <w:rPr>
          <w:rFonts w:ascii="Arial Narrow" w:eastAsia="Times New Roman" w:hAnsi="Arial Narrow" w:cs="Arial"/>
          <w:color w:val="000000"/>
          <w:kern w:val="0"/>
          <w:lang w:eastAsia="es-ES"/>
          <w14:ligatures w14:val="none"/>
        </w:rPr>
        <w:t>18 de setiembre de 2023</w:t>
      </w:r>
      <w:r w:rsidR="00711750" w:rsidRPr="003223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y 19</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del Código</w:t>
      </w:r>
      <w:r w:rsidR="00711750" w:rsidRPr="0032236E">
        <w:rPr>
          <w:rFonts w:ascii="Arial Narrow" w:eastAsia="Arial Narrow" w:hAnsi="Arial Narrow" w:cs="Arial"/>
          <w:kern w:val="0"/>
          <w:vertAlign w:val="superscript"/>
          <w14:ligatures w14:val="none"/>
        </w:rPr>
        <w:footnoteReference w:id="4"/>
      </w:r>
      <w:r w:rsidR="00711750" w:rsidRPr="0032236E">
        <w:rPr>
          <w:rFonts w:ascii="Arial Narrow" w:eastAsia="Arial Narrow" w:hAnsi="Arial Narrow" w:cs="Arial Narrow"/>
          <w:kern w:val="0"/>
          <w14:ligatures w14:val="none"/>
        </w:rPr>
        <w:t>.</w:t>
      </w:r>
    </w:p>
    <w:p w14:paraId="33F0CBC7" w14: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w14:ligatures w14:val="none"/>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Times New Roman" w:hAnsi="Arial Narrow" w:cs="Segoe UI"/>
          <w:color w:val="000000"/>
          <w:kern w:val="0"/>
          <w:lang w:eastAsia="es-PE"/>
          <w14:ligatures w14:val="none"/>
        </w:rPr>
        <w:t xml:space="preserve"/>
      </w:r>
      <w:r w:rsidRPr="0032236E">
        <w:rPr>
          <w:rFonts w:ascii="Arial Narrow" w:eastAsia="Arial Narrow" w:hAnsi="Arial Narrow" w:cs="Arial Narrow"/>
          <w:kern w:val="0"/>
          <w14:ligatures w14:val="none"/>
        </w:rPr>
        <w:t/>
      </w:r>
      <w:r w:rsidRPr="0032236E">
        <w:rPr>
          <w:rFonts w:ascii="Arial Narrow" w:eastAsia="Times New Roman" w:hAnsi="Arial Narrow" w:cs="Segoe UI"/>
          <w:color w:val="000000"/>
          <w:kern w:val="0"/>
          <w:lang w:eastAsia="es-PE"/>
          <w14:ligatures w14:val="none"/>
        </w:rPr>
        <w:t xml:space="preserve"/>
      </w:r>
      <w:r w:rsidR="009D39A2" w:rsidRPr="0032236E">
        <w:rPr>
          <w:rFonts w:ascii="Arial Narrow" w:eastAsia="Arial Narrow" w:hAnsi="Arial Narrow" w:cs="Arial Narrow"/>
          <w:kern w:val="0"/>
          <w14:ligatures w14:val="none"/>
        </w:rPr>
        <w:t xml:space="preserve"/>
      </w:r>
      <w:r w:rsidR="009D39A2">
        <w:rPr>
          <w:rFonts w:ascii="Arial Narrow" w:eastAsia="Arial Narrow" w:hAnsi="Arial Narrow" w:cs="Arial Narrow"/>
          <w:kern w:val="0"/>
          <w14:ligatures w14:val="none"/>
        </w:rPr>
        <w:t xml:space="preserve"/>
      </w:r>
      <w:r w:rsidR="009D39A2" w:rsidRPr="0032236E">
        <w:rPr>
          <w:rFonts w:ascii="Arial Narrow" w:eastAsia="Arial Narrow" w:hAnsi="Arial Narrow" w:cs="Arial Narrow"/>
          <w:kern w:val="0"/>
          <w14:ligatures w14:val="none"/>
        </w:rPr>
        <w:t xml:space="preserve"/>
      </w:r>
      <w:r w:rsidR="009D39A2" w:rsidRPr="0032236E">
        <w:rPr>
          <w:rFonts w:ascii="Arial Narrow" w:eastAsia="Times New Roman" w:hAnsi="Arial Narrow" w:cs="Arial"/>
          <w:color w:val="000000"/>
          <w:kern w:val="0"/>
          <w:lang w:eastAsia="es-ES"/>
          <w14:ligatures w14:val="none"/>
        </w:rPr>
        <w:t/>
      </w:r>
      <w:r w:rsidRPr="005E7B31">
        <w:rPr>
          <w:rFonts w:ascii="Arial Narrow" w:eastAsia="Times New Roman" w:hAnsi="Arial Narrow" w:cs="Segoe UI"/>
          <w:color w:val="000000"/>
          <w:kern w:val="0"/>
          <w:lang w:eastAsia="es-PE"/>
          <w14:ligatures w14:val="none"/>
        </w:rPr>
        <w:t/>
      </w:r>
      <w:r w:rsidRPr="005E7B31">
        <w:rPr>
          <w:rFonts w:ascii="Arial Narrow" w:eastAsia="Arial Narrow" w:hAnsi="Arial Narrow" w:cs="Arial Narrow"/>
          <w:kern w:val="0"/>
          <w14:ligatures w14:val="none"/>
        </w:rPr>
        <w:t xml:space="preserve"/>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w:r>
      <w:r w:rsidRPr="005E7B31">
        <w:rPr>
          <w:rFonts w:ascii="Arial Narrow" w:eastAsia="Arial Narrow" w:hAnsi="Arial Narrow" w:cs="Arial"/>
          <w:kern w:val="0"/>
          <w:vertAlign w:val="superscript"/>
          <w14:ligatures w14:val="none"/>
        </w:rPr>
        <w:footnoteReference w:id="5"/>
      </w:r>
      <w:r w:rsidRPr="005E7B31">
        <w:rPr>
          <w:rFonts w:ascii="Arial Narrow" w:eastAsia="Arial Narrow" w:hAnsi="Arial Narrow" w:cs="Arial Narrow"/>
          <w:kern w:val="0"/>
          <w14:ligatures w14:val="none"/>
        </w:rPr>
        <w:t/>
      </w:r>
    </w:p>
    <w:p w14:paraId="432038D6" w14:textId="0A9F6D75" w:rsidR="00CA59A2" w:rsidRPr="00121544" w:rsidRDefault="00CA59A2" w:rsidP="005E42E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07A8017" w14: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Times New Roman" w:hAnsi="Arial Narrow" w:cs="Arial"/>
          <w:color w:val="000000"/>
          <w:kern w:val="0"/>
          <w:lang w:val="es-ES" w:eastAsia="es-ES"/>
          <w14:ligatures w14:val="none"/>
        </w:rPr>
        <w:t xml:space="preserve">conviene requerir </w:t>
      </w:r>
      <w:r w:rsidR="00E37A03" w:rsidRPr="00E37A03">
        <w:rPr>
          <w:rFonts w:ascii="Arial Narrow" w:eastAsia="Times New Roman" w:hAnsi="Arial Narrow" w:cs="Arial"/>
          <w:color w:val="000000"/>
          <w:kern w:val="0"/>
          <w:lang w:val="es-ES" w:eastAsia="es-ES"/>
          <w14:ligatures w14:val="none"/>
        </w:rPr>
        <w:t>a la compañía aseguradora</w:t>
      </w:r>
      <w:r w:rsidRPr="00E37A0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Times New Roman" w:hAnsi="Arial Narrow" w:cs="Arial"/>
          <w:color w:val="000000"/>
          <w:kern w:val="0"/>
          <w:lang w:val="es-ES" w:eastAsia="es-ES"/>
          <w14:ligatures w14:val="none"/>
        </w:rPr>
        <w:t xml:space="preserve">lo siguiente: </w:t>
      </w:r>
      <w:r w:rsidR="0022485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Times New Roman" w:hAnsi="Arial Narrow" w:cs="Arial"/>
          <w:color w:val="000000"/>
          <w:kern w:val="0"/>
          <w:lang w:val="es-ES" w:eastAsia="es-ES"/>
          <w14:ligatures w14:val="none"/>
        </w:rPr>
        <w:t xml:space="preserve">acrediten que </w:t>
      </w:r>
      <w:r w:rsidR="0022485C" w:rsidRPr="00A013CC">
        <w:rPr>
          <w:rFonts w:ascii="Arial Narrow" w:eastAsia="Times New Roman" w:hAnsi="Arial Narrow" w:cs="Arial"/>
          <w:color w:val="000000"/>
          <w:kern w:val="0"/>
          <w:lang w:val="es-ES" w:eastAsia="es-ES"/>
          <w14:ligatures w14:val="none"/>
        </w:rPr>
        <w:t xml:space="preserve">gestionó oportunamente la solicitud </w:t>
      </w:r>
      <w:r w:rsidR="0022485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22485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A013C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E42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57BC7">
        <w:rPr>
          <w:rFonts w:ascii="Arial Narrow" w:eastAsia="Times New Roman" w:hAnsi="Arial Narrow" w:cs="Times New Roman"/>
          <w:color w:val="000000"/>
          <w:kern w:val="0"/>
          <w:shd w:val="clear" w:color="auto" w:fill="FFFFFF"/>
          <w:lang w:eastAsia="es-PE"/>
          <w14:ligatures w14:val="none"/>
        </w:rPr>
        <w:t xml:space="preserve"/>
      </w:r>
      <w:r w:rsidR="0035724E" w:rsidRPr="0035724E">
        <w:rPr>
          <w:rFonts w:ascii="Arial Narrow" w:eastAsia="Times New Roman" w:hAnsi="Arial Narrow" w:cs="Times New Roman"/>
          <w:color w:val="000000"/>
          <w:kern w:val="0"/>
          <w:shd w:val="clear" w:color="auto" w:fill="FFFFFF"/>
          <w:lang w:eastAsia="es-PE"/>
          <w14:ligatures w14:val="none"/>
        </w:rPr>
        <w:t/>
      </w:r>
      <w:r w:rsidR="0035724E">
        <w:rPr>
          <w:rFonts w:ascii="Arial Narrow" w:eastAsia="Times New Roman" w:hAnsi="Arial Narrow" w:cs="Times New Roman"/>
          <w:color w:val="000000"/>
          <w:kern w:val="0"/>
          <w:shd w:val="clear" w:color="auto" w:fill="FFFFFF"/>
          <w:lang w:eastAsia="es-PE"/>
          <w14:ligatures w14:val="none"/>
        </w:rPr>
        <w:t xml:space="preserve"/>
      </w:r>
      <w:r w:rsidRPr="00657BC7">
        <w:rPr>
          <w:rFonts w:ascii="Arial Narrow" w:eastAsia="Times New Roman" w:hAnsi="Arial Narrow" w:cs="Times New Roman"/>
          <w:color w:val="000000"/>
          <w:kern w:val="0"/>
          <w:shd w:val="clear" w:color="auto" w:fill="FFFFFF"/>
          <w:lang w:eastAsia="es-PE"/>
          <w14:ligatures w14:val="none"/>
        </w:rPr>
        <w:t xml:space="preserve"/>
      </w:r>
      <w:r w:rsidRPr="0032236E">
        <w:rPr>
          <w:rFonts w:ascii="Arial Narrow" w:eastAsia="Times New Roman" w:hAnsi="Arial Narrow" w:cs="Times New Roman"/>
          <w:color w:val="000000"/>
          <w:kern w:val="0"/>
          <w:shd w:val="clear" w:color="auto" w:fill="FFFFFF"/>
          <w:lang w:eastAsia="es-PE"/>
          <w14:ligatures w14:val="none"/>
        </w:rPr>
        <w:t xml:space="preserve"/>
      </w:r>
      <w:r w:rsidR="00F93289" w:rsidRPr="0032236E">
        <w:rPr>
          <w:rFonts w:ascii="Arial Narrow" w:eastAsia="Times New Roman" w:hAnsi="Arial Narrow" w:cs="Times New Roman"/>
          <w:color w:val="000000"/>
          <w:kern w:val="0"/>
          <w:shd w:val="clear" w:color="auto" w:fill="FFFFFF"/>
          <w:lang w:eastAsia="es-PE"/>
          <w14:ligatures w14:val="none"/>
        </w:rPr>
        <w:t xml:space="preserve"/>
      </w:r>
      <w:r w:rsidRPr="0032236E">
        <w:rPr>
          <w:rFonts w:ascii="Arial Narrow" w:eastAsia="Times New Roman" w:hAnsi="Arial Narrow" w:cs="Times New Roman"/>
          <w:color w:val="000000"/>
          <w:kern w:val="0"/>
          <w:shd w:val="clear" w:color="auto" w:fill="FFFFFF"/>
          <w:lang w:eastAsia="es-PE"/>
          <w14:ligatures w14:val="none"/>
        </w:rPr>
        <w:t xml:space="preserve"/>
      </w:r>
      <w:r w:rsidR="00F93289" w:rsidRPr="0032236E">
        <w:rPr>
          <w:rFonts w:ascii="Arial Narrow" w:eastAsia="Arial Narrow" w:hAnsi="Arial Narrow" w:cs="Arial Narrow"/>
          <w:bCs/>
        </w:rPr>
        <w:t/>
      </w:r>
      <w:r w:rsidRPr="0032236E">
        <w:rPr>
          <w:rFonts w:ascii="Arial Narrow" w:eastAsia="Times New Roman" w:hAnsi="Arial Narrow" w:cs="Times New Roman"/>
          <w:color w:val="000000"/>
          <w:kern w:val="0"/>
          <w:shd w:val="clear" w:color="auto" w:fill="FFFFFF"/>
          <w:lang w:eastAsia="es-PE"/>
          <w14:ligatures w14:val="none"/>
        </w:rPr>
        <w:t xml:space="preserve"/>
      </w:r>
      <w:r w:rsidR="00121544" w:rsidRPr="0032236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2236E" w:rsidRDefault="00121544" w:rsidP="005E42E9">
      <w:pPr>
        <w:spacing w:after="0" w:line="240" w:lineRule="auto"/>
        <w:contextualSpacing/>
        <w:jc w:val="both"/>
        <w:rPr>
          <w:rFonts w:ascii="Arial Narrow" w:eastAsia="Calibri" w:hAnsi="Arial Narrow" w:cs="Arial Narrow"/>
          <w:color w:val="000000"/>
          <w:kern w:val="0"/>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2236E">
        <w:rPr>
          <w:rFonts w:ascii="Arial Narrow" w:eastAsia="Calibri" w:hAnsi="Arial Narrow" w:cs="Arial Narrow"/>
          <w:color w:val="000000"/>
          <w:kern w:val="0"/>
          <w:lang w:eastAsia="es-PE"/>
          <w14:ligatures w14:val="none"/>
        </w:rPr>
        <w:t>Presunta</w:t>
      </w:r>
      <w:r w:rsidRPr="0032236E">
        <w:rPr>
          <w:rFonts w:ascii="Arial Narrow" w:eastAsia="Times New Roman" w:hAnsi="Arial Narrow" w:cs="Times New Roman"/>
          <w:kern w:val="0"/>
          <w:shd w:val="clear" w:color="auto" w:fill="FFFFFF"/>
          <w:lang w:eastAsia="es-PE"/>
          <w14:ligatures w14:val="none"/>
        </w:rPr>
        <w:t xml:space="preserve"> infracción a los artículos 18 y 19</w:t>
      </w:r>
      <w:r w:rsidRPr="0032236E">
        <w:rPr>
          <w:rFonts w:ascii="Arial Narrow" w:eastAsia="Calibri" w:hAnsi="Arial Narrow" w:cs="Arial Narrow"/>
          <w:kern w:val="0"/>
          <w:lang w:eastAsia="es-PE"/>
          <w14:ligatures w14:val="none"/>
        </w:rPr>
        <w:t xml:space="preserve"> de </w:t>
      </w:r>
      <w:r w:rsidRPr="0032236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85927" w:rsidRPr="0032236E">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2236E" w:rsidRPr="0032236E">
        <w:rPr>
          <w:rFonts w:ascii="Arial Narrow" w:eastAsia="Times New Roman" w:hAnsi="Arial Narrow" w:cs="Times New Roman"/>
          <w:kern w:val="0"/>
          <w:shd w:val="clear" w:color="auto" w:fill="FFFFFF"/>
          <w:lang w:eastAsia="es-PE"/>
          <w14:ligatures w14:val="none"/>
        </w:rPr>
        <w:t>atender dentro del plazo legal</w:t>
      </w:r>
      <w:r w:rsidR="00085927" w:rsidRPr="0032236E">
        <w:rPr>
          <w:rFonts w:ascii="Arial Narrow" w:eastAsia="Times New Roman" w:hAnsi="Arial Narrow" w:cs="Times New Roman"/>
          <w:kern w:val="0"/>
          <w:shd w:val="clear" w:color="auto" w:fill="FFFFFF"/>
          <w:lang w:eastAsia="es-PE"/>
          <w14:ligatures w14:val="none"/>
        </w:rPr>
        <w:t xml:space="preserve"> la solicitud de indemnización</w:t>
      </w:r>
      <w:r w:rsidR="00345421">
        <w:rPr>
          <w:rFonts w:ascii="Arial Narrow" w:eastAsia="Times New Roman" w:hAnsi="Arial Narrow" w:cs="Times New Roman"/>
          <w:kern w:val="0"/>
          <w:shd w:val="clear" w:color="auto" w:fill="FFFFFF"/>
          <w:lang w:eastAsia="es-PE"/>
          <w14:ligatures w14:val="none"/>
        </w:rPr>
        <w:t xml:space="preserve"> del </w:t>
      </w:r>
      <w:r w:rsidR="00345421" w:rsidRPr="00A013CC">
        <w:rPr>
          <w:rFonts w:ascii="Arial Narrow" w:eastAsia="Times New Roman" w:hAnsi="Arial Narrow" w:cs="Arial"/>
          <w:color w:val="000000"/>
          <w:kern w:val="0"/>
          <w:lang w:val="es-ES" w:eastAsia="es-ES"/>
          <w14:ligatures w14:val="none"/>
        </w:rPr>
        <w:t>Seguro Obligatorio por Accidente de Tránsito – Póliza 1000035082</w:t>
      </w:r>
      <w:r w:rsidR="00085927" w:rsidRPr="0032236E">
        <w:rPr>
          <w:rFonts w:ascii="Arial Narrow" w:eastAsia="Times New Roman" w:hAnsi="Arial Narrow" w:cs="Times New Roman"/>
          <w:kern w:val="0"/>
          <w:shd w:val="clear" w:color="auto" w:fill="FFFFFF"/>
          <w:lang w:eastAsia="es-PE"/>
          <w14:ligatures w14:val="none"/>
        </w:rPr>
        <w:t xml:space="preserve"> por</w:t>
      </w:r>
      <w:r w:rsidR="00345421">
        <w:rPr>
          <w:rFonts w:ascii="Arial Narrow" w:eastAsia="Times New Roman" w:hAnsi="Arial Narrow" w:cs="Times New Roman"/>
          <w:kern w:val="0"/>
          <w:shd w:val="clear" w:color="auto" w:fill="FFFFFF"/>
          <w:lang w:eastAsia="es-PE"/>
          <w14:ligatures w14:val="none"/>
        </w:rPr>
        <w:t xml:space="preserve"> la</w:t>
      </w:r>
      <w:r w:rsidR="00085927"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085927" w:rsidRPr="0032236E">
        <w:rPr>
          <w:rFonts w:ascii="Arial Narrow" w:eastAsia="Times New Roman" w:hAnsi="Arial Narrow" w:cs="Arial"/>
          <w:color w:val="000000"/>
          <w:kern w:val="0"/>
          <w:lang w:eastAsia="es-ES"/>
          <w14:ligatures w14:val="none"/>
        </w:rPr>
        <w:t>30 de mayo de 2025</w:t>
      </w:r>
      <w:r w:rsidR="0032236E">
        <w:rPr>
          <w:rFonts w:ascii="Arial Narrow" w:eastAsia="Times New Roman" w:hAnsi="Arial Narrow" w:cs="Arial"/>
          <w:color w:val="000000"/>
          <w:kern w:val="0"/>
          <w:lang w:eastAsia="es-ES"/>
          <w14:ligatures w14:val="none"/>
        </w:rPr>
        <w:t xml:space="preserve">, en virtud del siniestro ocurrido el </w:t>
      </w:r>
      <w:r w:rsidR="0032236E" w:rsidRPr="00223D7F">
        <w:rPr>
          <w:rFonts w:ascii="Arial Narrow" w:eastAsia="Times New Roman" w:hAnsi="Arial Narrow" w:cs="Arial"/>
          <w:color w:val="000000"/>
          <w:kern w:val="0"/>
          <w:lang w:eastAsia="es-ES"/>
          <w14:ligatures w14:val="none"/>
        </w:rPr>
        <w:t>18 de setiembre de 2023</w:t>
      </w:r>
      <w:r w:rsidR="00121544" w:rsidRPr="0032236E">
        <w:rPr>
          <w:rFonts w:ascii="Arial Narrow" w:eastAsia="Arial Narrow" w:hAnsi="Arial Narrow" w:cs="Arial Narrow"/>
          <w:kern w:val="0"/>
          <w14:ligatures w14:val="none"/>
        </w:rPr>
        <w:t>.</w:t>
      </w:r>
    </w:p>
    <w:p w14:paraId="7645FAFA" w14:textId="77777777" w:rsidR="00085927" w:rsidRPr="0032236E" w:rsidRDefault="00085927" w:rsidP="005E42E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w:r>
      <w:r w:rsidRPr="0032236E">
        <w:rPr>
          <w:rFonts w:ascii="Arial Narrow" w:eastAsia="Arial Narrow" w:hAnsi="Arial Narrow" w:cs="Arial Narrow"/>
          <w:kern w:val="0"/>
          <w14:ligatures w14:val="none"/>
        </w:rPr>
        <w:t xml:space="preserve"/>
      </w:r>
      <w:r w:rsidR="005E7B31" w:rsidRPr="0032236E">
        <w:rPr>
          <w:rFonts w:ascii="Arial Narrow" w:eastAsia="Arial Narrow" w:hAnsi="Arial Narrow" w:cs="Arial Narrow"/>
          <w:kern w:val="0"/>
          <w14:ligatures w14:val="none"/>
        </w:rPr>
        <w:t/>
      </w:r>
      <w:r w:rsidRPr="0032236E">
        <w:rPr>
          <w:rFonts w:ascii="Arial Narrow" w:eastAsia="Arial Narrow" w:hAnsi="Arial Narrow" w:cs="Arial Narrow"/>
          <w:kern w:val="0"/>
          <w14:ligatures w14:val="none"/>
        </w:rPr>
        <w:t xml:space="preserve"/>
      </w:r>
      <w:r w:rsidR="005E42E9">
        <w:rPr>
          <w:rFonts w:ascii="Arial Narrow" w:eastAsia="Arial Narrow" w:hAnsi="Arial Narrow" w:cs="Arial Narrow"/>
          <w:kern w:val="0"/>
          <w14:ligatures w14:val="none"/>
        </w:rPr>
        <w:t xml:space="preserve"/>
      </w:r>
      <w:r w:rsidRPr="0032236E">
        <w:rPr>
          <w:rFonts w:ascii="Arial Narrow" w:eastAsia="Arial Narrow" w:hAnsi="Arial Narrow" w:cs="Arial Narrow"/>
          <w:kern w:val="0"/>
          <w14:ligatures w14:val="none"/>
        </w:rPr>
        <w:t xml:space="preserve"/>
      </w:r>
      <w:r w:rsidR="005E7B31" w:rsidRPr="0032236E">
        <w:rPr>
          <w:rFonts w:ascii="Arial Narrow" w:eastAsia="Times New Roman" w:hAnsi="Arial Narrow" w:cs="Arial"/>
          <w:color w:val="000000"/>
          <w:kern w:val="0"/>
          <w:lang w:eastAsia="es-ES"/>
          <w14:ligatures w14:val="none"/>
        </w:rPr>
        <w:t/>
      </w:r>
      <w:r w:rsidRPr="0032236E">
        <w:rPr>
          <w:rFonts w:ascii="Arial Narrow" w:eastAsia="Arial Narrow" w:hAnsi="Arial Narrow" w:cs="Arial Narrow"/>
          <w:kern w:val="0"/>
          <w14:ligatures w14:val="none"/>
        </w:rPr>
        <w:t/>
      </w:r>
    </w:p>
    <w:p w14:paraId="042B3F54" w14:textId="777BBF33" w:rsidR="00CA59A2" w:rsidRPr="0026598E" w:rsidRDefault="00CA59A2" w:rsidP="005E42E9">
      <w:pPr>
        <w:spacing w:after="0" w:line="240" w:lineRule="auto"/>
        <w:contextualSpacing/>
        <w:jc w:val="both"/>
        <w:rPr>
          <w:rFonts w:ascii="Arial Narrow" w:eastAsia="Arial Narrow" w:hAnsi="Arial Narrow" w:cs="Arial Narrow"/>
          <w:kern w:val="0"/>
          <w14:ligatures w14:val="none"/>
        </w:rPr>
      </w:pPr>
    </w:p>
    <w:p w14:paraId="0A292C9F" w14:textId="4BC77340" w:rsidR="00CA59A2" w:rsidRPr="0026598E" w:rsidRDefault="00CA59A2" w:rsidP="005E42E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SEGUNDO: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5724E" w:rsidRPr="0035724E">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289" w:rsidRPr="00773E83">
        <w:rPr>
          <w:rFonts w:ascii="Arial Narrow" w:eastAsia="Arial Narrow" w:hAnsi="Arial Narrow" w:cs="Arial Narrow"/>
          <w:bCs/>
        </w:rPr>
        <w:t xml:space="preserve">Vivir Seguros Compañía de Seguros de Vida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357E4E4"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correr traslado de la denuncia interpuesta el 9 [APELLIDO] de 2025, complementado mediante escrito del 13 de agosto de 2025, a Vivir Seguros Compañía de Seguros de Vida S.A., para que, de conformidad con lo dispuesto por el artículo 26 de la Ley sobre Facultades, Normas y Organización del Indecopi, aprobada por Decreto Legislativo 807, presente sus descargos en un plazo no mayor de cinco (5) días hábiles contados desde la notificación.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5724E" w:rsidRPr="0035724E">
        <w:rPr>
          <w:rFonts w:ascii="Arial Narrow" w:eastAsia="Times New Roman" w:hAnsi="Arial Narrow" w:cs="Arial"/>
          <w:color w:val="000000"/>
          <w:kern w:val="0"/>
          <w:lang w:val="es-ES" w:eastAsia="es-ES"/>
          <w14:ligatures w14:val="none"/>
        </w:rPr>
        <w:t/>
      </w:r>
      <w:r w:rsidRPr="00F93289">
        <w:rPr>
          <w:rFonts w:ascii="Arial Narrow" w:eastAsia="Calibri" w:hAnsi="Arial Narrow" w:cs="Arial"/>
          <w:kern w:val="0"/>
          <w14:ligatures w14:val="none"/>
        </w:rPr>
        <w:t xml:space="preserve"/>
      </w:r>
      <w:r w:rsidRPr="00F93289">
        <w:rPr>
          <w:rFonts w:ascii="Arial Narrow" w:eastAsia="Arial Narrow" w:hAnsi="Arial Narrow" w:cs="Arial Narrow"/>
          <w:color w:val="000000"/>
          <w:kern w:val="0"/>
          <w:lang w:eastAsia="es-PE"/>
          <w14:ligatures w14:val="none"/>
        </w:rPr>
        <w:t/>
      </w:r>
      <w:r w:rsidRPr="00F93289">
        <w:rPr>
          <w:rFonts w:ascii="Arial Narrow" w:eastAsia="Times New Roman" w:hAnsi="Arial Narrow" w:cs="Times New Roman"/>
          <w:color w:val="000000"/>
          <w:kern w:val="0"/>
          <w:shd w:val="clear" w:color="auto" w:fill="FFFFFF"/>
          <w:lang w:eastAsia="es-PE"/>
          <w14:ligatures w14:val="none"/>
        </w:rPr>
        <w:t xml:space="preserve"/>
      </w:r>
      <w:r w:rsidR="00F93289" w:rsidRPr="00773E83">
        <w:rPr>
          <w:rFonts w:ascii="Arial Narrow" w:eastAsia="Arial Narrow" w:hAnsi="Arial Narrow" w:cs="Arial Narrow"/>
          <w:bCs/>
        </w:rPr>
        <w:t/>
      </w:r>
      <w:r w:rsidR="00F93289" w:rsidRPr="00F93289">
        <w:rPr>
          <w:rFonts w:ascii="Arial Narrow" w:eastAsia="Arial Narrow" w:hAnsi="Arial Narrow" w:cs="Arial Narrow"/>
          <w:bCs/>
        </w:rPr>
        <w:t/>
      </w:r>
      <w:r w:rsidRPr="00F93289">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228F876C"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013C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Times New Roman" w:hAnsi="Arial Narrow" w:cs="Arial"/>
          <w:color w:val="000000"/>
          <w:kern w:val="0"/>
          <w:lang w:val="es-ES" w:eastAsia="es-ES"/>
          <w14:ligatures w14:val="none"/>
        </w:rPr>
        <w:t xml:space="preserve">acrediten que </w:t>
      </w:r>
      <w:r w:rsidR="00A013CC" w:rsidRPr="00A013CC">
        <w:rPr>
          <w:rFonts w:ascii="Arial Narrow" w:eastAsia="Times New Roman" w:hAnsi="Arial Narrow" w:cs="Arial"/>
          <w:color w:val="000000"/>
          <w:kern w:val="0"/>
          <w:lang w:val="es-ES" w:eastAsia="es-ES"/>
          <w14:ligatures w14:val="none"/>
        </w:rPr>
        <w:t xml:space="preserve">gestionó oportunamente la solicitud </w:t>
      </w:r>
      <w:r w:rsidR="00A013C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A013C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93289">
        <w:rPr>
          <w:rFonts w:ascii="Arial Narrow" w:hAnsi="Arial Narrow" w:cs="Arial"/>
          <w:bCs/>
          <w:spacing w:val="-3"/>
          <w:kern w:val="0"/>
          <w14:ligatures w14:val="none"/>
        </w:rPr>
        <w:t xml:space="preserve"/>
      </w:r>
      <w:r w:rsidR="00F93289" w:rsidRPr="00F93289">
        <w:rPr>
          <w:rFonts w:ascii="Arial Narrow" w:eastAsia="Times New Roman" w:hAnsi="Arial Narrow" w:cs="Times New Roman"/>
          <w:color w:val="000000"/>
          <w:kern w:val="0"/>
          <w:shd w:val="clear" w:color="auto" w:fill="FFFFFF"/>
          <w:lang w:eastAsia="es-PE"/>
          <w14:ligatures w14:val="none"/>
        </w:rPr>
        <w:t xml:space="preserve"/>
      </w:r>
      <w:r w:rsidRPr="00F932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E42E9">
      <w:pPr>
        <w:suppressAutoHyphens/>
        <w:spacing w:after="0" w:line="240" w:lineRule="auto"/>
        <w:contextualSpacing/>
        <w:jc w:val="both"/>
        <w:rPr>
          <w:rFonts w:ascii="Arial Narrow" w:hAnsi="Arial Narrow" w:cs="Arial"/>
        </w:rPr>
      </w:pPr>
    </w:p>
    <w:p w14:paraId="083D8417" w14:textId="5238FFC3" w:rsidR="00CA59A2" w:rsidRPr="0021384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3E83" w:rsidRPr="00773E83">
        <w:rPr>
          <w:rFonts w:ascii="Arial Narrow" w:eastAsia="Arial Narrow" w:hAnsi="Arial Narrow" w:cs="Arial Narrow"/>
          <w:bCs/>
        </w:rPr>
        <w:t xml:space="preserve">Vivir Seguros Compañía de Seguros de Vida </w:t>
      </w:r>
      <w:r w:rsidRPr="00773E83">
        <w:rPr>
          <w:rFonts w:ascii="Arial Narrow" w:eastAsia="Arial Narrow" w:hAnsi="Arial Narrow" w:cs="Arial Narrow"/>
          <w:bCs/>
        </w:rPr>
        <w:t xml:space="preserve">S.A. </w:t>
      </w:r>
      <w:r w:rsidRPr="00773E83">
        <w:rPr>
          <w:rFonts w:ascii="Arial Narrow" w:hAnsi="Arial Narrow"/>
          <w:shd w:val="clear" w:color="auto" w:fill="FFFFFF"/>
        </w:rPr>
        <w:t xml:space="preserve">para que </w:t>
      </w:r>
      <w:r w:rsidRPr="00773E83">
        <w:rPr>
          <w:rFonts w:ascii="Arial Narrow" w:eastAsia="Calibri" w:hAnsi="Arial Narrow"/>
        </w:rPr>
        <w:t>efectúe</w:t>
      </w:r>
      <w:r w:rsidR="00773E83" w:rsidRPr="00773E83">
        <w:rPr>
          <w:rFonts w:ascii="Arial Narrow" w:eastAsia="Calibri" w:hAnsi="Arial Narrow"/>
        </w:rPr>
        <w:t xml:space="preserve"> </w:t>
      </w:r>
      <w:r w:rsidRPr="00773E8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5E42E9">
      <w:pPr>
        <w:suppressAutoHyphens/>
        <w:spacing w:after="0" w:line="240" w:lineRule="auto"/>
        <w:contextualSpacing/>
        <w:jc w:val="both"/>
        <w:rPr>
          <w:rFonts w:ascii="Arial Narrow" w:hAnsi="Arial Narrow" w:cs="Arial"/>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37F56F4A" w:rsidR="0058044E" w:rsidRPr="00BF49F6" w:rsidRDefault="008C7177" w:rsidP="005E42E9">
      <w:pPr>
        <w:spacing w:after="0" w:line="240" w:lineRule="auto"/>
        <w:contextualSpacing/>
        <w:jc w:val="both"/>
        <w:rPr>
          <w:rFonts w:ascii="Arial Narrow" w:hAnsi="Arial Narrow"/>
          <w:sz w:val="16"/>
          <w:szCs w:val="16"/>
        </w:rPr>
      </w:pPr>
      <w:r w:rsidRPr="008C7177">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hAnsi="Arial Narrow"/>
        </w:rPr>
      </w:pPr>
    </w:p>
    <w:p w14:paraId="1D2233A3" w14:textId="77777777" w:rsidR="00CA59A2" w:rsidRPr="0026598E" w:rsidRDefault="00CA59A2" w:rsidP="005E42E9">
      <w:pPr>
        <w:spacing w:after="0" w:line="240" w:lineRule="auto"/>
        <w:contextualSpacing/>
        <w:rPr>
          <w:rFonts w:ascii="Arial Narrow" w:hAnsi="Arial Narrow"/>
        </w:rPr>
      </w:pPr>
    </w:p>
    <w:p w14:paraId="4423ADE9" w14:textId="77777777" w:rsidR="00CA59A2" w:rsidRPr="0026598E" w:rsidRDefault="00CA59A2" w:rsidP="005E42E9">
      <w:pPr>
        <w:spacing w:after="0" w:line="240" w:lineRule="auto"/>
        <w:contextualSpacing/>
        <w:rPr>
          <w:rFonts w:ascii="Arial Narrow" w:hAnsi="Arial Narrow"/>
        </w:rPr>
      </w:pPr>
    </w:p>
    <w:p w14:paraId="74AAB5F4" w14:textId="77777777" w:rsidR="001B5674" w:rsidRDefault="001B5674" w:rsidP="005E42E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t xml:space="preserve">Denuncia remitida a esta Comisión mediante MEMORANDUM </w:t>
      </w:r>
      <w:r w:rsidR="00026E15" w:rsidRPr="00227486">
        <w:rPr>
          <w:rFonts w:ascii="Arial Narrow" w:hAnsi="Arial Narrow" w:cs="Arial"/>
          <w:sz w:val="14"/>
          <w:szCs w:val="14"/>
        </w:rPr>
        <w:t xml:space="preserve">001187-2025-CPC-LAL/INDECOPI </w:t>
      </w:r>
      <w:r w:rsidRPr="00227486">
        <w:rPr>
          <w:rFonts w:ascii="Arial Narrow" w:hAnsi="Arial Narrow" w:cs="Arial"/>
          <w:sz w:val="14"/>
          <w:szCs w:val="14"/>
        </w:rPr>
        <w:t xml:space="preserve">de fecha </w:t>
      </w:r>
      <w:r w:rsidR="00026E15" w:rsidRPr="00227486">
        <w:rPr>
          <w:rFonts w:ascii="Arial Narrow" w:hAnsi="Arial Narrow" w:cs="Arial"/>
          <w:sz w:val="14"/>
          <w:szCs w:val="14"/>
        </w:rPr>
        <w:t>26 de agosto del 2025</w:t>
      </w:r>
      <w:r w:rsidRPr="00227486">
        <w:rPr>
          <w:rFonts w:ascii="Arial Narrow" w:hAnsi="Arial Narrow" w:cs="Arial"/>
          <w:sz w:val="14"/>
          <w:szCs w:val="14"/>
        </w:rPr>
        <w:t xml:space="preserve">, </w:t>
      </w:r>
      <w:r w:rsidR="005E42E9" w:rsidRPr="00227486">
        <w:rPr>
          <w:rFonts w:ascii="Arial Narrow" w:hAnsi="Arial Narrow" w:cs="Arial"/>
          <w:sz w:val="14"/>
          <w:szCs w:val="14"/>
        </w:rPr>
        <w:t>recibida</w:t>
      </w:r>
      <w:r w:rsidRPr="00227486">
        <w:rPr>
          <w:rFonts w:ascii="Arial Narrow" w:hAnsi="Arial Narrow" w:cs="Arial"/>
          <w:sz w:val="14"/>
          <w:szCs w:val="14"/>
        </w:rPr>
        <w:t xml:space="preserve"> el </w:t>
      </w:r>
      <w:r w:rsidR="00026E15" w:rsidRPr="00227486">
        <w:rPr>
          <w:rFonts w:ascii="Arial Narrow" w:hAnsi="Arial Narrow" w:cs="Arial"/>
          <w:sz w:val="14"/>
          <w:szCs w:val="14"/>
        </w:rPr>
        <w:t>26 de agosto del 2025</w:t>
      </w:r>
      <w:r w:rsidRPr="00227486">
        <w:rPr>
          <w:rFonts w:ascii="Arial Narrow" w:hAnsi="Arial Narrow" w:cs="Arial"/>
          <w:sz w:val="14"/>
          <w:szCs w:val="14"/>
        </w:rPr>
        <w:t>.</w:t>
      </w:r>
    </w:p>
    <w:p w14:paraId="7B8438C5" w14:textId="77777777" w:rsidR="00CA59A2" w:rsidRPr="00227486" w:rsidRDefault="00CA59A2" w:rsidP="005E42E9">
      <w:pPr>
        <w:pStyle w:val="Textonotapie"/>
        <w:ind w:left="567" w:hanging="567"/>
        <w:jc w:val="both"/>
        <w:rPr>
          <w:rFonts w:ascii="Arial Narrow" w:hAnsi="Arial Narrow" w:cs="Arial"/>
          <w:sz w:val="14"/>
          <w:szCs w:val="14"/>
        </w:rPr>
      </w:pPr>
    </w:p>
  </w:footnote>
  <w:footnote w:id="2">
    <w:p w14:paraId="1A82CAE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t>Publicado</w:t>
      </w:r>
      <w:r w:rsidRPr="00227486">
        <w:rPr>
          <w:rFonts w:ascii="Arial Narrow" w:hAnsi="Arial Narrow" w:cs="Arial"/>
          <w:b/>
          <w:sz w:val="14"/>
          <w:szCs w:val="14"/>
        </w:rPr>
        <w:t xml:space="preserve"> </w:t>
      </w:r>
      <w:r w:rsidRPr="0022748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27486" w:rsidRDefault="00CA59A2" w:rsidP="005E42E9">
      <w:pPr>
        <w:pStyle w:val="Textonotapie"/>
        <w:ind w:left="567" w:hanging="567"/>
        <w:jc w:val="both"/>
        <w:rPr>
          <w:rFonts w:ascii="Arial Narrow" w:hAnsi="Arial Narrow" w:cs="Arial"/>
          <w:sz w:val="14"/>
          <w:szCs w:val="14"/>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sz w:val="14"/>
          <w:szCs w:val="14"/>
        </w:rPr>
        <w:tab/>
      </w:r>
      <w:r w:rsidRPr="0022748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b/>
          <w:bCs/>
          <w:sz w:val="14"/>
          <w:szCs w:val="14"/>
        </w:rPr>
        <w:tab/>
        <w:t>Artículo 27.-</w:t>
      </w:r>
      <w:r w:rsidRPr="00227486">
        <w:rPr>
          <w:rFonts w:ascii="Arial Narrow" w:eastAsia="Arial Narrow" w:hAnsi="Arial Narrow" w:cs="Arial"/>
          <w:sz w:val="14"/>
          <w:szCs w:val="14"/>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4"/>
          <w:szCs w:val="14"/>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4"/>
          <w:szCs w:val="14"/>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b/>
          <w:bCs/>
          <w:sz w:val="14"/>
          <w:szCs w:val="14"/>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7486" w:rsidRDefault="00711750" w:rsidP="005E42E9">
      <w:pPr>
        <w:pStyle w:val="Textonotapie"/>
        <w:jc w:val="both"/>
        <w:rPr>
          <w:rFonts w:ascii="Arial Narrow" w:hAnsi="Arial Narrow"/>
          <w:sz w:val="14"/>
          <w:szCs w:val="14"/>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4"/>
          <w:szCs w:val="14"/>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227486" w:rsidRDefault="00121544" w:rsidP="005E42E9">
      <w:pPr>
        <w:pStyle w:val="Textonotapie"/>
        <w:ind w:right="-1"/>
        <w:jc w:val="both"/>
        <w:rPr>
          <w:rFonts w:ascii="Arial Narrow" w:eastAsia="Arial Narrow" w:hAnsi="Arial Narrow" w:cs="Arial Narrow"/>
          <w:sz w:val="14"/>
          <w:szCs w:val="14"/>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LEY SOBRE FACULTADES, NORMAS Y ORGANIZACIÓN DEL INDECOPI, APROBADA POR DECRETO LEGISLATIVO 807 Artículo 24.-</w:t>
      </w:r>
      <w:r w:rsidRPr="0022748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 </w:t>
      </w:r>
    </w:p>
    <w:p w14:paraId="7E788299"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7486" w:rsidRDefault="00CA59A2" w:rsidP="005E42E9">
      <w:pPr>
        <w:pStyle w:val="Textonotapie"/>
        <w:ind w:left="567" w:hanging="567"/>
        <w:jc w:val="both"/>
        <w:rPr>
          <w:rFonts w:ascii="Arial Narrow" w:hAnsi="Arial Narrow" w:cs="Arial"/>
          <w:sz w:val="14"/>
          <w:szCs w:val="14"/>
        </w:rPr>
      </w:pPr>
    </w:p>
  </w:footnote>
  <w:footnote w:id="8">
    <w:p w14:paraId="12554D7B"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hAnsi="Arial Narrow" w:cs="Arial"/>
          <w:b/>
          <w:bCs/>
          <w:sz w:val="14"/>
          <w:szCs w:val="14"/>
        </w:rPr>
      </w:pPr>
      <w:r w:rsidRPr="00227486">
        <w:rPr>
          <w:rFonts w:ascii="Arial Narrow" w:hAnsi="Arial Narrow" w:cs="Arial"/>
          <w:sz w:val="14"/>
          <w:szCs w:val="14"/>
        </w:rPr>
        <w:tab/>
      </w:r>
      <w:r w:rsidRPr="00227486">
        <w:rPr>
          <w:rFonts w:ascii="Arial Narrow" w:hAnsi="Arial Narrow" w:cs="Arial"/>
          <w:b/>
          <w:bCs/>
          <w:sz w:val="14"/>
          <w:szCs w:val="14"/>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3B6754D8" w14:textId="77777777" w:rsidR="00CA59A2" w:rsidRPr="00227486" w:rsidRDefault="00CA59A2" w:rsidP="005E42E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Style w:val="TextonotapieCar"/>
          <w:rFonts w:ascii="Arial Narrow" w:hAnsi="Arial Narrow" w:cs="Arial"/>
          <w:sz w:val="14"/>
          <w:szCs w:val="14"/>
          <w:vertAlign w:val="superscript"/>
        </w:rPr>
        <w:footnoteRef/>
      </w:r>
      <w:r w:rsidRPr="00227486">
        <w:rPr>
          <w:rFonts w:ascii="Arial Narrow" w:hAnsi="Arial Narrow" w:cs="Arial"/>
          <w:sz w:val="14"/>
          <w:szCs w:val="14"/>
          <w:vertAlign w:val="superscript"/>
        </w:rPr>
        <w:t xml:space="preserve"> </w:t>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110.- Sanciones administrativas</w:t>
      </w:r>
    </w:p>
    <w:p w14:paraId="15C6524D"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w:t>
      </w: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hAnsi="Arial Narrow" w:cs="Arial"/>
          <w:sz w:val="14"/>
          <w:szCs w:val="14"/>
        </w:rPr>
      </w:pPr>
    </w:p>
    <w:p w14:paraId="6CB8D69D"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Fonts w:ascii="Arial Narrow" w:eastAsia="Arial Narrow" w:hAnsi="Arial Narrow" w:cs="Arial"/>
          <w:b/>
          <w:sz w:val="14"/>
          <w:szCs w:val="14"/>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w:sz w:val="14"/>
          <w:szCs w:val="14"/>
        </w:rPr>
      </w:pPr>
      <w:r w:rsidRPr="0022748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hAnsi="Arial Narrow" w:cs="Arial"/>
          <w:sz w:val="14"/>
          <w:szCs w:val="14"/>
        </w:rPr>
      </w:pPr>
      <w:r w:rsidRPr="0022748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p w14:paraId="579B3C0E" w14:textId="77777777" w:rsidR="00CA59A2" w:rsidRPr="00227486" w:rsidRDefault="00CA59A2" w:rsidP="005E42E9">
      <w:pPr>
        <w:spacing w:after="0" w:line="240" w:lineRule="auto"/>
        <w:ind w:left="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hAnsi="Arial Narrow" w:cs="Arial"/>
          <w:b/>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w:sz w:val="14"/>
          <w:szCs w:val="14"/>
        </w:rPr>
      </w:pPr>
      <w:r w:rsidRPr="0022748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7486" w:rsidRDefault="00CA59A2" w:rsidP="005E42E9">
      <w:pPr>
        <w:pStyle w:val="Textonotapie"/>
        <w:jc w:val="both"/>
        <w:rPr>
          <w:rFonts w:ascii="Arial Narrow" w:hAnsi="Arial Narrow" w:cs="Arial"/>
          <w:sz w:val="14"/>
          <w:szCs w:val="14"/>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hAnsi="Arial Narrow" w:cs="Arial"/>
          <w:b/>
          <w:bCs/>
          <w:sz w:val="14"/>
          <w:szCs w:val="14"/>
        </w:rPr>
      </w:pPr>
      <w:r w:rsidRPr="00227486">
        <w:rPr>
          <w:rStyle w:val="Refdenotaalpie"/>
          <w:rFonts w:ascii="Arial Narrow" w:hAnsi="Arial Narrow" w:cs="Arial"/>
          <w:b/>
          <w:bCs/>
          <w:sz w:val="14"/>
          <w:szCs w:val="14"/>
        </w:rPr>
        <w:footnoteRef/>
      </w:r>
      <w:r w:rsidRPr="00227486">
        <w:rPr>
          <w:rFonts w:ascii="Arial Narrow" w:hAnsi="Arial Narrow" w:cs="Arial"/>
          <w:b/>
          <w:bCs/>
          <w:sz w:val="14"/>
          <w:szCs w:val="14"/>
        </w:rPr>
        <w:t xml:space="preserve"> </w:t>
      </w:r>
      <w:r w:rsidRPr="0022748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hAnsi="Arial Narrow" w:cs="Arial"/>
          <w:bCs/>
          <w:sz w:val="14"/>
          <w:szCs w:val="14"/>
        </w:rPr>
      </w:pPr>
      <w:r w:rsidRPr="00227486">
        <w:rPr>
          <w:rFonts w:ascii="Arial Narrow" w:hAnsi="Arial Narrow" w:cs="Arial"/>
          <w:b/>
          <w:sz w:val="14"/>
          <w:szCs w:val="14"/>
        </w:rPr>
        <w:t xml:space="preserve">Artículo 29.- </w:t>
      </w:r>
      <w:r w:rsidRPr="0022748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7486" w:rsidRDefault="00CA59A2" w:rsidP="005E42E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hAnsi="Arial Narrow" w:cs="Arial"/>
          <w:b/>
          <w:bCs/>
          <w:sz w:val="14"/>
          <w:szCs w:val="14"/>
        </w:rPr>
      </w:pPr>
      <w:r w:rsidRPr="00227486">
        <w:rPr>
          <w:rFonts w:ascii="Arial Narrow" w:hAnsi="Arial Narrow" w:cs="Arial"/>
          <w:b/>
          <w:bCs/>
          <w:sz w:val="14"/>
          <w:szCs w:val="14"/>
        </w:rPr>
        <w:t>Artículo 20.- Modalidades de notificación</w:t>
      </w:r>
    </w:p>
    <w:p w14:paraId="23580398" w14:textId="77777777" w:rsidR="00CA59A2" w:rsidRPr="00227486" w:rsidRDefault="00CA59A2" w:rsidP="005E42E9">
      <w:pPr>
        <w:pStyle w:val="Textonotapie"/>
        <w:ind w:left="1134" w:hanging="567"/>
        <w:jc w:val="both"/>
        <w:rPr>
          <w:rFonts w:ascii="Arial Narrow" w:hAnsi="Arial Narrow" w:cs="Arial"/>
          <w:sz w:val="14"/>
          <w:szCs w:val="14"/>
        </w:rPr>
      </w:pPr>
      <w:r w:rsidRPr="00227486">
        <w:rPr>
          <w:rFonts w:ascii="Arial Narrow" w:hAnsi="Arial Narrow" w:cs="Arial"/>
          <w:sz w:val="14"/>
          <w:szCs w:val="14"/>
        </w:rPr>
        <w:t xml:space="preserve">20.4. </w:t>
      </w:r>
      <w:r w:rsidRPr="0022748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7486" w:rsidRDefault="00CA59A2" w:rsidP="005E42E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