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4080B" w14:textId="77777777" w:rsidR="007A25A4" w:rsidRPr="0026598E" w:rsidRDefault="007A25A4" w:rsidP="0018546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205559816"/>
      <w:bookmarkStart w:id="1"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56FB6">
        <w:rPr>
          <w:rFonts w:ascii="Arial Narrow" w:eastAsia="Times New Roman" w:hAnsi="Arial Narrow" w:cs="Times New Roman"/>
          <w:b/>
          <w:bCs/>
          <w:color w:val="000000"/>
          <w:kern w:val="0"/>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AE65C1">
        <w:rPr>
          <w:rFonts w:ascii="Arial Narrow" w:eastAsia="Arial Narrow" w:hAnsi="Arial Narrow" w:cs="Arial Narrow"/>
          <w:b/>
          <w:color w:val="000000"/>
          <w:kern w:val="0"/>
          <w:lang w:eastAsia="es-PE"/>
          <w14:ligatures w14:val="none"/>
        </w:rPr>
        <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DENUNCIADO</w:t>
      </w:r>
      <w:r w:rsidRPr="00AE65C1">
        <w:rPr>
          <w:rFonts w:ascii="Arial Narrow" w:eastAsia="Arial Narrow" w:hAnsi="Arial Narrow" w:cs="Arial Narrow"/>
          <w:b/>
          <w:color w:val="000000"/>
          <w:kern w:val="0"/>
          <w:lang w:eastAsia="es-PE"/>
          <w14:ligatures w14:val="none"/>
        </w:rPr>
        <w:tab/>
        <w:t>:</w:t>
      </w:r>
      <w:r w:rsidRPr="00AE65C1">
        <w:rPr>
          <w:rFonts w:ascii="Arial Narrow" w:eastAsia="Arial Narrow" w:hAnsi="Arial Narrow" w:cs="Arial Narrow"/>
          <w:b/>
          <w:color w:val="000000"/>
          <w:kern w:val="0"/>
          <w:lang w:eastAsia="es-PE"/>
          <w14:ligatures w14:val="none"/>
        </w:rPr>
        <w:tab/>
      </w:r>
      <w:bookmarkStart w:id="2" w:name="_Hlk205559881"/>
      <w:r w:rsidRPr="00AE65C1">
        <w:rPr>
          <w:rFonts w:ascii="Arial Narrow" w:eastAsia="Arial Narrow" w:hAnsi="Arial Narrow" w:cs="Arial Narrow"/>
          <w:b/>
          <w:color w:val="000000"/>
          <w:kern w:val="0"/>
          <w:lang w:eastAsia="es-PE"/>
          <w14:ligatures w14:val="none"/>
        </w:rPr>
        <w:t xml:space="preserve">RÍMAC SEGUROS Y REASEGUROS S.A. </w:t>
      </w:r>
      <w:bookmarkEnd w:id="2"/>
      <w:r w:rsidRPr="00AE65C1">
        <w:rPr>
          <w:rFonts w:ascii="Arial Narrow" w:eastAsia="Arial Narrow" w:hAnsi="Arial Narrow" w:cs="Arial Narrow"/>
          <w:b/>
          <w:color w:val="000000"/>
          <w:kern w:val="0"/>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E65C1">
        <w:rPr>
          <w:rFonts w:ascii="Arial Narrow" w:eastAsia="Arial Narrow" w:hAnsi="Arial Narrow" w:cs="Arial Narrow"/>
          <w:b/>
          <w:color w:val="000000"/>
          <w:kern w:val="0"/>
          <w:lang w:eastAsia="es-PE"/>
          <w14:ligatures w14:val="none"/>
        </w:rPr>
        <w:t>MATERIAS</w:t>
      </w:r>
      <w:r w:rsidRPr="00AE65C1">
        <w:rPr>
          <w:rFonts w:ascii="Arial Narrow" w:eastAsia="Arial Narrow" w:hAnsi="Arial Narrow" w:cs="Arial Narrow"/>
          <w:b/>
          <w:color w:val="000000"/>
          <w:kern w:val="0"/>
          <w:lang w:eastAsia="es-PE"/>
          <w14:ligatures w14:val="none"/>
        </w:rPr>
        <w:tab/>
        <w:t xml:space="preserve">: </w:t>
      </w:r>
      <w:r w:rsidRPr="00AE65C1">
        <w:rPr>
          <w:rFonts w:ascii="Arial Narrow" w:eastAsia="Arial Narrow" w:hAnsi="Arial Narrow" w:cs="Arial Narrow"/>
          <w:b/>
          <w:color w:val="000000"/>
          <w:kern w:val="0"/>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6FB6">
        <w:rPr>
          <w:rFonts w:ascii="Arial Narrow" w:eastAsia="Times New Roman" w:hAnsi="Arial Narrow" w:cs="Times New Roman"/>
          <w:color w:val="000000"/>
          <w:kern w:val="0"/>
          <w:shd w:val="clear" w:color="auto" w:fill="FFFFFF"/>
          <w:lang w:eastAsia="es-PE"/>
          <w14:ligatures w14:val="none"/>
        </w:rPr>
        <w:t xml:space="preserve">, </w:t>
      </w:r>
      <w:bookmarkStart w:id="3" w:name="_Hlk205559823"/>
      <w:r w:rsidR="00F80223">
        <w:rPr>
          <w:rFonts w:ascii="Arial Narrow" w:eastAsia="Times New Roman" w:hAnsi="Arial Narrow" w:cs="Times New Roman"/>
          <w:color w:val="000000"/>
          <w:kern w:val="0"/>
          <w:shd w:val="clear" w:color="auto" w:fill="FFFFFF"/>
          <w:lang w:eastAsia="es-PE"/>
          <w14:ligatures w14:val="none"/>
        </w:rPr>
        <w:t>22</w:t>
      </w:r>
      <w:r w:rsidRPr="00256FB6">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bookmarkEnd w:id="3"/>
    </w:p>
    <w:p w14:paraId="66CE1821" w14:textId="77777777" w:rsidR="00CA59A2" w:rsidRPr="0026598E" w:rsidRDefault="00CA59A2" w:rsidP="0018546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18">
        <w:rPr>
          <w:rFonts w:ascii="Arial Narrow" w:eastAsia="Times New Roman" w:hAnsi="Arial Narrow" w:cs="Arial"/>
          <w:color w:val="000000"/>
          <w:kern w:val="0"/>
          <w:lang w:val="es-ES" w:eastAsia="es-ES"/>
          <w14:ligatures w14:val="none"/>
        </w:rPr>
        <w:t xml:space="preserve">Mediante el escrito del 4 de julio de 2025, subsanado mediante escrito del 18 de agosto de 2025, la señora [APELLIDO] denunció a Rímac por presuntas infracciones a la Ley 29571, Código de Protección y Defensa del Consumidor (en adelante, Código), señalando lo siguiente:</w:t>
      </w:r>
      <w:bookmarkStart w:id="4" w:name="_Hlk205559829"/>
      <w:r w:rsidR="00FA3918" w:rsidRPr="00FA3918">
        <w:rPr>
          <w:rFonts w:ascii="Arial Narrow" w:eastAsia="Times New Roman" w:hAnsi="Arial Narrow" w:cs="Arial"/>
          <w:color w:val="000000"/>
          <w:kern w:val="0"/>
          <w:lang w:val="es-ES" w:eastAsia="es-ES"/>
          <w14:ligatures w14:val="none"/>
        </w:rPr>
        <w:t/>
      </w:r>
      <w:r w:rsidRPr="00FA3918">
        <w:rPr>
          <w:rFonts w:ascii="Arial Narrow" w:eastAsia="Times New Roman" w:hAnsi="Arial Narrow" w:cs="Arial"/>
          <w:color w:val="000000"/>
          <w:kern w:val="0"/>
          <w:lang w:val="es-ES" w:eastAsia="es-ES"/>
          <w14:ligatures w14:val="none"/>
        </w:rPr>
        <w:t xml:space="preserve"/>
      </w:r>
      <w:r w:rsidR="00FA3918" w:rsidRPr="00FA3918">
        <w:rPr>
          <w:rFonts w:ascii="Arial Narrow" w:eastAsia="Times New Roman" w:hAnsi="Arial Narrow" w:cs="Arial"/>
          <w:color w:val="000000"/>
          <w:kern w:val="0"/>
          <w:lang w:val="es-ES" w:eastAsia="es-ES"/>
          <w14:ligatures w14:val="none"/>
        </w:rPr>
        <w:t/>
      </w:r>
      <w:r w:rsidR="00A620A4">
        <w:rPr>
          <w:rFonts w:ascii="Arial Narrow" w:eastAsia="Times New Roman" w:hAnsi="Arial Narrow" w:cs="Arial"/>
          <w:color w:val="000000"/>
          <w:kern w:val="0"/>
          <w:lang w:val="es-ES" w:eastAsia="es-ES"/>
          <w14:ligatures w14:val="none"/>
        </w:rPr>
        <w:t xml:space="preserve"/>
      </w:r>
      <w:bookmarkEnd w:id="4"/>
      <w:r w:rsidR="00A620A4">
        <w:rPr>
          <w:rFonts w:ascii="Arial Narrow" w:eastAsia="Times New Roman" w:hAnsi="Arial Narrow" w:cs="Arial"/>
          <w:color w:val="000000"/>
          <w:kern w:val="0"/>
          <w:lang w:val="es-ES" w:eastAsia="es-ES"/>
          <w14:ligatures w14:val="none"/>
        </w:rPr>
        <w:t xml:space="preserve"/>
      </w:r>
      <w:r w:rsidR="00A620A4" w:rsidRPr="008138A6">
        <w:rPr>
          <w:rFonts w:ascii="Arial Narrow" w:eastAsia="Times New Roman" w:hAnsi="Arial Narrow" w:cs="Arial"/>
          <w:color w:val="000000"/>
          <w:kern w:val="0"/>
          <w:lang w:val="es-ES" w:eastAsia="es-ES"/>
          <w14:ligatures w14:val="none"/>
        </w:rPr>
        <w:t xml:space="preserve"/>
      </w:r>
      <w:r w:rsidR="008138A6" w:rsidRPr="008138A6">
        <w:rPr>
          <w:rFonts w:ascii="Arial Narrow" w:eastAsia="Times New Roman" w:hAnsi="Arial Narrow" w:cs="Arial"/>
          <w:color w:val="000000"/>
          <w:kern w:val="0"/>
          <w:lang w:val="es-ES" w:eastAsia="es-ES"/>
          <w14:ligatures w14:val="none"/>
        </w:rPr>
        <w:t/>
      </w:r>
      <w:r w:rsidR="00A620A4">
        <w:rPr>
          <w:rFonts w:ascii="Arial Narrow" w:eastAsia="Times New Roman" w:hAnsi="Arial Narrow" w:cs="Arial"/>
          <w:color w:val="000000"/>
          <w:kern w:val="0"/>
          <w:lang w:val="es-ES" w:eastAsia="es-ES"/>
          <w14:ligatures w14:val="none"/>
        </w:rPr>
        <w:t/>
      </w:r>
      <w:r w:rsidRPr="00FA3918">
        <w:rPr>
          <w:rFonts w:ascii="Arial Narrow" w:eastAsia="Times New Roman" w:hAnsi="Arial Narrow" w:cs="Arial"/>
          <w:color w:val="000000"/>
          <w:kern w:val="0"/>
          <w:lang w:val="es-ES" w:eastAsia="es-ES"/>
          <w14:ligatures w14:val="none"/>
        </w:rPr>
        <w:t xml:space="preserve"/>
      </w:r>
      <w:r w:rsidRPr="00FA3918">
        <w:rPr>
          <w:rFonts w:ascii="Arial Narrow" w:eastAsia="Calibri" w:hAnsi="Arial Narrow" w:cs="Arial"/>
          <w:kern w:val="0"/>
          <w14:ligatures w14:val="none"/>
        </w:rPr>
        <w:t xml:space="preserve"/>
      </w:r>
      <w:r w:rsidR="00FA3918" w:rsidRPr="00FA3918">
        <w:rPr>
          <w:rFonts w:ascii="Arial Narrow" w:eastAsia="Calibri" w:hAnsi="Arial Narrow" w:cs="Arial"/>
          <w:kern w:val="0"/>
          <w14:ligatures w14:val="none"/>
        </w:rPr>
        <w:t xml:space="preserve"/>
      </w:r>
      <w:r w:rsidRPr="00FA3918">
        <w:rPr>
          <w:rFonts w:ascii="Arial Narrow" w:eastAsia="Calibri" w:hAnsi="Arial Narrow" w:cs="Arial"/>
          <w:kern w:val="0"/>
          <w14:ligatures w14:val="none"/>
        </w:rPr>
        <w:t/>
      </w:r>
      <w:r w:rsidRPr="00FA391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18546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Times New Roman" w:hAnsi="Arial Narrow" w:cs="Arial"/>
          <w:color w:val="000000"/>
          <w:kern w:val="0"/>
          <w:lang w:eastAsia="es-ES"/>
          <w14:ligatures w14:val="none"/>
        </w:rPr>
        <w:t xml:space="preserve"/>
      </w:r>
      <w:r w:rsidRPr="00F67A23">
        <w:rPr>
          <w:rFonts w:ascii="Arial Narrow" w:eastAsia="Times New Roman" w:hAnsi="Arial Narrow" w:cs="Arial"/>
          <w:color w:val="000000"/>
          <w:kern w:val="0"/>
          <w:lang w:eastAsia="es-ES"/>
          <w14:ligatures w14:val="none"/>
        </w:rPr>
        <w:t/>
      </w:r>
      <w:r w:rsidR="002B79D6">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xml:space="preserve"/>
      </w:r>
      <w:r w:rsidR="00AE17E3">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xml:space="preserve"/>
      </w:r>
      <w:r w:rsidR="00AE17E3" w:rsidRPr="00AE17E3">
        <w:rPr>
          <w:rFonts w:ascii="Arial Narrow" w:eastAsia="Times New Roman" w:hAnsi="Arial Narrow" w:cs="Arial"/>
          <w:color w:val="000000"/>
          <w:kern w:val="0"/>
          <w:lang w:eastAsia="es-ES"/>
          <w14:ligatures w14:val="none"/>
        </w:rPr>
        <w:t xml:space="preserve"/>
      </w:r>
      <w:r w:rsidR="00AE17E3">
        <w:rPr>
          <w:rFonts w:ascii="Arial Narrow" w:eastAsia="Times New Roman" w:hAnsi="Arial Narrow" w:cs="Arial"/>
          <w:color w:val="000000"/>
          <w:kern w:val="0"/>
          <w:lang w:eastAsia="es-ES"/>
          <w14:ligatures w14:val="none"/>
        </w:rPr>
        <w:t xml:space="preserve"/>
      </w:r>
      <w:r w:rsidRPr="00F67A23">
        <w:rPr>
          <w:rFonts w:ascii="Arial Narrow" w:eastAsia="Times New Roman" w:hAnsi="Arial Narrow" w:cs="Arial"/>
          <w:color w:val="000000"/>
          <w:kern w:val="0"/>
          <w:lang w:eastAsia="es-ES"/>
          <w14:ligatures w14:val="none"/>
        </w:rPr>
        <w:t/>
      </w:r>
      <w:r w:rsidR="00AE17E3">
        <w:rPr>
          <w:rFonts w:ascii="Arial Narrow" w:eastAsia="Times New Roman" w:hAnsi="Arial Narrow" w:cs="Arial"/>
          <w:color w:val="000000"/>
          <w:kern w:val="0"/>
          <w:lang w:eastAsia="es-ES"/>
          <w14:ligatures w14:val="none"/>
        </w:rPr>
        <w:t/>
      </w:r>
      <w:r w:rsidRPr="00F67A23">
        <w:rPr>
          <w:rFonts w:ascii="Arial Narrow" w:eastAsia="Times New Roman" w:hAnsi="Arial Narrow" w:cs="Arial"/>
          <w:color w:val="000000"/>
          <w:kern w:val="0"/>
          <w:lang w:eastAsia="es-ES"/>
          <w14:ligatures w14:val="none"/>
        </w:rPr>
        <w:t/>
      </w:r>
    </w:p>
    <w:p w14:paraId="50FEDE1E"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8 de agosto de 2023, en su calidad de hermana de la fallecida, presentó una solicitud a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solicitando el pago de la indemnización por muerte correspondiente al fallecimiento de </w:t>
      </w:r>
      <w:r w:rsidR="002B79D6">
        <w:rPr>
          <w:rFonts w:ascii="Arial Narrow" w:eastAsia="Times New Roman" w:hAnsi="Arial Narrow" w:cs="Arial"/>
          <w:color w:val="000000"/>
          <w:kern w:val="0"/>
          <w:lang w:eastAsia="es-ES"/>
          <w14:ligatures w14:val="none"/>
        </w:rPr>
        <w:t>su hermana</w:t>
      </w:r>
      <w:r w:rsidRPr="00F67A23">
        <w:rPr>
          <w:rFonts w:ascii="Arial Narrow" w:eastAsia="Times New Roman" w:hAnsi="Arial Narrow" w:cs="Arial"/>
          <w:color w:val="000000"/>
          <w:kern w:val="0"/>
          <w:lang w:eastAsia="es-ES"/>
          <w14:ligatures w14:val="none"/>
        </w:rPr>
        <w:t>, habiendo cumplido con presentar todos los documentos exigidos por la normativa SOAT.</w:t>
      </w:r>
      <w:r w:rsidR="002B79D6">
        <w:rPr>
          <w:rFonts w:ascii="Arial Narrow" w:eastAsia="Times New Roman" w:hAnsi="Arial Narrow" w:cs="Arial"/>
          <w:color w:val="000000"/>
          <w:kern w:val="0"/>
          <w:lang w:eastAsia="es-ES"/>
          <w14:ligatures w14:val="none"/>
        </w:rPr>
        <w:t xml:space="preserve"> </w:t>
      </w:r>
    </w:p>
    <w:p w14:paraId="6AEC8346"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4 de abril de 2024, </w:t>
      </w:r>
      <w:r w:rsidR="002B79D6" w:rsidRPr="00F67A23">
        <w:rPr>
          <w:rFonts w:ascii="Arial Narrow" w:eastAsia="Times New Roman" w:hAnsi="Arial Narrow" w:cs="Arial"/>
          <w:color w:val="000000"/>
          <w:kern w:val="0"/>
          <w:lang w:eastAsia="es-ES"/>
          <w14:ligatures w14:val="none"/>
        </w:rPr>
        <w:t>R</w:t>
      </w:r>
      <w:r w:rsidR="002B79D6">
        <w:rPr>
          <w:rFonts w:ascii="Arial Narrow" w:eastAsia="Times New Roman" w:hAnsi="Arial Narrow" w:cs="Arial"/>
          <w:color w:val="000000"/>
          <w:kern w:val="0"/>
          <w:lang w:eastAsia="es-ES"/>
          <w14:ligatures w14:val="none"/>
        </w:rPr>
        <w:t>ímac</w:t>
      </w:r>
      <w:r w:rsidR="002B79D6"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a </w:t>
      </w:r>
      <w:r w:rsidR="00A96431">
        <w:rPr>
          <w:rFonts w:ascii="Arial Narrow" w:eastAsia="Times New Roman" w:hAnsi="Arial Narrow" w:cs="Arial"/>
          <w:color w:val="000000"/>
          <w:kern w:val="0"/>
          <w:lang w:eastAsia="es-ES"/>
          <w14:ligatures w14:val="none"/>
        </w:rPr>
        <w:t>su</w:t>
      </w:r>
      <w:r w:rsidRPr="00F67A23">
        <w:rPr>
          <w:rFonts w:ascii="Arial Narrow" w:eastAsia="Times New Roman" w:hAnsi="Arial Narrow" w:cs="Arial"/>
          <w:color w:val="000000"/>
          <w:kern w:val="0"/>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Times New Roman" w:hAnsi="Arial Narrow" w:cs="Arial"/>
          <w:color w:val="000000"/>
          <w:kern w:val="0"/>
          <w:lang w:eastAsia="es-ES"/>
          <w14:ligatures w14:val="none"/>
        </w:rPr>
        <w:t>l</w:t>
      </w:r>
      <w:r w:rsidRPr="00F67A23">
        <w:rPr>
          <w:rFonts w:ascii="Arial Narrow" w:eastAsia="Times New Roman" w:hAnsi="Arial Narrow" w:cs="Arial"/>
          <w:color w:val="000000"/>
          <w:kern w:val="0"/>
          <w:lang w:eastAsia="es-ES"/>
          <w14:ligatures w14:val="none"/>
        </w:rPr>
        <w:t xml:space="preserve"> </w:t>
      </w:r>
      <w:r w:rsidR="002B79D6" w:rsidRPr="002B79D6">
        <w:rPr>
          <w:rFonts w:ascii="Arial Narrow" w:eastAsia="Times New Roman" w:hAnsi="Arial Narrow" w:cs="Arial"/>
          <w:color w:val="000000"/>
          <w:kern w:val="0"/>
          <w:lang w:eastAsia="es-ES"/>
          <w14:ligatures w14:val="none"/>
        </w:rPr>
        <w:t>Consejo Nacional para la Integración de la Persona con Discapacidad</w:t>
      </w:r>
      <w:r w:rsidR="00C654C9">
        <w:rPr>
          <w:rFonts w:ascii="Arial Narrow" w:eastAsia="Times New Roman" w:hAnsi="Arial Narrow" w:cs="Arial"/>
          <w:color w:val="000000"/>
          <w:kern w:val="0"/>
          <w:lang w:eastAsia="es-ES"/>
          <w14:ligatures w14:val="none"/>
        </w:rPr>
        <w:t xml:space="preserve"> (en adelante, </w:t>
      </w:r>
      <w:r w:rsidR="00C654C9" w:rsidRPr="00F67A23">
        <w:rPr>
          <w:rFonts w:ascii="Arial Narrow" w:eastAsia="Times New Roman" w:hAnsi="Arial Narrow" w:cs="Arial"/>
          <w:color w:val="000000"/>
          <w:kern w:val="0"/>
          <w:lang w:eastAsia="es-ES"/>
          <w14:ligatures w14:val="none"/>
        </w:rPr>
        <w:t>CONADIS</w:t>
      </w:r>
      <w:r w:rsidR="00C654C9">
        <w:rPr>
          <w:rFonts w:ascii="Arial Narrow" w:eastAsia="Times New Roman" w:hAnsi="Arial Narrow" w:cs="Arial"/>
          <w:color w:val="000000"/>
          <w:kern w:val="0"/>
          <w:lang w:eastAsia="es-ES"/>
          <w14:ligatures w14:val="none"/>
        </w:rPr>
        <w:t>)</w:t>
      </w:r>
      <w:r w:rsidRPr="00F67A23">
        <w:rPr>
          <w:rFonts w:ascii="Arial Narrow" w:eastAsia="Times New Roman" w:hAnsi="Arial Narrow" w:cs="Arial"/>
          <w:color w:val="000000"/>
          <w:kern w:val="0"/>
          <w:lang w:eastAsia="es-ES"/>
          <w14:ligatures w14:val="none"/>
        </w:rPr>
        <w:t>, los cuales no son exigidos por la normativa SOAT.</w:t>
      </w:r>
      <w:r w:rsidR="002B79D6">
        <w:rPr>
          <w:rFonts w:ascii="Arial Narrow" w:eastAsia="Times New Roman" w:hAnsi="Arial Narrow" w:cs="Arial"/>
          <w:color w:val="000000"/>
          <w:kern w:val="0"/>
          <w:lang w:eastAsia="es-ES"/>
          <w14:ligatures w14:val="none"/>
        </w:rPr>
        <w:t xml:space="preserve"> </w:t>
      </w:r>
    </w:p>
    <w:p w14:paraId="3A0A7A9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6 de junio de 2025, presentó nuevamente una solicitud por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Times New Roman" w:hAnsi="Arial Narrow" w:cs="Arial"/>
          <w:color w:val="000000"/>
          <w:kern w:val="0"/>
          <w:lang w:eastAsia="es-ES"/>
          <w14:ligatures w14:val="none"/>
        </w:rPr>
        <w:t xml:space="preserve"> Rímac le confirmó la recepción de su solicitud del 16 de junio de 2025</w:t>
      </w:r>
      <w:r w:rsidR="003618E2">
        <w:rPr>
          <w:rFonts w:ascii="Arial Narrow" w:eastAsia="Times New Roman" w:hAnsi="Arial Narrow" w:cs="Arial"/>
          <w:color w:val="000000"/>
          <w:kern w:val="0"/>
          <w:lang w:eastAsia="es-ES"/>
          <w14:ligatures w14:val="none"/>
        </w:rPr>
        <w:t>.</w:t>
      </w:r>
    </w:p>
    <w:p w14:paraId="2138ED9E"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16 de junio de 2025, remitió otro escrito vía correo electrónico 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Pr="00F67A23">
        <w:rPr>
          <w:rFonts w:ascii="Arial Narrow" w:eastAsia="Times New Roman" w:hAnsi="Arial Narrow" w:cs="Arial"/>
          <w:color w:val="000000"/>
          <w:kern w:val="0"/>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Times New Roman" w:hAnsi="Arial Narrow" w:cs="Arial"/>
          <w:color w:val="000000"/>
          <w:kern w:val="0"/>
          <w:lang w:eastAsia="es-ES"/>
          <w14:ligatures w14:val="none"/>
        </w:rPr>
        <w:t>compañía aseguradora</w:t>
      </w:r>
      <w:r w:rsidRPr="00F67A23">
        <w:rPr>
          <w:rFonts w:ascii="Arial Narrow" w:eastAsia="Times New Roman" w:hAnsi="Arial Narrow" w:cs="Arial"/>
          <w:color w:val="000000"/>
          <w:kern w:val="0"/>
          <w:lang w:eastAsia="es-ES"/>
          <w14:ligatures w14:val="none"/>
        </w:rPr>
        <w:t>.</w:t>
      </w:r>
      <w:r w:rsidR="003618E2">
        <w:rPr>
          <w:rFonts w:ascii="Arial Narrow" w:eastAsia="Times New Roman" w:hAnsi="Arial Narrow" w:cs="Arial"/>
          <w:color w:val="000000"/>
          <w:kern w:val="0"/>
          <w:lang w:eastAsia="es-ES"/>
          <w14:ligatures w14:val="none"/>
        </w:rPr>
        <w:t xml:space="preserve"> Rímac le confirmó la recepción de su solicitud del 17 de junio de 2025</w:t>
      </w:r>
    </w:p>
    <w:p w14:paraId="62C8E6B0"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19 de junio de 2025, presentó </w:t>
      </w:r>
      <w:r w:rsidR="00952AEB">
        <w:rPr>
          <w:rFonts w:ascii="Arial Narrow" w:eastAsia="Times New Roman" w:hAnsi="Arial Narrow" w:cs="Arial"/>
          <w:color w:val="000000"/>
          <w:kern w:val="0"/>
          <w:lang w:eastAsia="es-ES"/>
          <w14:ligatures w14:val="none"/>
        </w:rPr>
        <w:t xml:space="preserve">a </w:t>
      </w:r>
      <w:r w:rsidR="00952AEB" w:rsidRPr="00F67A23">
        <w:rPr>
          <w:rFonts w:ascii="Arial Narrow" w:eastAsia="Times New Roman" w:hAnsi="Arial Narrow" w:cs="Arial"/>
          <w:color w:val="000000"/>
          <w:kern w:val="0"/>
          <w:lang w:eastAsia="es-ES"/>
          <w14:ligatures w14:val="none"/>
        </w:rPr>
        <w:t>R</w:t>
      </w:r>
      <w:r w:rsidR="00952AEB">
        <w:rPr>
          <w:rFonts w:ascii="Arial Narrow" w:eastAsia="Times New Roman" w:hAnsi="Arial Narrow" w:cs="Arial"/>
          <w:color w:val="000000"/>
          <w:kern w:val="0"/>
          <w:lang w:eastAsia="es-ES"/>
          <w14:ligatures w14:val="none"/>
        </w:rPr>
        <w:t>ímac</w:t>
      </w:r>
      <w:r w:rsidR="00952AEB"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lastRenderedPageBreak/>
        <w:t xml:space="preserve">El 21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A96431">
        <w:rPr>
          <w:rFonts w:ascii="Arial Narrow" w:eastAsia="Times New Roman" w:hAnsi="Arial Narrow" w:cs="Arial"/>
          <w:color w:val="000000"/>
          <w:kern w:val="0"/>
          <w:lang w:eastAsia="es-ES"/>
          <w14:ligatures w14:val="none"/>
        </w:rPr>
        <w:t xml:space="preserve"> le</w:t>
      </w:r>
      <w:r w:rsidRPr="00F67A23">
        <w:rPr>
          <w:rFonts w:ascii="Arial Narrow" w:eastAsia="Times New Roman" w:hAnsi="Arial Narrow" w:cs="Arial"/>
          <w:color w:val="000000"/>
          <w:kern w:val="0"/>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23 de junio de 2025, </w:t>
      </w:r>
      <w:r w:rsidR="00C654C9" w:rsidRPr="00F67A23">
        <w:rPr>
          <w:rFonts w:ascii="Arial Narrow" w:eastAsia="Times New Roman" w:hAnsi="Arial Narrow" w:cs="Arial"/>
          <w:color w:val="000000"/>
          <w:kern w:val="0"/>
          <w:lang w:eastAsia="es-ES"/>
          <w14:ligatures w14:val="none"/>
        </w:rPr>
        <w:t>R</w:t>
      </w:r>
      <w:r w:rsidR="00C654C9">
        <w:rPr>
          <w:rFonts w:ascii="Arial Narrow" w:eastAsia="Times New Roman" w:hAnsi="Arial Narrow" w:cs="Arial"/>
          <w:color w:val="000000"/>
          <w:kern w:val="0"/>
          <w:lang w:eastAsia="es-ES"/>
          <w14:ligatures w14:val="none"/>
        </w:rPr>
        <w:t>ímac</w:t>
      </w:r>
      <w:r w:rsidR="00C654C9" w:rsidRPr="00F67A23">
        <w:rPr>
          <w:rFonts w:ascii="Arial Narrow" w:eastAsia="Times New Roman" w:hAnsi="Arial Narrow" w:cs="Arial"/>
          <w:color w:val="000000"/>
          <w:kern w:val="0"/>
          <w:lang w:eastAsia="es-ES"/>
          <w14:ligatures w14:val="none"/>
        </w:rPr>
        <w:t xml:space="preserve"> </w:t>
      </w:r>
      <w:r w:rsidR="00A96431">
        <w:rPr>
          <w:rFonts w:ascii="Arial Narrow" w:eastAsia="Times New Roman" w:hAnsi="Arial Narrow" w:cs="Arial"/>
          <w:color w:val="000000"/>
          <w:kern w:val="0"/>
          <w:lang w:eastAsia="es-ES"/>
          <w14:ligatures w14:val="none"/>
        </w:rPr>
        <w:t xml:space="preserve">le </w:t>
      </w:r>
      <w:r w:rsidRPr="00F67A23">
        <w:rPr>
          <w:rFonts w:ascii="Arial Narrow" w:eastAsia="Times New Roman" w:hAnsi="Arial Narrow" w:cs="Arial"/>
          <w:color w:val="000000"/>
          <w:kern w:val="0"/>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Times New Roman" w:hAnsi="Arial Narrow" w:cs="Arial"/>
          <w:color w:val="000000"/>
          <w:kern w:val="0"/>
          <w:lang w:eastAsia="es-ES"/>
          <w14:ligatures w14:val="none"/>
        </w:rPr>
        <w:t xml:space="preserve"> </w:t>
      </w:r>
    </w:p>
    <w:p w14:paraId="43B91450" w14:textId="77777777" w:rsidR="00F67A23" w:rsidRPr="00F67A23" w:rsidRDefault="00F67A23" w:rsidP="00185460">
      <w:pPr>
        <w:pStyle w:val="Prrafodelista"/>
        <w:spacing w:after="0" w:line="240" w:lineRule="auto"/>
        <w:ind w:left="1134" w:hanging="567"/>
        <w:jc w:val="both"/>
        <w:rPr>
          <w:rFonts w:ascii="Arial Narrow" w:eastAsia="Times New Roman" w:hAnsi="Arial Narrow" w:cs="Arial"/>
          <w:color w:val="000000"/>
          <w:kern w:val="0"/>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67A23">
        <w:rPr>
          <w:rFonts w:ascii="Arial Narrow" w:eastAsia="Times New Roman" w:hAnsi="Arial Narrow" w:cs="Arial"/>
          <w:color w:val="000000"/>
          <w:kern w:val="0"/>
          <w:lang w:eastAsia="es-ES"/>
          <w14:ligatures w14:val="none"/>
        </w:rPr>
        <w:t xml:space="preserve">El 27 de junio de 2025, </w:t>
      </w:r>
      <w:r w:rsidR="00D17B37" w:rsidRPr="00F67A23">
        <w:rPr>
          <w:rFonts w:ascii="Arial Narrow" w:eastAsia="Times New Roman" w:hAnsi="Arial Narrow" w:cs="Arial"/>
          <w:color w:val="000000"/>
          <w:kern w:val="0"/>
          <w:lang w:eastAsia="es-ES"/>
          <w14:ligatures w14:val="none"/>
        </w:rPr>
        <w:t>R</w:t>
      </w:r>
      <w:r w:rsidR="00D17B37">
        <w:rPr>
          <w:rFonts w:ascii="Arial Narrow" w:eastAsia="Times New Roman" w:hAnsi="Arial Narrow" w:cs="Arial"/>
          <w:color w:val="000000"/>
          <w:kern w:val="0"/>
          <w:lang w:eastAsia="es-ES"/>
          <w14:ligatures w14:val="none"/>
        </w:rPr>
        <w:t>ímac le</w:t>
      </w:r>
      <w:r w:rsidR="00D17B37" w:rsidRPr="00F67A23">
        <w:rPr>
          <w:rFonts w:ascii="Arial Narrow" w:eastAsia="Times New Roman" w:hAnsi="Arial Narrow" w:cs="Arial"/>
          <w:color w:val="000000"/>
          <w:kern w:val="0"/>
          <w:lang w:eastAsia="es-ES"/>
          <w14:ligatures w14:val="none"/>
        </w:rPr>
        <w:t xml:space="preserve"> </w:t>
      </w:r>
      <w:r w:rsidRPr="00F67A23">
        <w:rPr>
          <w:rFonts w:ascii="Arial Narrow" w:eastAsia="Times New Roman" w:hAnsi="Arial Narrow" w:cs="Arial"/>
          <w:color w:val="000000"/>
          <w:kern w:val="0"/>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Times New Roman" w:hAnsi="Arial Narrow" w:cs="Arial"/>
          <w:color w:val="000000"/>
          <w:kern w:val="0"/>
          <w:lang w:eastAsia="es-ES"/>
          <w14:ligatures w14:val="none"/>
        </w:rPr>
        <w:t xml:space="preserve">del </w:t>
      </w:r>
      <w:r w:rsidRPr="00F67A23">
        <w:rPr>
          <w:rFonts w:ascii="Arial Narrow" w:eastAsia="Times New Roman" w:hAnsi="Arial Narrow" w:cs="Arial"/>
          <w:color w:val="000000"/>
          <w:kern w:val="0"/>
          <w:lang w:eastAsia="es-ES"/>
          <w14:ligatures w14:val="none"/>
        </w:rPr>
        <w:t>SOAT.</w:t>
      </w:r>
    </w:p>
    <w:p w14:paraId="33E14FF7" w14:textId="77777777" w:rsidR="00CA59A2" w:rsidRPr="00FA3918" w:rsidRDefault="00CA59A2" w:rsidP="00185460">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17B37">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Calibri" w:hAnsi="Arial Narrow" w:cs="Arial"/>
          <w:kern w:val="0"/>
          <w14:ligatures w14:val="none"/>
        </w:rPr>
        <w:t xml:space="preserve"/>
      </w:r>
      <w:r w:rsidRPr="00D17B37">
        <w:rPr>
          <w:rFonts w:ascii="Arial Narrow" w:eastAsia="Times New Roman" w:hAnsi="Arial Narrow" w:cs="Arial"/>
          <w:color w:val="000000"/>
          <w:kern w:val="0"/>
          <w:lang w:val="es-ES" w:eastAsia="es-ES"/>
          <w14:ligatures w14:val="none"/>
        </w:rPr>
        <w:t xml:space="preserve"/>
      </w:r>
      <w:r w:rsidR="00FA3918" w:rsidRPr="00D17B37">
        <w:rPr>
          <w:rFonts w:ascii="Arial Narrow" w:eastAsia="Times New Roman" w:hAnsi="Arial Narrow" w:cs="Arial"/>
          <w:color w:val="000000"/>
          <w:kern w:val="0"/>
          <w:lang w:val="es-ES" w:eastAsia="es-ES"/>
          <w14:ligatures w14:val="none"/>
        </w:rPr>
        <w:t xml:space="preserve"/>
      </w:r>
      <w:r w:rsidRPr="00D17B37">
        <w:rPr>
          <w:rFonts w:ascii="Arial Narrow" w:eastAsia="Times New Roman" w:hAnsi="Arial Narrow" w:cs="Arial"/>
          <w:color w:val="000000"/>
          <w:kern w:val="0"/>
          <w:lang w:val="es-ES" w:eastAsia="es-ES"/>
          <w14:ligatures w14:val="none"/>
        </w:rPr>
        <w:t xml:space="preserve"/>
      </w:r>
      <w:r w:rsidR="00D17B37" w:rsidRPr="00D17B37">
        <w:rPr>
          <w:rFonts w:ascii="Arial Narrow" w:eastAsia="Times New Roman" w:hAnsi="Arial Narrow" w:cs="Arial"/>
          <w:color w:val="000000"/>
          <w:kern w:val="0"/>
          <w:lang w:val="es-ES" w:eastAsia="es-ES"/>
          <w14:ligatures w14:val="none"/>
        </w:rPr>
        <w:t/>
      </w:r>
      <w:r w:rsidRPr="00D17B37">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5"/>
      <w:bookmarkEnd w:id="6"/>
      <w:bookmarkEnd w:id="7"/>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w:t>
      </w:r>
      <w:r w:rsidR="007419B5" w:rsidRPr="0058331A">
        <w:rPr>
          <w:rFonts w:ascii="Arial Narrow" w:eastAsia="Times New Roman" w:hAnsi="Arial Narrow" w:cs="Segoe UI"/>
          <w:color w:val="000000"/>
          <w:kern w:val="0"/>
          <w:lang w:eastAsia="es-PE"/>
          <w14:ligatures w14:val="none"/>
        </w:rPr>
        <w:t xml:space="preserve">considera </w:t>
      </w:r>
      <w:r w:rsidR="007419B5" w:rsidRPr="0058331A">
        <w:rPr>
          <w:rFonts w:ascii="Arial Narrow" w:eastAsia="Arial Narrow" w:hAnsi="Arial Narrow" w:cs="Arial Narrow"/>
          <w:kern w:val="0"/>
          <w14:ligatures w14:val="none"/>
        </w:rPr>
        <w:t xml:space="preserve">que el hecho denunciado, consistente </w:t>
      </w:r>
      <w:r w:rsidR="007419B5" w:rsidRPr="00715062">
        <w:rPr>
          <w:rFonts w:ascii="Arial Narrow" w:eastAsia="Arial Narrow" w:hAnsi="Arial Narrow" w:cs="Arial Narrow"/>
          <w:kern w:val="0"/>
          <w14:ligatures w14:val="none"/>
        </w:rPr>
        <w:t xml:space="preserve">en que </w:t>
      </w:r>
      <w:r w:rsidR="00243989" w:rsidRPr="00243989">
        <w:rPr>
          <w:rFonts w:ascii="Arial Narrow" w:eastAsia="Arial Narrow" w:hAnsi="Arial Narrow" w:cs="Arial Narrow"/>
          <w:bCs/>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Times New Roman" w:hAnsi="Arial Narrow" w:cs="Segoe UI"/>
          <w:color w:val="000000"/>
          <w:kern w:val="0"/>
          <w:lang w:eastAsia="es-PE"/>
          <w14:ligatures w14:val="none"/>
        </w:rPr>
        <w:t/>
      </w:r>
      <w:r w:rsidR="007419B5" w:rsidRPr="00715062">
        <w:rPr>
          <w:rFonts w:ascii="Arial Narrow" w:eastAsia="Arial Narrow" w:hAnsi="Arial Narrow" w:cs="Arial Narrow"/>
          <w:kern w:val="0"/>
          <w14:ligatures w14:val="none"/>
        </w:rPr>
        <w:t xml:space="preserve"> y 19</w:t>
      </w:r>
      <w:r w:rsidR="007419B5" w:rsidRPr="00715062">
        <w:rPr>
          <w:rFonts w:ascii="Arial Narrow" w:eastAsia="Times New Roman" w:hAnsi="Arial Narrow" w:cs="Segoe UI"/>
          <w:color w:val="000000"/>
          <w:kern w:val="0"/>
          <w:lang w:eastAsia="es-PE"/>
          <w14:ligatures w14:val="none"/>
        </w:rPr>
        <w:t/>
      </w:r>
      <w:r w:rsidR="007419B5" w:rsidRPr="00715062">
        <w:rPr>
          <w:rFonts w:ascii="Arial Narrow" w:eastAsia="Arial Narrow" w:hAnsi="Arial Narrow" w:cs="Arial Narrow"/>
          <w:kern w:val="0"/>
          <w14:ligatures w14:val="none"/>
        </w:rPr>
        <w:t xml:space="preserve"> del Código</w:t>
      </w:r>
      <w:r w:rsidR="007419B5" w:rsidRPr="00715062">
        <w:rPr>
          <w:rFonts w:ascii="Arial Narrow" w:eastAsia="Arial Narrow" w:hAnsi="Arial Narrow" w:cs="Arial"/>
          <w:kern w:val="0"/>
          <w:vertAlign w:val="superscript"/>
          <w14:ligatures w14:val="none"/>
        </w:rPr>
        <w:footnoteReference w:id="3"/>
      </w:r>
      <w:r w:rsidR="007419B5" w:rsidRPr="00715062">
        <w:rPr>
          <w:rFonts w:ascii="Arial Narrow" w:eastAsia="Arial Narrow" w:hAnsi="Arial Narrow" w:cs="Arial Narrow"/>
          <w:kern w:val="0"/>
          <w14:ligatures w14:val="none"/>
        </w:rPr>
        <w:t>.</w:t>
      </w:r>
    </w:p>
    <w:p w14:paraId="6FC3C16F" w14:textId="77777777" w:rsidR="007419B5" w:rsidRPr="0058331A" w:rsidRDefault="007419B5" w:rsidP="00185460">
      <w:pPr>
        <w:spacing w:after="0" w:line="240" w:lineRule="auto"/>
        <w:jc w:val="both"/>
        <w:rPr>
          <w:rFonts w:ascii="Arial Narrow" w:eastAsia="Arial Narrow" w:hAnsi="Arial Narrow" w:cs="Arial Narrow"/>
          <w:kern w:val="0"/>
          <w14:ligatures w14:val="none"/>
        </w:rPr>
      </w:pPr>
    </w:p>
    <w:p w14:paraId="43E0B902" w14:textId="52F90AC1" w:rsidR="007419B5" w:rsidRPr="00CB7CC1" w:rsidRDefault="007419B5" w:rsidP="00CB7CC1">
      <w:pPr>
        <w:spacing w:after="0" w:line="240" w:lineRule="auto"/>
        <w:jc w:val="both"/>
        <w:rPr>
          <w:rFonts w:ascii="Arial Narrow" w:eastAsia="Arial Narrow" w:hAnsi="Arial Narrow" w:cs="Arial Narrow"/>
          <w:kern w:val="0"/>
          <w14:ligatures w14:val="none"/>
        </w:rPr>
      </w:pPr>
    </w:p>
    <w:p w14:paraId="432038D6" w14:textId="77777777" w:rsidR="00CA59A2" w:rsidRPr="00764277" w:rsidRDefault="00CA59A2" w:rsidP="00185460">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Times New Roman" w:hAnsi="Arial Narrow" w:cs="Arial"/>
          <w:color w:val="000000"/>
          <w:kern w:val="0"/>
          <w:lang w:val="es-ES" w:eastAsia="es-ES"/>
          <w14:ligatures w14:val="none"/>
        </w:rPr>
        <w:t xml:space="preserve">las facultades que la ley le confiere, conviene requerir </w:t>
      </w:r>
      <w:r w:rsidR="002D5E4F" w:rsidRPr="002D5E4F">
        <w:rPr>
          <w:rFonts w:ascii="Arial Narrow" w:eastAsia="Times New Roman" w:hAnsi="Arial Narrow" w:cs="Arial"/>
          <w:color w:val="000000"/>
          <w:kern w:val="0"/>
          <w:lang w:val="es-ES" w:eastAsia="es-ES"/>
          <w14:ligatures w14:val="none"/>
        </w:rPr>
        <w:t>a la compañía aseguradora</w:t>
      </w:r>
      <w:r w:rsidRPr="002D5E4F">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F7238C">
        <w:rPr>
          <w:rFonts w:ascii="Arial Narrow" w:eastAsia="Times New Roman" w:hAnsi="Arial Narrow" w:cs="Arial"/>
          <w:color w:val="000000"/>
          <w:kern w:val="0"/>
          <w:lang w:val="es-ES" w:eastAsia="es-ES"/>
          <w14:ligatures w14:val="none"/>
        </w:rPr>
        <w:t xml:space="preserve"> del vehículo con </w:t>
      </w:r>
      <w:r w:rsidR="00F7238C" w:rsidRPr="00F67A23">
        <w:rPr>
          <w:rFonts w:ascii="Arial Narrow" w:eastAsia="Times New Roman" w:hAnsi="Arial Narrow" w:cs="Arial"/>
          <w:color w:val="000000"/>
          <w:kern w:val="0"/>
          <w:lang w:eastAsia="es-ES"/>
          <w14:ligatures w14:val="none"/>
        </w:rPr>
        <w:t>Placa de Rodaje CQI915</w:t>
      </w:r>
      <w:r w:rsidR="00F7238C" w:rsidRPr="00486A9B">
        <w:rPr>
          <w:rFonts w:ascii="Arial Narrow" w:eastAsia="Times New Roman" w:hAnsi="Arial Narrow" w:cs="Arial"/>
          <w:color w:val="000000"/>
          <w:kern w:val="0"/>
          <w:lang w:val="es-ES" w:eastAsia="es-ES"/>
          <w14:ligatures w14:val="none"/>
        </w:rPr>
        <w:t xml:space="preserve">; y, (ii) </w:t>
      </w:r>
      <w:r w:rsidR="00F7238C"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1854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p w14:paraId="16D968B5" w14:textId="59AB4559" w:rsidR="007419B5" w:rsidRPr="00F7238C" w:rsidRDefault="00CA59A2" w:rsidP="00F7238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Times New Roman" w:hAnsi="Arial Narrow" w:cs="Times New Roman"/>
          <w:color w:val="000000"/>
          <w:kern w:val="0"/>
          <w:shd w:val="clear" w:color="auto" w:fill="FFFFFF"/>
          <w:lang w:eastAsia="es-PE"/>
          <w14:ligatures w14:val="none"/>
        </w:rPr>
        <w:t xml:space="preserve"/>
      </w:r>
      <w:r w:rsidR="008138A6" w:rsidRPr="00FA3918">
        <w:rPr>
          <w:rFonts w:ascii="Arial Narrow" w:eastAsia="Times New Roman" w:hAnsi="Arial Narrow" w:cs="Arial"/>
          <w:color w:val="000000"/>
          <w:kern w:val="0"/>
          <w:lang w:val="es-ES" w:eastAsia="es-ES"/>
          <w14:ligatures w14:val="none"/>
        </w:rPr>
        <w:t/>
      </w:r>
      <w:r w:rsidR="008138A6">
        <w:rPr>
          <w:rFonts w:ascii="Arial Narrow" w:eastAsia="Times New Roman" w:hAnsi="Arial Narrow" w:cs="Arial"/>
          <w:color w:val="000000"/>
          <w:kern w:val="0"/>
          <w:lang w:val="es-ES" w:eastAsia="es-ES"/>
          <w14:ligatures w14:val="none"/>
        </w:rPr>
        <w:t xml:space="preserve"/>
      </w:r>
      <w:r w:rsidR="008138A6" w:rsidRPr="008138A6">
        <w:rPr>
          <w:rFonts w:ascii="Arial Narrow" w:eastAsia="Times New Roman" w:hAnsi="Arial Narrow" w:cs="Arial"/>
          <w:color w:val="000000"/>
          <w:kern w:val="0"/>
          <w:lang w:val="es-ES" w:eastAsia="es-ES"/>
          <w14:ligatures w14:val="none"/>
        </w:rPr>
        <w:t/>
      </w:r>
      <w:r w:rsidR="00125540">
        <w:rPr>
          <w:rFonts w:ascii="Arial Narrow" w:eastAsia="Times New Roman" w:hAnsi="Arial Narrow" w:cs="Arial"/>
          <w:color w:val="000000"/>
          <w:kern w:val="0"/>
          <w:lang w:val="es-ES" w:eastAsia="es-ES"/>
          <w14:ligatures w14:val="none"/>
        </w:rPr>
        <w:t xml:space="preserve"/>
      </w:r>
      <w:r w:rsidRPr="002D5E4F">
        <w:rPr>
          <w:rFonts w:ascii="Arial Narrow" w:eastAsia="Times New Roman" w:hAnsi="Arial Narrow" w:cs="Times New Roman"/>
          <w:color w:val="000000"/>
          <w:kern w:val="0"/>
          <w:shd w:val="clear" w:color="auto" w:fill="FFFFFF"/>
          <w:lang w:eastAsia="es-PE"/>
          <w14:ligatures w14:val="none"/>
        </w:rPr>
        <w:t xml:space="preserve"/>
      </w:r>
      <w:r w:rsidR="00AC2F0F" w:rsidRPr="002D5E4F">
        <w:rPr>
          <w:rFonts w:ascii="Arial Narrow" w:hAnsi="Arial Narrow" w:cs="Arial"/>
          <w:bCs/>
          <w:spacing w:val="-3"/>
          <w:kern w:val="0"/>
          <w14:ligatures w14:val="none"/>
        </w:rPr>
        <w:t xml:space="preserve"/>
      </w:r>
      <w:r w:rsidR="00AC2F0F" w:rsidRPr="002D5E4F">
        <w:rPr>
          <w:rFonts w:ascii="Arial Narrow" w:eastAsia="Times New Roman" w:hAnsi="Arial Narrow" w:cs="Times New Roman"/>
          <w:color w:val="000000"/>
          <w:kern w:val="0"/>
          <w:shd w:val="clear" w:color="auto" w:fill="FFFFFF"/>
          <w:lang w:eastAsia="es-PE"/>
          <w14:ligatures w14:val="none"/>
        </w:rPr>
        <w:t/>
      </w:r>
      <w:r w:rsidR="00AC2F0F" w:rsidRPr="00AC2F0F">
        <w:rPr>
          <w:rFonts w:ascii="Arial Narrow" w:eastAsia="Times New Roman" w:hAnsi="Arial Narrow" w:cs="Times New Roman"/>
          <w:color w:val="000000"/>
          <w:kern w:val="0"/>
          <w:shd w:val="clear" w:color="auto" w:fill="FFFFFF"/>
          <w:lang w:eastAsia="es-PE"/>
          <w14:ligatures w14:val="none"/>
        </w:rPr>
        <w:t xml:space="preserve"/>
      </w:r>
      <w:r w:rsidR="00AC2F0F" w:rsidRPr="001E2352">
        <w:rPr>
          <w:rFonts w:ascii="Arial Narrow" w:eastAsia="Times New Roman" w:hAnsi="Arial Narrow" w:cs="Times New Roman"/>
          <w:color w:val="000000"/>
          <w:kern w:val="0"/>
          <w:shd w:val="clear" w:color="auto" w:fill="FFFFFF"/>
          <w:lang w:eastAsia="es-PE"/>
          <w14:ligatures w14:val="none"/>
        </w:rPr>
        <w:t/>
      </w:r>
      <w:r w:rsidRPr="001E2352">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1E2352" w:rsidRPr="00AC2F0F">
        <w:rPr>
          <w:rFonts w:ascii="Arial Narrow" w:eastAsia="Times New Roman" w:hAnsi="Arial Narrow" w:cs="Times New Roman"/>
          <w:color w:val="000000"/>
          <w:kern w:val="0"/>
          <w:shd w:val="clear" w:color="auto" w:fill="FFFFFF"/>
          <w:lang w:eastAsia="es-PE"/>
          <w14:ligatures w14:val="none"/>
        </w:rPr>
        <w:t/>
      </w:r>
      <w:r w:rsidR="001E2352" w:rsidRPr="001E2352">
        <w:rPr>
          <w:rFonts w:ascii="Arial Narrow" w:eastAsia="Times New Roman" w:hAnsi="Arial Narrow" w:cs="Times New Roman"/>
          <w:color w:val="000000"/>
          <w:kern w:val="0"/>
          <w:shd w:val="clear" w:color="auto" w:fill="FFFFFF"/>
          <w:lang w:eastAsia="es-PE"/>
          <w14:ligatures w14:val="none"/>
        </w:rPr>
        <w:t/>
      </w:r>
      <w:r w:rsidRPr="001E2352">
        <w:rPr>
          <w:rFonts w:ascii="Arial Narrow" w:eastAsia="Times New Roman" w:hAnsi="Arial Narrow" w:cs="Times New Roman"/>
          <w:color w:val="000000"/>
          <w:kern w:val="0"/>
          <w:shd w:val="clear" w:color="auto" w:fill="FFFFFF"/>
          <w:lang w:eastAsia="es-PE"/>
          <w14:ligatures w14:val="none"/>
        </w:rPr>
        <w:t xml:space="preserve"/>
      </w:r>
      <w:r w:rsidR="007419B5" w:rsidRPr="0058331A">
        <w:rPr>
          <w:rFonts w:ascii="Arial Narrow" w:eastAsia="Times New Roman" w:hAnsi="Arial Narrow" w:cs="Times New Roman"/>
          <w:color w:val="000000"/>
          <w:kern w:val="0"/>
          <w:shd w:val="clear" w:color="auto" w:fill="FFFFFF"/>
          <w:lang w:eastAsia="es-PE"/>
          <w14:ligatures w14:val="none"/>
        </w:rPr>
        <w:t xml:space="preserve"/>
      </w:r>
      <w:r w:rsidR="00F7238C">
        <w:rPr>
          <w:rFonts w:ascii="Arial Narrow" w:eastAsia="Times New Roman" w:hAnsi="Arial Narrow" w:cs="Times New Roman"/>
          <w:color w:val="000000"/>
          <w:kern w:val="0"/>
          <w:shd w:val="clear" w:color="auto" w:fill="FFFFFF"/>
          <w:lang w:eastAsia="es-PE"/>
          <w14:ligatures w14:val="none"/>
        </w:rPr>
        <w:t/>
      </w:r>
      <w:r w:rsidR="007419B5" w:rsidRPr="00F7238C">
        <w:rPr>
          <w:rFonts w:ascii="Arial Narrow" w:eastAsia="Calibri" w:hAnsi="Arial Narrow" w:cs="Arial Narrow"/>
          <w:color w:val="000000"/>
          <w:kern w:val="0"/>
          <w:lang w:eastAsia="es-PE"/>
          <w14:ligatures w14:val="none"/>
        </w:rPr>
        <w:t/>
      </w:r>
      <w:r w:rsidR="007419B5" w:rsidRPr="00F7238C">
        <w:rPr>
          <w:rFonts w:ascii="Arial Narrow" w:eastAsia="Times New Roman" w:hAnsi="Arial Narrow" w:cs="Times New Roman"/>
          <w:kern w:val="0"/>
          <w:shd w:val="clear" w:color="auto" w:fill="FFFFFF"/>
          <w:lang w:eastAsia="es-PE"/>
          <w14:ligatures w14:val="none"/>
        </w:rPr>
        <w:t xml:space="preserve"/>
      </w:r>
      <w:r w:rsidR="007419B5" w:rsidRPr="00F7238C">
        <w:rPr>
          <w:rFonts w:ascii="Arial Narrow" w:eastAsia="Calibri" w:hAnsi="Arial Narrow" w:cs="Arial Narrow"/>
          <w:kern w:val="0"/>
          <w:lang w:eastAsia="es-PE"/>
          <w14:ligatures w14:val="none"/>
        </w:rPr>
        <w:t xml:space="preserve"/>
      </w:r>
      <w:r w:rsidR="007419B5" w:rsidRPr="00F7238C">
        <w:rPr>
          <w:rFonts w:ascii="Arial Narrow" w:eastAsia="Times New Roman" w:hAnsi="Arial Narrow" w:cs="Times New Roman"/>
          <w:kern w:val="0"/>
          <w:shd w:val="clear" w:color="auto" w:fill="FFFFFF"/>
          <w:lang w:eastAsia="es-PE"/>
          <w14:ligatures w14:val="none"/>
        </w:rPr>
        <w:t xml:space="preserve"/>
      </w:r>
      <w:r w:rsidR="007419B5" w:rsidRPr="00243989">
        <w:rPr>
          <w:rFonts w:ascii="Arial Narrow" w:eastAsia="Times New Roman" w:hAnsi="Arial Narrow" w:cs="Times New Roman"/>
          <w:kern w:val="0"/>
          <w:shd w:val="clear" w:color="auto" w:fill="FFFFFF"/>
          <w:lang w:eastAsia="es-PE"/>
          <w14:ligatures w14:val="none"/>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B20188" w:rsidRPr="00243989">
        <w:rPr>
          <w:rFonts w:ascii="Arial Narrow" w:eastAsia="Arial Narrow" w:hAnsi="Arial Narrow" w:cs="Arial Narrow"/>
          <w:bCs/>
        </w:rPr>
        <w:t xml:space="preserve"/>
      </w:r>
      <w:r w:rsidR="00715062" w:rsidRPr="00243989">
        <w:rPr>
          <w:rFonts w:ascii="Arial Narrow" w:eastAsia="Arial Narrow" w:hAnsi="Arial Narrow" w:cs="Arial Narrow"/>
          <w:bCs/>
        </w:rPr>
        <w:t xml:space="preserve"/>
      </w:r>
      <w:r w:rsidR="00B20188" w:rsidRPr="00243989">
        <w:rPr>
          <w:rFonts w:ascii="Arial Narrow" w:eastAsia="Arial Narrow" w:hAnsi="Arial Narrow" w:cs="Arial Narrow"/>
          <w:bCs/>
        </w:rPr>
        <w:t xml:space="preserve"/>
      </w:r>
      <w:r w:rsidR="00185460" w:rsidRPr="00243989">
        <w:rPr>
          <w:rFonts w:ascii="Arial Narrow" w:eastAsia="Arial Narrow" w:hAnsi="Arial Narrow" w:cs="Arial Narrow"/>
          <w:bCs/>
        </w:rPr>
        <w:t/>
      </w:r>
      <w:r w:rsidR="00715062" w:rsidRPr="00243989">
        <w:rPr>
          <w:rFonts w:ascii="Arial Narrow" w:eastAsia="Times New Roman" w:hAnsi="Arial Narrow" w:cs="Arial"/>
          <w:color w:val="000000"/>
          <w:kern w:val="0"/>
          <w:lang w:eastAsia="es-ES"/>
          <w14:ligatures w14:val="none"/>
        </w:rPr>
        <w:t xml:space="preserve"/>
      </w:r>
      <w:r w:rsidR="00185460" w:rsidRPr="00243989">
        <w:rPr>
          <w:rFonts w:ascii="Arial Narrow" w:eastAsia="Times New Roman" w:hAnsi="Arial Narrow" w:cs="Arial"/>
          <w:color w:val="000000"/>
          <w:kern w:val="0"/>
          <w:lang w:eastAsia="es-ES"/>
          <w14:ligatures w14:val="none"/>
        </w:rPr>
        <w:t/>
      </w:r>
      <w:r w:rsidR="00715062" w:rsidRPr="00243989">
        <w:rPr>
          <w:rFonts w:ascii="Arial Narrow" w:eastAsia="Times New Roman" w:hAnsi="Arial Narrow" w:cs="Arial"/>
          <w:color w:val="000000"/>
          <w:kern w:val="0"/>
          <w:lang w:eastAsia="es-ES"/>
          <w14:ligatures w14:val="none"/>
        </w:rPr>
        <w:t/>
      </w:r>
      <w:r w:rsidR="00185460" w:rsidRPr="00243989">
        <w:rPr>
          <w:rFonts w:ascii="Arial Narrow" w:eastAsia="Arial Narrow" w:hAnsi="Arial Narrow" w:cs="Arial Narrow"/>
          <w:kern w:val="0"/>
          <w14:ligatures w14:val="none"/>
        </w:rPr>
        <w:t/>
      </w:r>
      <w:r w:rsidR="00CB7CC1" w:rsidRPr="00764277">
        <w:rPr>
          <w:rFonts w:ascii="Arial Narrow" w:eastAsia="Arial Narrow" w:hAnsi="Arial Narrow" w:cs="Arial Narrow"/>
          <w:kern w:val="0"/>
          <w14:ligatures w14:val="none"/>
        </w:rPr>
        <w:t/>
      </w:r>
    </w:p>
    <w:p w14:paraId="042B3F54" w14:textId="77777777" w:rsidR="00CA59A2" w:rsidRPr="0026598E" w:rsidRDefault="00CA59A2" w:rsidP="00185460">
      <w:pPr>
        <w:spacing w:after="0" w:line="240" w:lineRule="auto"/>
        <w:jc w:val="both"/>
        <w:rPr>
          <w:rFonts w:ascii="Arial Narrow" w:eastAsia="Arial Narrow" w:hAnsi="Arial Narrow" w:cs="Arial Narrow"/>
          <w:kern w:val="0"/>
          <w14:ligatures w14:val="none"/>
        </w:rPr>
      </w:pPr>
    </w:p>
    <w:p w14:paraId="0A292C9F" w14:textId="240E7769" w:rsidR="00CA59A2" w:rsidRPr="0026598E" w:rsidRDefault="00CA59A2" w:rsidP="0018546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85460">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352" w:rsidRPr="00AC2F0F">
        <w:rPr>
          <w:rFonts w:ascii="Arial Narrow" w:eastAsia="Times New Roman" w:hAnsi="Arial Narrow" w:cs="Times New Roman"/>
          <w:color w:val="000000"/>
          <w:kern w:val="0"/>
          <w:shd w:val="clear" w:color="auto" w:fill="FFFFFF"/>
          <w:lang w:eastAsia="es-PE"/>
          <w14:ligatures w14:val="none"/>
        </w:rPr>
        <w:t>Rímac Seguros y Reaseguros S.A.</w:t>
      </w:r>
      <w:r w:rsidR="001E2352">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8546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185460">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DDD13E"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138A6" w:rsidRPr="00FA3918">
        <w:rPr>
          <w:rFonts w:ascii="Arial Narrow" w:eastAsia="Times New Roman" w:hAnsi="Arial Narrow" w:cs="Arial"/>
          <w:color w:val="000000"/>
          <w:kern w:val="0"/>
          <w:lang w:val="es-ES" w:eastAsia="es-ES"/>
          <w14:ligatures w14:val="none"/>
        </w:rPr>
        <w:t>4 de julio</w:t>
      </w:r>
      <w:r w:rsidR="008138A6">
        <w:rPr>
          <w:rFonts w:ascii="Arial Narrow" w:eastAsia="Times New Roman" w:hAnsi="Arial Narrow" w:cs="Arial"/>
          <w:color w:val="000000"/>
          <w:kern w:val="0"/>
          <w:lang w:val="es-ES" w:eastAsia="es-ES"/>
          <w14:ligatures w14:val="none"/>
        </w:rPr>
        <w:t xml:space="preserve"> de 2025, </w:t>
      </w:r>
      <w:r w:rsidR="008138A6" w:rsidRPr="008138A6">
        <w:rPr>
          <w:rFonts w:ascii="Arial Narrow" w:eastAsia="Times New Roman" w:hAnsi="Arial Narrow" w:cs="Arial"/>
          <w:color w:val="000000"/>
          <w:kern w:val="0"/>
          <w:lang w:val="es-ES" w:eastAsia="es-ES"/>
          <w14:ligatures w14:val="none"/>
        </w:rPr>
        <w:t>subsanado mediante escrito del 18 de agosto de 2025</w:t>
      </w:r>
      <w:r w:rsidRPr="002D5E4F">
        <w:rPr>
          <w:rFonts w:ascii="Arial Narrow" w:eastAsia="Calibri" w:hAnsi="Arial Narrow" w:cs="Arial"/>
          <w:kern w:val="0"/>
          <w14:ligatures w14:val="none"/>
        </w:rPr>
        <w:t xml:space="preserve">, </w:t>
      </w:r>
      <w:r w:rsidRPr="002D5E4F">
        <w:rPr>
          <w:rFonts w:ascii="Arial Narrow" w:eastAsia="Arial Narrow" w:hAnsi="Arial Narrow" w:cs="Arial Narrow"/>
          <w:color w:val="000000"/>
          <w:kern w:val="0"/>
          <w:lang w:eastAsia="es-PE"/>
          <w14:ligatures w14:val="none"/>
        </w:rPr>
        <w:t>a</w:t>
      </w:r>
      <w:r w:rsidRPr="002D5E4F">
        <w:rPr>
          <w:rFonts w:ascii="Arial Narrow" w:eastAsia="Times New Roman" w:hAnsi="Arial Narrow" w:cs="Times New Roman"/>
          <w:color w:val="000000"/>
          <w:kern w:val="0"/>
          <w:shd w:val="clear" w:color="auto" w:fill="FFFFFF"/>
          <w:lang w:eastAsia="es-PE"/>
          <w14:ligatures w14:val="none"/>
        </w:rPr>
        <w:t xml:space="preserve"> </w:t>
      </w:r>
      <w:r w:rsidR="001E2352" w:rsidRPr="002D5E4F">
        <w:rPr>
          <w:rFonts w:ascii="Arial Narrow" w:eastAsia="Times New Roman" w:hAnsi="Arial Narrow" w:cs="Times New Roman"/>
          <w:color w:val="000000"/>
          <w:kern w:val="0"/>
          <w:shd w:val="clear" w:color="auto" w:fill="FFFFFF"/>
          <w:lang w:eastAsia="es-PE"/>
          <w14:ligatures w14:val="none"/>
        </w:rPr>
        <w:t>Rímac</w:t>
      </w:r>
      <w:r w:rsidR="001E2352" w:rsidRPr="00AC2F0F">
        <w:rPr>
          <w:rFonts w:ascii="Arial Narrow" w:eastAsia="Times New Roman" w:hAnsi="Arial Narrow" w:cs="Times New Roman"/>
          <w:color w:val="000000"/>
          <w:kern w:val="0"/>
          <w:shd w:val="clear" w:color="auto" w:fill="FFFFFF"/>
          <w:lang w:eastAsia="es-PE"/>
          <w14:ligatures w14:val="none"/>
        </w:rPr>
        <w:t xml:space="preserve"> Seguros y Reaseguros S.A</w:t>
      </w:r>
      <w:r w:rsidR="001E2352" w:rsidRPr="001E2352">
        <w:rPr>
          <w:rFonts w:ascii="Arial Narrow" w:eastAsia="Times New Roman" w:hAnsi="Arial Narrow" w:cs="Times New Roman"/>
          <w:color w:val="000000"/>
          <w:kern w:val="0"/>
          <w:shd w:val="clear" w:color="auto" w:fill="FFFFFF"/>
          <w:lang w:eastAsia="es-PE"/>
          <w14:ligatures w14:val="none"/>
        </w:rPr>
        <w:t>.</w:t>
      </w:r>
      <w:r w:rsidRPr="001E235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p>
    <w:p w14:paraId="774AFBA5" w14:textId="055AF309" w:rsidR="00CA59A2" w:rsidRPr="0026598E" w:rsidRDefault="00CA59A2" w:rsidP="0018546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366CCF" w:rsidRPr="00486A9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w:t>
      </w:r>
      <w:r w:rsidR="00366CCF">
        <w:rPr>
          <w:rFonts w:ascii="Arial Narrow" w:eastAsia="Times New Roman" w:hAnsi="Arial Narrow" w:cs="Arial"/>
          <w:color w:val="000000"/>
          <w:kern w:val="0"/>
          <w:lang w:val="es-ES" w:eastAsia="es-ES"/>
          <w14:ligatures w14:val="none"/>
        </w:rPr>
        <w:t xml:space="preserve"> del vehículo con </w:t>
      </w:r>
      <w:r w:rsidR="00366CCF" w:rsidRPr="00F67A23">
        <w:rPr>
          <w:rFonts w:ascii="Arial Narrow" w:eastAsia="Times New Roman" w:hAnsi="Arial Narrow" w:cs="Arial"/>
          <w:color w:val="000000"/>
          <w:kern w:val="0"/>
          <w:lang w:eastAsia="es-ES"/>
          <w14:ligatures w14:val="none"/>
        </w:rPr>
        <w:t>Placa de Rodaje CQI915</w:t>
      </w:r>
      <w:r w:rsidR="00366CCF" w:rsidRPr="00486A9B">
        <w:rPr>
          <w:rFonts w:ascii="Arial Narrow" w:eastAsia="Times New Roman" w:hAnsi="Arial Narrow" w:cs="Arial"/>
          <w:color w:val="000000"/>
          <w:kern w:val="0"/>
          <w:lang w:val="es-ES" w:eastAsia="es-ES"/>
          <w14:ligatures w14:val="none"/>
        </w:rPr>
        <w:t xml:space="preserve">; y, (ii) </w:t>
      </w:r>
      <w:r w:rsidR="00366CCF" w:rsidRPr="00366CCF">
        <w:rPr>
          <w:rFonts w:ascii="Arial Narrow" w:eastAsia="Times New Roman" w:hAnsi="Arial Narrow" w:cs="Arial"/>
          <w:color w:val="000000"/>
          <w:kern w:val="0"/>
          <w:lang w:val="es-ES" w:eastAsia="es-ES"/>
          <w14:ligatures w14:val="none"/>
        </w:rPr>
        <w:t>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85460">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5A40387" w:rsidR="00CA59A2" w:rsidRPr="00A67ADF" w:rsidRDefault="00CA59A2" w:rsidP="0018546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C2F0F">
        <w:rPr>
          <w:rFonts w:ascii="Arial Narrow" w:hAnsi="Arial Narrow" w:cs="Arial"/>
          <w:bCs/>
          <w:spacing w:val="-3"/>
          <w:kern w:val="0"/>
          <w14:ligatures w14:val="none"/>
        </w:rPr>
        <w:t xml:space="preserve"/>
      </w:r>
      <w:bookmarkStart w:id="12" w:name="_Hlk205559848"/>
      <w:r w:rsidRPr="00AC2F0F">
        <w:rPr>
          <w:rFonts w:ascii="Arial Narrow" w:hAnsi="Arial Narrow" w:cs="Arial"/>
          <w:bCs/>
          <w:spacing w:val="-3"/>
          <w:kern w:val="0"/>
          <w14:ligatures w14:val="none"/>
        </w:rPr>
        <w:t xml:space="preserve"/>
      </w:r>
      <w:r w:rsidR="00772DAD" w:rsidRPr="00AC2F0F">
        <w:rPr>
          <w:rFonts w:ascii="Arial Narrow" w:eastAsia="Times New Roman" w:hAnsi="Arial Narrow" w:cs="Times New Roman"/>
          <w:color w:val="000000"/>
          <w:kern w:val="0"/>
          <w:shd w:val="clear" w:color="auto" w:fill="FFFFFF"/>
          <w:lang w:eastAsia="es-PE"/>
          <w14:ligatures w14:val="none"/>
        </w:rPr>
        <w:t/>
      </w:r>
      <w:bookmarkEnd w:id="12"/>
      <w:r w:rsidR="00772DAD" w:rsidRPr="00AC2F0F">
        <w:rPr>
          <w:rFonts w:ascii="Arial Narrow" w:eastAsia="Times New Roman" w:hAnsi="Arial Narrow" w:cs="Times New Roman"/>
          <w:color w:val="000000"/>
          <w:kern w:val="0"/>
          <w:shd w:val="clear" w:color="auto" w:fill="FFFFFF"/>
          <w:lang w:eastAsia="es-PE"/>
          <w14:ligatures w14:val="none"/>
        </w:rPr>
        <w:t xml:space="preserve"/>
      </w:r>
      <w:r w:rsidR="00AC2F0F">
        <w:rPr>
          <w:rFonts w:ascii="Arial Narrow" w:eastAsia="Times New Roman" w:hAnsi="Arial Narrow" w:cs="Times New Roman"/>
          <w:color w:val="000000"/>
          <w:kern w:val="0"/>
          <w:shd w:val="clear" w:color="auto" w:fill="FFFFFF"/>
          <w:lang w:eastAsia="es-PE"/>
          <w14:ligatures w14:val="none"/>
        </w:rPr>
        <w:t xml:space="preserve"/>
      </w:r>
      <w:r w:rsidRPr="00AC2F0F">
        <w:rPr>
          <w:rFonts w:ascii="Arial Narrow" w:hAnsi="Arial Narrow"/>
          <w:color w:val="000000"/>
        </w:rPr>
        <w:t/>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A270C"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xml:space="preserve"/>
      </w:r>
      <w:r w:rsidR="00AC2F0F" w:rsidRPr="00AC2F0F">
        <w:rPr>
          <w:rFonts w:ascii="Arial Narrow" w:hAnsi="Arial Narrow"/>
          <w:color w:val="000000"/>
        </w:rPr>
        <w:t/>
      </w:r>
      <w:r w:rsidRPr="00AC2F0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36317C11" w14:textId="77777777" w:rsidR="00CA59A2" w:rsidRDefault="00CA59A2" w:rsidP="00185460">
      <w:pPr>
        <w:suppressAutoHyphens/>
        <w:spacing w:after="0" w:line="240" w:lineRule="auto"/>
        <w:jc w:val="both"/>
        <w:rPr>
          <w:rFonts w:ascii="Arial Narrow" w:hAnsi="Arial Narrow" w:cs="Arial"/>
          <w:bCs/>
        </w:rPr>
      </w:pPr>
      <w:bookmarkStart w:id="13" w:name="_Hlk198890962"/>
    </w:p>
    <w:p w14:paraId="10940DAB" w14:textId="77777777" w:rsidR="008138A6" w:rsidRPr="002F655C" w:rsidRDefault="008138A6" w:rsidP="00185460">
      <w:pPr>
        <w:suppressAutoHyphens/>
        <w:spacing w:after="0" w:line="240" w:lineRule="auto"/>
        <w:jc w:val="both"/>
        <w:rPr>
          <w:rFonts w:ascii="Arial Narrow" w:hAnsi="Arial Narrow" w:cs="Arial"/>
          <w:bCs/>
        </w:rPr>
      </w:pPr>
    </w:p>
    <w:bookmarkEnd w:id="13"/>
    <w:p w14:paraId="23716787" w14:textId="77777777" w:rsidR="00CA59A2" w:rsidRPr="0026598E" w:rsidRDefault="00CA59A2" w:rsidP="00185460">
      <w:pPr>
        <w:suppressAutoHyphens/>
        <w:spacing w:after="0" w:line="240" w:lineRule="auto"/>
        <w:jc w:val="both"/>
        <w:rPr>
          <w:rFonts w:ascii="Arial Narrow" w:hAnsi="Arial Narrow" w:cs="Arial"/>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lang w:eastAsia="es-PE"/>
          <w14:ligatures w14:val="none"/>
        </w:rPr>
      </w:pPr>
    </w:p>
    <w:bookmarkEnd w:id="1"/>
    <w:p w14:paraId="7609987B" w14:textId="77777777" w:rsidR="00DB6197" w:rsidRPr="00CB742D" w:rsidRDefault="00DB6197" w:rsidP="0018546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8546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8546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lang w:eastAsia="es-PE"/>
          <w14:ligatures w14:val="none"/>
        </w:rPr>
      </w:pPr>
    </w:p>
    <w:p w14:paraId="74AAB5F4" w14:textId="4FB45179" w:rsidR="001B5674" w:rsidRPr="00991986" w:rsidRDefault="0058044E" w:rsidP="0018546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t>Publicado</w:t>
      </w:r>
      <w:r w:rsidRPr="000F247A">
        <w:rPr>
          <w:rFonts w:ascii="Arial Narrow" w:hAnsi="Arial Narrow" w:cs="Arial"/>
          <w:b/>
          <w:sz w:val="15"/>
          <w:szCs w:val="15"/>
        </w:rPr>
        <w:t xml:space="preserve"> </w:t>
      </w:r>
      <w:r w:rsidRPr="000F247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F247A" w:rsidRDefault="00CA59A2" w:rsidP="00185460">
      <w:pPr>
        <w:pStyle w:val="Textonotapie"/>
        <w:ind w:left="567" w:hanging="567"/>
        <w:jc w:val="both"/>
        <w:rPr>
          <w:rFonts w:ascii="Arial Narrow" w:hAnsi="Arial Narrow" w:cs="Arial"/>
          <w:sz w:val="15"/>
          <w:szCs w:val="15"/>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b/>
          <w:bCs/>
          <w:sz w:val="15"/>
          <w:szCs w:val="15"/>
        </w:rPr>
      </w:pPr>
      <w:r w:rsidRPr="000F247A">
        <w:rPr>
          <w:rFonts w:ascii="Arial Narrow" w:eastAsia="Arial Narrow" w:hAnsi="Arial Narrow" w:cs="Arial"/>
          <w:sz w:val="15"/>
          <w:szCs w:val="15"/>
        </w:rPr>
        <w:tab/>
      </w:r>
      <w:r w:rsidRPr="000F247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b/>
          <w:bCs/>
          <w:sz w:val="15"/>
          <w:szCs w:val="15"/>
        </w:rPr>
        <w:tab/>
        <w:t>Artículo 27.-</w:t>
      </w:r>
      <w:r w:rsidRPr="000F247A">
        <w:rPr>
          <w:rFonts w:ascii="Arial Narrow" w:eastAsia="Arial Narrow" w:hAnsi="Arial Narrow" w:cs="Arial"/>
          <w:sz w:val="15"/>
          <w:szCs w:val="15"/>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5"/>
          <w:szCs w:val="15"/>
        </w:rPr>
      </w:pPr>
      <w:r w:rsidRPr="000F247A">
        <w:rPr>
          <w:rStyle w:val="Refdenotaalpie"/>
          <w:rFonts w:ascii="Arial Narrow" w:hAnsi="Arial Narrow"/>
          <w:sz w:val="15"/>
          <w:szCs w:val="15"/>
        </w:rPr>
        <w:footnoteRef/>
      </w:r>
      <w:r w:rsidRPr="000F247A">
        <w:rPr>
          <w:rFonts w:ascii="Arial Narrow" w:hAnsi="Arial Narrow"/>
          <w:sz w:val="15"/>
          <w:szCs w:val="15"/>
        </w:rPr>
        <w:t xml:space="preserve"> </w:t>
      </w:r>
      <w:r w:rsidRPr="000F247A">
        <w:rPr>
          <w:rFonts w:ascii="Arial Narrow" w:hAnsi="Arial Narrow"/>
          <w:sz w:val="15"/>
          <w:szCs w:val="15"/>
        </w:rPr>
        <w:tab/>
      </w:r>
      <w:r w:rsidRPr="000F247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5"/>
          <w:szCs w:val="15"/>
        </w:rPr>
      </w:pPr>
      <w:r w:rsidRPr="000F247A">
        <w:rPr>
          <w:rFonts w:ascii="Arial Narrow" w:eastAsia="Arial Narrow" w:hAnsi="Arial Narrow" w:cs="Arial Narrow"/>
          <w:b/>
          <w:bCs/>
          <w:sz w:val="15"/>
          <w:szCs w:val="15"/>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5"/>
          <w:szCs w:val="15"/>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b/>
          <w:bCs/>
          <w:sz w:val="15"/>
          <w:szCs w:val="15"/>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5"/>
          <w:szCs w:val="15"/>
        </w:rPr>
      </w:pPr>
      <w:r w:rsidRPr="000F247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C6B442" w14:textId="77777777" w:rsidR="007419B5" w:rsidRPr="000F247A" w:rsidRDefault="007419B5" w:rsidP="00185460">
      <w:pPr>
        <w:pStyle w:val="Textonotapie"/>
        <w:jc w:val="both"/>
        <w:rPr>
          <w:rFonts w:ascii="Arial Narrow" w:hAnsi="Arial Narrow"/>
          <w:sz w:val="15"/>
          <w:szCs w:val="15"/>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bCs/>
          <w:sz w:val="15"/>
          <w:szCs w:val="15"/>
        </w:rPr>
        <w:t>LEY SOBRE FACULTADES, NORMAS Y ORGANIZACIÓN DEL INDECOPI, APROBADA POR DECRETO LEGISLATIVO 807 Artículo 24.-</w:t>
      </w:r>
      <w:r w:rsidRPr="000F247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 </w:t>
      </w:r>
    </w:p>
    <w:p w14:paraId="7E788299"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F247A" w:rsidRDefault="00CA59A2" w:rsidP="00185460">
      <w:pPr>
        <w:pStyle w:val="Textonotapie"/>
        <w:ind w:left="567" w:hanging="567"/>
        <w:jc w:val="both"/>
        <w:rPr>
          <w:rFonts w:ascii="Arial Narrow" w:hAnsi="Arial Narrow" w:cs="Arial"/>
          <w:sz w:val="15"/>
          <w:szCs w:val="15"/>
        </w:rPr>
      </w:pPr>
    </w:p>
  </w:footnote>
  <w:footnote w:id="6">
    <w:p w14:paraId="12554D7B"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hAnsi="Arial Narrow" w:cs="Arial"/>
          <w:b/>
          <w:bCs/>
          <w:sz w:val="15"/>
          <w:szCs w:val="15"/>
        </w:rPr>
      </w:pPr>
      <w:r w:rsidRPr="000F247A">
        <w:rPr>
          <w:rFonts w:ascii="Arial Narrow" w:hAnsi="Arial Narrow" w:cs="Arial"/>
          <w:sz w:val="15"/>
          <w:szCs w:val="15"/>
        </w:rPr>
        <w:tab/>
      </w:r>
      <w:r w:rsidRPr="000F247A">
        <w:rPr>
          <w:rFonts w:ascii="Arial Narrow" w:hAnsi="Arial Narrow" w:cs="Arial"/>
          <w:b/>
          <w:bCs/>
          <w:sz w:val="15"/>
          <w:szCs w:val="15"/>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hAnsi="Arial Narrow" w:cs="Arial"/>
          <w:sz w:val="15"/>
          <w:szCs w:val="15"/>
          <w:lang w:eastAsia="es-PE"/>
        </w:rPr>
      </w:pPr>
      <w:r w:rsidRPr="000F247A">
        <w:rPr>
          <w:rFonts w:ascii="Arial Narrow" w:hAnsi="Arial Narrow" w:cs="Arial"/>
          <w:sz w:val="15"/>
          <w:szCs w:val="15"/>
          <w:lang w:eastAsia="es-PE"/>
        </w:rPr>
        <w:t>(…).</w:t>
      </w:r>
    </w:p>
    <w:p w14:paraId="3B6754D8" w14:textId="77777777" w:rsidR="00CA59A2" w:rsidRPr="000F247A" w:rsidRDefault="00CA59A2" w:rsidP="00185460">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Style w:val="TextonotapieCar"/>
          <w:rFonts w:ascii="Arial Narrow" w:hAnsi="Arial Narrow" w:cs="Arial"/>
          <w:sz w:val="15"/>
          <w:szCs w:val="15"/>
          <w:vertAlign w:val="superscript"/>
        </w:rPr>
        <w:footnoteRef/>
      </w:r>
      <w:r w:rsidRPr="000F247A">
        <w:rPr>
          <w:rFonts w:ascii="Arial Narrow" w:hAnsi="Arial Narrow" w:cs="Arial"/>
          <w:sz w:val="15"/>
          <w:szCs w:val="15"/>
          <w:vertAlign w:val="superscript"/>
        </w:rPr>
        <w:t xml:space="preserve"> </w:t>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110.- Sanciones administrativas</w:t>
      </w:r>
    </w:p>
    <w:p w14:paraId="15C6524D"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w:sz w:val="15"/>
          <w:szCs w:val="15"/>
        </w:rPr>
      </w:pPr>
      <w:r w:rsidRPr="000F247A">
        <w:rPr>
          <w:rFonts w:ascii="Arial Narrow" w:eastAsia="Arial Narrow" w:hAnsi="Arial Narrow" w:cs="Arial"/>
          <w:sz w:val="15"/>
          <w:szCs w:val="15"/>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w:t>
      </w: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w:sz w:val="15"/>
          <w:szCs w:val="15"/>
        </w:rPr>
      </w:pPr>
      <w:r w:rsidRPr="000F247A">
        <w:rPr>
          <w:rFonts w:ascii="Arial Narrow" w:eastAsia="Arial Narrow" w:hAnsi="Arial Narrow" w:cs="Arial"/>
          <w:sz w:val="15"/>
          <w:szCs w:val="15"/>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hAnsi="Arial Narrow" w:cs="Arial"/>
          <w:sz w:val="15"/>
          <w:szCs w:val="15"/>
        </w:rPr>
      </w:pPr>
    </w:p>
    <w:p w14:paraId="6CB8D69D" w14:textId="77777777" w:rsidR="00CA59A2" w:rsidRPr="000F247A" w:rsidRDefault="00CA59A2" w:rsidP="00185460">
      <w:pPr>
        <w:spacing w:after="0" w:line="240" w:lineRule="auto"/>
        <w:ind w:left="567" w:hanging="567"/>
        <w:jc w:val="both"/>
        <w:rPr>
          <w:rFonts w:ascii="Arial Narrow" w:hAnsi="Arial Narrow" w:cs="Arial"/>
          <w:sz w:val="15"/>
          <w:szCs w:val="15"/>
        </w:rPr>
      </w:pPr>
      <w:r w:rsidRPr="000F247A">
        <w:rPr>
          <w:rFonts w:ascii="Arial Narrow" w:eastAsia="Arial Narrow" w:hAnsi="Arial Narrow" w:cs="Arial"/>
          <w:b/>
          <w:sz w:val="15"/>
          <w:szCs w:val="15"/>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w:sz w:val="15"/>
          <w:szCs w:val="15"/>
        </w:rPr>
      </w:pPr>
      <w:r w:rsidRPr="000F24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w:sz w:val="15"/>
          <w:szCs w:val="15"/>
        </w:rPr>
      </w:pPr>
      <w:r w:rsidRPr="000F247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hAnsi="Arial Narrow" w:cs="Arial"/>
          <w:sz w:val="15"/>
          <w:szCs w:val="15"/>
        </w:rPr>
      </w:pPr>
      <w:r w:rsidRPr="000F247A">
        <w:rPr>
          <w:rFonts w:ascii="Arial Narrow" w:hAnsi="Arial Narrow" w:cs="Arial"/>
          <w:sz w:val="15"/>
          <w:szCs w:val="15"/>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hAnsi="Arial Narrow" w:cs="Arial"/>
          <w:sz w:val="15"/>
          <w:szCs w:val="15"/>
        </w:rPr>
      </w:pPr>
      <w:r w:rsidRPr="000F24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hAnsi="Arial Narrow" w:cs="Arial"/>
          <w:sz w:val="15"/>
          <w:szCs w:val="15"/>
        </w:rPr>
      </w:pPr>
      <w:r w:rsidRPr="000F24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p w14:paraId="579B3C0E" w14:textId="77777777" w:rsidR="00CA59A2" w:rsidRPr="000F247A" w:rsidRDefault="00CA59A2" w:rsidP="00185460">
      <w:pPr>
        <w:spacing w:after="0" w:line="240" w:lineRule="auto"/>
        <w:ind w:left="567"/>
        <w:jc w:val="both"/>
        <w:rPr>
          <w:rFonts w:ascii="Arial Narrow" w:eastAsia="Arial Narrow" w:hAnsi="Arial Narrow" w:cs="Arial"/>
          <w:b/>
          <w:bCs/>
          <w:sz w:val="15"/>
          <w:szCs w:val="15"/>
        </w:rPr>
      </w:pPr>
      <w:r w:rsidRPr="000F247A">
        <w:rPr>
          <w:rFonts w:ascii="Arial Narrow" w:eastAsia="Arial Narrow" w:hAnsi="Arial Narrow" w:cs="Arial"/>
          <w:b/>
          <w:bCs/>
          <w:sz w:val="15"/>
          <w:szCs w:val="15"/>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w:sz w:val="15"/>
          <w:szCs w:val="15"/>
        </w:rPr>
      </w:pPr>
      <w:r w:rsidRPr="000F24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F247A" w:rsidRDefault="00CA59A2" w:rsidP="00185460">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hAnsi="Arial Narrow" w:cs="Arial"/>
          <w:b/>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Narrow" w:hAnsi="Arial Narrow" w:cs="Arial"/>
          <w:b/>
          <w:sz w:val="15"/>
          <w:szCs w:val="15"/>
        </w:rPr>
        <w:t>LEY 29571, CÓDIGO DE PROTECCIÓN Y DEFENSA DEL CONSUMIDOR</w:t>
      </w:r>
      <w:r w:rsidRPr="000F247A">
        <w:rPr>
          <w:rFonts w:ascii="Arial Narrow" w:hAnsi="Arial Narrow" w:cs="Arial"/>
          <w:b/>
          <w:bCs/>
          <w:sz w:val="15"/>
          <w:szCs w:val="15"/>
        </w:rPr>
        <w:t xml:space="preserve">, </w:t>
      </w:r>
      <w:r w:rsidRPr="000F247A">
        <w:rPr>
          <w:rFonts w:ascii="Arial Narrow" w:hAnsi="Arial Narrow" w:cs="Arial"/>
          <w:b/>
          <w:sz w:val="15"/>
          <w:szCs w:val="15"/>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w:b/>
          <w:sz w:val="15"/>
          <w:szCs w:val="15"/>
        </w:rPr>
      </w:pPr>
      <w:r w:rsidRPr="000F247A">
        <w:rPr>
          <w:rFonts w:ascii="Arial Narrow" w:eastAsia="Arial Narrow" w:hAnsi="Arial Narrow" w:cs="Arial"/>
          <w:b/>
          <w:sz w:val="15"/>
          <w:szCs w:val="15"/>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w:sz w:val="15"/>
          <w:szCs w:val="15"/>
        </w:rPr>
      </w:pPr>
      <w:r w:rsidRPr="000F247A">
        <w:rPr>
          <w:rFonts w:ascii="Arial Narrow" w:eastAsia="Arial Narrow" w:hAnsi="Arial Narrow" w:cs="Arial"/>
          <w:sz w:val="15"/>
          <w:szCs w:val="15"/>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w:sz w:val="15"/>
          <w:szCs w:val="15"/>
        </w:rPr>
      </w:pPr>
      <w:r w:rsidRPr="000F24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F247A" w:rsidRDefault="00CA59A2" w:rsidP="00185460">
      <w:pPr>
        <w:pStyle w:val="Textonotapie"/>
        <w:jc w:val="both"/>
        <w:rPr>
          <w:rFonts w:ascii="Arial Narrow" w:hAnsi="Arial Narrow" w:cs="Arial"/>
          <w:sz w:val="15"/>
          <w:szCs w:val="15"/>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hAnsi="Arial Narrow" w:cs="Arial"/>
          <w:b/>
          <w:bCs/>
          <w:sz w:val="15"/>
          <w:szCs w:val="15"/>
        </w:rPr>
      </w:pPr>
      <w:r w:rsidRPr="000F247A">
        <w:rPr>
          <w:rStyle w:val="Refdenotaalpie"/>
          <w:rFonts w:ascii="Arial Narrow" w:hAnsi="Arial Narrow" w:cs="Arial"/>
          <w:b/>
          <w:bCs/>
          <w:sz w:val="15"/>
          <w:szCs w:val="15"/>
        </w:rPr>
        <w:footnoteRef/>
      </w:r>
      <w:r w:rsidRPr="000F247A">
        <w:rPr>
          <w:rFonts w:ascii="Arial Narrow" w:hAnsi="Arial Narrow" w:cs="Arial"/>
          <w:b/>
          <w:bCs/>
          <w:sz w:val="15"/>
          <w:szCs w:val="15"/>
        </w:rPr>
        <w:t xml:space="preserve"> </w:t>
      </w:r>
      <w:r w:rsidRPr="000F247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hAnsi="Arial Narrow" w:cs="Arial"/>
          <w:bCs/>
          <w:sz w:val="15"/>
          <w:szCs w:val="15"/>
        </w:rPr>
      </w:pPr>
      <w:r w:rsidRPr="000F247A">
        <w:rPr>
          <w:rFonts w:ascii="Arial Narrow" w:hAnsi="Arial Narrow" w:cs="Arial"/>
          <w:b/>
          <w:sz w:val="15"/>
          <w:szCs w:val="15"/>
        </w:rPr>
        <w:t xml:space="preserve">Artículo 29.- </w:t>
      </w:r>
      <w:r w:rsidRPr="000F24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F247A" w:rsidRDefault="00CA59A2" w:rsidP="00185460">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0F247A" w:rsidRDefault="00CA59A2" w:rsidP="00185460">
      <w:pPr>
        <w:pStyle w:val="Textonotapie"/>
        <w:ind w:left="567" w:hanging="567"/>
        <w:jc w:val="both"/>
        <w:rPr>
          <w:rFonts w:ascii="Arial Narrow" w:hAnsi="Arial Narrow" w:cs="Arial"/>
          <w:sz w:val="15"/>
          <w:szCs w:val="15"/>
        </w:rPr>
      </w:pPr>
      <w:r w:rsidRPr="000F247A">
        <w:rPr>
          <w:rStyle w:val="Refdenotaalpie"/>
          <w:rFonts w:ascii="Arial Narrow" w:hAnsi="Arial Narrow" w:cs="Arial"/>
          <w:sz w:val="15"/>
          <w:szCs w:val="15"/>
        </w:rPr>
        <w:footnoteRef/>
      </w:r>
      <w:r w:rsidRPr="000F247A">
        <w:rPr>
          <w:rFonts w:ascii="Arial Narrow" w:hAnsi="Arial Narrow" w:cs="Arial"/>
          <w:sz w:val="15"/>
          <w:szCs w:val="15"/>
        </w:rPr>
        <w:t xml:space="preserve"> </w:t>
      </w:r>
      <w:r w:rsidRPr="000F247A">
        <w:rPr>
          <w:rFonts w:ascii="Arial Narrow" w:hAnsi="Arial Narrow" w:cs="Arial"/>
          <w:sz w:val="15"/>
          <w:szCs w:val="15"/>
        </w:rPr>
        <w:tab/>
      </w:r>
      <w:r w:rsidRPr="000F24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hAnsi="Arial Narrow" w:cs="Arial"/>
          <w:b/>
          <w:bCs/>
          <w:sz w:val="15"/>
          <w:szCs w:val="15"/>
        </w:rPr>
      </w:pPr>
      <w:r w:rsidRPr="000F247A">
        <w:rPr>
          <w:rFonts w:ascii="Arial Narrow" w:hAnsi="Arial Narrow" w:cs="Arial"/>
          <w:b/>
          <w:bCs/>
          <w:sz w:val="15"/>
          <w:szCs w:val="15"/>
        </w:rPr>
        <w:t>Artículo 20.- Modalidades de notificación</w:t>
      </w:r>
    </w:p>
    <w:p w14:paraId="23580398" w14:textId="77777777" w:rsidR="00CA59A2" w:rsidRPr="000F247A" w:rsidRDefault="00CA59A2" w:rsidP="00185460">
      <w:pPr>
        <w:pStyle w:val="Textonotapie"/>
        <w:ind w:left="1134" w:hanging="567"/>
        <w:jc w:val="both"/>
        <w:rPr>
          <w:rFonts w:ascii="Arial Narrow" w:hAnsi="Arial Narrow" w:cs="Arial"/>
          <w:sz w:val="15"/>
          <w:szCs w:val="15"/>
        </w:rPr>
      </w:pPr>
      <w:r w:rsidRPr="000F247A">
        <w:rPr>
          <w:rFonts w:ascii="Arial Narrow" w:hAnsi="Arial Narrow" w:cs="Arial"/>
          <w:sz w:val="15"/>
          <w:szCs w:val="15"/>
        </w:rPr>
        <w:t xml:space="preserve">20.4. </w:t>
      </w:r>
      <w:r w:rsidRPr="000F24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hAnsi="Arial Narrow" w:cs="Arial"/>
          <w:sz w:val="15"/>
          <w:szCs w:val="15"/>
        </w:rPr>
      </w:pPr>
      <w:r w:rsidRPr="000F24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F247A" w:rsidRDefault="00CA59A2" w:rsidP="00185460">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