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C72C690">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31F9CE5" w:rsidRPr="6C72C690">
        <w:rPr>
          <w:rFonts w:ascii="Arial Narrow" w:eastAsia="Arial Narrow" w:hAnsi="Arial Narrow" w:cs="Arial Narrow"/>
          <w:b/>
          <w:bCs/>
          <w:color w:val="000000" w:themeColor="text1"/>
          <w:lang w:eastAsia="es-PE"/>
        </w:rPr>
        <w:t>2155-2025/CC1</w:t>
      </w:r>
    </w:p>
    <w:p w14:paraId="7E5DC22B" w14: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r>
      <w:r w:rsidR="057A13BB"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w14:ligatures w14:val="none"/>
        </w:rPr>
        <w:t xml:space="preserve"/>
      </w:r>
      <w:r w:rsidR="240ACD67"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w14:ligatures w14:val="none"/>
        </w:rPr>
        <w:t/>
      </w:r>
    </w:p>
    <w:p w14:paraId="6DEEEDFE" w14: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w14:ligatures w14: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w14:paraId="022D2B94" w14: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 xml:space="preserve">: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6C72C690">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79ED">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A23703" w:rsidRPr="6C72C690">
        <w:rPr>
          <w:rFonts w:ascii="Arial Narrow" w:eastAsia="Times New Roman" w:hAnsi="Arial Narrow" w:cs="Times New Roman"/>
          <w:color w:val="000000"/>
          <w:kern w:val="0"/>
          <w:shd w:val="clear" w:color="auto" w:fill="FFFFFF"/>
          <w:lang w:eastAsia="es-PE"/>
          <w14:ligatures w14:val="none"/>
        </w:rPr>
        <w:t>octubre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60B5D5B0" w14: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12 de agosto de 2025, subsanada mediante escrito del 6 de octubre de 2025, el señor [APELLIDO] denunció a Mapfre por presuntas infracciones a la Ley 29571, Código de Protección y Defensa del Consumidor (en adelante, Código), señalando lo siguiente:</w:t>
      </w:r>
      <w:r w:rsidRPr="6C72C690">
        <w:rPr>
          <w:rFonts w:ascii="Arial Narrow" w:eastAsia="Times New Roman" w:hAnsi="Arial Narrow" w:cs="Arial"/>
          <w:color w:val="000000"/>
          <w:kern w:val="0"/>
          <w:lang w:val="es-ES" w:eastAsia="es-ES"/>
          <w14:ligatures w14:val="none"/>
        </w:rPr>
        <w:t xml:space="preserve"/>
      </w:r>
      <w:r w:rsidR="0148AB5F" w:rsidRPr="6C72C690">
        <w:rPr>
          <w:rFonts w:ascii="Arial Narrow" w:eastAsia="Times New Roman" w:hAnsi="Arial Narrow" w:cs="Arial"/>
          <w:color w:val="000000" w:themeColor="text1"/>
          <w:lang w:val="es-ES" w:eastAsia="es-ES"/>
        </w:rPr>
        <w:t/>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6C72C690">
        <w:rPr>
          <w:rFonts w:ascii="Arial Narrow" w:eastAsia="Times New Roman" w:hAnsi="Arial Narrow" w:cs="Arial"/>
          <w:color w:val="000000"/>
          <w:kern w:val="0"/>
          <w:lang w:val="es-ES" w:eastAsia="es-ES"/>
          <w14:ligatures w14:val="none"/>
        </w:rPr>
        <w:t xml:space="preserve"/>
      </w:r>
      <w:r w:rsidR="53220A86" w:rsidRPr="6C72C690">
        <w:rPr>
          <w:rFonts w:ascii="Arial Narrow" w:eastAsia="Times New Roman" w:hAnsi="Arial Narrow" w:cs="Arial"/>
          <w:color w:val="000000"/>
          <w:kern w:val="0"/>
          <w:lang w:val="es-ES" w:eastAsia="es-ES"/>
          <w14:ligatures w14:val="none"/>
        </w:rPr>
        <w:t xml:space="preserve"/>
      </w:r>
      <w:r w:rsidR="00996DC2" w:rsidRPr="6C72C690">
        <w:rPr>
          <w:rFonts w:ascii="Arial Narrow" w:eastAsia="Times New Roman" w:hAnsi="Arial Narrow" w:cs="Arial"/>
          <w:color w:val="000000"/>
          <w:kern w:val="0"/>
          <w:lang w:val="es-ES" w:eastAsia="es-ES"/>
          <w14:ligatures w14:val="none"/>
        </w:rPr>
        <w:t xml:space="preserve"/>
      </w:r>
      <w:r w:rsidR="2A27BFF1" w:rsidRPr="6C72C690">
        <w:rPr>
          <w:rFonts w:ascii="Arial Narrow" w:eastAsia="Times New Roman" w:hAnsi="Arial Narrow" w:cs="Arial"/>
          <w:color w:val="000000"/>
          <w:kern w:val="0"/>
          <w:lang w:val="es-ES" w:eastAsia="es-ES"/>
          <w14:ligatures w14:val="none"/>
        </w:rPr>
        <w:t xml:space="preserve"/>
      </w:r>
      <w:r w:rsidR="00996DC2" w:rsidRPr="6C72C690">
        <w:rPr>
          <w:rFonts w:ascii="Arial Narrow" w:eastAsia="Times New Roman" w:hAnsi="Arial Narrow" w:cs="Arial"/>
          <w:color w:val="000000"/>
          <w:kern w:val="0"/>
          <w:lang w:val="es-ES" w:eastAsia="es-ES"/>
          <w14:ligatures w14:val="none"/>
        </w:rPr>
        <w:t/>
      </w:r>
      <w:r w:rsidR="00996DC2" w:rsidRPr="6C72C690">
        <w:rPr>
          <w:rFonts w:ascii="Arial Narrow" w:eastAsia="Calibri" w:hAnsi="Arial Narrow" w:cs="Arial"/>
          <w:kern w:val="0"/>
          <w14:ligatures w14:val="none"/>
        </w:rPr>
        <w:t/>
      </w:r>
      <w:r w:rsidRPr="6C72C690">
        <w:rPr>
          <w:rFonts w:ascii="Arial Narrow" w:eastAsia="Calibri" w:hAnsi="Arial Narrow" w:cs="Arial"/>
          <w:kern w:val="0"/>
          <w14:ligatures w14:val="none"/>
        </w:rPr>
        <w:t xml:space="preserve"/>
      </w:r>
      <w:r w:rsidR="33856EFE" w:rsidRPr="6C72C690">
        <w:rPr>
          <w:rFonts w:ascii="Arial Narrow" w:eastAsia="Calibri" w:hAnsi="Arial Narrow" w:cs="Arial"/>
          <w:kern w:val="0"/>
          <w14:ligatures w14:val="none"/>
        </w:rPr>
        <w:t xml:space="preserve"/>
      </w:r>
      <w:r w:rsidRPr="6C72C690">
        <w:rPr>
          <w:rFonts w:ascii="Arial Narrow" w:eastAsia="Calibri" w:hAnsi="Arial Narrow" w:cs="Arial"/>
          <w:kern w:val="0"/>
          <w14:ligatures w14:val="none"/>
        </w:rPr>
        <w:t xml:space="preserve"/>
      </w:r>
      <w:r w:rsidR="53926DB0" w:rsidRPr="6C72C690">
        <w:rPr>
          <w:rFonts w:ascii="Arial Narrow" w:eastAsia="Calibri" w:hAnsi="Arial Narrow" w:cs="Arial"/>
        </w:rPr>
        <w:t xml:space="preserve"/>
      </w:r>
      <w:r w:rsidRPr="6C72C690">
        <w:rPr>
          <w:rFonts w:ascii="Arial Narrow" w:eastAsia="Calibri" w:hAnsi="Arial Narrow" w:cs="Arial"/>
          <w:kern w:val="0"/>
          <w14:ligatures w14:val="none"/>
        </w:rPr>
        <w:t/>
      </w:r>
      <w:r w:rsidRPr="6C72C690">
        <w:rPr>
          <w:rFonts w:ascii="Arial Narrow" w:eastAsia="Times New Roman" w:hAnsi="Arial Narrow" w:cs="Arial"/>
          <w:color w:val="000000"/>
          <w:kern w:val="0"/>
          <w:lang w:val="es-ES" w:eastAsia="es-ES"/>
          <w14:ligatures w14:val="none"/>
        </w:rPr>
        <w:t xml:space="preserve"/>
      </w:r>
      <w:r w:rsidR="1E251D1A" w:rsidRPr="6C72C690">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C72C690">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A7BA92" w14: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w14:paraId="2C149DF3" w14: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B3E5585" w14: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w14:paraId="04C044F2" w14: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799A0694" w14: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w14:paraId="5DE188F9" w14: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6EF70136" w14: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
      </w:r>
      <w:proofErr w:type="spellEnd"/>
      <w:r w:rsidRPr="00D902B9">
        <w:rPr>
          <w:rFonts w:ascii="Arial Narrow" w:eastAsia="Times New Roman" w:hAnsi="Arial Narrow" w:cs="Arial"/>
          <w:color w:val="000000" w:themeColor="text1"/>
          <w:lang w:eastAsia="es-ES"/>
        </w:rPr>
        <w:t xml:space="preserve"> 03082-2022-0-1801-JR-DC-02. </w:t>
      </w:r>
    </w:p>
    <w:p w14:paraId="21061E63" w14: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D0A6B3" w14: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w14:paraId="7A56CCCD" w14: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36ABD345" w14: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w14:paraId="0E33B7C4" w14: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B473C3" w14: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w14:paraId="47319E72" w14: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91F4496" w14: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w14:paraId="13B3AE20" w14: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C72C690">
        <w:rPr>
          <w:rFonts w:ascii="Arial Narrow" w:eastAsia="Times New Roman" w:hAnsi="Arial Narrow" w:cs="Arial"/>
          <w:color w:val="000000" w:themeColor="text1"/>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Times New Roman" w:hAnsi="Arial Narrow" w:cs="Arial"/>
          <w:color w:val="000000"/>
          <w:kern w:val="0"/>
          <w:lang w:eastAsia="es-ES"/>
          <w14:ligatures w14:val="none"/>
        </w:rPr>
        <w:t xml:space="preserve"/>
      </w:r>
    </w:p>
    <w:p w14:paraId="33E14FF7" w14: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6C72C690">
        <w:rPr>
          <w:rFonts w:ascii="Arial Narrow" w:eastAsia="Times New Roman" w:hAnsi="Arial Narrow" w:cs="Arial"/>
          <w:color w:val="000000" w:themeColor="text1"/>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Times New Roman" w:hAnsi="Arial Narrow" w:cs="Arial"/>
          <w:color w:val="000000"/>
          <w:kern w:val="0"/>
          <w:lang w:val="es-ES" w:eastAsia="es-ES"/>
          <w14:ligatures w14:val="none"/>
        </w:rPr>
        <w:t xml:space="preserve"/>
      </w:r>
      <w:r w:rsidR="04FD796D" w:rsidRPr="6C72C690">
        <w:rPr>
          <w:rFonts w:ascii="Arial Narrow" w:eastAsia="Times New Roman" w:hAnsi="Arial Narrow" w:cs="Arial"/>
          <w:color w:val="000000" w:themeColor="text1"/>
          <w:lang w:val="es-ES" w:eastAsia="es-ES"/>
        </w:rPr>
        <w:t xml:space="preserve"/>
      </w:r>
      <w:r w:rsidR="00CA59A2" w:rsidRPr="6C72C690">
        <w:rPr>
          <w:rFonts w:ascii="Arial Narrow" w:eastAsia="Times New Roman" w:hAnsi="Arial Narrow" w:cs="Arial"/>
          <w:color w:val="000000"/>
          <w:kern w:val="0"/>
          <w:lang w:val="es-ES" w:eastAsia="es-ES"/>
          <w14:ligatures w14:val="none"/>
        </w:rPr>
        <w:t/>
      </w:r>
      <w:r w:rsidR="087F60BA" w:rsidRPr="6C72C690">
        <w:rPr>
          <w:rFonts w:ascii="Arial Narrow" w:eastAsia="Times New Roman" w:hAnsi="Arial Narrow" w:cs="Arial"/>
          <w:color w:val="000000"/>
          <w:kern w:val="0"/>
          <w:lang w:val="es-ES" w:eastAsia="es-ES"/>
          <w14:ligatures w14:val="none"/>
        </w:rPr>
        <w:t xml:space="preserve"/>
      </w:r>
      <w:r w:rsidR="264017D9" w:rsidRPr="6C72C690">
        <w:rPr>
          <w:rFonts w:ascii="Arial Narrow" w:eastAsia="Times New Roman" w:hAnsi="Arial Narrow" w:cs="Arial"/>
          <w:color w:val="000000"/>
          <w:kern w:val="0"/>
          <w:lang w:val="es-ES" w:eastAsia="es-ES"/>
          <w14:ligatures w14:val="none"/>
        </w:rPr>
        <w:t xml:space="preserve"/>
      </w:r>
      <w:r w:rsidR="264017D9" w:rsidRPr="6C72C690">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eastAsia="es-ES"/>
        </w:rPr>
        <w:t/>
      </w:r>
      <w:proofErr w:type="spellStart"/>
      <w:r w:rsidR="264017D9" w:rsidRPr="00D92DBF">
        <w:rPr>
          <w:rFonts w:ascii="Arial Narrow" w:eastAsia="Times New Roman" w:hAnsi="Arial Narrow" w:cs="Arial"/>
          <w:color w:val="000000" w:themeColor="text1"/>
          <w:lang w:eastAsia="es-ES"/>
        </w:rPr>
        <w:t/>
      </w:r>
      <w:proofErr w:type="spellEnd"/>
      <w:r w:rsidR="264017D9" w:rsidRPr="00D92DBF">
        <w:rPr>
          <w:rFonts w:ascii="Arial Narrow" w:eastAsia="Times New Roman" w:hAnsi="Arial Narrow" w:cs="Arial"/>
          <w:color w:val="000000" w:themeColor="text1"/>
          <w:lang w:eastAsia="es-ES"/>
        </w:rPr>
        <w:t/>
      </w:r>
      <w:r w:rsidR="264017D9" w:rsidRPr="00D92DBF">
        <w:rPr>
          <w:rFonts w:ascii="Arial Narrow" w:eastAsia="Times New Roman" w:hAnsi="Arial Narrow" w:cs="Arial"/>
          <w:color w:val="000000" w:themeColor="text1"/>
          <w:lang w:val="es-ES" w:eastAsia="es-ES"/>
        </w:rPr>
        <w:t xml:space="preserve"/>
      </w:r>
      <w:proofErr w:type="spellStart"/>
      <w:r w:rsidR="264017D9" w:rsidRPr="00D92DBF">
        <w:rPr>
          <w:rFonts w:ascii="Arial Narrow" w:eastAsia="Times New Roman" w:hAnsi="Arial Narrow" w:cs="Arial"/>
          <w:color w:val="000000" w:themeColor="text1"/>
          <w:lang w:val="es-ES" w:eastAsia="es-ES"/>
        </w:rPr>
        <w:t/>
      </w:r>
      <w:proofErr w:type="spellEnd"/>
      <w:r w:rsidR="264017D9" w:rsidRPr="00D92DBF">
        <w:rPr>
          <w:rFonts w:ascii="Arial Narrow" w:eastAsia="Times New Roman" w:hAnsi="Arial Narrow" w:cs="Arial"/>
          <w:color w:val="000000" w:themeColor="text1"/>
          <w:lang w:val="es-ES" w:eastAsia="es-ES"/>
        </w:rPr>
        <w:t xml:space="preserve"/>
      </w:r>
      <w:r w:rsidR="00CA59A2" w:rsidRPr="00D92DBF">
        <w:rPr>
          <w:rFonts w:ascii="Arial Narrow" w:eastAsia="Times New Roman" w:hAnsi="Arial Narrow" w:cs="Arial"/>
          <w:color w:val="000000"/>
          <w:kern w:val="0"/>
          <w:lang w:val="es-ES" w:eastAsia="es-ES"/>
          <w14:ligatures w14:val="none"/>
        </w:rPr>
        <w:t xml:space="preserve"/>
      </w:r>
      <w:r w:rsidR="20C04175" w:rsidRPr="00D92DBF">
        <w:rPr>
          <w:rFonts w:ascii="Arial Narrow" w:eastAsia="Times New Roman" w:hAnsi="Arial Narrow" w:cs="Arial"/>
          <w:color w:val="000000"/>
          <w:kern w:val="0"/>
          <w:lang w:val="es-ES" w:eastAsia="es-ES"/>
          <w14:ligatures w14:val="none"/>
        </w:rPr>
        <w:t xml:space="preserve"/>
      </w:r>
      <w:r w:rsidR="00CA59A2" w:rsidRPr="00D92DBF">
        <w:rPr>
          <w:rFonts w:ascii="Arial Narrow" w:eastAsia="Times New Roman" w:hAnsi="Arial Narrow" w:cs="Arial"/>
          <w:color w:val="000000"/>
          <w:kern w:val="0"/>
          <w:lang w:val="es-ES" w:eastAsia="es-ES"/>
          <w14:ligatures w14:val="none"/>
        </w:rPr>
        <w:t/>
      </w:r>
    </w:p>
    <w:p w14:paraId="66005174" w14: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B5CB667" w14: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92DBF">
        <w:rPr>
          <w:rFonts w:ascii="Arial Narrow" w:eastAsia="Arial Narrow" w:hAnsi="Arial Narrow" w:cs="Arial Narrow"/>
          <w:kern w:val="0"/>
          <w:vertAlign w:val="superscript"/>
          <w14:ligatures w14:val="none"/>
        </w:rPr>
        <w:footnoteReference w:id="3"/>
      </w:r>
      <w:r w:rsidRPr="00D92DBF">
        <w:rPr>
          <w:rFonts w:ascii="Arial Narrow" w:eastAsia="Times New Roman" w:hAnsi="Arial Narrow" w:cs="Segoe UI"/>
          <w:color w:val="000000"/>
          <w:kern w:val="0"/>
          <w:lang w:eastAsia="es-PE"/>
          <w14:ligatures w14:val="none"/>
        </w:rPr>
        <w:t xml:space="preserve">, </w:t>
      </w:r>
      <w:r w:rsidR="00121544" w:rsidRPr="00D92DBF">
        <w:rPr>
          <w:rFonts w:ascii="Arial Narrow" w:eastAsia="Times New Roman" w:hAnsi="Arial Narrow" w:cs="Segoe UI"/>
          <w:color w:val="000000"/>
          <w:kern w:val="0"/>
          <w:lang w:eastAsia="es-PE"/>
          <w14:ligatures w14:val="none"/>
        </w:rPr>
        <w:t xml:space="preserve">considera </w:t>
      </w:r>
      <w:r w:rsidR="00121544" w:rsidRPr="00D92DBF">
        <w:rPr>
          <w:rFonts w:ascii="Arial Narrow" w:eastAsia="Arial Narrow" w:hAnsi="Arial Narrow" w:cs="Arial Narrow"/>
          <w:kern w:val="0"/>
          <w14:ligatures w14:val="none"/>
        </w:rPr>
        <w:t xml:space="preserve">que el hecho denunciado, </w:t>
      </w:r>
      <w:r w:rsidR="00D92DBF" w:rsidRPr="00D92DBF">
        <w:rPr>
          <w:rFonts w:ascii="Arial Narrow" w:eastAsia="Arial Narrow" w:hAnsi="Arial Narrow" w:cs="Arial Narrow"/>
          <w:kern w:val="0"/>
          <w14:ligatures w14:val="none"/>
        </w:rPr>
        <w:t xml:space="preserve">consistente en que </w:t>
      </w:r>
      <w:r w:rsidR="004B1119" w:rsidRPr="004B1119">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y 19</w:t>
      </w:r>
      <w:r w:rsidR="00D92DBF" w:rsidRPr="00D92DBF">
        <w:rPr>
          <w:rFonts w:ascii="Arial Narrow" w:eastAsia="Times New Roman" w:hAnsi="Arial Narrow" w:cs="Segoe UI"/>
          <w:color w:val="000000"/>
          <w:kern w:val="0"/>
          <w:lang w:eastAsia="es-PE"/>
          <w14:ligatures w14:val="none"/>
        </w:rPr>
        <w:t/>
      </w:r>
      <w:r w:rsidR="00D92DBF" w:rsidRPr="00D92DBF">
        <w:rPr>
          <w:rFonts w:ascii="Arial Narrow" w:eastAsia="Arial Narrow" w:hAnsi="Arial Narrow" w:cs="Arial Narrow"/>
          <w:kern w:val="0"/>
          <w14:ligatures w14:val="none"/>
        </w:rPr>
        <w:t xml:space="preserve"> del Código</w:t>
      </w:r>
      <w:r w:rsidR="00D92DBF" w:rsidRPr="00D92DBF">
        <w:rPr>
          <w:rFonts w:ascii="Arial Narrow" w:eastAsia="Arial Narrow" w:hAnsi="Arial Narrow" w:cs="Arial"/>
          <w:kern w:val="0"/>
          <w:vertAlign w:val="superscript"/>
          <w14:ligatures w14:val="none"/>
        </w:rPr>
        <w:footnoteReference w:id="4"/>
      </w:r>
      <w:r w:rsidR="00D92DBF" w:rsidRPr="00D92DBF">
        <w:rPr>
          <w:rFonts w:ascii="Arial Narrow" w:eastAsia="Arial Narrow" w:hAnsi="Arial Narrow" w:cs="Arial Narrow"/>
          <w:kern w:val="0"/>
          <w14:ligatures w14:val="none"/>
        </w:rPr>
        <w:t>.</w:t>
      </w:r>
    </w:p>
    <w:p w14:paraId="4ECE4A1C" w14: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w14:ligatures w14:val="none"/>
        </w:rPr>
      </w:pPr>
    </w:p>
    <w:p w14:paraId="5AFDF2F4" w14: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Así también, la Secretaría Técnica, en ejercicio de sus facultades, </w:t>
      </w:r>
      <w:r w:rsidRPr="00D92DBF">
        <w:rPr>
          <w:rFonts w:ascii="Arial Narrow" w:eastAsia="Times New Roman" w:hAnsi="Arial Narrow" w:cs="Segoe UI"/>
          <w:color w:val="000000"/>
          <w:kern w:val="0"/>
          <w:lang w:eastAsia="es-PE"/>
          <w14:ligatures w14:val="none"/>
        </w:rPr>
        <w:t xml:space="preserve">considera </w:t>
      </w:r>
      <w:r w:rsidRPr="00D92DBF">
        <w:rPr>
          <w:rFonts w:ascii="Arial Narrow" w:eastAsia="Arial Narrow" w:hAnsi="Arial Narrow" w:cs="Arial Narrow"/>
          <w:kern w:val="0"/>
          <w14:ligatures w14:val="none"/>
        </w:rPr>
        <w:t xml:space="preserve">que el hecho denunciado, consistente en que </w:t>
      </w:r>
      <w:r w:rsidR="004B1119" w:rsidRPr="004B1119">
        <w:rPr>
          <w:rFonts w:ascii="Arial Narrow" w:eastAsia="Arial Narrow" w:hAnsi="Arial Narrow" w:cs="Arial Narrow"/>
          <w:kern w:val="0"/>
          <w14:ligatures w14:val="none"/>
        </w:rPr>
        <w:t>la compañía aseguradora se habría negado a brindar atención presencial al denunciante el 7</w:t>
      </w:r>
      <w:r w:rsidR="004B1119">
        <w:rPr>
          <w:rFonts w:ascii="Arial Narrow" w:eastAsia="Arial Narrow" w:hAnsi="Arial Narrow" w:cs="Arial Narrow"/>
          <w:kern w:val="0"/>
          <w14:ligatures w14:val="none"/>
        </w:rPr>
        <w:t xml:space="preserve"> </w:t>
      </w:r>
      <w:r w:rsidR="004B1119" w:rsidRPr="004B1119">
        <w:rPr>
          <w:rFonts w:ascii="Arial Narrow" w:eastAsia="Arial Narrow" w:hAnsi="Arial Narrow" w:cs="Arial Narrow"/>
          <w:kern w:val="0"/>
          <w14:ligatures w14:val="none"/>
        </w:rPr>
        <w:t>de agosto de 2025</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w14:ligatures w14:val="none"/>
        </w:rPr>
        <w:t xml:space="preserve">. </w:t>
      </w:r>
    </w:p>
    <w:p w14:paraId="5B5E723A" w14:textId="77777777" w:rsidR="00D92DBF" w:rsidRPr="00D92DBF" w:rsidRDefault="00D92DBF" w:rsidP="00D92DBF">
      <w:pPr>
        <w:spacing w:after="0" w:line="240" w:lineRule="auto"/>
        <w:jc w:val="both"/>
        <w:rPr>
          <w:rFonts w:ascii="Arial Narrow" w:eastAsia="Arial Narrow" w:hAnsi="Arial Narrow" w:cs="Arial Narrow"/>
          <w:kern w:val="0"/>
          <w14:ligatures w14:val="none"/>
        </w:rPr>
      </w:pPr>
    </w:p>
    <w:p w14:paraId="5150F103" w14: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92DBF">
        <w:rPr>
          <w:rFonts w:ascii="Arial Narrow" w:eastAsia="Arial Narrow" w:hAnsi="Arial Narrow" w:cs="Arial Narrow"/>
          <w:kern w:val="0"/>
          <w14:ligatures w14:val="none"/>
        </w:rPr>
        <w:t xml:space="preserve">Asimismo, </w:t>
      </w:r>
      <w:r w:rsidRPr="00D92DBF">
        <w:rPr>
          <w:rFonts w:ascii="Arial Narrow" w:eastAsia="Times New Roman" w:hAnsi="Arial Narrow" w:cs="Arial"/>
          <w:color w:val="000000"/>
          <w:kern w:val="0"/>
          <w:lang w:eastAsia="es-PE"/>
          <w14:ligatures w14:val="none"/>
        </w:rPr>
        <w:t xml:space="preserve">la Secretaría Técnica, en ejercicio de sus facultades, considera </w:t>
      </w:r>
      <w:r w:rsidRPr="00D92DBF">
        <w:rPr>
          <w:rFonts w:ascii="Arial Narrow" w:eastAsia="Arial Narrow" w:hAnsi="Arial Narrow" w:cs="Arial"/>
          <w:kern w:val="0"/>
          <w14:ligatures w14:val="none"/>
        </w:rPr>
        <w:t xml:space="preserve">que el hecho denunciado, consistente en que </w:t>
      </w:r>
      <w:r w:rsidR="00230395" w:rsidRPr="00230395">
        <w:rPr>
          <w:rFonts w:ascii="Arial Narrow" w:eastAsia="Arial Narrow" w:hAnsi="Arial Narrow" w:cs="Arial Narrow"/>
          <w:kern w:val="0"/>
          <w14:ligatures w14: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w14:ligatures w14:val="none"/>
        </w:rPr>
        <w:t>.</w:t>
      </w:r>
    </w:p>
    <w:p w14:paraId="432038D6" w14:textId="5276DD65" w:rsidR="00CA59A2" w:rsidRPr="00D92DBF" w:rsidRDefault="00CA59A2" w:rsidP="00D902B9">
      <w:pPr>
        <w:spacing w:after="0" w:line="240" w:lineRule="auto"/>
        <w:jc w:val="both"/>
        <w:rPr>
          <w:rFonts w:ascii="Arial Narrow" w:eastAsia="Arial Narrow" w:hAnsi="Arial Narrow" w:cs="Arial Narrow"/>
          <w:kern w:val="0"/>
          <w:lang w:eastAsia="es-PE"/>
          <w14:ligatures w14:val="none"/>
        </w:rPr>
      </w:pPr>
    </w:p>
    <w:p w14:paraId="463134E5" w14: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92DB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92DBF">
        <w:rPr>
          <w:rFonts w:ascii="Arial Narrow" w:eastAsia="Arial Narrow" w:hAnsi="Arial Narrow" w:cs="Arial Narrow"/>
          <w:kern w:val="0"/>
          <w:vertAlign w:val="superscript"/>
          <w14:ligatures w14:val="none"/>
        </w:rPr>
        <w:footnoteReference w:id="5"/>
      </w:r>
      <w:r w:rsidRPr="00D92DBF">
        <w:rPr>
          <w:rFonts w:ascii="Arial Narrow" w:eastAsia="Arial" w:hAnsi="Arial Narrow" w:cs="Arial"/>
          <w:color w:val="000000"/>
          <w:kern w:val="0"/>
          <w:lang w:eastAsia="es-PE"/>
          <w14:ligatures w14:val="none"/>
        </w:rPr>
        <w:t>.</w:t>
      </w:r>
    </w:p>
    <w:p w14:paraId="68C71625" w14: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92DB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p>
    <w:p w14:paraId="62B88A04" w14: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w14:ligatures w14:val="none"/>
        </w:rPr>
        <w:t>requerir a</w:t>
      </w:r>
      <w:r w:rsidR="148C0891" w:rsidRPr="6C72C690">
        <w:rPr>
          <w:rFonts w:ascii="Arial Narrow" w:eastAsia="Times New Roman" w:hAnsi="Arial Narrow" w:cs="Arial"/>
          <w:color w:val="000000"/>
          <w:kern w:val="0"/>
          <w:lang w:val="es-ES" w:eastAsia="es-ES"/>
          <w14:ligatures w14:val="none"/>
        </w:rPr>
        <w:t xml:space="preserve"> la compañía aseguradora</w:t>
      </w:r>
      <w:r w:rsidRPr="6C72C69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w14:ligatures w14: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w14:ligatures w14:val="none"/>
        </w:rPr>
        <w:t>ii</w:t>
      </w:r>
      <w:proofErr w:type="spellEnd"/>
      <w:r w:rsidR="002427B2" w:rsidRPr="002427B2">
        <w:rPr>
          <w:rFonts w:ascii="Arial Narrow" w:eastAsia="Times New Roman" w:hAnsi="Arial Narrow" w:cs="Arial"/>
          <w:color w:val="000000"/>
          <w:kern w:val="0"/>
          <w:lang w:val="es-ES" w:eastAsia="es-ES"/>
          <w14:ligatures w14: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w14:ligatures w14:val="none"/>
        </w:rPr>
        <w:t>iii</w:t>
      </w:r>
      <w:proofErr w:type="spellEnd"/>
      <w:r w:rsidR="002427B2" w:rsidRPr="002427B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40BC552" w14: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w14:ligatures w14:val="none"/>
        </w:rPr>
        <w:t xml:space="preserve">PRIMERO: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43109450" w:rsidRPr="6C72C690">
        <w:rPr>
          <w:rFonts w:ascii="Arial Narrow" w:eastAsia="Times New Roman" w:hAnsi="Arial Narrow" w:cs="Times New Roman"/>
          <w:color w:val="000000" w:themeColor="text1"/>
          <w:lang w:eastAsia="es-PE"/>
        </w:rPr>
        <w:t/>
      </w:r>
      <w:r w:rsidRPr="6C72C690">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eastAsia="Times New Roman" w:hAnsi="Arial Narrow" w:cs="Times New Roman"/>
          <w:color w:val="000000"/>
          <w:kern w:val="0"/>
          <w:shd w:val="clear" w:color="auto" w:fill="FFFFFF"/>
          <w:lang w:eastAsia="es-PE"/>
          <w14:ligatures w14:val="none"/>
        </w:rPr>
        <w:t xml:space="preserve"/>
      </w:r>
      <w:r w:rsidR="0E8D2BD3" w:rsidRPr="6C72C690">
        <w:rPr>
          <w:rFonts w:ascii="Arial Narrow" w:eastAsia="Times New Roman" w:hAnsi="Arial Narrow" w:cs="Times New Roman"/>
          <w:color w:val="000000" w:themeColor="text1"/>
          <w:lang w:eastAsia="es-PE"/>
        </w:rPr>
        <w:t xml:space="preserve"/>
      </w:r>
      <w:proofErr w:type="spellStart"/>
      <w:r w:rsidR="0E8D2BD3" w:rsidRPr="6C72C690">
        <w:rPr>
          <w:rFonts w:ascii="Arial Narrow" w:eastAsia="Times New Roman" w:hAnsi="Arial Narrow" w:cs="Times New Roman"/>
          <w:color w:val="000000" w:themeColor="text1"/>
          <w:lang w:eastAsia="es-PE"/>
        </w:rPr>
        <w:t/>
      </w:r>
      <w:proofErr w:type="spellEnd"/>
      <w:r w:rsidR="0E8D2BD3" w:rsidRPr="00A53FA8">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eastAsia="Times New Roman" w:hAnsi="Arial Narrow" w:cs="Times New Roman"/>
          <w:color w:val="000000" w:themeColor="text1"/>
          <w:lang w:eastAsia="es-PE"/>
        </w:rPr>
        <w:t xml:space="preserve"/>
      </w:r>
      <w:r w:rsidR="774D2693" w:rsidRPr="6C72C690">
        <w:rPr>
          <w:rFonts w:ascii="Arial Narrow" w:eastAsia="Times New Roman" w:hAnsi="Arial Narrow" w:cs="Times New Roman"/>
          <w:color w:val="000000"/>
          <w:kern w:val="0"/>
          <w:shd w:val="clear" w:color="auto" w:fill="FFFFFF"/>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r w:rsidR="00121544" w:rsidRPr="6C72C690">
        <w:rPr>
          <w:rFonts w:ascii="Arial Narrow" w:eastAsia="Times New Roman" w:hAnsi="Arial Narrow" w:cs="Times New Roman"/>
          <w:color w:val="000000" w:themeColor="text1"/>
          <w:lang w:eastAsia="es-PE"/>
        </w:rPr>
        <w:t xml:space="preserve"/>
      </w:r>
      <w:r w:rsidR="00CA3DC3">
        <w:rPr>
          <w:rFonts w:ascii="Arial Narrow" w:eastAsia="Times New Roman" w:hAnsi="Arial Narrow" w:cs="Times New Roman"/>
          <w:color w:val="000000" w:themeColor="text1"/>
          <w:lang w:eastAsia="es-PE"/>
        </w:rPr>
        <w:t/>
      </w:r>
    </w:p>
    <w:p w14:paraId="48FEC0F3" w14: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w14:paraId="0CDDEEDD" w14: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00711750" w:rsidRPr="00CA3DC3">
        <w:rPr>
          <w:rFonts w:ascii="Arial Narrow" w:eastAsia="Calibri" w:hAnsi="Arial Narrow" w:cs="Arial Narrow"/>
          <w:color w:val="000000"/>
          <w:kern w:val="0"/>
          <w:lang w:eastAsia="es-PE"/>
          <w14:ligatures w14:val="none"/>
        </w:rPr>
        <w:t>resunta</w:t>
      </w:r>
      <w:r w:rsidR="00711750"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A3DC3">
        <w:rPr>
          <w:rFonts w:ascii="Arial Narrow" w:eastAsia="Calibri" w:hAnsi="Arial Narrow" w:cs="Arial Narrow"/>
          <w:kern w:val="0"/>
          <w:lang w:eastAsia="es-PE"/>
          <w14:ligatures w14:val="none"/>
        </w:rPr>
        <w:t xml:space="preserve"> de </w:t>
      </w:r>
      <w:r w:rsidR="00711750"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4B1119">
        <w:rPr>
          <w:rFonts w:ascii="Arial Narrow" w:eastAsia="Times New Roman" w:hAnsi="Arial Narrow" w:cs="Times New Roman"/>
          <w:kern w:val="0"/>
          <w:shd w:val="clear" w:color="auto" w:fill="FFFFFF"/>
          <w:lang w:eastAsia="es-PE"/>
          <w14:ligatures w14: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w14:paraId="042B3F54" w14:textId="049D84F8" w:rsidR="00CA59A2" w:rsidRDefault="00CA59A2" w:rsidP="00D902B9">
      <w:pPr>
        <w:spacing w:after="0" w:line="240" w:lineRule="auto"/>
        <w:ind w:left="567"/>
        <w:jc w:val="both"/>
        <w:rPr>
          <w:rFonts w:ascii="Arial Narrow" w:eastAsia="Calibri" w:hAnsi="Arial Narrow" w:cs="Arial Narrow"/>
          <w:kern w:val="0"/>
          <w:highlight w:val="green"/>
          <w:lang w:eastAsia="es-PE"/>
          <w14:ligatures w14:val="none"/>
        </w:rPr>
      </w:pPr>
    </w:p>
    <w:p w14:paraId="0A35C223" w14: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lastRenderedPageBreak/>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w14:ligatures w14:val="none"/>
        </w:rPr>
        <w:t>la compañía aseguradora se habría negado a brindar atención presencial al denunciante el 7</w:t>
      </w:r>
      <w:r w:rsidR="00A57937">
        <w:rPr>
          <w:rFonts w:ascii="Arial Narrow" w:eastAsia="Times New Roman" w:hAnsi="Arial Narrow" w:cs="Times New Roman"/>
          <w:kern w:val="0"/>
          <w:shd w:val="clear" w:color="auto" w:fill="FFFFFF"/>
          <w:lang w:eastAsia="es-PE"/>
          <w14:ligatures w14:val="none"/>
        </w:rPr>
        <w:t xml:space="preserve"> </w:t>
      </w:r>
      <w:r w:rsidRPr="004B1119">
        <w:rPr>
          <w:rFonts w:ascii="Arial Narrow" w:eastAsia="Times New Roman" w:hAnsi="Arial Narrow" w:cs="Times New Roman"/>
          <w:kern w:val="0"/>
          <w:shd w:val="clear" w:color="auto" w:fill="FFFFFF"/>
          <w:lang w:eastAsia="es-PE"/>
          <w14:ligatures w14:val="none"/>
        </w:rPr>
        <w:t>de agosto de 2025</w:t>
      </w:r>
      <w:r>
        <w:rPr>
          <w:rFonts w:ascii="Arial Narrow" w:eastAsia="Times New Roman" w:hAnsi="Arial Narrow" w:cs="Times New Roman"/>
          <w:kern w:val="0"/>
          <w:shd w:val="clear" w:color="auto" w:fill="FFFFFF"/>
          <w:lang w:eastAsia="es-PE"/>
          <w14:ligatures w14:val="none"/>
        </w:rPr>
        <w:t>.</w:t>
      </w:r>
    </w:p>
    <w:p w14:paraId="39E4664F" w14:textId="77777777" w:rsidR="00CA3DC3" w:rsidRDefault="00CA3DC3" w:rsidP="00D902B9">
      <w:pPr>
        <w:spacing w:after="0" w:line="240" w:lineRule="auto"/>
        <w:ind w:left="567"/>
        <w:jc w:val="both"/>
        <w:rPr>
          <w:rFonts w:ascii="Arial Narrow" w:eastAsia="Calibri" w:hAnsi="Arial Narrow" w:cs="Arial Narrow"/>
          <w:kern w:val="0"/>
          <w:highlight w:val="green"/>
          <w:lang w:eastAsia="es-PE"/>
          <w14:ligatures w14:val="none"/>
        </w:rPr>
      </w:pPr>
    </w:p>
    <w:p w14:paraId="591A2FDC" w14: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w14:ligatures w14:val="none"/>
        </w:rPr>
      </w:pPr>
      <w:r>
        <w:rPr>
          <w:rFonts w:ascii="Arial Narrow" w:eastAsia="Calibri" w:hAnsi="Arial Narrow" w:cs="Arial Narrow"/>
          <w:color w:val="000000"/>
          <w:kern w:val="0"/>
          <w:lang w:eastAsia="es-PE"/>
          <w14:ligatures w14:val="none"/>
        </w:rPr>
        <w:t>P</w:t>
      </w:r>
      <w:r w:rsidRPr="00CA3DC3">
        <w:rPr>
          <w:rFonts w:ascii="Arial Narrow" w:eastAsia="Calibri" w:hAnsi="Arial Narrow" w:cs="Arial Narrow"/>
          <w:color w:val="000000"/>
          <w:kern w:val="0"/>
          <w:lang w:eastAsia="es-PE"/>
          <w14:ligatures w14:val="none"/>
        </w:rPr>
        <w:t>resunta</w:t>
      </w:r>
      <w:r w:rsidRPr="00CA3DC3">
        <w:rPr>
          <w:rFonts w:ascii="Arial Narrow" w:eastAsia="Times New Roman" w:hAnsi="Arial Narrow" w:cs="Times New Roman"/>
          <w:kern w:val="0"/>
          <w:shd w:val="clear" w:color="auto" w:fill="FFFFFF"/>
          <w:lang w:eastAsia="es-PE"/>
          <w14:ligatures w14:val="none"/>
        </w:rPr>
        <w:t xml:space="preserve"> infracción a los artículos 18 y 19</w:t>
      </w:r>
      <w:r w:rsidRPr="00CA3DC3">
        <w:rPr>
          <w:rFonts w:ascii="Arial Narrow" w:eastAsia="Calibri" w:hAnsi="Arial Narrow" w:cs="Arial Narrow"/>
          <w:kern w:val="0"/>
          <w:lang w:eastAsia="es-PE"/>
          <w14:ligatures w14:val="none"/>
        </w:rPr>
        <w:t xml:space="preserve"> de </w:t>
      </w:r>
      <w:r w:rsidRPr="00CA3D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w14:ligatures w14:val="none"/>
        </w:rPr>
        <w:t>la compañía aseguradora habría dejado de depositar a</w:t>
      </w:r>
      <w:r w:rsidR="004B1119" w:rsidRPr="00A57937">
        <w:rPr>
          <w:rFonts w:ascii="Arial Narrow" w:eastAsia="Times New Roman" w:hAnsi="Arial Narrow" w:cs="Times New Roman"/>
          <w:kern w:val="0"/>
          <w:shd w:val="clear" w:color="auto" w:fill="FFFFFF"/>
          <w:lang w:eastAsia="es-PE"/>
          <w14:ligatures w14:val="none"/>
        </w:rPr>
        <w:t xml:space="preserve">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w14:ligatures w14: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w14:paraId="182EDE7D" w14:textId="77777777" w:rsidR="00434124" w:rsidRPr="0026598E" w:rsidRDefault="00434124" w:rsidP="00D902B9">
      <w:pPr>
        <w:spacing w:after="0" w:line="240" w:lineRule="auto"/>
        <w:ind w:left="567"/>
        <w:jc w:val="both"/>
        <w:rPr>
          <w:rFonts w:ascii="Arial Narrow" w:eastAsia="Calibri" w:hAnsi="Arial Narrow" w:cs="Arial Narrow"/>
          <w:kern w:val="0"/>
          <w:highlight w:val="green"/>
          <w:lang w:eastAsia="es-PE"/>
          <w14:ligatures w14:val="none"/>
        </w:rPr>
      </w:pPr>
    </w:p>
    <w:p w14:paraId="0A292C9F" w14:textId="3AD7A9DB" w:rsidR="00CA59A2" w:rsidRPr="0026598E" w:rsidRDefault="00CA59A2" w:rsidP="00D902B9">
      <w:pPr>
        <w:spacing w:line="240" w:lineRule="auto"/>
        <w:contextualSpacing/>
        <w:jc w:val="both"/>
        <w:rPr>
          <w:rFonts w:ascii="Arial Narrow" w:eastAsia="Calibri" w:hAnsi="Arial Narrow" w:cs="Arial"/>
          <w:kern w:val="0"/>
          <w14:ligatures w14:val="none"/>
        </w:rPr>
      </w:pPr>
      <w:r w:rsidRPr="6C72C690">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BD37829"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14F09CAE" w:rsidRPr="6C72C690">
        <w:rPr>
          <w:rFonts w:ascii="Arial Narrow" w:eastAsia="Times New Roman" w:hAnsi="Arial Narrow" w:cs="Arial"/>
          <w:color w:val="000000" w:themeColor="text1"/>
          <w:lang w:val="es-ES" w:eastAsia="es-ES"/>
        </w:rPr>
        <w:t>12 de agosto de 2025, subsanada mediante escrito del 6 de octubre de 2025</w:t>
      </w:r>
      <w:r w:rsidRPr="6C72C690">
        <w:rPr>
          <w:rFonts w:ascii="Arial Narrow" w:eastAsia="Calibri" w:hAnsi="Arial Narrow" w:cs="Arial"/>
          <w:kern w:val="0"/>
          <w14:ligatures w14:val="none"/>
        </w:rPr>
        <w:t xml:space="preserve">, </w:t>
      </w:r>
      <w:r w:rsidRPr="6C72C690">
        <w:rPr>
          <w:rFonts w:ascii="Arial Narrow" w:eastAsia="Arial Narrow" w:hAnsi="Arial Narrow" w:cs="Arial Narrow"/>
          <w:color w:val="000000"/>
          <w:kern w:val="0"/>
          <w:lang w:eastAsia="es-PE"/>
          <w14:ligatures w14:val="none"/>
        </w:rPr>
        <w:t>a</w:t>
      </w:r>
      <w:r w:rsidRPr="6C72C690">
        <w:rPr>
          <w:rFonts w:ascii="Arial Narrow" w:eastAsia="Times New Roman" w:hAnsi="Arial Narrow" w:cs="Times New Roman"/>
          <w:color w:val="000000"/>
          <w:kern w:val="0"/>
          <w:shd w:val="clear" w:color="auto" w:fill="FFFFFF"/>
          <w:lang w:eastAsia="es-PE"/>
          <w14:ligatures w14:val="none"/>
        </w:rPr>
        <w:t xml:space="preserve"> </w:t>
      </w:r>
      <w:r w:rsidR="55C8F0DC" w:rsidRPr="6C72C690">
        <w:rPr>
          <w:rFonts w:ascii="Arial Narrow" w:eastAsia="Times New Roman" w:hAnsi="Arial Narrow" w:cs="Times New Roman"/>
          <w:color w:val="000000" w:themeColor="text1"/>
          <w:lang w:eastAsia="es-PE"/>
        </w:rPr>
        <w:t>Mapfre Perú Compañía de Seguros y Reaseguros S.A.</w:t>
      </w:r>
      <w:r w:rsidRPr="6C72C69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p>
    <w:p w14:paraId="774AFBA5" w14: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w14:ligatures w14:val="none"/>
        </w:rPr>
      </w:pPr>
      <w:r w:rsidRPr="6C72C690">
        <w:rPr>
          <w:rFonts w:ascii="Arial Narrow" w:eastAsia="Arial Narrow" w:hAnsi="Arial Narrow" w:cs="Arial Narrow"/>
          <w:b/>
          <w:bCs/>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w14:ligatures w14:val="none"/>
        </w:rPr>
      </w:pPr>
      <w:r w:rsidRPr="6C72C690">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C72C690">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C72C690">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02B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hAnsi="Arial Narrow" w:cs="Arial"/>
          <w:b/>
          <w:bCs/>
          <w:spacing w:val="-3"/>
          <w:kern w:val="0"/>
          <w14:ligatures w14:val="none"/>
        </w:rPr>
        <w:t/>
      </w:r>
      <w:r w:rsidRPr="6C72C690">
        <w:rPr>
          <w:rFonts w:ascii="Arial Narrow" w:hAnsi="Arial Narrow" w:cs="Arial"/>
          <w:spacing w:val="-3"/>
          <w:kern w:val="0"/>
          <w14:ligatures w14:val="none"/>
        </w:rPr>
        <w:t xml:space="preserve"/>
      </w:r>
      <w:r w:rsidR="1C29A61B" w:rsidRPr="6C72C690">
        <w:rPr>
          <w:rFonts w:ascii="Arial Narrow" w:hAnsi="Arial Narrow" w:cs="Arial"/>
          <w:spacing w:val="-3"/>
          <w:kern w:val="0"/>
          <w14:ligatures w14:val="none"/>
        </w:rPr>
        <w:t/>
      </w:r>
      <w:r w:rsidRPr="6C72C690">
        <w:rPr>
          <w:rFonts w:ascii="Arial Narrow" w:hAnsi="Arial Narrow" w:cs="Arial"/>
          <w:spacing w:val="-3"/>
          <w:kern w:val="0"/>
          <w14:ligatures w14:val="none"/>
        </w:rPr>
        <w:t xml:space="preserve"/>
      </w:r>
      <w:r w:rsidR="216A44A8" w:rsidRPr="6C72C690">
        <w:rPr>
          <w:rFonts w:ascii="Arial Narrow" w:hAnsi="Arial Narrow" w:cs="Arial"/>
        </w:rPr>
        <w:t xml:space="preserve"/>
      </w:r>
      <w:proofErr w:type="spellStart"/>
      <w:r w:rsidR="216A44A8" w:rsidRPr="6C72C690">
        <w:rPr>
          <w:rFonts w:ascii="Arial Narrow" w:hAnsi="Arial Narrow" w:cs="Arial"/>
        </w:rPr>
        <w:t/>
      </w:r>
      <w:proofErr w:type="spellEnd"/>
      <w:r w:rsidRPr="6C72C690">
        <w:rPr>
          <w:rFonts w:ascii="Arial Narrow" w:eastAsia="Times New Roman" w:hAnsi="Arial Narrow" w:cs="Times New Roman"/>
          <w:color w:val="000000"/>
          <w:kern w:val="0"/>
          <w:shd w:val="clear" w:color="auto" w:fill="FFFFFF"/>
          <w:lang w:eastAsia="es-PE"/>
          <w14:ligatures w14:val="none"/>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902B9">
      <w:pPr>
        <w:suppressAutoHyphens/>
        <w:spacing w:after="0" w:line="240" w:lineRule="auto"/>
        <w:jc w:val="both"/>
        <w:rPr>
          <w:rFonts w:ascii="Arial Narrow" w:hAnsi="Arial Narrow" w:cs="Arial"/>
        </w:rPr>
      </w:pPr>
    </w:p>
    <w:p w14:paraId="083D8417" w14: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w14:paraId="23716787" w14:textId="77777777" w:rsidR="00CA59A2" w:rsidRPr="0026598E" w:rsidRDefault="00CA59A2" w:rsidP="00D902B9">
      <w:pPr>
        <w:suppressAutoHyphens/>
        <w:spacing w:after="0" w:line="240" w:lineRule="auto"/>
        <w:jc w:val="both"/>
        <w:rPr>
          <w:rFonts w:ascii="Arial Narrow" w:hAnsi="Arial Narrow" w:cs="Arial"/>
        </w:rPr>
      </w:pPr>
    </w:p>
    <w:p w14:paraId="509D673B"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p w14:paraId="375C384E" w14: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w14:ligatures w14:val="none"/>
        </w:rPr>
      </w:pPr>
    </w:p>
    <w:bookmarkEnd w:id="0"/>
    <w:p w14:paraId="5EB21DE2" w14: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6C72C690">
        <w:rPr>
          <w:rFonts w:ascii="Arial Narrow" w:eastAsia="Calibri" w:hAnsi="Arial Narrow" w:cs="Arial"/>
          <w:b/>
          <w:bCs/>
          <w:color w:val="000000"/>
          <w:kern w:val="0"/>
          <w14:ligatures w14:val="none"/>
        </w:rPr>
        <w:t>JUDITH ALCALDE BRICEÑO</w:t>
      </w:r>
    </w:p>
    <w:p w14:paraId="72313EFD" w14: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6C72C690">
        <w:rPr>
          <w:rFonts w:ascii="Arial Narrow" w:eastAsia="Calibri" w:hAnsi="Arial Narrow" w:cs="Arial"/>
          <w:b/>
          <w:bCs/>
          <w:color w:val="000000"/>
          <w:kern w:val="0"/>
          <w14:ligatures w14:val="none"/>
        </w:rPr>
        <w:t>Secretaria Técnica (e)</w:t>
      </w:r>
    </w:p>
    <w:p w14:paraId="664A7295" w14: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w14:ligatures w14:val="none"/>
        </w:rPr>
      </w:pPr>
    </w:p>
    <w:p w14:paraId="1D3884F8" w14: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D902B9">
      <w:pPr>
        <w:spacing w:line="240" w:lineRule="auto"/>
        <w:rPr>
          <w:rFonts w:ascii="Arial Narrow" w:hAnsi="Arial Narrow"/>
        </w:rPr>
      </w:pPr>
    </w:p>
    <w:p w14:paraId="1D2233A3" w14:textId="77777777" w:rsidR="00CA59A2" w:rsidRPr="0026598E" w:rsidRDefault="00CA59A2" w:rsidP="00D902B9">
      <w:pPr>
        <w:spacing w:line="240" w:lineRule="auto"/>
        <w:rPr>
          <w:rFonts w:ascii="Arial Narrow" w:hAnsi="Arial Narrow"/>
        </w:rPr>
      </w:pPr>
    </w:p>
    <w:p w14:paraId="4423ADE9" w14:textId="77777777" w:rsidR="00CA59A2" w:rsidRPr="0026598E" w:rsidRDefault="00CA59A2" w:rsidP="00D902B9">
      <w:pPr>
        <w:spacing w:line="240" w:lineRule="auto"/>
        <w:rPr>
          <w:rFonts w:ascii="Arial Narrow" w:hAnsi="Arial Narrow"/>
        </w:rPr>
      </w:pPr>
    </w:p>
    <w:p w14:paraId="74AAB5F4" w14:textId="77777777" w:rsidR="001B5674" w:rsidRDefault="001B5674" w:rsidP="00D902B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Denuncia remitida a esta Comisión mediante MEMORANDUM 001964-2025-PS1/INDECOPI de fecha 4 de setiembre del 2025, recibida</w:t>
      </w:r>
      <w:r w:rsidR="6C72C690" w:rsidRPr="6C72C690">
        <w:rPr>
          <w:rFonts w:ascii="Arial Narrow" w:hAnsi="Arial Narrow" w:cs="Arial"/>
          <w:sz w:val="16"/>
          <w:szCs w:val="16"/>
        </w:rPr>
        <w:t xml:space="preserve"> el 4 de setiembre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