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47E2" w14: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42A41">
        <w:rPr>
          <w:rFonts w:ascii="Arial Narrow" w:eastAsia="Times New Roman" w:hAnsi="Arial Narrow" w:cs="Times New Roman"/>
          <w:b/>
          <w:bCs/>
          <w:color w:val="000000"/>
          <w:kern w:val="0"/>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DENUNCIANTE:[DENUNCIANTE] (SEÑORA [APELLIDO])</w:t>
      </w:r>
      <w:r w:rsidRPr="00042A41">
        <w:rPr>
          <w:rFonts w:ascii="Arial Narrow" w:eastAsia="Arial Narrow" w:hAnsi="Arial Narrow" w:cs="Arial Narrow"/>
          <w:b/>
          <w:color w:val="000000"/>
          <w:kern w:val="0"/>
          <w:lang w:eastAsia="es-PE"/>
          <w14:ligatures w14:val="none"/>
        </w:rPr>
        <w:tab/>
        <w:t/>
      </w:r>
      <w:r w:rsidRPr="00042A41">
        <w:rPr>
          <w:rFonts w:ascii="Arial Narrow" w:eastAsia="Arial Narrow" w:hAnsi="Arial Narrow" w:cs="Arial Narrow"/>
          <w:b/>
          <w:color w:val="000000"/>
          <w:kern w:val="0"/>
          <w:lang w:eastAsia="es-PE"/>
          <w14:ligatures w14:val="none"/>
        </w:rPr>
        <w:tab/>
        <w:t xml:space="preserve"/>
      </w:r>
      <w:proofErr w:type="spellStart"/>
      <w:r w:rsidRPr="00042A41">
        <w:rPr>
          <w:rFonts w:ascii="Arial Narrow" w:eastAsia="Arial Narrow" w:hAnsi="Arial Narrow" w:cs="Arial Narrow"/>
          <w:b/>
          <w:color w:val="000000"/>
          <w:kern w:val="0"/>
          <w:lang w:eastAsia="es-PE"/>
          <w14:ligatures w14:val="none"/>
        </w:rPr>
        <w:t/>
      </w:r>
      <w:proofErr w:type="spellEnd"/>
      <w:r w:rsidRPr="00042A41">
        <w:rPr>
          <w:rFonts w:ascii="Arial Narrow" w:eastAsia="Arial Narrow" w:hAnsi="Arial Narrow" w:cs="Arial Narrow"/>
          <w:b/>
          <w:color w:val="000000"/>
          <w:kern w:val="0"/>
          <w:lang w:eastAsia="es-PE"/>
          <w14:ligatures w14:val="none"/>
        </w:rPr>
        <w:t xml:space="preserve"/>
      </w:r>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DENUNCIADO</w:t>
      </w:r>
      <w:r>
        <w:rPr>
          <w:rFonts w:ascii="Arial Narrow" w:eastAsia="Arial Narrow" w:hAnsi="Arial Narrow" w:cs="Arial Narrow"/>
          <w:b/>
          <w:color w:val="000000"/>
          <w:kern w:val="0"/>
          <w:lang w:eastAsia="es-PE"/>
          <w14:ligatures w14:val="none"/>
        </w:rPr>
        <w:t>S</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ab/>
      </w:r>
      <w:r w:rsidRPr="00042A41">
        <w:rPr>
          <w:rFonts w:ascii="Arial Narrow" w:eastAsia="Arial Narrow" w:hAnsi="Arial Narrow" w:cs="Arial Narrow"/>
          <w:b/>
          <w:color w:val="000000"/>
          <w:kern w:val="0"/>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MATERIAS</w:t>
      </w:r>
      <w:r w:rsidRPr="00042A41">
        <w:rPr>
          <w:rFonts w:ascii="Arial Narrow" w:eastAsia="Arial Narrow" w:hAnsi="Arial Narrow" w:cs="Arial Narrow"/>
          <w:b/>
          <w:color w:val="000000"/>
          <w:kern w:val="0"/>
          <w:lang w:eastAsia="es-PE"/>
          <w14:ligatures w14:val="none"/>
        </w:rPr>
        <w:tab/>
        <w:t xml:space="preserve">: </w:t>
      </w:r>
      <w:r w:rsidRPr="00042A41">
        <w:rPr>
          <w:rFonts w:ascii="Arial Narrow" w:eastAsia="Arial Narrow" w:hAnsi="Arial Narrow" w:cs="Arial Narrow"/>
          <w:b/>
          <w:color w:val="000000"/>
          <w:kern w:val="0"/>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RESOLUCIÓN </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2A41">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042A41">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042A41">
        <w:rPr>
          <w:rFonts w:ascii="Arial Narrow" w:eastAsia="Times New Roman" w:hAnsi="Arial Narrow" w:cs="Times New Roman"/>
          <w:color w:val="000000"/>
          <w:kern w:val="0"/>
          <w:shd w:val="clear" w:color="auto" w:fill="FFFFFF"/>
          <w:lang w:eastAsia="es-PE"/>
          <w14:ligatures w14:val="none"/>
        </w:rPr>
        <w:t xml:space="preserve"> de 2025</w:t>
      </w:r>
    </w:p>
    <w:p w14:paraId="42561B57"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09D3">
        <w:rPr>
          <w:rFonts w:ascii="Arial Narrow" w:eastAsia="Times New Roman" w:hAnsi="Arial Narrow" w:cs="Arial"/>
          <w:color w:val="000000"/>
          <w:kern w:val="0"/>
          <w:lang w:val="es-ES" w:eastAsia="es-ES"/>
          <w14:ligatures w14: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Fonts w:ascii="Arial Narrow" w:eastAsia="Times New Roman" w:hAnsi="Arial Narrow" w:cs="Times New Roman"/>
          <w:color w:val="000000"/>
          <w:kern w:val="0"/>
          <w:vertAlign w:val="superscript"/>
          <w:lang w:val="es-ES" w:eastAsia="es-ES"/>
          <w14:ligatures w14:val="none"/>
        </w:rPr>
        <w:footnoteReference w:id="1"/>
      </w:r>
      <w:r w:rsidRPr="006309D3">
        <w:rPr>
          <w:rFonts w:ascii="Arial Narrow" w:eastAsia="Calibri" w:hAnsi="Arial Narrow" w:cs="Arial"/>
          <w:kern w:val="0"/>
          <w14:ligatures w14:val="none"/>
        </w:rPr>
        <w:t/>
      </w:r>
      <w:r w:rsidRPr="006309D3">
        <w:rPr>
          <w:rFonts w:ascii="Arial Narrow" w:eastAsia="Times New Roman" w:hAnsi="Arial Narrow" w:cs="Arial"/>
          <w:color w:val="000000"/>
          <w:kern w:val="0"/>
          <w:lang w:val="es-ES" w:eastAsia="es-ES"/>
          <w14:ligatures w14:val="none"/>
        </w:rPr>
        <w:t/>
      </w:r>
      <w:r w:rsidRPr="006309D3">
        <w:rPr>
          <w:rFonts w:ascii="Arial Narrow" w:eastAsia="Times New Roman" w:hAnsi="Arial Narrow" w:cs="Times New Roman"/>
          <w:color w:val="000000"/>
          <w:kern w:val="0"/>
          <w:vertAlign w:val="superscript"/>
          <w:lang w:val="es-ES" w:eastAsia="es-ES"/>
          <w14:ligatures w14:val="none"/>
        </w:rPr>
        <w:footnoteReference w:id="2"/>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bCs/>
          <w:color w:val="000000"/>
          <w:kern w:val="0"/>
          <w:lang w:val="es-ES" w:eastAsia="es-ES"/>
          <w14:ligatures w14:val="none"/>
        </w:rPr>
        <w:t/>
      </w:r>
    </w:p>
    <w:p w14:paraId="18ABBFC2" w14: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1 de abril de 2025, </w:t>
      </w:r>
      <w:r>
        <w:rPr>
          <w:rFonts w:ascii="Arial Narrow" w:eastAsia="Times New Roman" w:hAnsi="Arial Narrow" w:cs="Arial"/>
          <w:color w:val="000000"/>
          <w:kern w:val="0"/>
          <w:lang w:eastAsia="es-ES"/>
          <w14:ligatures w14:val="none"/>
        </w:rPr>
        <w:t>realizó la</w:t>
      </w:r>
      <w:r w:rsidRPr="006309D3">
        <w:rPr>
          <w:rFonts w:ascii="Arial Narrow" w:eastAsia="Times New Roman" w:hAnsi="Arial Narrow" w:cs="Arial"/>
          <w:color w:val="000000"/>
          <w:kern w:val="0"/>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Mediante carta del 11 de abril de 2025, Pacífico le </w:t>
      </w:r>
      <w:r>
        <w:rPr>
          <w:rFonts w:ascii="Arial Narrow" w:eastAsia="Times New Roman" w:hAnsi="Arial Narrow" w:cs="Arial"/>
          <w:color w:val="000000"/>
          <w:kern w:val="0"/>
          <w:lang w:eastAsia="es-ES"/>
          <w14:ligatures w14:val="none"/>
        </w:rPr>
        <w:t>requirió</w:t>
      </w:r>
      <w:r w:rsidRPr="006309D3">
        <w:rPr>
          <w:rFonts w:ascii="Arial Narrow" w:eastAsia="Times New Roman" w:hAnsi="Arial Narrow" w:cs="Arial"/>
          <w:color w:val="000000"/>
          <w:kern w:val="0"/>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9D3">
        <w:rPr>
          <w:rFonts w:ascii="Arial Narrow" w:eastAsia="Calibri" w:hAnsi="Arial Narrow" w:cs="Arial"/>
          <w:kern w:val="0"/>
          <w14:ligatures w14: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eastAsia="es-ES"/>
          <w14:ligatures w14:val="none"/>
        </w:rPr>
        <w:t xml:space="preserve"/>
      </w:r>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val="es-ES" w:eastAsia="es-ES"/>
          <w14:ligatures w14:val="none"/>
        </w:rPr>
        <w:lastRenderedPageBreak/>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09D3">
        <w:rPr>
          <w:rFonts w:ascii="Arial Narrow" w:eastAsia="Arial Narrow" w:hAnsi="Arial Narrow" w:cs="Arial Narrow"/>
          <w:b/>
          <w:color w:val="000000"/>
          <w:kern w:val="0"/>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w:t>
      </w:r>
      <w:r w:rsidR="00730A44" w:rsidRPr="00C56C40">
        <w:rPr>
          <w:rFonts w:ascii="Arial Narrow" w:eastAsia="Times New Roman" w:hAnsi="Arial Narrow" w:cs="Segoe UI"/>
          <w:color w:val="000000"/>
          <w:kern w:val="0"/>
          <w:lang w:eastAsia="es-PE"/>
          <w14:ligatures w14:val="none"/>
        </w:rPr>
        <w:t xml:space="preserve">considera </w:t>
      </w:r>
      <w:r w:rsidR="00730A44" w:rsidRPr="00C56C40">
        <w:rPr>
          <w:rFonts w:ascii="Arial Narrow" w:eastAsia="Arial Narrow" w:hAnsi="Arial Narrow" w:cs="Arial Narrow"/>
          <w:kern w:val="0"/>
          <w14:ligatures w14: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w14:ligatures w14:val="none"/>
        </w:rPr>
        <w:t/>
      </w:r>
      <w:proofErr w:type="spellEnd"/>
      <w:r w:rsidR="00862031" w:rsidRPr="00862031">
        <w:rPr>
          <w:rFonts w:ascii="Arial Narrow" w:eastAsia="Times New Roman" w:hAnsi="Arial Narrow" w:cs="Times New Roman"/>
          <w:color w:val="000000"/>
          <w:kern w:val="0"/>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w14:ligatures w14:val="none"/>
        </w:rPr>
        <w:t xml:space="preserve">. </w:t>
      </w:r>
      <w:r w:rsidR="00730A44" w:rsidRPr="004A28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w14:ligatures w14:val="none"/>
        </w:rPr>
        <w:t xml:space="preserve">literal g) del artículo 56 </w:t>
      </w:r>
      <w:r w:rsidR="00730A44" w:rsidRPr="004A2852">
        <w:rPr>
          <w:rFonts w:ascii="Arial Narrow" w:eastAsia="Arial Narrow" w:hAnsi="Arial Narrow" w:cs="Arial"/>
          <w:bCs/>
          <w:color w:val="000000"/>
          <w:kern w:val="0"/>
          <w:lang w:eastAsia="es-PE"/>
          <w14:ligatures w14:val="none"/>
        </w:rPr>
        <w:t>del Código</w:t>
      </w:r>
      <w:r w:rsidR="00730A44" w:rsidRPr="004A2852">
        <w:rPr>
          <w:vertAlign w:val="superscript"/>
          <w:lang w:eastAsia="es-PE"/>
        </w:rPr>
        <w:footnoteReference w:id="4"/>
      </w:r>
      <w:r w:rsidR="00730A44" w:rsidRPr="004A2852">
        <w:rPr>
          <w:rFonts w:ascii="Arial Narrow" w:eastAsia="Arial Narrow" w:hAnsi="Arial Narrow" w:cs="Arial"/>
          <w:bCs/>
          <w:color w:val="000000"/>
          <w:kern w:val="0"/>
          <w:lang w:eastAsia="es-PE"/>
          <w14:ligatures w14:val="none"/>
        </w:rPr>
        <w:t>.</w:t>
      </w:r>
      <w:r w:rsidR="00730A44" w:rsidRPr="00FB31E4">
        <w:rPr>
          <w:rFonts w:ascii="Arial Narrow" w:eastAsia="Arial Narrow" w:hAnsi="Arial Narrow" w:cs="Arial"/>
          <w:bCs/>
          <w:color w:val="000000"/>
          <w:kern w:val="0"/>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CE2E17">
        <w:rPr>
          <w:rFonts w:ascii="Arial Narrow" w:eastAsia="Arial Narrow" w:hAnsi="Arial Narrow" w:cs="Arial Narrow"/>
          <w:kern w:val="0"/>
          <w14:ligatures w14:val="none"/>
        </w:rPr>
        <w:t xml:space="preserve">que </w:t>
      </w:r>
      <w:r w:rsidR="00862031" w:rsidRPr="00862031">
        <w:rPr>
          <w:rFonts w:ascii="Arial Narrow" w:eastAsia="Arial Narrow" w:hAnsi="Arial Narrow" w:cs="Arial Narrow"/>
          <w:kern w:val="0"/>
          <w14:ligatures w14: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 a la denunciante por el siniestro del 28 de marzo de 2025</w:t>
      </w:r>
      <w:r w:rsidRPr="00CE2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y 19</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del Código</w:t>
      </w:r>
      <w:r w:rsidRPr="00CE2E17">
        <w:rPr>
          <w:rFonts w:ascii="Arial Narrow" w:eastAsia="Arial Narrow" w:hAnsi="Arial Narrow" w:cs="Arial"/>
          <w:kern w:val="0"/>
          <w:vertAlign w:val="superscript"/>
          <w14:ligatures w14:val="none"/>
        </w:rPr>
        <w:footnoteReference w:id="5"/>
      </w:r>
      <w:r w:rsidRPr="00CE2E17">
        <w:rPr>
          <w:rFonts w:ascii="Arial Narrow" w:eastAsia="Arial Narrow" w:hAnsi="Arial Narrow" w:cs="Arial Narrow"/>
          <w:kern w:val="0"/>
          <w14:ligatures w14:val="none"/>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w:t>
      </w:r>
      <w:r w:rsidRPr="00834BB8">
        <w:rPr>
          <w:rFonts w:ascii="Arial Narrow" w:eastAsia="Arial Narrow" w:hAnsi="Arial Narrow" w:cs="Arial Narrow"/>
          <w:kern w:val="0"/>
          <w14:ligatures w14:val="none"/>
        </w:rPr>
        <w:t xml:space="preserve">consistente en que </w:t>
      </w:r>
      <w:r w:rsidR="00862031" w:rsidRPr="00862031">
        <w:rPr>
          <w:rFonts w:ascii="Arial Narrow" w:eastAsia="Arial Narrow" w:hAnsi="Arial Narrow" w:cs="Arial Narrow"/>
          <w:kern w:val="0"/>
          <w14:ligatures w14: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rPr>
        <w:t>en</w:t>
      </w:r>
      <w:r w:rsidR="00834BB8" w:rsidRPr="00834BB8">
        <w:rPr>
          <w:rFonts w:ascii="Arial Narrow" w:eastAsia="Arial Narrow" w:hAnsi="Arial Narrow" w:cs="Arial Narrow"/>
          <w:kern w:val="0"/>
          <w14:ligatures w14:val="none"/>
        </w:rPr>
        <w:t xml:space="preserve"> los artículos 1 literal c), 18 y 19 </w:t>
      </w:r>
      <w:r w:rsidRPr="00834BB8">
        <w:rPr>
          <w:rFonts w:ascii="Arial Narrow" w:eastAsia="Arial Narrow" w:hAnsi="Arial Narrow" w:cs="Arial"/>
          <w:kern w:val="0"/>
          <w:vertAlign w:val="superscript"/>
          <w14:ligatures w14:val="none"/>
        </w:rPr>
        <w:footnoteReference w:id="6"/>
      </w:r>
      <w:r w:rsidRPr="00834BB8">
        <w:rPr>
          <w:rFonts w:ascii="Arial Narrow" w:eastAsia="Arial Narrow" w:hAnsi="Arial Narrow" w:cs="Arial Narrow"/>
          <w:kern w:val="0"/>
          <w14:ligatures w14:val="none"/>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D0037">
        <w:rPr>
          <w:rFonts w:ascii="Arial Narrow" w:eastAsia="Times New Roman" w:hAnsi="Arial Narrow" w:cs="Arial"/>
          <w:color w:val="000000"/>
          <w:kern w:val="0"/>
          <w:lang w:eastAsia="es-PE"/>
          <w14:ligatures w14:val="none"/>
        </w:rPr>
        <w:t xml:space="preserve">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9E0535">
        <w:rPr>
          <w:rFonts w:ascii="Arial Narrow" w:eastAsia="Arial Narrow" w:hAnsi="Arial Narrow" w:cs="Arial"/>
          <w:kern w:val="0"/>
          <w14:ligatures w14:val="none"/>
        </w:rPr>
        <w:t>. Por</w:t>
      </w:r>
      <w:r w:rsidRPr="005E365B">
        <w:rPr>
          <w:rFonts w:ascii="Arial Narrow" w:eastAsia="Arial Narrow" w:hAnsi="Arial Narrow" w:cs="Arial"/>
          <w:kern w:val="0"/>
          <w14:ligatures w14: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w14:ligatures w14:val="none"/>
        </w:rPr>
        <w:t xml:space="preserve"> e) del artículo 47 </w:t>
      </w:r>
      <w:r>
        <w:rPr>
          <w:rFonts w:ascii="Arial Narrow" w:eastAsia="Arial Narrow" w:hAnsi="Arial Narrow" w:cs="Arial"/>
          <w:kern w:val="0"/>
          <w14:ligatures w14:val="none"/>
        </w:rPr>
        <w:t>del</w:t>
      </w:r>
      <w:r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7"/>
      </w:r>
      <w:r w:rsidRPr="00BD0037">
        <w:rPr>
          <w:rFonts w:ascii="Arial Narrow" w:eastAsia="Arial Narrow" w:hAnsi="Arial Narrow" w:cs="Arial"/>
          <w:kern w:val="0"/>
          <w14:ligatures w14:val="none"/>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Además, la Secretaría</w:t>
      </w:r>
      <w:r w:rsidRPr="00D1645D">
        <w:rPr>
          <w:rFonts w:ascii="Arial Narrow" w:eastAsia="Times New Roman" w:hAnsi="Arial Narrow" w:cs="Arial"/>
          <w:color w:val="000000"/>
          <w:kern w:val="0"/>
          <w:lang w:eastAsia="es-PE"/>
          <w14:ligatures w14:val="none"/>
        </w:rPr>
        <w:t xml:space="preserve"> Técnica, en ejercicio de sus facultades, considera </w:t>
      </w:r>
      <w:r w:rsidRPr="00D1645D">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D1645D">
        <w:rPr>
          <w:rFonts w:ascii="Arial Narrow" w:eastAsia="Arial Narrow" w:hAnsi="Arial Narrow" w:cs="Arial"/>
          <w:bCs/>
          <w:color w:val="000000"/>
          <w:kern w:val="0"/>
          <w:lang w:eastAsia="es-PE"/>
          <w14:ligatures w14:val="none"/>
        </w:rPr>
        <w:t xml:space="preserve">. Por consiguiente, corresponde </w:t>
      </w:r>
      <w:r w:rsidRPr="00D1645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w14:ligatures w14:val="none"/>
        </w:rPr>
        <w:t xml:space="preserve">artículo 1, numeral 1, literal b) </w:t>
      </w:r>
      <w:bookmarkEnd w:id="4"/>
      <w:r w:rsidRPr="00D1645D">
        <w:rPr>
          <w:rFonts w:ascii="Arial Narrow" w:eastAsia="Arial Narrow" w:hAnsi="Arial Narrow" w:cs="Arial"/>
          <w:bCs/>
          <w:color w:val="000000"/>
          <w:kern w:val="0"/>
          <w:lang w:eastAsia="es-PE"/>
          <w14:ligatures w14:val="none"/>
        </w:rPr>
        <w:t>y al artículo 2 del Código</w:t>
      </w:r>
      <w:r w:rsidRPr="00D1645D">
        <w:rPr>
          <w:rFonts w:ascii="Arial Narrow" w:eastAsia="Arial Narrow" w:hAnsi="Arial Narrow" w:cs="Arial"/>
          <w:bCs/>
          <w:color w:val="000000"/>
          <w:kern w:val="0"/>
          <w:vertAlign w:val="superscript"/>
          <w:lang w:eastAsia="es-PE"/>
          <w14:ligatures w14:val="none"/>
        </w:rPr>
        <w:footnoteReference w:id="8"/>
      </w:r>
      <w:r w:rsidRPr="00D1645D">
        <w:rPr>
          <w:rFonts w:ascii="Arial Narrow" w:eastAsia="Arial Narrow" w:hAnsi="Arial Narrow" w:cs="Arial"/>
          <w:bCs/>
          <w:color w:val="000000"/>
          <w:kern w:val="0"/>
          <w:lang w:eastAsia="es-PE"/>
          <w14:ligatures w14:val="none"/>
        </w:rPr>
        <w:t xml:space="preserve">. </w:t>
      </w:r>
      <w:r w:rsidR="00862031">
        <w:rPr>
          <w:rFonts w:ascii="Arial Narrow" w:eastAsia="Arial Narrow" w:hAnsi="Arial Narrow" w:cs="Arial"/>
          <w:bCs/>
          <w:color w:val="000000"/>
          <w:kern w:val="0"/>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7244EB44"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w:t>
      </w:r>
      <w:r w:rsidRPr="008E5F8C">
        <w:rPr>
          <w:rFonts w:ascii="Arial Narrow" w:eastAsia="Times New Roman" w:hAnsi="Arial Narrow" w:cs="Arial"/>
          <w:color w:val="000000"/>
          <w:kern w:val="0"/>
          <w:lang w:val="es-ES" w:eastAsia="es-ES"/>
          <w14:ligatures w14: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Pr="008C73DE">
        <w:rPr>
          <w:rFonts w:ascii="Arial Narrow" w:eastAsia="Times New Roman" w:hAnsi="Arial Narrow" w:cs="Arial"/>
          <w:color w:val="000000"/>
          <w:kern w:val="0"/>
          <w:lang w:val="es-ES" w:eastAsia="es-ES"/>
          <w14:ligatures w14:val="none"/>
        </w:rPr>
        <w:t>:</w:t>
      </w:r>
      <w:r w:rsidR="00A643C2" w:rsidRPr="00A643C2">
        <w:rPr>
          <w:rFonts w:ascii="Arial Narrow" w:eastAsia="Times New Roman" w:hAnsi="Arial Narrow" w:cs="Arial"/>
          <w:color w:val="000000"/>
          <w:kern w:val="0"/>
          <w:lang w:val="es-ES" w:eastAsia="es-ES"/>
          <w14:ligatures w14: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w14:ligatures w14:val="none"/>
        </w:rPr>
        <w:t>iii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E5F8C">
        <w:rPr>
          <w:rFonts w:ascii="Arial Narrow" w:eastAsia="Times New Roman" w:hAnsi="Arial Narrow" w:cs="Arial"/>
          <w:color w:val="000000"/>
          <w:kern w:val="0"/>
          <w:u w:val="single"/>
          <w:lang w:val="es-ES" w:eastAsia="es-ES"/>
          <w14:ligatures w14:val="none"/>
        </w:rPr>
        <w:t>A 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643C2" w:rsidRPr="00A643C2">
        <w:rPr>
          <w:rFonts w:ascii="Arial Narrow" w:eastAsia="Times New Roman" w:hAnsi="Arial Narrow" w:cs="Arial"/>
          <w:color w:val="000000"/>
          <w:kern w:val="0"/>
          <w:lang w:val="es-ES" w:eastAsia="es-ES"/>
          <w14:ligatures w14: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y,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w14:ligatures w14:val="none"/>
        </w:rPr>
        <w:t>.</w:t>
      </w:r>
    </w:p>
    <w:p w14:paraId="5331FDC1" w14: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AE33CE"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8436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p>
    <w:p w14:paraId="3E0638B5"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30A44">
        <w:rPr>
          <w:rFonts w:ascii="Arial Narrow" w:eastAsia="Calibri" w:hAnsi="Arial Narrow" w:cs="Arial Narrow"/>
          <w:color w:val="000000"/>
          <w:kern w:val="0"/>
          <w:lang w:eastAsia="es-PE"/>
          <w14:ligatures w14: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w14:ligatures w14:val="none"/>
        </w:rPr>
        <w:t xml:space="preserve">, en tanto </w:t>
      </w:r>
      <w:r w:rsidR="003D24CC" w:rsidRPr="00862031">
        <w:rPr>
          <w:rFonts w:ascii="Arial Narrow" w:eastAsia="Times New Roman" w:hAnsi="Arial Narrow" w:cs="Times New Roman"/>
          <w:kern w:val="0"/>
          <w:shd w:val="clear" w:color="auto" w:fill="FFFFFF"/>
          <w:lang w:eastAsia="es-PE"/>
          <w14:ligatures w14: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w14:ligatures w14:val="none"/>
        </w:rPr>
        <w:t xml:space="preserve">Seguro de Protección de Tarjeta BCP </w:t>
      </w:r>
      <w:proofErr w:type="spellStart"/>
      <w:r w:rsidR="003D24CC" w:rsidRPr="00862031">
        <w:rPr>
          <w:rFonts w:ascii="Arial Narrow" w:eastAsia="Times New Roman" w:hAnsi="Arial Narrow" w:cs="Arial"/>
          <w:color w:val="000000"/>
          <w:kern w:val="0"/>
          <w:lang w:eastAsia="es-ES"/>
          <w14:ligatures w14:val="none"/>
        </w:rPr>
        <w:t/>
      </w:r>
      <w:proofErr w:type="spellEnd"/>
      <w:r w:rsidR="003D24CC" w:rsidRPr="00862031">
        <w:rPr>
          <w:rFonts w:ascii="Arial Narrow" w:eastAsia="Times New Roman" w:hAnsi="Arial Narrow" w:cs="Arial"/>
          <w:color w:val="000000"/>
          <w:kern w:val="0"/>
          <w:lang w:eastAsia="es-ES"/>
          <w14:ligatures w14:val="none"/>
        </w:rPr>
        <w:t xml:space="preserve"> 1000001429 a que </w:t>
      </w:r>
      <w:r w:rsidR="003D24CC" w:rsidRPr="00862031">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rPr>
        <w:t>.</w:t>
      </w:r>
    </w:p>
    <w:p w14:paraId="793DCCDF"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0535">
        <w:rPr>
          <w:rFonts w:ascii="Arial Narrow" w:eastAsia="Calibri" w:hAnsi="Arial Narrow" w:cs="Arial Narrow"/>
          <w:color w:val="000000"/>
          <w:kern w:val="0"/>
          <w:lang w:eastAsia="es-PE"/>
          <w14:ligatures w14:val="none"/>
        </w:rPr>
        <w:t>Presunta</w:t>
      </w:r>
      <w:r w:rsidRPr="009E0535">
        <w:rPr>
          <w:rFonts w:ascii="Arial Narrow" w:eastAsia="Times New Roman" w:hAnsi="Arial Narrow" w:cs="Times New Roman"/>
          <w:kern w:val="0"/>
          <w:shd w:val="clear" w:color="auto" w:fill="FFFFFF"/>
          <w:lang w:eastAsia="es-PE"/>
          <w14:ligatures w14:val="none"/>
        </w:rPr>
        <w:t xml:space="preserve"> infracción </w:t>
      </w:r>
      <w:r w:rsidRPr="000A239E">
        <w:rPr>
          <w:rFonts w:ascii="Arial Narrow" w:eastAsia="Times New Roman" w:hAnsi="Arial Narrow" w:cs="Times New Roman"/>
          <w:kern w:val="0"/>
          <w:shd w:val="clear" w:color="auto" w:fill="FFFFFF"/>
          <w:lang w:eastAsia="es-PE"/>
          <w14:ligatures w14:val="none"/>
        </w:rPr>
        <w:t>a los artículos 18 y 19</w:t>
      </w:r>
      <w:r w:rsidRPr="000A239E">
        <w:rPr>
          <w:rFonts w:ascii="Arial Narrow" w:eastAsia="Calibri" w:hAnsi="Arial Narrow" w:cs="Arial Narrow"/>
          <w:kern w:val="0"/>
          <w:lang w:eastAsia="es-PE"/>
          <w14:ligatures w14:val="none"/>
        </w:rPr>
        <w:t xml:space="preserve"> de </w:t>
      </w:r>
      <w:r w:rsidRPr="000A23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w14:ligatures w14: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w14:ligatures w14:val="none"/>
        </w:rPr>
        <w:t xml:space="preserve">Seguro de Protección de Tarjeta BCP – Póliza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 a </w:t>
      </w:r>
      <w:r w:rsidRPr="00862031">
        <w:rPr>
          <w:rFonts w:ascii="Arial Narrow" w:eastAsia="Times New Roman" w:hAnsi="Arial Narrow" w:cs="Times New Roman"/>
          <w:kern w:val="0"/>
          <w:shd w:val="clear" w:color="auto" w:fill="FFFFFF"/>
          <w:lang w:eastAsia="es-PE"/>
          <w14:ligatures w14:val="none"/>
        </w:rPr>
        <w:t>la denunciante por el siniestro del 28 de marzo de 2025</w:t>
      </w:r>
      <w:r>
        <w:rPr>
          <w:rFonts w:ascii="Arial Narrow" w:eastAsia="Times New Roman" w:hAnsi="Arial Narrow" w:cs="Times New Roman"/>
          <w:kern w:val="0"/>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w:t>
      </w:r>
      <w:r w:rsidRPr="00C10EB6">
        <w:rPr>
          <w:rFonts w:ascii="Arial Narrow" w:eastAsia="Arial Narrow" w:hAnsi="Arial Narrow" w:cs="Arial Narrow"/>
          <w:kern w:val="0"/>
          <w14:ligatures w14:val="none"/>
        </w:rPr>
        <w:t xml:space="preserve">infracción a los artículos 1 literal c), 18 y 19 </w:t>
      </w:r>
      <w:r w:rsidRPr="00D1645D">
        <w:rPr>
          <w:rFonts w:ascii="Arial Narrow" w:eastAsia="Arial Narrow" w:hAnsi="Arial Narrow" w:cs="Arial Narrow"/>
          <w:kern w:val="0"/>
          <w14:ligatures w14: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Calibri" w:hAnsi="Arial Narrow" w:cs="Arial Narrow"/>
          <w:kern w:val="0"/>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Presunta </w:t>
      </w:r>
      <w:r w:rsidRPr="00BC5367">
        <w:rPr>
          <w:rFonts w:ascii="Arial Narrow" w:eastAsia="Times New Roman" w:hAnsi="Arial Narrow" w:cs="Arial"/>
          <w:kern w:val="0"/>
          <w:shd w:val="clear" w:color="auto" w:fill="FFFFFF"/>
          <w:lang w:eastAsia="es-PE"/>
          <w14:ligatures w14:val="none"/>
        </w:rPr>
        <w:t>infracción al literal e) del artículo 47</w:t>
      </w:r>
      <w:r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w:t>
      </w:r>
      <w:r w:rsidRPr="009E0535">
        <w:rPr>
          <w:rFonts w:ascii="Arial Narrow" w:eastAsia="Times New Roman" w:hAnsi="Arial Narrow" w:cs="Arial"/>
          <w:kern w:val="0"/>
          <w:shd w:val="clear" w:color="auto" w:fill="FFFFFF"/>
          <w:lang w:eastAsia="es-PE"/>
          <w14:ligatures w14:val="none"/>
        </w:rPr>
        <w:t xml:space="preserve">29571, Código de Protección y Defensa del Consumidor, </w:t>
      </w:r>
      <w:r w:rsidRPr="009E0535">
        <w:rPr>
          <w:rFonts w:ascii="Arial Narrow" w:eastAsia="Arial Narrow" w:hAnsi="Arial Narrow" w:cs="Arial"/>
          <w:bCs/>
          <w:color w:val="000000"/>
          <w:kern w:val="0"/>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w:bCs/>
          <w:color w:val="000000"/>
          <w:kern w:val="0"/>
          <w:lang w:eastAsia="es-PE"/>
          <w14:ligatures w14:val="none"/>
        </w:rPr>
        <w:t xml:space="preserve"> cumplido </w:t>
      </w:r>
      <w:r w:rsidRPr="00862031">
        <w:rPr>
          <w:rFonts w:ascii="Arial Narrow" w:eastAsia="Times New Roman" w:hAnsi="Arial Narrow" w:cs="Arial"/>
          <w:color w:val="000000"/>
          <w:kern w:val="0"/>
          <w:lang w:eastAsia="es-ES"/>
          <w14:ligatures w14:val="none"/>
        </w:rPr>
        <w:t xml:space="preserve">oportunamente </w:t>
      </w:r>
      <w:r w:rsidRPr="00862031">
        <w:rPr>
          <w:rFonts w:ascii="Arial Narrow" w:eastAsia="Arial Narrow" w:hAnsi="Arial Narrow" w:cs="Arial"/>
          <w:bCs/>
          <w:color w:val="000000"/>
          <w:kern w:val="0"/>
          <w:lang w:eastAsia="es-PE"/>
          <w14:ligatures w14:val="none"/>
        </w:rPr>
        <w:t xml:space="preserve">con entregar a la denunciante los documentos contractuales del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Pr>
          <w:rFonts w:ascii="Arial Narrow" w:eastAsia="Times New Roman" w:hAnsi="Arial Narrow" w:cs="Arial"/>
          <w:color w:val="000000"/>
          <w:kern w:val="0"/>
          <w:lang w:eastAsia="es-ES"/>
          <w14:ligatures w14:val="none"/>
        </w:rPr>
        <w:t>.</w:t>
      </w:r>
    </w:p>
    <w:p w14:paraId="78B92465" w14:textId="77777777" w:rsidR="003D24CC" w:rsidRPr="00233FEC" w:rsidRDefault="003D24CC" w:rsidP="003D24CC">
      <w:pPr>
        <w:spacing w:after="0" w:line="240" w:lineRule="auto"/>
        <w:jc w:val="both"/>
        <w:rPr>
          <w:rFonts w:ascii="Arial Narrow" w:eastAsia="Calibri" w:hAnsi="Arial Narrow" w:cs="Arial Narrow"/>
          <w:kern w:val="0"/>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w14:ligatures w14:val="none"/>
        </w:rPr>
        <w:t>28 de marzo de 2025</w:t>
      </w:r>
      <w:r w:rsidRPr="00862031">
        <w:rPr>
          <w:rFonts w:ascii="Arial Narrow" w:eastAsia="Times New Roman" w:hAnsi="Arial Narrow" w:cs="Times New Roman"/>
          <w:kern w:val="0"/>
          <w:shd w:val="clear" w:color="auto" w:fill="FFFFFF"/>
          <w:lang w:eastAsia="es-PE"/>
          <w14:ligatures w14:val="none"/>
        </w:rPr>
        <w:t xml:space="preserve"> el procedimiento para activar 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sidRPr="00953CC3">
        <w:rPr>
          <w:rFonts w:ascii="Arial Narrow" w:eastAsia="Arial Narrow" w:hAnsi="Arial Narrow" w:cs="Arial Narrow"/>
          <w:kern w:val="0"/>
          <w14:ligatures w14:val="none"/>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rPr>
      </w:pPr>
    </w:p>
    <w:p w14:paraId="4C02B096" w14:textId="77777777" w:rsidR="003D24CC" w:rsidRPr="0026598E" w:rsidRDefault="003D24CC" w:rsidP="003D24C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lang w:eastAsia="es-PE"/>
          <w14:ligatures w14:val="none"/>
        </w:rPr>
        <w:t xml:space="preserve">denuncia </w:t>
      </w:r>
      <w:r w:rsidRPr="008E5F8C">
        <w:rPr>
          <w:rFonts w:ascii="Arial Narrow" w:eastAsia="Times New Roman" w:hAnsi="Arial Narrow" w:cs="Arial"/>
          <w:color w:val="000000"/>
          <w:kern w:val="0"/>
          <w:lang w:val="es-ES" w:eastAsia="es-ES"/>
          <w14:ligatures w14:val="none"/>
        </w:rPr>
        <w:t>del 4 d</w:t>
      </w:r>
      <w:r w:rsidRPr="00084361">
        <w:rPr>
          <w:rFonts w:ascii="Arial Narrow" w:eastAsia="Times New Roman" w:hAnsi="Arial Narrow" w:cs="Arial"/>
          <w:color w:val="000000"/>
          <w:kern w:val="0"/>
          <w:lang w:val="es-ES" w:eastAsia="es-ES"/>
          <w14:ligatures w14:val="none"/>
        </w:rPr>
        <w:t>e mayo de 2025</w:t>
      </w:r>
      <w:r w:rsidRPr="0026598E">
        <w:rPr>
          <w:rFonts w:ascii="Arial Narrow" w:eastAsia="Calibri" w:hAnsi="Arial Narrow" w:cs="Arial"/>
          <w:kern w:val="0"/>
          <w14:ligatures w14:val="none"/>
        </w:rPr>
        <w:t>.</w:t>
      </w:r>
    </w:p>
    <w:p w14:paraId="1E3D58B7" w14: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w14:ligatures w14:val="none"/>
        </w:rPr>
      </w:pPr>
    </w:p>
    <w:p w14:paraId="088B6B7F"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4361">
        <w:rPr>
          <w:rFonts w:ascii="Arial Narrow" w:eastAsia="Times New Roman" w:hAnsi="Arial Narrow" w:cs="Arial"/>
          <w:color w:val="000000"/>
          <w:kern w:val="0"/>
          <w:lang w:val="es-ES" w:eastAsia="es-ES"/>
          <w14:ligatures w14:val="none"/>
        </w:rPr>
        <w:t>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p>
    <w:p w14:paraId="22A718EF"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bookmarkStart w:id="7" w:name="_Hlk202879245"/>
      <w:r w:rsidRPr="0026598E">
        <w:rPr>
          <w:rFonts w:ascii="Arial Narrow" w:eastAsia="Times New Roman" w:hAnsi="Arial Narrow" w:cs="Arial"/>
          <w:color w:val="000000"/>
          <w:kern w:val="0"/>
          <w:lang w:val="es-ES" w:eastAsia="es-ES"/>
          <w14:ligatures w14:val="none"/>
        </w:rPr>
        <w:t xml:space="preserve">: </w:t>
      </w:r>
      <w:r w:rsidRPr="001C5E65">
        <w:rPr>
          <w:rFonts w:ascii="Arial Narrow" w:eastAsia="Times New Roman" w:hAnsi="Arial Narrow" w:cs="Arial"/>
          <w:color w:val="000000"/>
          <w:kern w:val="0"/>
          <w:lang w:val="es-ES" w:eastAsia="es-ES"/>
          <w14:ligatures w14:val="none"/>
        </w:rPr>
        <w:t>(i) presentar una copia debidamente suscrita de</w:t>
      </w:r>
      <w:r>
        <w:rPr>
          <w:rFonts w:ascii="Arial Narrow" w:eastAsia="Times New Roman" w:hAnsi="Arial Narrow" w:cs="Arial"/>
          <w:color w:val="000000"/>
          <w:kern w:val="0"/>
          <w:lang w:val="es-ES" w:eastAsia="es-ES"/>
          <w14:ligatures w14:val="none"/>
        </w:rPr>
        <w:t>l</w:t>
      </w:r>
      <w:r w:rsidRPr="001C5E65">
        <w:rPr>
          <w:rFonts w:ascii="Arial Narrow" w:eastAsia="Times New Roman" w:hAnsi="Arial Narrow" w:cs="Arial"/>
          <w:color w:val="000000"/>
          <w:kern w:val="0"/>
          <w:lang w:val="es-ES" w:eastAsia="es-ES"/>
          <w14:ligatures w14:val="none"/>
        </w:rPr>
        <w:t xml:space="preserve"> </w:t>
      </w:r>
      <w:r w:rsidRPr="006309D3">
        <w:rPr>
          <w:rFonts w:ascii="Arial Narrow" w:eastAsia="Times New Roman" w:hAnsi="Arial Narrow" w:cs="Arial"/>
          <w:color w:val="000000"/>
          <w:kern w:val="0"/>
          <w:lang w:eastAsia="es-ES"/>
          <w14:ligatures w14:val="none"/>
        </w:rPr>
        <w:t xml:space="preserve">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w:t>
      </w:r>
      <w:r w:rsidRPr="001C5E65">
        <w:rPr>
          <w:rFonts w:ascii="Arial Narrow" w:eastAsia="Times New Roman" w:hAnsi="Arial Narrow" w:cs="Arial"/>
          <w:color w:val="000000"/>
          <w:kern w:val="0"/>
          <w:lang w:val="es-ES" w:eastAsia="es-ES"/>
          <w14:ligatures w14:val="none"/>
        </w:rPr>
        <w:t xml:space="preserve">materia de </w:t>
      </w:r>
      <w:r w:rsidRPr="00CC16BD">
        <w:rPr>
          <w:rFonts w:ascii="Arial Narrow" w:eastAsia="Times New Roman" w:hAnsi="Arial Narrow" w:cs="Arial"/>
          <w:color w:val="000000"/>
          <w:kern w:val="0"/>
          <w:lang w:val="es-ES" w:eastAsia="es-ES"/>
          <w14:ligatures w14:val="none"/>
        </w:rPr>
        <w:t>denuncia;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w14:ligatures w14:val="none"/>
        </w:rPr>
        <w:t>iii</w:t>
      </w:r>
      <w:proofErr w:type="spellEnd"/>
      <w:r w:rsidRPr="00CC16BD">
        <w:rPr>
          <w:rFonts w:ascii="Arial Narrow" w:eastAsia="Times New Roman" w:hAnsi="Arial Narrow" w:cs="Arial"/>
          <w:color w:val="000000"/>
          <w:kern w:val="0"/>
          <w:lang w:val="es-ES" w:eastAsia="es-ES"/>
          <w14:ligatures w14:val="none"/>
        </w:rPr>
        <w:t>) presentar todas las comunicaciones cursadas con el denunciante en virtud del hecho materia</w:t>
      </w:r>
      <w:r w:rsidRPr="001C5E65">
        <w:rPr>
          <w:rFonts w:ascii="Arial Narrow" w:eastAsia="Times New Roman" w:hAnsi="Arial Narrow" w:cs="Arial"/>
          <w:color w:val="000000"/>
          <w:kern w:val="0"/>
          <w:lang w:val="es-ES" w:eastAsia="es-ES"/>
          <w14:ligatures w14:val="none"/>
        </w:rPr>
        <w:t xml:space="preserve"> de denuncia</w:t>
      </w:r>
      <w:bookmarkEnd w:id="7"/>
      <w:r w:rsidRPr="0026598E">
        <w:rPr>
          <w:rFonts w:ascii="Arial Narrow" w:eastAsia="Times New Roman" w:hAnsi="Arial Narrow" w:cs="Arial"/>
          <w:color w:val="000000"/>
          <w:kern w:val="0"/>
          <w:lang w:val="es-ES" w:eastAsia="es-ES"/>
          <w14:ligatures w14:val="none"/>
        </w:rPr>
        <w:t>.</w:t>
      </w:r>
    </w:p>
    <w:p w14:paraId="7F745B2B"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2DDA725D"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CC16BD">
        <w:rPr>
          <w:rFonts w:ascii="Arial Narrow" w:eastAsia="Times New Roman" w:hAnsi="Arial Narrow" w:cs="Arial"/>
          <w:color w:val="000000"/>
          <w:kern w:val="0"/>
          <w:lang w:val="es-ES" w:eastAsia="es-ES"/>
          <w14:ligatures w14:val="none"/>
        </w:rPr>
        <w:t xml:space="preserve">(i) presentar una copia debidamente suscrita del </w:t>
      </w:r>
      <w:r w:rsidRPr="00CC16BD">
        <w:rPr>
          <w:rFonts w:ascii="Arial Narrow" w:eastAsia="Times New Roman" w:hAnsi="Arial Narrow" w:cs="Arial"/>
          <w:color w:val="000000"/>
          <w:kern w:val="0"/>
          <w:lang w:eastAsia="es-ES"/>
          <w14:ligatures w14:val="none"/>
        </w:rPr>
        <w:t xml:space="preserve">Seguro de Protección de Tarjeta BCP </w:t>
      </w:r>
      <w:proofErr w:type="spellStart"/>
      <w:r w:rsidRPr="00CC16BD">
        <w:rPr>
          <w:rFonts w:ascii="Arial Narrow" w:eastAsia="Times New Roman" w:hAnsi="Arial Narrow" w:cs="Arial"/>
          <w:color w:val="000000"/>
          <w:kern w:val="0"/>
          <w:lang w:eastAsia="es-ES"/>
          <w14:ligatures w14:val="none"/>
        </w:rPr>
        <w:t/>
      </w:r>
      <w:proofErr w:type="spellEnd"/>
      <w:r w:rsidRPr="00CC16BD">
        <w:rPr>
          <w:rFonts w:ascii="Arial Narrow" w:eastAsia="Times New Roman" w:hAnsi="Arial Narrow" w:cs="Arial"/>
          <w:color w:val="000000"/>
          <w:kern w:val="0"/>
          <w:lang w:eastAsia="es-ES"/>
          <w14:ligatures w14:val="none"/>
        </w:rPr>
        <w:t xml:space="preserve"> 1000001429 </w:t>
      </w:r>
      <w:r w:rsidRPr="00CC16BD">
        <w:rPr>
          <w:rFonts w:ascii="Arial Narrow" w:eastAsia="Times New Roman" w:hAnsi="Arial Narrow" w:cs="Arial"/>
          <w:color w:val="000000"/>
          <w:kern w:val="0"/>
          <w:lang w:val="es-ES" w:eastAsia="es-ES"/>
          <w14:ligatures w14:val="none"/>
        </w:rPr>
        <w:t>materia de denuncia; y,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w14:ligatures w14:val="none"/>
        </w:rPr>
      </w:pPr>
    </w:p>
    <w:p w14:paraId="1FD3E926" w14: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w14:ligatures w14: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1FA40EA1" w14:textId="77777777" w:rsidR="003D24CC" w:rsidRPr="00A67ADF" w:rsidRDefault="003D24CC" w:rsidP="003D24CC">
      <w:pPr>
        <w:suppressAutoHyphens/>
        <w:spacing w:after="0" w:line="240" w:lineRule="auto"/>
        <w:jc w:val="both"/>
        <w:rPr>
          <w:rFonts w:ascii="Arial Narrow" w:hAnsi="Arial Narrow" w:cs="Arial"/>
        </w:rPr>
      </w:pPr>
    </w:p>
    <w:p w14:paraId="73D1F653" w14: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4C1FB1A6" w14: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TextonotapieCar"/>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